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F3AE8A" w14:textId="77777777" w:rsidR="0003665C" w:rsidRPr="004F1BF6" w:rsidRDefault="00807926" w:rsidP="003552DA">
      <w:pPr>
        <w:pStyle w:val="Title"/>
        <w:spacing w:before="3000"/>
        <w:rPr>
          <w:color w:val="0070C0"/>
          <w:sz w:val="56"/>
          <w:szCs w:val="56"/>
        </w:rPr>
      </w:pPr>
      <w:bookmarkStart w:id="0" w:name="_Toc518298466"/>
      <w:r w:rsidRPr="004F1BF6">
        <w:rPr>
          <w:color w:val="0070C0"/>
          <w:sz w:val="56"/>
          <w:szCs w:val="56"/>
        </w:rPr>
        <w:t>Healthy Food Pa</w:t>
      </w:r>
      <w:bookmarkStart w:id="1" w:name="_GoBack"/>
      <w:bookmarkEnd w:id="1"/>
      <w:r w:rsidRPr="004F1BF6">
        <w:rPr>
          <w:color w:val="0070C0"/>
          <w:sz w:val="56"/>
          <w:szCs w:val="56"/>
        </w:rPr>
        <w:t>rtnership Reformulation Program</w:t>
      </w:r>
      <w:r w:rsidR="00D757BE" w:rsidRPr="004F1BF6">
        <w:rPr>
          <w:color w:val="0070C0"/>
          <w:sz w:val="56"/>
          <w:szCs w:val="56"/>
        </w:rPr>
        <w:t>:</w:t>
      </w:r>
      <w:bookmarkEnd w:id="0"/>
      <w:r w:rsidR="0007107F" w:rsidRPr="004F1BF6">
        <w:rPr>
          <w:color w:val="0070C0"/>
          <w:sz w:val="56"/>
          <w:szCs w:val="56"/>
        </w:rPr>
        <w:t xml:space="preserve"> </w:t>
      </w:r>
    </w:p>
    <w:p w14:paraId="7E33E1F1" w14:textId="77777777" w:rsidR="00F519AE" w:rsidRDefault="00D757BE" w:rsidP="003552DA">
      <w:pPr>
        <w:pStyle w:val="Title"/>
        <w:spacing w:before="360"/>
        <w:rPr>
          <w:sz w:val="36"/>
        </w:rPr>
      </w:pPr>
      <w:bookmarkStart w:id="2" w:name="_Toc518298467"/>
      <w:r w:rsidRPr="004F1BF6">
        <w:rPr>
          <w:sz w:val="36"/>
        </w:rPr>
        <w:t xml:space="preserve">Evidence Informing </w:t>
      </w:r>
      <w:r w:rsidR="00066D76" w:rsidRPr="004F1BF6">
        <w:rPr>
          <w:sz w:val="36"/>
        </w:rPr>
        <w:t xml:space="preserve">the </w:t>
      </w:r>
      <w:r w:rsidRPr="004F1BF6">
        <w:rPr>
          <w:sz w:val="36"/>
        </w:rPr>
        <w:t>Approach, Draft Targets and Modelling Outcomes</w:t>
      </w:r>
      <w:bookmarkEnd w:id="2"/>
    </w:p>
    <w:p w14:paraId="0672DE6A" w14:textId="77777777" w:rsidR="00B81F1C" w:rsidRDefault="00B81F1C" w:rsidP="00B81F1C"/>
    <w:p w14:paraId="4E828F02" w14:textId="01B52C74" w:rsidR="00EF1EFC" w:rsidRDefault="00EF1EFC" w:rsidP="00EF1EFC">
      <w:pPr>
        <w:jc w:val="center"/>
      </w:pPr>
      <w:r>
        <w:t>Public consultation, July 2018</w:t>
      </w:r>
    </w:p>
    <w:p w14:paraId="1BC98CBC" w14:textId="77777777" w:rsidR="00210596" w:rsidRDefault="00210596" w:rsidP="00EF1EFC">
      <w:pPr>
        <w:jc w:val="center"/>
      </w:pPr>
    </w:p>
    <w:p w14:paraId="6129F91C" w14:textId="6E3FAC80" w:rsidR="00210596" w:rsidRDefault="00210596" w:rsidP="00EF1EFC">
      <w:pPr>
        <w:jc w:val="center"/>
      </w:pPr>
      <w:r>
        <w:t>Version 3 corrected 3 September 2018</w:t>
      </w:r>
    </w:p>
    <w:p w14:paraId="03A8B910" w14:textId="46CC65BB" w:rsidR="00210596" w:rsidRDefault="00B81F1C" w:rsidP="00B81F1C">
      <w:pPr>
        <w:spacing w:before="7000"/>
      </w:pPr>
      <w:r>
        <w:rPr>
          <w:noProof/>
        </w:rPr>
        <w:drawing>
          <wp:inline distT="0" distB="0" distL="0" distR="0" wp14:anchorId="0081CDED" wp14:editId="2896D8D6">
            <wp:extent cx="2599508" cy="807522"/>
            <wp:effectExtent l="0" t="0" r="0" b="0"/>
            <wp:docPr id="3" name="Picture 3" title="Healthy Food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roydbe\AppData\Local\Microsoft\Windows\Temporary Internet Files\Content.Outlook\LMC3DMRS\Healthy Food Partnership logo_INLINE 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4806" cy="812274"/>
                    </a:xfrm>
                    <a:prstGeom prst="rect">
                      <a:avLst/>
                    </a:prstGeom>
                    <a:noFill/>
                    <a:ln>
                      <a:noFill/>
                    </a:ln>
                  </pic:spPr>
                </pic:pic>
              </a:graphicData>
            </a:graphic>
          </wp:inline>
        </w:drawing>
      </w:r>
    </w:p>
    <w:p w14:paraId="77130E04" w14:textId="77777777" w:rsidR="00210596" w:rsidRPr="00B81F1C" w:rsidRDefault="00210596" w:rsidP="00B81F1C">
      <w:pPr>
        <w:spacing w:before="7000"/>
        <w:sectPr w:rsidR="00210596" w:rsidRPr="00B81F1C" w:rsidSect="00F519AE">
          <w:footerReference w:type="default" r:id="rId10"/>
          <w:endnotePr>
            <w:numFmt w:val="decimal"/>
          </w:endnotePr>
          <w:pgSz w:w="11906" w:h="16838"/>
          <w:pgMar w:top="1134" w:right="1134" w:bottom="567" w:left="1134" w:header="709" w:footer="232" w:gutter="0"/>
          <w:pgNumType w:fmt="lowerRoman" w:start="1"/>
          <w:cols w:space="708"/>
          <w:titlePg/>
          <w:docGrid w:linePitch="360"/>
        </w:sectPr>
      </w:pPr>
    </w:p>
    <w:p w14:paraId="519C47F8" w14:textId="77777777" w:rsidR="00F51CB9" w:rsidRDefault="00F51CB9" w:rsidP="003552DA">
      <w:pPr>
        <w:pStyle w:val="TOCHeading"/>
        <w:rPr>
          <w:shd w:val="clear" w:color="auto" w:fill="FFFFFF"/>
        </w:rPr>
      </w:pPr>
      <w:r w:rsidRPr="001E3BE4">
        <w:rPr>
          <w:shd w:val="clear" w:color="auto" w:fill="FFFFFF"/>
        </w:rPr>
        <w:lastRenderedPageBreak/>
        <w:t>Table of contents</w:t>
      </w:r>
    </w:p>
    <w:p w14:paraId="654716E3" w14:textId="583A8BD7" w:rsidR="00363594" w:rsidRDefault="00F43167">
      <w:pPr>
        <w:pStyle w:val="TOC1"/>
        <w:tabs>
          <w:tab w:val="right" w:leader="dot" w:pos="9628"/>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518298468" w:history="1">
        <w:r w:rsidR="00363594" w:rsidRPr="007D10E9">
          <w:rPr>
            <w:rStyle w:val="Hyperlink"/>
            <w:noProof/>
          </w:rPr>
          <w:t>Purpose of the paper</w:t>
        </w:r>
        <w:r w:rsidR="00363594">
          <w:rPr>
            <w:noProof/>
            <w:webHidden/>
          </w:rPr>
          <w:tab/>
        </w:r>
        <w:r w:rsidR="00363594">
          <w:rPr>
            <w:noProof/>
            <w:webHidden/>
          </w:rPr>
          <w:fldChar w:fldCharType="begin"/>
        </w:r>
        <w:r w:rsidR="00363594">
          <w:rPr>
            <w:noProof/>
            <w:webHidden/>
          </w:rPr>
          <w:instrText xml:space="preserve"> PAGEREF _Toc518298468 \h </w:instrText>
        </w:r>
        <w:r w:rsidR="00363594">
          <w:rPr>
            <w:noProof/>
            <w:webHidden/>
          </w:rPr>
        </w:r>
        <w:r w:rsidR="00363594">
          <w:rPr>
            <w:noProof/>
            <w:webHidden/>
          </w:rPr>
          <w:fldChar w:fldCharType="separate"/>
        </w:r>
        <w:r w:rsidR="0006222C">
          <w:rPr>
            <w:noProof/>
            <w:webHidden/>
          </w:rPr>
          <w:t>1</w:t>
        </w:r>
        <w:r w:rsidR="00363594">
          <w:rPr>
            <w:noProof/>
            <w:webHidden/>
          </w:rPr>
          <w:fldChar w:fldCharType="end"/>
        </w:r>
      </w:hyperlink>
    </w:p>
    <w:p w14:paraId="7345E272" w14:textId="77777777" w:rsidR="00363594" w:rsidRDefault="0006222C">
      <w:pPr>
        <w:pStyle w:val="TOC1"/>
        <w:tabs>
          <w:tab w:val="left" w:pos="480"/>
          <w:tab w:val="right" w:leader="dot" w:pos="9628"/>
        </w:tabs>
        <w:rPr>
          <w:rFonts w:asciiTheme="minorHAnsi" w:eastAsiaTheme="minorEastAsia" w:hAnsiTheme="minorHAnsi" w:cstheme="minorBidi"/>
          <w:noProof/>
          <w:color w:val="auto"/>
          <w:sz w:val="22"/>
        </w:rPr>
      </w:pPr>
      <w:hyperlink w:anchor="_Toc518298469" w:history="1">
        <w:r w:rsidR="00363594" w:rsidRPr="007D10E9">
          <w:rPr>
            <w:rStyle w:val="Hyperlink"/>
            <w:noProof/>
          </w:rPr>
          <w:t>1.</w:t>
        </w:r>
        <w:r w:rsidR="00363594">
          <w:rPr>
            <w:rFonts w:asciiTheme="minorHAnsi" w:eastAsiaTheme="minorEastAsia" w:hAnsiTheme="minorHAnsi" w:cstheme="minorBidi"/>
            <w:noProof/>
            <w:color w:val="auto"/>
            <w:sz w:val="22"/>
          </w:rPr>
          <w:tab/>
        </w:r>
        <w:r w:rsidR="00363594" w:rsidRPr="007D10E9">
          <w:rPr>
            <w:rStyle w:val="Hyperlink"/>
            <w:noProof/>
            <w:shd w:val="clear" w:color="auto" w:fill="FFFFFF"/>
          </w:rPr>
          <w:t>Background</w:t>
        </w:r>
        <w:r w:rsidR="00363594">
          <w:rPr>
            <w:noProof/>
            <w:webHidden/>
          </w:rPr>
          <w:tab/>
        </w:r>
        <w:r w:rsidR="00363594">
          <w:rPr>
            <w:noProof/>
            <w:webHidden/>
          </w:rPr>
          <w:fldChar w:fldCharType="begin"/>
        </w:r>
        <w:r w:rsidR="00363594">
          <w:rPr>
            <w:noProof/>
            <w:webHidden/>
          </w:rPr>
          <w:instrText xml:space="preserve"> PAGEREF _Toc518298469 \h </w:instrText>
        </w:r>
        <w:r w:rsidR="00363594">
          <w:rPr>
            <w:noProof/>
            <w:webHidden/>
          </w:rPr>
        </w:r>
        <w:r w:rsidR="00363594">
          <w:rPr>
            <w:noProof/>
            <w:webHidden/>
          </w:rPr>
          <w:fldChar w:fldCharType="separate"/>
        </w:r>
        <w:r>
          <w:rPr>
            <w:noProof/>
            <w:webHidden/>
          </w:rPr>
          <w:t>1</w:t>
        </w:r>
        <w:r w:rsidR="00363594">
          <w:rPr>
            <w:noProof/>
            <w:webHidden/>
          </w:rPr>
          <w:fldChar w:fldCharType="end"/>
        </w:r>
      </w:hyperlink>
    </w:p>
    <w:p w14:paraId="5B0D2367" w14:textId="77777777" w:rsidR="00363594" w:rsidRDefault="0006222C">
      <w:pPr>
        <w:pStyle w:val="TOC1"/>
        <w:tabs>
          <w:tab w:val="left" w:pos="480"/>
          <w:tab w:val="right" w:leader="dot" w:pos="9628"/>
        </w:tabs>
        <w:rPr>
          <w:rFonts w:asciiTheme="minorHAnsi" w:eastAsiaTheme="minorEastAsia" w:hAnsiTheme="minorHAnsi" w:cstheme="minorBidi"/>
          <w:noProof/>
          <w:color w:val="auto"/>
          <w:sz w:val="22"/>
        </w:rPr>
      </w:pPr>
      <w:hyperlink w:anchor="_Toc518298470" w:history="1">
        <w:r w:rsidR="00363594" w:rsidRPr="007D10E9">
          <w:rPr>
            <w:rStyle w:val="Hyperlink"/>
            <w:noProof/>
          </w:rPr>
          <w:t>2.</w:t>
        </w:r>
        <w:r w:rsidR="00363594">
          <w:rPr>
            <w:rFonts w:asciiTheme="minorHAnsi" w:eastAsiaTheme="minorEastAsia" w:hAnsiTheme="minorHAnsi" w:cstheme="minorBidi"/>
            <w:noProof/>
            <w:color w:val="auto"/>
            <w:sz w:val="22"/>
          </w:rPr>
          <w:tab/>
        </w:r>
        <w:r w:rsidR="00363594" w:rsidRPr="007D10E9">
          <w:rPr>
            <w:rStyle w:val="Hyperlink"/>
            <w:noProof/>
            <w:shd w:val="clear" w:color="auto" w:fill="FFFFFF"/>
          </w:rPr>
          <w:t>Objectives and key activities for the Reformulation Working Group</w:t>
        </w:r>
        <w:r w:rsidR="00363594">
          <w:rPr>
            <w:noProof/>
            <w:webHidden/>
          </w:rPr>
          <w:tab/>
        </w:r>
        <w:r w:rsidR="00363594">
          <w:rPr>
            <w:noProof/>
            <w:webHidden/>
          </w:rPr>
          <w:fldChar w:fldCharType="begin"/>
        </w:r>
        <w:r w:rsidR="00363594">
          <w:rPr>
            <w:noProof/>
            <w:webHidden/>
          </w:rPr>
          <w:instrText xml:space="preserve"> PAGEREF _Toc518298470 \h </w:instrText>
        </w:r>
        <w:r w:rsidR="00363594">
          <w:rPr>
            <w:noProof/>
            <w:webHidden/>
          </w:rPr>
        </w:r>
        <w:r w:rsidR="00363594">
          <w:rPr>
            <w:noProof/>
            <w:webHidden/>
          </w:rPr>
          <w:fldChar w:fldCharType="separate"/>
        </w:r>
        <w:r>
          <w:rPr>
            <w:noProof/>
            <w:webHidden/>
          </w:rPr>
          <w:t>1</w:t>
        </w:r>
        <w:r w:rsidR="00363594">
          <w:rPr>
            <w:noProof/>
            <w:webHidden/>
          </w:rPr>
          <w:fldChar w:fldCharType="end"/>
        </w:r>
      </w:hyperlink>
    </w:p>
    <w:p w14:paraId="22140727" w14:textId="77777777" w:rsidR="00363594" w:rsidRDefault="0006222C">
      <w:pPr>
        <w:pStyle w:val="TOC1"/>
        <w:tabs>
          <w:tab w:val="left" w:pos="480"/>
          <w:tab w:val="right" w:leader="dot" w:pos="9628"/>
        </w:tabs>
        <w:rPr>
          <w:rFonts w:asciiTheme="minorHAnsi" w:eastAsiaTheme="minorEastAsia" w:hAnsiTheme="minorHAnsi" w:cstheme="minorBidi"/>
          <w:noProof/>
          <w:color w:val="auto"/>
          <w:sz w:val="22"/>
        </w:rPr>
      </w:pPr>
      <w:hyperlink w:anchor="_Toc518298471" w:history="1">
        <w:r w:rsidR="00363594" w:rsidRPr="007D10E9">
          <w:rPr>
            <w:rStyle w:val="Hyperlink"/>
            <w:noProof/>
          </w:rPr>
          <w:t>3.</w:t>
        </w:r>
        <w:r w:rsidR="00363594">
          <w:rPr>
            <w:rFonts w:asciiTheme="minorHAnsi" w:eastAsiaTheme="minorEastAsia" w:hAnsiTheme="minorHAnsi" w:cstheme="minorBidi"/>
            <w:noProof/>
            <w:color w:val="auto"/>
            <w:sz w:val="22"/>
          </w:rPr>
          <w:tab/>
        </w:r>
        <w:r w:rsidR="00363594" w:rsidRPr="007D10E9">
          <w:rPr>
            <w:rStyle w:val="Hyperlink"/>
            <w:noProof/>
            <w:shd w:val="clear" w:color="auto" w:fill="FFFFFF"/>
          </w:rPr>
          <w:t>Reformulation</w:t>
        </w:r>
        <w:r w:rsidR="00363594">
          <w:rPr>
            <w:noProof/>
            <w:webHidden/>
          </w:rPr>
          <w:tab/>
        </w:r>
        <w:r w:rsidR="00363594">
          <w:rPr>
            <w:noProof/>
            <w:webHidden/>
          </w:rPr>
          <w:fldChar w:fldCharType="begin"/>
        </w:r>
        <w:r w:rsidR="00363594">
          <w:rPr>
            <w:noProof/>
            <w:webHidden/>
          </w:rPr>
          <w:instrText xml:space="preserve"> PAGEREF _Toc518298471 \h </w:instrText>
        </w:r>
        <w:r w:rsidR="00363594">
          <w:rPr>
            <w:noProof/>
            <w:webHidden/>
          </w:rPr>
        </w:r>
        <w:r w:rsidR="00363594">
          <w:rPr>
            <w:noProof/>
            <w:webHidden/>
          </w:rPr>
          <w:fldChar w:fldCharType="separate"/>
        </w:r>
        <w:r>
          <w:rPr>
            <w:noProof/>
            <w:webHidden/>
          </w:rPr>
          <w:t>2</w:t>
        </w:r>
        <w:r w:rsidR="00363594">
          <w:rPr>
            <w:noProof/>
            <w:webHidden/>
          </w:rPr>
          <w:fldChar w:fldCharType="end"/>
        </w:r>
      </w:hyperlink>
    </w:p>
    <w:p w14:paraId="756329BF" w14:textId="77777777" w:rsidR="00363594" w:rsidRDefault="0006222C">
      <w:pPr>
        <w:pStyle w:val="TOC1"/>
        <w:tabs>
          <w:tab w:val="left" w:pos="480"/>
          <w:tab w:val="right" w:leader="dot" w:pos="9628"/>
        </w:tabs>
        <w:rPr>
          <w:rFonts w:asciiTheme="minorHAnsi" w:eastAsiaTheme="minorEastAsia" w:hAnsiTheme="minorHAnsi" w:cstheme="minorBidi"/>
          <w:noProof/>
          <w:color w:val="auto"/>
          <w:sz w:val="22"/>
        </w:rPr>
      </w:pPr>
      <w:hyperlink w:anchor="_Toc518298472" w:history="1">
        <w:r w:rsidR="00363594" w:rsidRPr="007D10E9">
          <w:rPr>
            <w:rStyle w:val="Hyperlink"/>
            <w:noProof/>
          </w:rPr>
          <w:t>4.</w:t>
        </w:r>
        <w:r w:rsidR="00363594">
          <w:rPr>
            <w:rFonts w:asciiTheme="minorHAnsi" w:eastAsiaTheme="minorEastAsia" w:hAnsiTheme="minorHAnsi" w:cstheme="minorBidi"/>
            <w:noProof/>
            <w:color w:val="auto"/>
            <w:sz w:val="22"/>
          </w:rPr>
          <w:tab/>
        </w:r>
        <w:r w:rsidR="00363594" w:rsidRPr="007D10E9">
          <w:rPr>
            <w:rStyle w:val="Hyperlink"/>
            <w:noProof/>
            <w:shd w:val="clear" w:color="auto" w:fill="FFFFFF"/>
          </w:rPr>
          <w:t>Reformulation of food products in Australia</w:t>
        </w:r>
        <w:r w:rsidR="00363594">
          <w:rPr>
            <w:noProof/>
            <w:webHidden/>
          </w:rPr>
          <w:tab/>
        </w:r>
        <w:r w:rsidR="00363594">
          <w:rPr>
            <w:noProof/>
            <w:webHidden/>
          </w:rPr>
          <w:fldChar w:fldCharType="begin"/>
        </w:r>
        <w:r w:rsidR="00363594">
          <w:rPr>
            <w:noProof/>
            <w:webHidden/>
          </w:rPr>
          <w:instrText xml:space="preserve"> PAGEREF _Toc518298472 \h </w:instrText>
        </w:r>
        <w:r w:rsidR="00363594">
          <w:rPr>
            <w:noProof/>
            <w:webHidden/>
          </w:rPr>
        </w:r>
        <w:r w:rsidR="00363594">
          <w:rPr>
            <w:noProof/>
            <w:webHidden/>
          </w:rPr>
          <w:fldChar w:fldCharType="separate"/>
        </w:r>
        <w:r>
          <w:rPr>
            <w:noProof/>
            <w:webHidden/>
          </w:rPr>
          <w:t>3</w:t>
        </w:r>
        <w:r w:rsidR="00363594">
          <w:rPr>
            <w:noProof/>
            <w:webHidden/>
          </w:rPr>
          <w:fldChar w:fldCharType="end"/>
        </w:r>
      </w:hyperlink>
    </w:p>
    <w:p w14:paraId="784588A2" w14:textId="77777777" w:rsidR="00363594" w:rsidRDefault="0006222C">
      <w:pPr>
        <w:pStyle w:val="TOC2"/>
        <w:tabs>
          <w:tab w:val="left" w:pos="880"/>
          <w:tab w:val="right" w:leader="dot" w:pos="9628"/>
        </w:tabs>
        <w:rPr>
          <w:rFonts w:asciiTheme="minorHAnsi" w:eastAsiaTheme="minorEastAsia" w:hAnsiTheme="minorHAnsi" w:cstheme="minorBidi"/>
          <w:noProof/>
          <w:color w:val="auto"/>
          <w:sz w:val="22"/>
        </w:rPr>
      </w:pPr>
      <w:hyperlink w:anchor="_Toc518298473" w:history="1">
        <w:r w:rsidR="00363594" w:rsidRPr="007D10E9">
          <w:rPr>
            <w:rStyle w:val="Hyperlink"/>
            <w:noProof/>
            <w:shd w:val="clear" w:color="auto" w:fill="FFFFFF"/>
          </w:rPr>
          <w:t>4.1</w:t>
        </w:r>
        <w:r w:rsidR="00363594">
          <w:rPr>
            <w:rFonts w:asciiTheme="minorHAnsi" w:eastAsiaTheme="minorEastAsia" w:hAnsiTheme="minorHAnsi" w:cstheme="minorBidi"/>
            <w:noProof/>
            <w:color w:val="auto"/>
            <w:sz w:val="22"/>
          </w:rPr>
          <w:tab/>
        </w:r>
        <w:r w:rsidR="00363594" w:rsidRPr="007D10E9">
          <w:rPr>
            <w:rStyle w:val="Hyperlink"/>
            <w:noProof/>
          </w:rPr>
          <w:t>Evidence for selection of nutrients</w:t>
        </w:r>
        <w:r w:rsidR="00363594">
          <w:rPr>
            <w:noProof/>
            <w:webHidden/>
          </w:rPr>
          <w:tab/>
        </w:r>
        <w:r w:rsidR="00363594">
          <w:rPr>
            <w:noProof/>
            <w:webHidden/>
          </w:rPr>
          <w:fldChar w:fldCharType="begin"/>
        </w:r>
        <w:r w:rsidR="00363594">
          <w:rPr>
            <w:noProof/>
            <w:webHidden/>
          </w:rPr>
          <w:instrText xml:space="preserve"> PAGEREF _Toc518298473 \h </w:instrText>
        </w:r>
        <w:r w:rsidR="00363594">
          <w:rPr>
            <w:noProof/>
            <w:webHidden/>
          </w:rPr>
        </w:r>
        <w:r w:rsidR="00363594">
          <w:rPr>
            <w:noProof/>
            <w:webHidden/>
          </w:rPr>
          <w:fldChar w:fldCharType="separate"/>
        </w:r>
        <w:r>
          <w:rPr>
            <w:noProof/>
            <w:webHidden/>
          </w:rPr>
          <w:t>3</w:t>
        </w:r>
        <w:r w:rsidR="00363594">
          <w:rPr>
            <w:noProof/>
            <w:webHidden/>
          </w:rPr>
          <w:fldChar w:fldCharType="end"/>
        </w:r>
      </w:hyperlink>
    </w:p>
    <w:p w14:paraId="1E979F9F" w14:textId="77777777" w:rsidR="00363594" w:rsidRDefault="0006222C">
      <w:pPr>
        <w:pStyle w:val="TOC3"/>
        <w:tabs>
          <w:tab w:val="left" w:pos="1320"/>
          <w:tab w:val="right" w:leader="dot" w:pos="9628"/>
        </w:tabs>
        <w:rPr>
          <w:rFonts w:asciiTheme="minorHAnsi" w:eastAsiaTheme="minorEastAsia" w:hAnsiTheme="minorHAnsi" w:cstheme="minorBidi"/>
          <w:noProof/>
          <w:color w:val="auto"/>
          <w:sz w:val="22"/>
        </w:rPr>
      </w:pPr>
      <w:hyperlink w:anchor="_Toc518298474" w:history="1">
        <w:r w:rsidR="00363594" w:rsidRPr="007D10E9">
          <w:rPr>
            <w:rStyle w:val="Hyperlink"/>
            <w:noProof/>
          </w:rPr>
          <w:t>4.1.1</w:t>
        </w:r>
        <w:r w:rsidR="00363594">
          <w:rPr>
            <w:rFonts w:asciiTheme="minorHAnsi" w:eastAsiaTheme="minorEastAsia" w:hAnsiTheme="minorHAnsi" w:cstheme="minorBidi"/>
            <w:noProof/>
            <w:color w:val="auto"/>
            <w:sz w:val="22"/>
          </w:rPr>
          <w:tab/>
        </w:r>
        <w:r w:rsidR="00363594" w:rsidRPr="007D10E9">
          <w:rPr>
            <w:rStyle w:val="Hyperlink"/>
            <w:noProof/>
          </w:rPr>
          <w:t>Sodium</w:t>
        </w:r>
        <w:r w:rsidR="00363594">
          <w:rPr>
            <w:noProof/>
            <w:webHidden/>
          </w:rPr>
          <w:tab/>
        </w:r>
        <w:r w:rsidR="00363594">
          <w:rPr>
            <w:noProof/>
            <w:webHidden/>
          </w:rPr>
          <w:fldChar w:fldCharType="begin"/>
        </w:r>
        <w:r w:rsidR="00363594">
          <w:rPr>
            <w:noProof/>
            <w:webHidden/>
          </w:rPr>
          <w:instrText xml:space="preserve"> PAGEREF _Toc518298474 \h </w:instrText>
        </w:r>
        <w:r w:rsidR="00363594">
          <w:rPr>
            <w:noProof/>
            <w:webHidden/>
          </w:rPr>
        </w:r>
        <w:r w:rsidR="00363594">
          <w:rPr>
            <w:noProof/>
            <w:webHidden/>
          </w:rPr>
          <w:fldChar w:fldCharType="separate"/>
        </w:r>
        <w:r>
          <w:rPr>
            <w:noProof/>
            <w:webHidden/>
          </w:rPr>
          <w:t>4</w:t>
        </w:r>
        <w:r w:rsidR="00363594">
          <w:rPr>
            <w:noProof/>
            <w:webHidden/>
          </w:rPr>
          <w:fldChar w:fldCharType="end"/>
        </w:r>
      </w:hyperlink>
    </w:p>
    <w:p w14:paraId="39D35879" w14:textId="77777777" w:rsidR="00363594" w:rsidRDefault="0006222C">
      <w:pPr>
        <w:pStyle w:val="TOC3"/>
        <w:tabs>
          <w:tab w:val="left" w:pos="1320"/>
          <w:tab w:val="right" w:leader="dot" w:pos="9628"/>
        </w:tabs>
        <w:rPr>
          <w:rFonts w:asciiTheme="minorHAnsi" w:eastAsiaTheme="minorEastAsia" w:hAnsiTheme="minorHAnsi" w:cstheme="minorBidi"/>
          <w:noProof/>
          <w:color w:val="auto"/>
          <w:sz w:val="22"/>
        </w:rPr>
      </w:pPr>
      <w:hyperlink w:anchor="_Toc518298475" w:history="1">
        <w:r w:rsidR="00363594" w:rsidRPr="007D10E9">
          <w:rPr>
            <w:rStyle w:val="Hyperlink"/>
            <w:noProof/>
          </w:rPr>
          <w:t>4.1.2</w:t>
        </w:r>
        <w:r w:rsidR="00363594">
          <w:rPr>
            <w:rFonts w:asciiTheme="minorHAnsi" w:eastAsiaTheme="minorEastAsia" w:hAnsiTheme="minorHAnsi" w:cstheme="minorBidi"/>
            <w:noProof/>
            <w:color w:val="auto"/>
            <w:sz w:val="22"/>
          </w:rPr>
          <w:tab/>
        </w:r>
        <w:r w:rsidR="00363594" w:rsidRPr="007D10E9">
          <w:rPr>
            <w:rStyle w:val="Hyperlink"/>
            <w:noProof/>
          </w:rPr>
          <w:t>Added/free sugars</w:t>
        </w:r>
        <w:r w:rsidR="00363594">
          <w:rPr>
            <w:noProof/>
            <w:webHidden/>
          </w:rPr>
          <w:tab/>
        </w:r>
        <w:r w:rsidR="00363594">
          <w:rPr>
            <w:noProof/>
            <w:webHidden/>
          </w:rPr>
          <w:fldChar w:fldCharType="begin"/>
        </w:r>
        <w:r w:rsidR="00363594">
          <w:rPr>
            <w:noProof/>
            <w:webHidden/>
          </w:rPr>
          <w:instrText xml:space="preserve"> PAGEREF _Toc518298475 \h </w:instrText>
        </w:r>
        <w:r w:rsidR="00363594">
          <w:rPr>
            <w:noProof/>
            <w:webHidden/>
          </w:rPr>
        </w:r>
        <w:r w:rsidR="00363594">
          <w:rPr>
            <w:noProof/>
            <w:webHidden/>
          </w:rPr>
          <w:fldChar w:fldCharType="separate"/>
        </w:r>
        <w:r>
          <w:rPr>
            <w:noProof/>
            <w:webHidden/>
          </w:rPr>
          <w:t>6</w:t>
        </w:r>
        <w:r w:rsidR="00363594">
          <w:rPr>
            <w:noProof/>
            <w:webHidden/>
          </w:rPr>
          <w:fldChar w:fldCharType="end"/>
        </w:r>
      </w:hyperlink>
    </w:p>
    <w:p w14:paraId="7BF5FF42" w14:textId="77777777" w:rsidR="00363594" w:rsidRDefault="0006222C">
      <w:pPr>
        <w:pStyle w:val="TOC3"/>
        <w:tabs>
          <w:tab w:val="left" w:pos="1320"/>
          <w:tab w:val="right" w:leader="dot" w:pos="9628"/>
        </w:tabs>
        <w:rPr>
          <w:rFonts w:asciiTheme="minorHAnsi" w:eastAsiaTheme="minorEastAsia" w:hAnsiTheme="minorHAnsi" w:cstheme="minorBidi"/>
          <w:noProof/>
          <w:color w:val="auto"/>
          <w:sz w:val="22"/>
        </w:rPr>
      </w:pPr>
      <w:hyperlink w:anchor="_Toc518298476" w:history="1">
        <w:r w:rsidR="00363594" w:rsidRPr="007D10E9">
          <w:rPr>
            <w:rStyle w:val="Hyperlink"/>
            <w:noProof/>
          </w:rPr>
          <w:t>4.1.3</w:t>
        </w:r>
        <w:r w:rsidR="00363594">
          <w:rPr>
            <w:rFonts w:asciiTheme="minorHAnsi" w:eastAsiaTheme="minorEastAsia" w:hAnsiTheme="minorHAnsi" w:cstheme="minorBidi"/>
            <w:noProof/>
            <w:color w:val="auto"/>
            <w:sz w:val="22"/>
          </w:rPr>
          <w:tab/>
        </w:r>
        <w:r w:rsidR="00363594" w:rsidRPr="007D10E9">
          <w:rPr>
            <w:rStyle w:val="Hyperlink"/>
            <w:noProof/>
          </w:rPr>
          <w:t>Saturated fats</w:t>
        </w:r>
        <w:r w:rsidR="00363594">
          <w:rPr>
            <w:noProof/>
            <w:webHidden/>
          </w:rPr>
          <w:tab/>
        </w:r>
        <w:r w:rsidR="00363594">
          <w:rPr>
            <w:noProof/>
            <w:webHidden/>
          </w:rPr>
          <w:fldChar w:fldCharType="begin"/>
        </w:r>
        <w:r w:rsidR="00363594">
          <w:rPr>
            <w:noProof/>
            <w:webHidden/>
          </w:rPr>
          <w:instrText xml:space="preserve"> PAGEREF _Toc518298476 \h </w:instrText>
        </w:r>
        <w:r w:rsidR="00363594">
          <w:rPr>
            <w:noProof/>
            <w:webHidden/>
          </w:rPr>
        </w:r>
        <w:r w:rsidR="00363594">
          <w:rPr>
            <w:noProof/>
            <w:webHidden/>
          </w:rPr>
          <w:fldChar w:fldCharType="separate"/>
        </w:r>
        <w:r>
          <w:rPr>
            <w:noProof/>
            <w:webHidden/>
          </w:rPr>
          <w:t>8</w:t>
        </w:r>
        <w:r w:rsidR="00363594">
          <w:rPr>
            <w:noProof/>
            <w:webHidden/>
          </w:rPr>
          <w:fldChar w:fldCharType="end"/>
        </w:r>
      </w:hyperlink>
    </w:p>
    <w:p w14:paraId="274E76FF" w14:textId="77777777" w:rsidR="00363594" w:rsidRDefault="0006222C">
      <w:pPr>
        <w:pStyle w:val="TOC2"/>
        <w:tabs>
          <w:tab w:val="left" w:pos="880"/>
          <w:tab w:val="right" w:leader="dot" w:pos="9628"/>
        </w:tabs>
        <w:rPr>
          <w:rFonts w:asciiTheme="minorHAnsi" w:eastAsiaTheme="minorEastAsia" w:hAnsiTheme="minorHAnsi" w:cstheme="minorBidi"/>
          <w:noProof/>
          <w:color w:val="auto"/>
          <w:sz w:val="22"/>
        </w:rPr>
      </w:pPr>
      <w:hyperlink w:anchor="_Toc518298477" w:history="1">
        <w:r w:rsidR="00363594" w:rsidRPr="007D10E9">
          <w:rPr>
            <w:rStyle w:val="Hyperlink"/>
            <w:noProof/>
          </w:rPr>
          <w:t>4.2</w:t>
        </w:r>
        <w:r w:rsidR="00363594">
          <w:rPr>
            <w:rFonts w:asciiTheme="minorHAnsi" w:eastAsiaTheme="minorEastAsia" w:hAnsiTheme="minorHAnsi" w:cstheme="minorBidi"/>
            <w:noProof/>
            <w:color w:val="auto"/>
            <w:sz w:val="22"/>
          </w:rPr>
          <w:tab/>
        </w:r>
        <w:r w:rsidR="00363594" w:rsidRPr="007D10E9">
          <w:rPr>
            <w:rStyle w:val="Hyperlink"/>
            <w:noProof/>
          </w:rPr>
          <w:t>Selection of food categories for reformulation</w:t>
        </w:r>
        <w:r w:rsidR="00363594">
          <w:rPr>
            <w:noProof/>
            <w:webHidden/>
          </w:rPr>
          <w:tab/>
        </w:r>
        <w:r w:rsidR="00363594">
          <w:rPr>
            <w:noProof/>
            <w:webHidden/>
          </w:rPr>
          <w:fldChar w:fldCharType="begin"/>
        </w:r>
        <w:r w:rsidR="00363594">
          <w:rPr>
            <w:noProof/>
            <w:webHidden/>
          </w:rPr>
          <w:instrText xml:space="preserve"> PAGEREF _Toc518298477 \h </w:instrText>
        </w:r>
        <w:r w:rsidR="00363594">
          <w:rPr>
            <w:noProof/>
            <w:webHidden/>
          </w:rPr>
        </w:r>
        <w:r w:rsidR="00363594">
          <w:rPr>
            <w:noProof/>
            <w:webHidden/>
          </w:rPr>
          <w:fldChar w:fldCharType="separate"/>
        </w:r>
        <w:r>
          <w:rPr>
            <w:noProof/>
            <w:webHidden/>
          </w:rPr>
          <w:t>11</w:t>
        </w:r>
        <w:r w:rsidR="00363594">
          <w:rPr>
            <w:noProof/>
            <w:webHidden/>
          </w:rPr>
          <w:fldChar w:fldCharType="end"/>
        </w:r>
      </w:hyperlink>
    </w:p>
    <w:p w14:paraId="0837DD65" w14:textId="77777777" w:rsidR="00363594" w:rsidRDefault="0006222C">
      <w:pPr>
        <w:pStyle w:val="TOC3"/>
        <w:tabs>
          <w:tab w:val="left" w:pos="1320"/>
          <w:tab w:val="right" w:leader="dot" w:pos="9628"/>
        </w:tabs>
        <w:rPr>
          <w:rFonts w:asciiTheme="minorHAnsi" w:eastAsiaTheme="minorEastAsia" w:hAnsiTheme="minorHAnsi" w:cstheme="minorBidi"/>
          <w:noProof/>
          <w:color w:val="auto"/>
          <w:sz w:val="22"/>
        </w:rPr>
      </w:pPr>
      <w:hyperlink w:anchor="_Toc518298478" w:history="1">
        <w:r w:rsidR="00363594" w:rsidRPr="007D10E9">
          <w:rPr>
            <w:rStyle w:val="Hyperlink"/>
            <w:noProof/>
          </w:rPr>
          <w:t>4.2.1</w:t>
        </w:r>
        <w:r w:rsidR="00363594">
          <w:rPr>
            <w:rFonts w:asciiTheme="minorHAnsi" w:eastAsiaTheme="minorEastAsia" w:hAnsiTheme="minorHAnsi" w:cstheme="minorBidi"/>
            <w:noProof/>
            <w:color w:val="auto"/>
            <w:sz w:val="22"/>
          </w:rPr>
          <w:tab/>
        </w:r>
        <w:r w:rsidR="00363594" w:rsidRPr="007D10E9">
          <w:rPr>
            <w:rStyle w:val="Hyperlink"/>
            <w:noProof/>
            <w:shd w:val="clear" w:color="auto" w:fill="FFFFFF"/>
          </w:rPr>
          <w:t>Foods contributing to sodium intakes</w:t>
        </w:r>
        <w:r w:rsidR="00363594">
          <w:rPr>
            <w:noProof/>
            <w:webHidden/>
          </w:rPr>
          <w:tab/>
        </w:r>
        <w:r w:rsidR="00363594">
          <w:rPr>
            <w:noProof/>
            <w:webHidden/>
          </w:rPr>
          <w:fldChar w:fldCharType="begin"/>
        </w:r>
        <w:r w:rsidR="00363594">
          <w:rPr>
            <w:noProof/>
            <w:webHidden/>
          </w:rPr>
          <w:instrText xml:space="preserve"> PAGEREF _Toc518298478 \h </w:instrText>
        </w:r>
        <w:r w:rsidR="00363594">
          <w:rPr>
            <w:noProof/>
            <w:webHidden/>
          </w:rPr>
        </w:r>
        <w:r w:rsidR="00363594">
          <w:rPr>
            <w:noProof/>
            <w:webHidden/>
          </w:rPr>
          <w:fldChar w:fldCharType="separate"/>
        </w:r>
        <w:r>
          <w:rPr>
            <w:noProof/>
            <w:webHidden/>
          </w:rPr>
          <w:t>12</w:t>
        </w:r>
        <w:r w:rsidR="00363594">
          <w:rPr>
            <w:noProof/>
            <w:webHidden/>
          </w:rPr>
          <w:fldChar w:fldCharType="end"/>
        </w:r>
      </w:hyperlink>
    </w:p>
    <w:p w14:paraId="62352D7A" w14:textId="77777777" w:rsidR="00363594" w:rsidRDefault="0006222C">
      <w:pPr>
        <w:pStyle w:val="TOC3"/>
        <w:tabs>
          <w:tab w:val="left" w:pos="1320"/>
          <w:tab w:val="right" w:leader="dot" w:pos="9628"/>
        </w:tabs>
        <w:rPr>
          <w:rFonts w:asciiTheme="minorHAnsi" w:eastAsiaTheme="minorEastAsia" w:hAnsiTheme="minorHAnsi" w:cstheme="minorBidi"/>
          <w:noProof/>
          <w:color w:val="auto"/>
          <w:sz w:val="22"/>
        </w:rPr>
      </w:pPr>
      <w:hyperlink w:anchor="_Toc518298479" w:history="1">
        <w:r w:rsidR="00363594" w:rsidRPr="007D10E9">
          <w:rPr>
            <w:rStyle w:val="Hyperlink"/>
            <w:noProof/>
          </w:rPr>
          <w:t>4.2.2</w:t>
        </w:r>
        <w:r w:rsidR="00363594">
          <w:rPr>
            <w:rFonts w:asciiTheme="minorHAnsi" w:eastAsiaTheme="minorEastAsia" w:hAnsiTheme="minorHAnsi" w:cstheme="minorBidi"/>
            <w:noProof/>
            <w:color w:val="auto"/>
            <w:sz w:val="22"/>
          </w:rPr>
          <w:tab/>
        </w:r>
        <w:r w:rsidR="00363594" w:rsidRPr="007D10E9">
          <w:rPr>
            <w:rStyle w:val="Hyperlink"/>
            <w:noProof/>
            <w:shd w:val="clear" w:color="auto" w:fill="FFFFFF"/>
          </w:rPr>
          <w:t>Foods contributing to sugars intake</w:t>
        </w:r>
        <w:r w:rsidR="00363594">
          <w:rPr>
            <w:noProof/>
            <w:webHidden/>
          </w:rPr>
          <w:tab/>
        </w:r>
        <w:r w:rsidR="00363594">
          <w:rPr>
            <w:noProof/>
            <w:webHidden/>
          </w:rPr>
          <w:fldChar w:fldCharType="begin"/>
        </w:r>
        <w:r w:rsidR="00363594">
          <w:rPr>
            <w:noProof/>
            <w:webHidden/>
          </w:rPr>
          <w:instrText xml:space="preserve"> PAGEREF _Toc518298479 \h </w:instrText>
        </w:r>
        <w:r w:rsidR="00363594">
          <w:rPr>
            <w:noProof/>
            <w:webHidden/>
          </w:rPr>
        </w:r>
        <w:r w:rsidR="00363594">
          <w:rPr>
            <w:noProof/>
            <w:webHidden/>
          </w:rPr>
          <w:fldChar w:fldCharType="separate"/>
        </w:r>
        <w:r>
          <w:rPr>
            <w:noProof/>
            <w:webHidden/>
          </w:rPr>
          <w:t>12</w:t>
        </w:r>
        <w:r w:rsidR="00363594">
          <w:rPr>
            <w:noProof/>
            <w:webHidden/>
          </w:rPr>
          <w:fldChar w:fldCharType="end"/>
        </w:r>
      </w:hyperlink>
    </w:p>
    <w:p w14:paraId="2D1E8D98" w14:textId="77777777" w:rsidR="00363594" w:rsidRDefault="0006222C">
      <w:pPr>
        <w:pStyle w:val="TOC3"/>
        <w:tabs>
          <w:tab w:val="left" w:pos="1320"/>
          <w:tab w:val="right" w:leader="dot" w:pos="9628"/>
        </w:tabs>
        <w:rPr>
          <w:rFonts w:asciiTheme="minorHAnsi" w:eastAsiaTheme="minorEastAsia" w:hAnsiTheme="minorHAnsi" w:cstheme="minorBidi"/>
          <w:noProof/>
          <w:color w:val="auto"/>
          <w:sz w:val="22"/>
        </w:rPr>
      </w:pPr>
      <w:hyperlink w:anchor="_Toc518298480" w:history="1">
        <w:r w:rsidR="00363594" w:rsidRPr="007D10E9">
          <w:rPr>
            <w:rStyle w:val="Hyperlink"/>
            <w:noProof/>
          </w:rPr>
          <w:t>4.2.3</w:t>
        </w:r>
        <w:r w:rsidR="00363594">
          <w:rPr>
            <w:rFonts w:asciiTheme="minorHAnsi" w:eastAsiaTheme="minorEastAsia" w:hAnsiTheme="minorHAnsi" w:cstheme="minorBidi"/>
            <w:noProof/>
            <w:color w:val="auto"/>
            <w:sz w:val="22"/>
          </w:rPr>
          <w:tab/>
        </w:r>
        <w:r w:rsidR="00363594" w:rsidRPr="007D10E9">
          <w:rPr>
            <w:rStyle w:val="Hyperlink"/>
            <w:noProof/>
            <w:shd w:val="clear" w:color="auto" w:fill="FFFFFF"/>
          </w:rPr>
          <w:t>Foods contributing to saturated fat intakes</w:t>
        </w:r>
        <w:r w:rsidR="00363594">
          <w:rPr>
            <w:noProof/>
            <w:webHidden/>
          </w:rPr>
          <w:tab/>
        </w:r>
        <w:r w:rsidR="00363594">
          <w:rPr>
            <w:noProof/>
            <w:webHidden/>
          </w:rPr>
          <w:fldChar w:fldCharType="begin"/>
        </w:r>
        <w:r w:rsidR="00363594">
          <w:rPr>
            <w:noProof/>
            <w:webHidden/>
          </w:rPr>
          <w:instrText xml:space="preserve"> PAGEREF _Toc518298480 \h </w:instrText>
        </w:r>
        <w:r w:rsidR="00363594">
          <w:rPr>
            <w:noProof/>
            <w:webHidden/>
          </w:rPr>
        </w:r>
        <w:r w:rsidR="00363594">
          <w:rPr>
            <w:noProof/>
            <w:webHidden/>
          </w:rPr>
          <w:fldChar w:fldCharType="separate"/>
        </w:r>
        <w:r>
          <w:rPr>
            <w:noProof/>
            <w:webHidden/>
          </w:rPr>
          <w:t>14</w:t>
        </w:r>
        <w:r w:rsidR="00363594">
          <w:rPr>
            <w:noProof/>
            <w:webHidden/>
          </w:rPr>
          <w:fldChar w:fldCharType="end"/>
        </w:r>
      </w:hyperlink>
    </w:p>
    <w:p w14:paraId="082AC5C2" w14:textId="77777777" w:rsidR="00363594" w:rsidRDefault="0006222C">
      <w:pPr>
        <w:pStyle w:val="TOC2"/>
        <w:tabs>
          <w:tab w:val="left" w:pos="880"/>
          <w:tab w:val="right" w:leader="dot" w:pos="9628"/>
        </w:tabs>
        <w:rPr>
          <w:rFonts w:asciiTheme="minorHAnsi" w:eastAsiaTheme="minorEastAsia" w:hAnsiTheme="minorHAnsi" w:cstheme="minorBidi"/>
          <w:noProof/>
          <w:color w:val="auto"/>
          <w:sz w:val="22"/>
        </w:rPr>
      </w:pPr>
      <w:hyperlink w:anchor="_Toc518298481" w:history="1">
        <w:r w:rsidR="00363594" w:rsidRPr="007D10E9">
          <w:rPr>
            <w:rStyle w:val="Hyperlink"/>
            <w:noProof/>
            <w:shd w:val="clear" w:color="auto" w:fill="FFFFFF"/>
          </w:rPr>
          <w:t>4.3</w:t>
        </w:r>
        <w:r w:rsidR="00363594">
          <w:rPr>
            <w:rFonts w:asciiTheme="minorHAnsi" w:eastAsiaTheme="minorEastAsia" w:hAnsiTheme="minorHAnsi" w:cstheme="minorBidi"/>
            <w:noProof/>
            <w:color w:val="auto"/>
            <w:sz w:val="22"/>
          </w:rPr>
          <w:tab/>
        </w:r>
        <w:r w:rsidR="00363594" w:rsidRPr="007D10E9">
          <w:rPr>
            <w:rStyle w:val="Hyperlink"/>
            <w:noProof/>
          </w:rPr>
          <w:t>Determination of targets for food/nutrient reformulation</w:t>
        </w:r>
        <w:r w:rsidR="00363594">
          <w:rPr>
            <w:noProof/>
            <w:webHidden/>
          </w:rPr>
          <w:tab/>
        </w:r>
        <w:r w:rsidR="00363594">
          <w:rPr>
            <w:noProof/>
            <w:webHidden/>
          </w:rPr>
          <w:fldChar w:fldCharType="begin"/>
        </w:r>
        <w:r w:rsidR="00363594">
          <w:rPr>
            <w:noProof/>
            <w:webHidden/>
          </w:rPr>
          <w:instrText xml:space="preserve"> PAGEREF _Toc518298481 \h </w:instrText>
        </w:r>
        <w:r w:rsidR="00363594">
          <w:rPr>
            <w:noProof/>
            <w:webHidden/>
          </w:rPr>
        </w:r>
        <w:r w:rsidR="00363594">
          <w:rPr>
            <w:noProof/>
            <w:webHidden/>
          </w:rPr>
          <w:fldChar w:fldCharType="separate"/>
        </w:r>
        <w:r>
          <w:rPr>
            <w:noProof/>
            <w:webHidden/>
          </w:rPr>
          <w:t>15</w:t>
        </w:r>
        <w:r w:rsidR="00363594">
          <w:rPr>
            <w:noProof/>
            <w:webHidden/>
          </w:rPr>
          <w:fldChar w:fldCharType="end"/>
        </w:r>
      </w:hyperlink>
    </w:p>
    <w:p w14:paraId="6BF1462A" w14:textId="77777777" w:rsidR="00363594" w:rsidRDefault="0006222C">
      <w:pPr>
        <w:pStyle w:val="TOC1"/>
        <w:tabs>
          <w:tab w:val="left" w:pos="480"/>
          <w:tab w:val="right" w:leader="dot" w:pos="9628"/>
        </w:tabs>
        <w:rPr>
          <w:rFonts w:asciiTheme="minorHAnsi" w:eastAsiaTheme="minorEastAsia" w:hAnsiTheme="minorHAnsi" w:cstheme="minorBidi"/>
          <w:noProof/>
          <w:color w:val="auto"/>
          <w:sz w:val="22"/>
        </w:rPr>
      </w:pPr>
      <w:hyperlink w:anchor="_Toc518298482" w:history="1">
        <w:r w:rsidR="00363594" w:rsidRPr="007D10E9">
          <w:rPr>
            <w:rStyle w:val="Hyperlink"/>
            <w:noProof/>
          </w:rPr>
          <w:t>5.</w:t>
        </w:r>
        <w:r w:rsidR="00363594">
          <w:rPr>
            <w:rFonts w:asciiTheme="minorHAnsi" w:eastAsiaTheme="minorEastAsia" w:hAnsiTheme="minorHAnsi" w:cstheme="minorBidi"/>
            <w:noProof/>
            <w:color w:val="auto"/>
            <w:sz w:val="22"/>
          </w:rPr>
          <w:tab/>
        </w:r>
        <w:r w:rsidR="00363594" w:rsidRPr="007D10E9">
          <w:rPr>
            <w:rStyle w:val="Hyperlink"/>
            <w:noProof/>
            <w:shd w:val="clear" w:color="auto" w:fill="FFFFFF"/>
          </w:rPr>
          <w:t>Proposed nutrient targets for reformulation</w:t>
        </w:r>
        <w:r w:rsidR="00363594">
          <w:rPr>
            <w:noProof/>
            <w:webHidden/>
          </w:rPr>
          <w:tab/>
        </w:r>
        <w:r w:rsidR="00363594">
          <w:rPr>
            <w:noProof/>
            <w:webHidden/>
          </w:rPr>
          <w:fldChar w:fldCharType="begin"/>
        </w:r>
        <w:r w:rsidR="00363594">
          <w:rPr>
            <w:noProof/>
            <w:webHidden/>
          </w:rPr>
          <w:instrText xml:space="preserve"> PAGEREF _Toc518298482 \h </w:instrText>
        </w:r>
        <w:r w:rsidR="00363594">
          <w:rPr>
            <w:noProof/>
            <w:webHidden/>
          </w:rPr>
        </w:r>
        <w:r w:rsidR="00363594">
          <w:rPr>
            <w:noProof/>
            <w:webHidden/>
          </w:rPr>
          <w:fldChar w:fldCharType="separate"/>
        </w:r>
        <w:r>
          <w:rPr>
            <w:noProof/>
            <w:webHidden/>
          </w:rPr>
          <w:t>16</w:t>
        </w:r>
        <w:r w:rsidR="00363594">
          <w:rPr>
            <w:noProof/>
            <w:webHidden/>
          </w:rPr>
          <w:fldChar w:fldCharType="end"/>
        </w:r>
      </w:hyperlink>
    </w:p>
    <w:p w14:paraId="221DBD49" w14:textId="77777777" w:rsidR="00363594" w:rsidRDefault="0006222C">
      <w:pPr>
        <w:pStyle w:val="TOC1"/>
        <w:tabs>
          <w:tab w:val="left" w:pos="480"/>
          <w:tab w:val="right" w:leader="dot" w:pos="9628"/>
        </w:tabs>
        <w:rPr>
          <w:rFonts w:asciiTheme="minorHAnsi" w:eastAsiaTheme="minorEastAsia" w:hAnsiTheme="minorHAnsi" w:cstheme="minorBidi"/>
          <w:noProof/>
          <w:color w:val="auto"/>
          <w:sz w:val="22"/>
        </w:rPr>
      </w:pPr>
      <w:hyperlink w:anchor="_Toc518298483" w:history="1">
        <w:r w:rsidR="00363594" w:rsidRPr="007D10E9">
          <w:rPr>
            <w:rStyle w:val="Hyperlink"/>
            <w:noProof/>
          </w:rPr>
          <w:t>6.</w:t>
        </w:r>
        <w:r w:rsidR="00363594">
          <w:rPr>
            <w:rFonts w:asciiTheme="minorHAnsi" w:eastAsiaTheme="minorEastAsia" w:hAnsiTheme="minorHAnsi" w:cstheme="minorBidi"/>
            <w:noProof/>
            <w:color w:val="auto"/>
            <w:sz w:val="22"/>
          </w:rPr>
          <w:tab/>
        </w:r>
        <w:r w:rsidR="00363594" w:rsidRPr="007D10E9">
          <w:rPr>
            <w:rStyle w:val="Hyperlink"/>
            <w:noProof/>
            <w:shd w:val="clear" w:color="auto" w:fill="FFFFFF"/>
          </w:rPr>
          <w:t>Implementation of the Partnership Reformulation Program</w:t>
        </w:r>
        <w:r w:rsidR="00363594">
          <w:rPr>
            <w:noProof/>
            <w:webHidden/>
          </w:rPr>
          <w:tab/>
        </w:r>
        <w:r w:rsidR="00363594">
          <w:rPr>
            <w:noProof/>
            <w:webHidden/>
          </w:rPr>
          <w:fldChar w:fldCharType="begin"/>
        </w:r>
        <w:r w:rsidR="00363594">
          <w:rPr>
            <w:noProof/>
            <w:webHidden/>
          </w:rPr>
          <w:instrText xml:space="preserve"> PAGEREF _Toc518298483 \h </w:instrText>
        </w:r>
        <w:r w:rsidR="00363594">
          <w:rPr>
            <w:noProof/>
            <w:webHidden/>
          </w:rPr>
        </w:r>
        <w:r w:rsidR="00363594">
          <w:rPr>
            <w:noProof/>
            <w:webHidden/>
          </w:rPr>
          <w:fldChar w:fldCharType="separate"/>
        </w:r>
        <w:r>
          <w:rPr>
            <w:noProof/>
            <w:webHidden/>
          </w:rPr>
          <w:t>17</w:t>
        </w:r>
        <w:r w:rsidR="00363594">
          <w:rPr>
            <w:noProof/>
            <w:webHidden/>
          </w:rPr>
          <w:fldChar w:fldCharType="end"/>
        </w:r>
      </w:hyperlink>
    </w:p>
    <w:p w14:paraId="69F34EF1" w14:textId="77777777" w:rsidR="00363594" w:rsidRDefault="0006222C">
      <w:pPr>
        <w:pStyle w:val="TOC2"/>
        <w:tabs>
          <w:tab w:val="left" w:pos="880"/>
          <w:tab w:val="right" w:leader="dot" w:pos="9628"/>
        </w:tabs>
        <w:rPr>
          <w:rFonts w:asciiTheme="minorHAnsi" w:eastAsiaTheme="minorEastAsia" w:hAnsiTheme="minorHAnsi" w:cstheme="minorBidi"/>
          <w:noProof/>
          <w:color w:val="auto"/>
          <w:sz w:val="22"/>
        </w:rPr>
      </w:pPr>
      <w:hyperlink w:anchor="_Toc518298484" w:history="1">
        <w:r w:rsidR="00363594" w:rsidRPr="007D10E9">
          <w:rPr>
            <w:rStyle w:val="Hyperlink"/>
            <w:noProof/>
          </w:rPr>
          <w:t>6.1</w:t>
        </w:r>
        <w:r w:rsidR="00363594">
          <w:rPr>
            <w:rFonts w:asciiTheme="minorHAnsi" w:eastAsiaTheme="minorEastAsia" w:hAnsiTheme="minorHAnsi" w:cstheme="minorBidi"/>
            <w:noProof/>
            <w:color w:val="auto"/>
            <w:sz w:val="22"/>
          </w:rPr>
          <w:tab/>
        </w:r>
        <w:r w:rsidR="00363594" w:rsidRPr="007D10E9">
          <w:rPr>
            <w:rStyle w:val="Hyperlink"/>
            <w:noProof/>
            <w:shd w:val="clear" w:color="auto" w:fill="FFFFFF"/>
          </w:rPr>
          <w:t>Potential impact of the Partnership Reformulation Program</w:t>
        </w:r>
        <w:r w:rsidR="00363594">
          <w:rPr>
            <w:noProof/>
            <w:webHidden/>
          </w:rPr>
          <w:tab/>
        </w:r>
        <w:r w:rsidR="00363594">
          <w:rPr>
            <w:noProof/>
            <w:webHidden/>
          </w:rPr>
          <w:fldChar w:fldCharType="begin"/>
        </w:r>
        <w:r w:rsidR="00363594">
          <w:rPr>
            <w:noProof/>
            <w:webHidden/>
          </w:rPr>
          <w:instrText xml:space="preserve"> PAGEREF _Toc518298484 \h </w:instrText>
        </w:r>
        <w:r w:rsidR="00363594">
          <w:rPr>
            <w:noProof/>
            <w:webHidden/>
          </w:rPr>
        </w:r>
        <w:r w:rsidR="00363594">
          <w:rPr>
            <w:noProof/>
            <w:webHidden/>
          </w:rPr>
          <w:fldChar w:fldCharType="separate"/>
        </w:r>
        <w:r>
          <w:rPr>
            <w:noProof/>
            <w:webHidden/>
          </w:rPr>
          <w:t>17</w:t>
        </w:r>
        <w:r w:rsidR="00363594">
          <w:rPr>
            <w:noProof/>
            <w:webHidden/>
          </w:rPr>
          <w:fldChar w:fldCharType="end"/>
        </w:r>
      </w:hyperlink>
    </w:p>
    <w:p w14:paraId="362860F2" w14:textId="77777777" w:rsidR="00363594" w:rsidRDefault="0006222C">
      <w:pPr>
        <w:pStyle w:val="TOC1"/>
        <w:tabs>
          <w:tab w:val="left" w:pos="480"/>
          <w:tab w:val="right" w:leader="dot" w:pos="9628"/>
        </w:tabs>
        <w:rPr>
          <w:rFonts w:asciiTheme="minorHAnsi" w:eastAsiaTheme="minorEastAsia" w:hAnsiTheme="minorHAnsi" w:cstheme="minorBidi"/>
          <w:noProof/>
          <w:color w:val="auto"/>
          <w:sz w:val="22"/>
        </w:rPr>
      </w:pPr>
      <w:hyperlink w:anchor="_Toc518298485" w:history="1">
        <w:r w:rsidR="00363594" w:rsidRPr="007D10E9">
          <w:rPr>
            <w:rStyle w:val="Hyperlink"/>
            <w:noProof/>
          </w:rPr>
          <w:t>7.</w:t>
        </w:r>
        <w:r w:rsidR="00363594">
          <w:rPr>
            <w:rFonts w:asciiTheme="minorHAnsi" w:eastAsiaTheme="minorEastAsia" w:hAnsiTheme="minorHAnsi" w:cstheme="minorBidi"/>
            <w:noProof/>
            <w:color w:val="auto"/>
            <w:sz w:val="22"/>
          </w:rPr>
          <w:tab/>
        </w:r>
        <w:r w:rsidR="00363594" w:rsidRPr="007D10E9">
          <w:rPr>
            <w:rStyle w:val="Hyperlink"/>
            <w:noProof/>
            <w:shd w:val="clear" w:color="auto" w:fill="FFFFFF"/>
          </w:rPr>
          <w:t>References</w:t>
        </w:r>
        <w:r w:rsidR="00363594">
          <w:rPr>
            <w:noProof/>
            <w:webHidden/>
          </w:rPr>
          <w:tab/>
        </w:r>
        <w:r w:rsidR="00363594">
          <w:rPr>
            <w:noProof/>
            <w:webHidden/>
          </w:rPr>
          <w:fldChar w:fldCharType="begin"/>
        </w:r>
        <w:r w:rsidR="00363594">
          <w:rPr>
            <w:noProof/>
            <w:webHidden/>
          </w:rPr>
          <w:instrText xml:space="preserve"> PAGEREF _Toc518298485 \h </w:instrText>
        </w:r>
        <w:r w:rsidR="00363594">
          <w:rPr>
            <w:noProof/>
            <w:webHidden/>
          </w:rPr>
        </w:r>
        <w:r w:rsidR="00363594">
          <w:rPr>
            <w:noProof/>
            <w:webHidden/>
          </w:rPr>
          <w:fldChar w:fldCharType="separate"/>
        </w:r>
        <w:r>
          <w:rPr>
            <w:noProof/>
            <w:webHidden/>
          </w:rPr>
          <w:t>20</w:t>
        </w:r>
        <w:r w:rsidR="00363594">
          <w:rPr>
            <w:noProof/>
            <w:webHidden/>
          </w:rPr>
          <w:fldChar w:fldCharType="end"/>
        </w:r>
      </w:hyperlink>
    </w:p>
    <w:p w14:paraId="461C053F" w14:textId="77777777" w:rsidR="00363594" w:rsidRDefault="0006222C">
      <w:pPr>
        <w:pStyle w:val="TOC1"/>
        <w:tabs>
          <w:tab w:val="right" w:leader="dot" w:pos="9628"/>
        </w:tabs>
        <w:rPr>
          <w:rFonts w:asciiTheme="minorHAnsi" w:eastAsiaTheme="minorEastAsia" w:hAnsiTheme="minorHAnsi" w:cstheme="minorBidi"/>
          <w:noProof/>
          <w:color w:val="auto"/>
          <w:sz w:val="22"/>
        </w:rPr>
      </w:pPr>
      <w:hyperlink w:anchor="_Toc518298486" w:history="1">
        <w:r w:rsidR="00363594" w:rsidRPr="007D10E9">
          <w:rPr>
            <w:rStyle w:val="Hyperlink"/>
            <w:noProof/>
            <w:shd w:val="clear" w:color="auto" w:fill="FFFFFF"/>
          </w:rPr>
          <w:t>Attachment A - Program logic</w:t>
        </w:r>
        <w:r w:rsidR="00363594">
          <w:rPr>
            <w:noProof/>
            <w:webHidden/>
          </w:rPr>
          <w:tab/>
        </w:r>
        <w:r w:rsidR="00363594">
          <w:rPr>
            <w:noProof/>
            <w:webHidden/>
          </w:rPr>
          <w:fldChar w:fldCharType="begin"/>
        </w:r>
        <w:r w:rsidR="00363594">
          <w:rPr>
            <w:noProof/>
            <w:webHidden/>
          </w:rPr>
          <w:instrText xml:space="preserve"> PAGEREF _Toc518298486 \h </w:instrText>
        </w:r>
        <w:r w:rsidR="00363594">
          <w:rPr>
            <w:noProof/>
            <w:webHidden/>
          </w:rPr>
        </w:r>
        <w:r w:rsidR="00363594">
          <w:rPr>
            <w:noProof/>
            <w:webHidden/>
          </w:rPr>
          <w:fldChar w:fldCharType="separate"/>
        </w:r>
        <w:r>
          <w:rPr>
            <w:noProof/>
            <w:webHidden/>
          </w:rPr>
          <w:t>23</w:t>
        </w:r>
        <w:r w:rsidR="00363594">
          <w:rPr>
            <w:noProof/>
            <w:webHidden/>
          </w:rPr>
          <w:fldChar w:fldCharType="end"/>
        </w:r>
      </w:hyperlink>
    </w:p>
    <w:p w14:paraId="3C0219DA" w14:textId="77777777" w:rsidR="00363594" w:rsidRDefault="0006222C">
      <w:pPr>
        <w:pStyle w:val="TOC1"/>
        <w:tabs>
          <w:tab w:val="right" w:leader="dot" w:pos="9628"/>
        </w:tabs>
        <w:rPr>
          <w:rFonts w:asciiTheme="minorHAnsi" w:eastAsiaTheme="minorEastAsia" w:hAnsiTheme="minorHAnsi" w:cstheme="minorBidi"/>
          <w:noProof/>
          <w:color w:val="auto"/>
          <w:sz w:val="22"/>
        </w:rPr>
      </w:pPr>
      <w:hyperlink w:anchor="_Toc518298487" w:history="1">
        <w:r w:rsidR="00363594" w:rsidRPr="007D10E9">
          <w:rPr>
            <w:rStyle w:val="Hyperlink"/>
            <w:noProof/>
          </w:rPr>
          <w:t>Attachment B - Nutrient Reference Values</w:t>
        </w:r>
        <w:r w:rsidR="00363594">
          <w:rPr>
            <w:noProof/>
            <w:webHidden/>
          </w:rPr>
          <w:tab/>
        </w:r>
        <w:r w:rsidR="00363594">
          <w:rPr>
            <w:noProof/>
            <w:webHidden/>
          </w:rPr>
          <w:fldChar w:fldCharType="begin"/>
        </w:r>
        <w:r w:rsidR="00363594">
          <w:rPr>
            <w:noProof/>
            <w:webHidden/>
          </w:rPr>
          <w:instrText xml:space="preserve"> PAGEREF _Toc518298487 \h </w:instrText>
        </w:r>
        <w:r w:rsidR="00363594">
          <w:rPr>
            <w:noProof/>
            <w:webHidden/>
          </w:rPr>
        </w:r>
        <w:r w:rsidR="00363594">
          <w:rPr>
            <w:noProof/>
            <w:webHidden/>
          </w:rPr>
          <w:fldChar w:fldCharType="separate"/>
        </w:r>
        <w:r>
          <w:rPr>
            <w:noProof/>
            <w:webHidden/>
          </w:rPr>
          <w:t>25</w:t>
        </w:r>
        <w:r w:rsidR="00363594">
          <w:rPr>
            <w:noProof/>
            <w:webHidden/>
          </w:rPr>
          <w:fldChar w:fldCharType="end"/>
        </w:r>
      </w:hyperlink>
    </w:p>
    <w:p w14:paraId="37A6A37A" w14:textId="77777777" w:rsidR="00363594" w:rsidRDefault="0006222C">
      <w:pPr>
        <w:pStyle w:val="TOC1"/>
        <w:tabs>
          <w:tab w:val="right" w:leader="dot" w:pos="9628"/>
        </w:tabs>
        <w:rPr>
          <w:rFonts w:asciiTheme="minorHAnsi" w:eastAsiaTheme="minorEastAsia" w:hAnsiTheme="minorHAnsi" w:cstheme="minorBidi"/>
          <w:noProof/>
          <w:color w:val="auto"/>
          <w:sz w:val="22"/>
        </w:rPr>
      </w:pPr>
      <w:hyperlink w:anchor="_Toc518298488" w:history="1">
        <w:r w:rsidR="00363594" w:rsidRPr="007D10E9">
          <w:rPr>
            <w:rStyle w:val="Hyperlink"/>
            <w:noProof/>
            <w:shd w:val="clear" w:color="auto" w:fill="FFFFFF"/>
          </w:rPr>
          <w:t>Attachment C - Process for determining categories and targets</w:t>
        </w:r>
        <w:r w:rsidR="00363594">
          <w:rPr>
            <w:noProof/>
            <w:webHidden/>
          </w:rPr>
          <w:tab/>
        </w:r>
        <w:r w:rsidR="00363594">
          <w:rPr>
            <w:noProof/>
            <w:webHidden/>
          </w:rPr>
          <w:fldChar w:fldCharType="begin"/>
        </w:r>
        <w:r w:rsidR="00363594">
          <w:rPr>
            <w:noProof/>
            <w:webHidden/>
          </w:rPr>
          <w:instrText xml:space="preserve"> PAGEREF _Toc518298488 \h </w:instrText>
        </w:r>
        <w:r w:rsidR="00363594">
          <w:rPr>
            <w:noProof/>
            <w:webHidden/>
          </w:rPr>
        </w:r>
        <w:r w:rsidR="00363594">
          <w:rPr>
            <w:noProof/>
            <w:webHidden/>
          </w:rPr>
          <w:fldChar w:fldCharType="separate"/>
        </w:r>
        <w:r>
          <w:rPr>
            <w:noProof/>
            <w:webHidden/>
          </w:rPr>
          <w:t>26</w:t>
        </w:r>
        <w:r w:rsidR="00363594">
          <w:rPr>
            <w:noProof/>
            <w:webHidden/>
          </w:rPr>
          <w:fldChar w:fldCharType="end"/>
        </w:r>
      </w:hyperlink>
    </w:p>
    <w:p w14:paraId="0EDA4CA6" w14:textId="77777777" w:rsidR="00363594" w:rsidRDefault="0006222C">
      <w:pPr>
        <w:pStyle w:val="TOC2"/>
        <w:tabs>
          <w:tab w:val="right" w:leader="dot" w:pos="9628"/>
        </w:tabs>
        <w:rPr>
          <w:rFonts w:asciiTheme="minorHAnsi" w:eastAsiaTheme="minorEastAsia" w:hAnsiTheme="minorHAnsi" w:cstheme="minorBidi"/>
          <w:noProof/>
          <w:color w:val="auto"/>
          <w:sz w:val="22"/>
        </w:rPr>
      </w:pPr>
      <w:hyperlink w:anchor="_Toc518298489" w:history="1">
        <w:r w:rsidR="00363594" w:rsidRPr="007D10E9">
          <w:rPr>
            <w:rStyle w:val="Hyperlink"/>
            <w:noProof/>
            <w:shd w:val="clear" w:color="auto" w:fill="FFFFFF"/>
          </w:rPr>
          <w:t>Appendix 1 to Attachment C</w:t>
        </w:r>
        <w:r w:rsidR="00363594">
          <w:rPr>
            <w:noProof/>
            <w:webHidden/>
          </w:rPr>
          <w:tab/>
        </w:r>
        <w:r w:rsidR="00363594">
          <w:rPr>
            <w:noProof/>
            <w:webHidden/>
          </w:rPr>
          <w:fldChar w:fldCharType="begin"/>
        </w:r>
        <w:r w:rsidR="00363594">
          <w:rPr>
            <w:noProof/>
            <w:webHidden/>
          </w:rPr>
          <w:instrText xml:space="preserve"> PAGEREF _Toc518298489 \h </w:instrText>
        </w:r>
        <w:r w:rsidR="00363594">
          <w:rPr>
            <w:noProof/>
            <w:webHidden/>
          </w:rPr>
        </w:r>
        <w:r w:rsidR="00363594">
          <w:rPr>
            <w:noProof/>
            <w:webHidden/>
          </w:rPr>
          <w:fldChar w:fldCharType="separate"/>
        </w:r>
        <w:r>
          <w:rPr>
            <w:noProof/>
            <w:webHidden/>
          </w:rPr>
          <w:t>31</w:t>
        </w:r>
        <w:r w:rsidR="00363594">
          <w:rPr>
            <w:noProof/>
            <w:webHidden/>
          </w:rPr>
          <w:fldChar w:fldCharType="end"/>
        </w:r>
      </w:hyperlink>
    </w:p>
    <w:p w14:paraId="67BB4129" w14:textId="77777777" w:rsidR="00363594" w:rsidRDefault="0006222C">
      <w:pPr>
        <w:pStyle w:val="TOC3"/>
        <w:tabs>
          <w:tab w:val="right" w:leader="dot" w:pos="9628"/>
        </w:tabs>
        <w:rPr>
          <w:rFonts w:asciiTheme="minorHAnsi" w:eastAsiaTheme="minorEastAsia" w:hAnsiTheme="minorHAnsi" w:cstheme="minorBidi"/>
          <w:noProof/>
          <w:color w:val="auto"/>
          <w:sz w:val="22"/>
        </w:rPr>
      </w:pPr>
      <w:hyperlink w:anchor="_Toc518298490" w:history="1">
        <w:r w:rsidR="00363594" w:rsidRPr="007D10E9">
          <w:rPr>
            <w:rStyle w:val="Hyperlink"/>
            <w:noProof/>
          </w:rPr>
          <w:t>Food categories included for consideration for targeting with respect to sodium reformulation</w:t>
        </w:r>
        <w:r w:rsidR="00363594">
          <w:rPr>
            <w:noProof/>
            <w:webHidden/>
          </w:rPr>
          <w:tab/>
        </w:r>
        <w:r w:rsidR="00363594">
          <w:rPr>
            <w:noProof/>
            <w:webHidden/>
          </w:rPr>
          <w:fldChar w:fldCharType="begin"/>
        </w:r>
        <w:r w:rsidR="00363594">
          <w:rPr>
            <w:noProof/>
            <w:webHidden/>
          </w:rPr>
          <w:instrText xml:space="preserve"> PAGEREF _Toc518298490 \h </w:instrText>
        </w:r>
        <w:r w:rsidR="00363594">
          <w:rPr>
            <w:noProof/>
            <w:webHidden/>
          </w:rPr>
        </w:r>
        <w:r w:rsidR="00363594">
          <w:rPr>
            <w:noProof/>
            <w:webHidden/>
          </w:rPr>
          <w:fldChar w:fldCharType="separate"/>
        </w:r>
        <w:r>
          <w:rPr>
            <w:noProof/>
            <w:webHidden/>
          </w:rPr>
          <w:t>31</w:t>
        </w:r>
        <w:r w:rsidR="00363594">
          <w:rPr>
            <w:noProof/>
            <w:webHidden/>
          </w:rPr>
          <w:fldChar w:fldCharType="end"/>
        </w:r>
      </w:hyperlink>
    </w:p>
    <w:p w14:paraId="15BFBF54" w14:textId="77777777" w:rsidR="00363594" w:rsidRDefault="0006222C">
      <w:pPr>
        <w:pStyle w:val="TOC3"/>
        <w:tabs>
          <w:tab w:val="right" w:leader="dot" w:pos="9628"/>
        </w:tabs>
        <w:rPr>
          <w:rFonts w:asciiTheme="minorHAnsi" w:eastAsiaTheme="minorEastAsia" w:hAnsiTheme="minorHAnsi" w:cstheme="minorBidi"/>
          <w:noProof/>
          <w:color w:val="auto"/>
          <w:sz w:val="22"/>
        </w:rPr>
      </w:pPr>
      <w:hyperlink w:anchor="_Toc518298491" w:history="1">
        <w:r w:rsidR="00363594" w:rsidRPr="007D10E9">
          <w:rPr>
            <w:rStyle w:val="Hyperlink"/>
            <w:noProof/>
          </w:rPr>
          <w:t>Food categories included for consideration for targeting with respect to sugar reformulation</w:t>
        </w:r>
        <w:r w:rsidR="00363594">
          <w:rPr>
            <w:noProof/>
            <w:webHidden/>
          </w:rPr>
          <w:tab/>
        </w:r>
        <w:r w:rsidR="00363594">
          <w:rPr>
            <w:noProof/>
            <w:webHidden/>
          </w:rPr>
          <w:fldChar w:fldCharType="begin"/>
        </w:r>
        <w:r w:rsidR="00363594">
          <w:rPr>
            <w:noProof/>
            <w:webHidden/>
          </w:rPr>
          <w:instrText xml:space="preserve"> PAGEREF _Toc518298491 \h </w:instrText>
        </w:r>
        <w:r w:rsidR="00363594">
          <w:rPr>
            <w:noProof/>
            <w:webHidden/>
          </w:rPr>
        </w:r>
        <w:r w:rsidR="00363594">
          <w:rPr>
            <w:noProof/>
            <w:webHidden/>
          </w:rPr>
          <w:fldChar w:fldCharType="separate"/>
        </w:r>
        <w:r>
          <w:rPr>
            <w:noProof/>
            <w:webHidden/>
          </w:rPr>
          <w:t>33</w:t>
        </w:r>
        <w:r w:rsidR="00363594">
          <w:rPr>
            <w:noProof/>
            <w:webHidden/>
          </w:rPr>
          <w:fldChar w:fldCharType="end"/>
        </w:r>
      </w:hyperlink>
    </w:p>
    <w:p w14:paraId="781BAF89" w14:textId="77777777" w:rsidR="00363594" w:rsidRDefault="0006222C">
      <w:pPr>
        <w:pStyle w:val="TOC3"/>
        <w:tabs>
          <w:tab w:val="right" w:leader="dot" w:pos="9628"/>
        </w:tabs>
        <w:rPr>
          <w:rFonts w:asciiTheme="minorHAnsi" w:eastAsiaTheme="minorEastAsia" w:hAnsiTheme="minorHAnsi" w:cstheme="minorBidi"/>
          <w:noProof/>
          <w:color w:val="auto"/>
          <w:sz w:val="22"/>
        </w:rPr>
      </w:pPr>
      <w:hyperlink w:anchor="_Toc518298492" w:history="1">
        <w:r w:rsidR="00363594" w:rsidRPr="007D10E9">
          <w:rPr>
            <w:rStyle w:val="Hyperlink"/>
            <w:noProof/>
          </w:rPr>
          <w:t>Food categories included for consideration for targeting with respect to saturated fat reformulation</w:t>
        </w:r>
        <w:r w:rsidR="00363594">
          <w:rPr>
            <w:noProof/>
            <w:webHidden/>
          </w:rPr>
          <w:tab/>
        </w:r>
        <w:r w:rsidR="00363594">
          <w:rPr>
            <w:noProof/>
            <w:webHidden/>
          </w:rPr>
          <w:fldChar w:fldCharType="begin"/>
        </w:r>
        <w:r w:rsidR="00363594">
          <w:rPr>
            <w:noProof/>
            <w:webHidden/>
          </w:rPr>
          <w:instrText xml:space="preserve"> PAGEREF _Toc518298492 \h </w:instrText>
        </w:r>
        <w:r w:rsidR="00363594">
          <w:rPr>
            <w:noProof/>
            <w:webHidden/>
          </w:rPr>
        </w:r>
        <w:r w:rsidR="00363594">
          <w:rPr>
            <w:noProof/>
            <w:webHidden/>
          </w:rPr>
          <w:fldChar w:fldCharType="separate"/>
        </w:r>
        <w:r>
          <w:rPr>
            <w:noProof/>
            <w:webHidden/>
          </w:rPr>
          <w:t>35</w:t>
        </w:r>
        <w:r w:rsidR="00363594">
          <w:rPr>
            <w:noProof/>
            <w:webHidden/>
          </w:rPr>
          <w:fldChar w:fldCharType="end"/>
        </w:r>
      </w:hyperlink>
    </w:p>
    <w:p w14:paraId="592A198C" w14:textId="77777777" w:rsidR="00363594" w:rsidRDefault="0006222C">
      <w:pPr>
        <w:pStyle w:val="TOC1"/>
        <w:tabs>
          <w:tab w:val="right" w:leader="dot" w:pos="9628"/>
        </w:tabs>
        <w:rPr>
          <w:rFonts w:asciiTheme="minorHAnsi" w:eastAsiaTheme="minorEastAsia" w:hAnsiTheme="minorHAnsi" w:cstheme="minorBidi"/>
          <w:noProof/>
          <w:color w:val="auto"/>
          <w:sz w:val="22"/>
        </w:rPr>
      </w:pPr>
      <w:hyperlink w:anchor="_Toc518298493" w:history="1">
        <w:r w:rsidR="00363594" w:rsidRPr="007D10E9">
          <w:rPr>
            <w:rStyle w:val="Hyperlink"/>
            <w:noProof/>
            <w:shd w:val="clear" w:color="auto" w:fill="FFFFFF"/>
          </w:rPr>
          <w:t xml:space="preserve">Attachment D - </w:t>
        </w:r>
        <w:r w:rsidR="00363594" w:rsidRPr="007D10E9">
          <w:rPr>
            <w:rStyle w:val="Hyperlink"/>
            <w:noProof/>
          </w:rPr>
          <w:t>Category definitions, inclusions and exclusions</w:t>
        </w:r>
        <w:r w:rsidR="00363594">
          <w:rPr>
            <w:noProof/>
            <w:webHidden/>
          </w:rPr>
          <w:tab/>
        </w:r>
        <w:r w:rsidR="00363594">
          <w:rPr>
            <w:noProof/>
            <w:webHidden/>
          </w:rPr>
          <w:fldChar w:fldCharType="begin"/>
        </w:r>
        <w:r w:rsidR="00363594">
          <w:rPr>
            <w:noProof/>
            <w:webHidden/>
          </w:rPr>
          <w:instrText xml:space="preserve"> PAGEREF _Toc518298493 \h </w:instrText>
        </w:r>
        <w:r w:rsidR="00363594">
          <w:rPr>
            <w:noProof/>
            <w:webHidden/>
          </w:rPr>
        </w:r>
        <w:r w:rsidR="00363594">
          <w:rPr>
            <w:noProof/>
            <w:webHidden/>
          </w:rPr>
          <w:fldChar w:fldCharType="separate"/>
        </w:r>
        <w:r>
          <w:rPr>
            <w:noProof/>
            <w:webHidden/>
          </w:rPr>
          <w:t>37</w:t>
        </w:r>
        <w:r w:rsidR="00363594">
          <w:rPr>
            <w:noProof/>
            <w:webHidden/>
          </w:rPr>
          <w:fldChar w:fldCharType="end"/>
        </w:r>
      </w:hyperlink>
    </w:p>
    <w:p w14:paraId="3F22F696" w14:textId="77777777" w:rsidR="00363594" w:rsidRDefault="0006222C">
      <w:pPr>
        <w:pStyle w:val="TOC2"/>
        <w:tabs>
          <w:tab w:val="right" w:leader="dot" w:pos="9628"/>
        </w:tabs>
        <w:rPr>
          <w:rFonts w:asciiTheme="minorHAnsi" w:eastAsiaTheme="minorEastAsia" w:hAnsiTheme="minorHAnsi" w:cstheme="minorBidi"/>
          <w:noProof/>
          <w:color w:val="auto"/>
          <w:sz w:val="22"/>
        </w:rPr>
      </w:pPr>
      <w:hyperlink w:anchor="_Toc518298494" w:history="1">
        <w:r w:rsidR="00363594" w:rsidRPr="007D10E9">
          <w:rPr>
            <w:rStyle w:val="Hyperlink"/>
            <w:noProof/>
          </w:rPr>
          <w:t>Bread</w:t>
        </w:r>
        <w:r w:rsidR="00363594">
          <w:rPr>
            <w:noProof/>
            <w:webHidden/>
          </w:rPr>
          <w:tab/>
        </w:r>
        <w:r w:rsidR="00363594">
          <w:rPr>
            <w:noProof/>
            <w:webHidden/>
          </w:rPr>
          <w:fldChar w:fldCharType="begin"/>
        </w:r>
        <w:r w:rsidR="00363594">
          <w:rPr>
            <w:noProof/>
            <w:webHidden/>
          </w:rPr>
          <w:instrText xml:space="preserve"> PAGEREF _Toc518298494 \h </w:instrText>
        </w:r>
        <w:r w:rsidR="00363594">
          <w:rPr>
            <w:noProof/>
            <w:webHidden/>
          </w:rPr>
        </w:r>
        <w:r w:rsidR="00363594">
          <w:rPr>
            <w:noProof/>
            <w:webHidden/>
          </w:rPr>
          <w:fldChar w:fldCharType="separate"/>
        </w:r>
        <w:r>
          <w:rPr>
            <w:noProof/>
            <w:webHidden/>
          </w:rPr>
          <w:t>37</w:t>
        </w:r>
        <w:r w:rsidR="00363594">
          <w:rPr>
            <w:noProof/>
            <w:webHidden/>
          </w:rPr>
          <w:fldChar w:fldCharType="end"/>
        </w:r>
      </w:hyperlink>
    </w:p>
    <w:p w14:paraId="3B5AB375" w14:textId="77777777" w:rsidR="00363594" w:rsidRDefault="0006222C">
      <w:pPr>
        <w:pStyle w:val="TOC3"/>
        <w:tabs>
          <w:tab w:val="right" w:leader="dot" w:pos="9628"/>
        </w:tabs>
        <w:rPr>
          <w:rFonts w:asciiTheme="minorHAnsi" w:eastAsiaTheme="minorEastAsia" w:hAnsiTheme="minorHAnsi" w:cstheme="minorBidi"/>
          <w:noProof/>
          <w:color w:val="auto"/>
          <w:sz w:val="22"/>
        </w:rPr>
      </w:pPr>
      <w:hyperlink w:anchor="_Toc518298495" w:history="1">
        <w:r w:rsidR="00363594" w:rsidRPr="007D10E9">
          <w:rPr>
            <w:rStyle w:val="Hyperlink"/>
            <w:noProof/>
          </w:rPr>
          <w:t>Bread subcategory 1: Breads</w:t>
        </w:r>
        <w:r w:rsidR="00363594">
          <w:rPr>
            <w:noProof/>
            <w:webHidden/>
          </w:rPr>
          <w:tab/>
        </w:r>
        <w:r w:rsidR="00363594">
          <w:rPr>
            <w:noProof/>
            <w:webHidden/>
          </w:rPr>
          <w:fldChar w:fldCharType="begin"/>
        </w:r>
        <w:r w:rsidR="00363594">
          <w:rPr>
            <w:noProof/>
            <w:webHidden/>
          </w:rPr>
          <w:instrText xml:space="preserve"> PAGEREF _Toc518298495 \h </w:instrText>
        </w:r>
        <w:r w:rsidR="00363594">
          <w:rPr>
            <w:noProof/>
            <w:webHidden/>
          </w:rPr>
        </w:r>
        <w:r w:rsidR="00363594">
          <w:rPr>
            <w:noProof/>
            <w:webHidden/>
          </w:rPr>
          <w:fldChar w:fldCharType="separate"/>
        </w:r>
        <w:r>
          <w:rPr>
            <w:noProof/>
            <w:webHidden/>
          </w:rPr>
          <w:t>37</w:t>
        </w:r>
        <w:r w:rsidR="00363594">
          <w:rPr>
            <w:noProof/>
            <w:webHidden/>
          </w:rPr>
          <w:fldChar w:fldCharType="end"/>
        </w:r>
      </w:hyperlink>
    </w:p>
    <w:p w14:paraId="21A3569D" w14:textId="77777777" w:rsidR="00363594" w:rsidRDefault="0006222C">
      <w:pPr>
        <w:pStyle w:val="TOC3"/>
        <w:tabs>
          <w:tab w:val="right" w:leader="dot" w:pos="9628"/>
        </w:tabs>
        <w:rPr>
          <w:rFonts w:asciiTheme="minorHAnsi" w:eastAsiaTheme="minorEastAsia" w:hAnsiTheme="minorHAnsi" w:cstheme="minorBidi"/>
          <w:noProof/>
          <w:color w:val="auto"/>
          <w:sz w:val="22"/>
        </w:rPr>
      </w:pPr>
      <w:hyperlink w:anchor="_Toc518298496" w:history="1">
        <w:r w:rsidR="00363594" w:rsidRPr="007D10E9">
          <w:rPr>
            <w:rStyle w:val="Hyperlink"/>
            <w:noProof/>
          </w:rPr>
          <w:t>Bread sub-category 2: Flat breads</w:t>
        </w:r>
        <w:r w:rsidR="00363594">
          <w:rPr>
            <w:noProof/>
            <w:webHidden/>
          </w:rPr>
          <w:tab/>
        </w:r>
        <w:r w:rsidR="00363594">
          <w:rPr>
            <w:noProof/>
            <w:webHidden/>
          </w:rPr>
          <w:fldChar w:fldCharType="begin"/>
        </w:r>
        <w:r w:rsidR="00363594">
          <w:rPr>
            <w:noProof/>
            <w:webHidden/>
          </w:rPr>
          <w:instrText xml:space="preserve"> PAGEREF _Toc518298496 \h </w:instrText>
        </w:r>
        <w:r w:rsidR="00363594">
          <w:rPr>
            <w:noProof/>
            <w:webHidden/>
          </w:rPr>
        </w:r>
        <w:r w:rsidR="00363594">
          <w:rPr>
            <w:noProof/>
            <w:webHidden/>
          </w:rPr>
          <w:fldChar w:fldCharType="separate"/>
        </w:r>
        <w:r>
          <w:rPr>
            <w:noProof/>
            <w:webHidden/>
          </w:rPr>
          <w:t>37</w:t>
        </w:r>
        <w:r w:rsidR="00363594">
          <w:rPr>
            <w:noProof/>
            <w:webHidden/>
          </w:rPr>
          <w:fldChar w:fldCharType="end"/>
        </w:r>
      </w:hyperlink>
    </w:p>
    <w:p w14:paraId="123E86FA" w14:textId="77777777" w:rsidR="00363594" w:rsidRDefault="0006222C">
      <w:pPr>
        <w:pStyle w:val="TOC2"/>
        <w:tabs>
          <w:tab w:val="right" w:leader="dot" w:pos="9628"/>
        </w:tabs>
        <w:rPr>
          <w:rFonts w:asciiTheme="minorHAnsi" w:eastAsiaTheme="minorEastAsia" w:hAnsiTheme="minorHAnsi" w:cstheme="minorBidi"/>
          <w:noProof/>
          <w:color w:val="auto"/>
          <w:sz w:val="22"/>
        </w:rPr>
      </w:pPr>
      <w:hyperlink w:anchor="_Toc518298497" w:history="1">
        <w:r w:rsidR="00363594" w:rsidRPr="007D10E9">
          <w:rPr>
            <w:rStyle w:val="Hyperlink"/>
            <w:noProof/>
          </w:rPr>
          <w:t>Breakfast Cereals</w:t>
        </w:r>
        <w:r w:rsidR="00363594">
          <w:rPr>
            <w:noProof/>
            <w:webHidden/>
          </w:rPr>
          <w:tab/>
        </w:r>
        <w:r w:rsidR="00363594">
          <w:rPr>
            <w:noProof/>
            <w:webHidden/>
          </w:rPr>
          <w:fldChar w:fldCharType="begin"/>
        </w:r>
        <w:r w:rsidR="00363594">
          <w:rPr>
            <w:noProof/>
            <w:webHidden/>
          </w:rPr>
          <w:instrText xml:space="preserve"> PAGEREF _Toc518298497 \h </w:instrText>
        </w:r>
        <w:r w:rsidR="00363594">
          <w:rPr>
            <w:noProof/>
            <w:webHidden/>
          </w:rPr>
        </w:r>
        <w:r w:rsidR="00363594">
          <w:rPr>
            <w:noProof/>
            <w:webHidden/>
          </w:rPr>
          <w:fldChar w:fldCharType="separate"/>
        </w:r>
        <w:r>
          <w:rPr>
            <w:noProof/>
            <w:webHidden/>
          </w:rPr>
          <w:t>37</w:t>
        </w:r>
        <w:r w:rsidR="00363594">
          <w:rPr>
            <w:noProof/>
            <w:webHidden/>
          </w:rPr>
          <w:fldChar w:fldCharType="end"/>
        </w:r>
      </w:hyperlink>
    </w:p>
    <w:p w14:paraId="03CCD24E" w14:textId="77777777" w:rsidR="00363594" w:rsidRDefault="0006222C">
      <w:pPr>
        <w:pStyle w:val="TOC2"/>
        <w:tabs>
          <w:tab w:val="right" w:leader="dot" w:pos="9628"/>
        </w:tabs>
        <w:rPr>
          <w:rFonts w:asciiTheme="minorHAnsi" w:eastAsiaTheme="minorEastAsia" w:hAnsiTheme="minorHAnsi" w:cstheme="minorBidi"/>
          <w:noProof/>
          <w:color w:val="auto"/>
          <w:sz w:val="22"/>
        </w:rPr>
      </w:pPr>
      <w:hyperlink w:anchor="_Toc518298498" w:history="1">
        <w:r w:rsidR="00363594" w:rsidRPr="007D10E9">
          <w:rPr>
            <w:rStyle w:val="Hyperlink"/>
            <w:noProof/>
          </w:rPr>
          <w:t>Cheese</w:t>
        </w:r>
        <w:r w:rsidR="00363594">
          <w:rPr>
            <w:noProof/>
            <w:webHidden/>
          </w:rPr>
          <w:tab/>
        </w:r>
        <w:r w:rsidR="00363594">
          <w:rPr>
            <w:noProof/>
            <w:webHidden/>
          </w:rPr>
          <w:fldChar w:fldCharType="begin"/>
        </w:r>
        <w:r w:rsidR="00363594">
          <w:rPr>
            <w:noProof/>
            <w:webHidden/>
          </w:rPr>
          <w:instrText xml:space="preserve"> PAGEREF _Toc518298498 \h </w:instrText>
        </w:r>
        <w:r w:rsidR="00363594">
          <w:rPr>
            <w:noProof/>
            <w:webHidden/>
          </w:rPr>
        </w:r>
        <w:r w:rsidR="00363594">
          <w:rPr>
            <w:noProof/>
            <w:webHidden/>
          </w:rPr>
          <w:fldChar w:fldCharType="separate"/>
        </w:r>
        <w:r>
          <w:rPr>
            <w:noProof/>
            <w:webHidden/>
          </w:rPr>
          <w:t>38</w:t>
        </w:r>
        <w:r w:rsidR="00363594">
          <w:rPr>
            <w:noProof/>
            <w:webHidden/>
          </w:rPr>
          <w:fldChar w:fldCharType="end"/>
        </w:r>
      </w:hyperlink>
    </w:p>
    <w:p w14:paraId="63ACB7A0" w14:textId="77777777" w:rsidR="00363594" w:rsidRDefault="0006222C">
      <w:pPr>
        <w:pStyle w:val="TOC3"/>
        <w:tabs>
          <w:tab w:val="right" w:leader="dot" w:pos="9628"/>
        </w:tabs>
        <w:rPr>
          <w:rFonts w:asciiTheme="minorHAnsi" w:eastAsiaTheme="minorEastAsia" w:hAnsiTheme="minorHAnsi" w:cstheme="minorBidi"/>
          <w:noProof/>
          <w:color w:val="auto"/>
          <w:sz w:val="22"/>
        </w:rPr>
      </w:pPr>
      <w:hyperlink w:anchor="_Toc518298499" w:history="1">
        <w:r w:rsidR="00363594" w:rsidRPr="007D10E9">
          <w:rPr>
            <w:rStyle w:val="Hyperlink"/>
            <w:noProof/>
          </w:rPr>
          <w:t>Cheese subcategory 1: Cheddar and cheddar style variety cheese products</w:t>
        </w:r>
        <w:r w:rsidR="00363594">
          <w:rPr>
            <w:noProof/>
            <w:webHidden/>
          </w:rPr>
          <w:tab/>
        </w:r>
        <w:r w:rsidR="00363594">
          <w:rPr>
            <w:noProof/>
            <w:webHidden/>
          </w:rPr>
          <w:fldChar w:fldCharType="begin"/>
        </w:r>
        <w:r w:rsidR="00363594">
          <w:rPr>
            <w:noProof/>
            <w:webHidden/>
          </w:rPr>
          <w:instrText xml:space="preserve"> PAGEREF _Toc518298499 \h </w:instrText>
        </w:r>
        <w:r w:rsidR="00363594">
          <w:rPr>
            <w:noProof/>
            <w:webHidden/>
          </w:rPr>
        </w:r>
        <w:r w:rsidR="00363594">
          <w:rPr>
            <w:noProof/>
            <w:webHidden/>
          </w:rPr>
          <w:fldChar w:fldCharType="separate"/>
        </w:r>
        <w:r>
          <w:rPr>
            <w:noProof/>
            <w:webHidden/>
          </w:rPr>
          <w:t>38</w:t>
        </w:r>
        <w:r w:rsidR="00363594">
          <w:rPr>
            <w:noProof/>
            <w:webHidden/>
          </w:rPr>
          <w:fldChar w:fldCharType="end"/>
        </w:r>
      </w:hyperlink>
    </w:p>
    <w:p w14:paraId="740D654A" w14:textId="77777777" w:rsidR="00363594" w:rsidRDefault="0006222C">
      <w:pPr>
        <w:pStyle w:val="TOC3"/>
        <w:tabs>
          <w:tab w:val="right" w:leader="dot" w:pos="9628"/>
        </w:tabs>
        <w:rPr>
          <w:rFonts w:asciiTheme="minorHAnsi" w:eastAsiaTheme="minorEastAsia" w:hAnsiTheme="minorHAnsi" w:cstheme="minorBidi"/>
          <w:noProof/>
          <w:color w:val="auto"/>
          <w:sz w:val="22"/>
        </w:rPr>
      </w:pPr>
      <w:hyperlink w:anchor="_Toc518298500" w:history="1">
        <w:r w:rsidR="00363594" w:rsidRPr="007D10E9">
          <w:rPr>
            <w:rStyle w:val="Hyperlink"/>
            <w:noProof/>
          </w:rPr>
          <w:t>Cheese subcategory 2: Processed cheeses</w:t>
        </w:r>
        <w:r w:rsidR="00363594">
          <w:rPr>
            <w:noProof/>
            <w:webHidden/>
          </w:rPr>
          <w:tab/>
        </w:r>
        <w:r w:rsidR="00363594">
          <w:rPr>
            <w:noProof/>
            <w:webHidden/>
          </w:rPr>
          <w:fldChar w:fldCharType="begin"/>
        </w:r>
        <w:r w:rsidR="00363594">
          <w:rPr>
            <w:noProof/>
            <w:webHidden/>
          </w:rPr>
          <w:instrText xml:space="preserve"> PAGEREF _Toc518298500 \h </w:instrText>
        </w:r>
        <w:r w:rsidR="00363594">
          <w:rPr>
            <w:noProof/>
            <w:webHidden/>
          </w:rPr>
        </w:r>
        <w:r w:rsidR="00363594">
          <w:rPr>
            <w:noProof/>
            <w:webHidden/>
          </w:rPr>
          <w:fldChar w:fldCharType="separate"/>
        </w:r>
        <w:r>
          <w:rPr>
            <w:noProof/>
            <w:webHidden/>
          </w:rPr>
          <w:t>38</w:t>
        </w:r>
        <w:r w:rsidR="00363594">
          <w:rPr>
            <w:noProof/>
            <w:webHidden/>
          </w:rPr>
          <w:fldChar w:fldCharType="end"/>
        </w:r>
      </w:hyperlink>
    </w:p>
    <w:p w14:paraId="40F3C4DD" w14:textId="77777777" w:rsidR="00363594" w:rsidRDefault="0006222C">
      <w:pPr>
        <w:pStyle w:val="TOC2"/>
        <w:tabs>
          <w:tab w:val="right" w:leader="dot" w:pos="9628"/>
        </w:tabs>
        <w:rPr>
          <w:rFonts w:asciiTheme="minorHAnsi" w:eastAsiaTheme="minorEastAsia" w:hAnsiTheme="minorHAnsi" w:cstheme="minorBidi"/>
          <w:noProof/>
          <w:color w:val="auto"/>
          <w:sz w:val="22"/>
        </w:rPr>
      </w:pPr>
      <w:hyperlink w:anchor="_Toc518298501" w:history="1">
        <w:r w:rsidR="00363594" w:rsidRPr="007D10E9">
          <w:rPr>
            <w:rStyle w:val="Hyperlink"/>
            <w:noProof/>
          </w:rPr>
          <w:t>Crumbed and Battered Proteins</w:t>
        </w:r>
        <w:r w:rsidR="00363594">
          <w:rPr>
            <w:noProof/>
            <w:webHidden/>
          </w:rPr>
          <w:tab/>
        </w:r>
        <w:r w:rsidR="00363594">
          <w:rPr>
            <w:noProof/>
            <w:webHidden/>
          </w:rPr>
          <w:fldChar w:fldCharType="begin"/>
        </w:r>
        <w:r w:rsidR="00363594">
          <w:rPr>
            <w:noProof/>
            <w:webHidden/>
          </w:rPr>
          <w:instrText xml:space="preserve"> PAGEREF _Toc518298501 \h </w:instrText>
        </w:r>
        <w:r w:rsidR="00363594">
          <w:rPr>
            <w:noProof/>
            <w:webHidden/>
          </w:rPr>
        </w:r>
        <w:r w:rsidR="00363594">
          <w:rPr>
            <w:noProof/>
            <w:webHidden/>
          </w:rPr>
          <w:fldChar w:fldCharType="separate"/>
        </w:r>
        <w:r>
          <w:rPr>
            <w:noProof/>
            <w:webHidden/>
          </w:rPr>
          <w:t>39</w:t>
        </w:r>
        <w:r w:rsidR="00363594">
          <w:rPr>
            <w:noProof/>
            <w:webHidden/>
          </w:rPr>
          <w:fldChar w:fldCharType="end"/>
        </w:r>
      </w:hyperlink>
    </w:p>
    <w:p w14:paraId="62D42B39" w14:textId="77777777" w:rsidR="00363594" w:rsidRDefault="0006222C">
      <w:pPr>
        <w:pStyle w:val="TOC3"/>
        <w:tabs>
          <w:tab w:val="right" w:leader="dot" w:pos="9628"/>
        </w:tabs>
        <w:rPr>
          <w:rFonts w:asciiTheme="minorHAnsi" w:eastAsiaTheme="minorEastAsia" w:hAnsiTheme="minorHAnsi" w:cstheme="minorBidi"/>
          <w:noProof/>
          <w:color w:val="auto"/>
          <w:sz w:val="22"/>
        </w:rPr>
      </w:pPr>
      <w:hyperlink w:anchor="_Toc518298502" w:history="1">
        <w:r w:rsidR="00363594" w:rsidRPr="007D10E9">
          <w:rPr>
            <w:rStyle w:val="Hyperlink"/>
            <w:noProof/>
          </w:rPr>
          <w:t>Crumbed and Battered Proteins subcategories subcategory 1: Meat and poultry</w:t>
        </w:r>
        <w:r w:rsidR="00363594">
          <w:rPr>
            <w:noProof/>
            <w:webHidden/>
          </w:rPr>
          <w:tab/>
        </w:r>
        <w:r w:rsidR="00363594">
          <w:rPr>
            <w:noProof/>
            <w:webHidden/>
          </w:rPr>
          <w:fldChar w:fldCharType="begin"/>
        </w:r>
        <w:r w:rsidR="00363594">
          <w:rPr>
            <w:noProof/>
            <w:webHidden/>
          </w:rPr>
          <w:instrText xml:space="preserve"> PAGEREF _Toc518298502 \h </w:instrText>
        </w:r>
        <w:r w:rsidR="00363594">
          <w:rPr>
            <w:noProof/>
            <w:webHidden/>
          </w:rPr>
        </w:r>
        <w:r w:rsidR="00363594">
          <w:rPr>
            <w:noProof/>
            <w:webHidden/>
          </w:rPr>
          <w:fldChar w:fldCharType="separate"/>
        </w:r>
        <w:r>
          <w:rPr>
            <w:noProof/>
            <w:webHidden/>
          </w:rPr>
          <w:t>39</w:t>
        </w:r>
        <w:r w:rsidR="00363594">
          <w:rPr>
            <w:noProof/>
            <w:webHidden/>
          </w:rPr>
          <w:fldChar w:fldCharType="end"/>
        </w:r>
      </w:hyperlink>
    </w:p>
    <w:p w14:paraId="008B1ADA" w14:textId="77777777" w:rsidR="00363594" w:rsidRDefault="0006222C">
      <w:pPr>
        <w:pStyle w:val="TOC3"/>
        <w:tabs>
          <w:tab w:val="right" w:leader="dot" w:pos="9628"/>
        </w:tabs>
        <w:rPr>
          <w:rFonts w:asciiTheme="minorHAnsi" w:eastAsiaTheme="minorEastAsia" w:hAnsiTheme="minorHAnsi" w:cstheme="minorBidi"/>
          <w:noProof/>
          <w:color w:val="auto"/>
          <w:sz w:val="22"/>
        </w:rPr>
      </w:pPr>
      <w:hyperlink w:anchor="_Toc518298503" w:history="1">
        <w:r w:rsidR="00363594" w:rsidRPr="007D10E9">
          <w:rPr>
            <w:rStyle w:val="Hyperlink"/>
            <w:noProof/>
          </w:rPr>
          <w:t>Crumbed and Battered Proteins subcategories subcategory 2: Seafood</w:t>
        </w:r>
        <w:r w:rsidR="00363594">
          <w:rPr>
            <w:noProof/>
            <w:webHidden/>
          </w:rPr>
          <w:tab/>
        </w:r>
        <w:r w:rsidR="00363594">
          <w:rPr>
            <w:noProof/>
            <w:webHidden/>
          </w:rPr>
          <w:fldChar w:fldCharType="begin"/>
        </w:r>
        <w:r w:rsidR="00363594">
          <w:rPr>
            <w:noProof/>
            <w:webHidden/>
          </w:rPr>
          <w:instrText xml:space="preserve"> PAGEREF _Toc518298503 \h </w:instrText>
        </w:r>
        <w:r w:rsidR="00363594">
          <w:rPr>
            <w:noProof/>
            <w:webHidden/>
          </w:rPr>
        </w:r>
        <w:r w:rsidR="00363594">
          <w:rPr>
            <w:noProof/>
            <w:webHidden/>
          </w:rPr>
          <w:fldChar w:fldCharType="separate"/>
        </w:r>
        <w:r>
          <w:rPr>
            <w:noProof/>
            <w:webHidden/>
          </w:rPr>
          <w:t>39</w:t>
        </w:r>
        <w:r w:rsidR="00363594">
          <w:rPr>
            <w:noProof/>
            <w:webHidden/>
          </w:rPr>
          <w:fldChar w:fldCharType="end"/>
        </w:r>
      </w:hyperlink>
    </w:p>
    <w:p w14:paraId="7391DB4F" w14:textId="77777777" w:rsidR="00363594" w:rsidRDefault="0006222C">
      <w:pPr>
        <w:pStyle w:val="TOC2"/>
        <w:tabs>
          <w:tab w:val="right" w:leader="dot" w:pos="9628"/>
        </w:tabs>
        <w:rPr>
          <w:rFonts w:asciiTheme="minorHAnsi" w:eastAsiaTheme="minorEastAsia" w:hAnsiTheme="minorHAnsi" w:cstheme="minorBidi"/>
          <w:noProof/>
          <w:color w:val="auto"/>
          <w:sz w:val="22"/>
        </w:rPr>
      </w:pPr>
      <w:hyperlink w:anchor="_Toc518298504" w:history="1">
        <w:r w:rsidR="00363594" w:rsidRPr="007D10E9">
          <w:rPr>
            <w:rStyle w:val="Hyperlink"/>
            <w:noProof/>
          </w:rPr>
          <w:t>Flavoured Milk</w:t>
        </w:r>
        <w:r w:rsidR="00363594">
          <w:rPr>
            <w:noProof/>
            <w:webHidden/>
          </w:rPr>
          <w:tab/>
        </w:r>
        <w:r w:rsidR="00363594">
          <w:rPr>
            <w:noProof/>
            <w:webHidden/>
          </w:rPr>
          <w:fldChar w:fldCharType="begin"/>
        </w:r>
        <w:r w:rsidR="00363594">
          <w:rPr>
            <w:noProof/>
            <w:webHidden/>
          </w:rPr>
          <w:instrText xml:space="preserve"> PAGEREF _Toc518298504 \h </w:instrText>
        </w:r>
        <w:r w:rsidR="00363594">
          <w:rPr>
            <w:noProof/>
            <w:webHidden/>
          </w:rPr>
        </w:r>
        <w:r w:rsidR="00363594">
          <w:rPr>
            <w:noProof/>
            <w:webHidden/>
          </w:rPr>
          <w:fldChar w:fldCharType="separate"/>
        </w:r>
        <w:r>
          <w:rPr>
            <w:noProof/>
            <w:webHidden/>
          </w:rPr>
          <w:t>39</w:t>
        </w:r>
        <w:r w:rsidR="00363594">
          <w:rPr>
            <w:noProof/>
            <w:webHidden/>
          </w:rPr>
          <w:fldChar w:fldCharType="end"/>
        </w:r>
      </w:hyperlink>
    </w:p>
    <w:p w14:paraId="3D9755CB" w14:textId="77777777" w:rsidR="00363594" w:rsidRDefault="0006222C">
      <w:pPr>
        <w:pStyle w:val="TOC3"/>
        <w:tabs>
          <w:tab w:val="right" w:leader="dot" w:pos="9628"/>
        </w:tabs>
        <w:rPr>
          <w:rFonts w:asciiTheme="minorHAnsi" w:eastAsiaTheme="minorEastAsia" w:hAnsiTheme="minorHAnsi" w:cstheme="minorBidi"/>
          <w:noProof/>
          <w:color w:val="auto"/>
          <w:sz w:val="22"/>
        </w:rPr>
      </w:pPr>
      <w:hyperlink w:anchor="_Toc518298505" w:history="1">
        <w:r w:rsidR="00363594" w:rsidRPr="007D10E9">
          <w:rPr>
            <w:rStyle w:val="Hyperlink"/>
            <w:noProof/>
          </w:rPr>
          <w:t>Flavoured milk subcategory 1: Mammalian milks</w:t>
        </w:r>
        <w:r w:rsidR="00363594">
          <w:rPr>
            <w:noProof/>
            <w:webHidden/>
          </w:rPr>
          <w:tab/>
        </w:r>
        <w:r w:rsidR="00363594">
          <w:rPr>
            <w:noProof/>
            <w:webHidden/>
          </w:rPr>
          <w:fldChar w:fldCharType="begin"/>
        </w:r>
        <w:r w:rsidR="00363594">
          <w:rPr>
            <w:noProof/>
            <w:webHidden/>
          </w:rPr>
          <w:instrText xml:space="preserve"> PAGEREF _Toc518298505 \h </w:instrText>
        </w:r>
        <w:r w:rsidR="00363594">
          <w:rPr>
            <w:noProof/>
            <w:webHidden/>
          </w:rPr>
        </w:r>
        <w:r w:rsidR="00363594">
          <w:rPr>
            <w:noProof/>
            <w:webHidden/>
          </w:rPr>
          <w:fldChar w:fldCharType="separate"/>
        </w:r>
        <w:r>
          <w:rPr>
            <w:noProof/>
            <w:webHidden/>
          </w:rPr>
          <w:t>39</w:t>
        </w:r>
        <w:r w:rsidR="00363594">
          <w:rPr>
            <w:noProof/>
            <w:webHidden/>
          </w:rPr>
          <w:fldChar w:fldCharType="end"/>
        </w:r>
      </w:hyperlink>
    </w:p>
    <w:p w14:paraId="71C327EE" w14:textId="77777777" w:rsidR="00363594" w:rsidRDefault="0006222C">
      <w:pPr>
        <w:pStyle w:val="TOC3"/>
        <w:tabs>
          <w:tab w:val="right" w:leader="dot" w:pos="9628"/>
        </w:tabs>
        <w:rPr>
          <w:rFonts w:asciiTheme="minorHAnsi" w:eastAsiaTheme="minorEastAsia" w:hAnsiTheme="minorHAnsi" w:cstheme="minorBidi"/>
          <w:noProof/>
          <w:color w:val="auto"/>
          <w:sz w:val="22"/>
        </w:rPr>
      </w:pPr>
      <w:hyperlink w:anchor="_Toc518298506" w:history="1">
        <w:r w:rsidR="00363594" w:rsidRPr="007D10E9">
          <w:rPr>
            <w:rStyle w:val="Hyperlink"/>
            <w:noProof/>
          </w:rPr>
          <w:t>Flavoured milk subcategory 2: Milk alternatives</w:t>
        </w:r>
        <w:r w:rsidR="00363594">
          <w:rPr>
            <w:noProof/>
            <w:webHidden/>
          </w:rPr>
          <w:tab/>
        </w:r>
        <w:r w:rsidR="00363594">
          <w:rPr>
            <w:noProof/>
            <w:webHidden/>
          </w:rPr>
          <w:fldChar w:fldCharType="begin"/>
        </w:r>
        <w:r w:rsidR="00363594">
          <w:rPr>
            <w:noProof/>
            <w:webHidden/>
          </w:rPr>
          <w:instrText xml:space="preserve"> PAGEREF _Toc518298506 \h </w:instrText>
        </w:r>
        <w:r w:rsidR="00363594">
          <w:rPr>
            <w:noProof/>
            <w:webHidden/>
          </w:rPr>
        </w:r>
        <w:r w:rsidR="00363594">
          <w:rPr>
            <w:noProof/>
            <w:webHidden/>
          </w:rPr>
          <w:fldChar w:fldCharType="separate"/>
        </w:r>
        <w:r>
          <w:rPr>
            <w:noProof/>
            <w:webHidden/>
          </w:rPr>
          <w:t>40</w:t>
        </w:r>
        <w:r w:rsidR="00363594">
          <w:rPr>
            <w:noProof/>
            <w:webHidden/>
          </w:rPr>
          <w:fldChar w:fldCharType="end"/>
        </w:r>
      </w:hyperlink>
    </w:p>
    <w:p w14:paraId="66DFD7D6" w14:textId="77777777" w:rsidR="00363594" w:rsidRDefault="0006222C">
      <w:pPr>
        <w:pStyle w:val="TOC2"/>
        <w:tabs>
          <w:tab w:val="right" w:leader="dot" w:pos="9628"/>
        </w:tabs>
        <w:rPr>
          <w:rFonts w:asciiTheme="minorHAnsi" w:eastAsiaTheme="minorEastAsia" w:hAnsiTheme="minorHAnsi" w:cstheme="minorBidi"/>
          <w:noProof/>
          <w:color w:val="auto"/>
          <w:sz w:val="22"/>
        </w:rPr>
      </w:pPr>
      <w:hyperlink w:anchor="_Toc518298507" w:history="1">
        <w:r w:rsidR="00363594" w:rsidRPr="007D10E9">
          <w:rPr>
            <w:rStyle w:val="Hyperlink"/>
            <w:noProof/>
          </w:rPr>
          <w:t>Gravies and Sauces</w:t>
        </w:r>
        <w:r w:rsidR="00363594">
          <w:rPr>
            <w:noProof/>
            <w:webHidden/>
          </w:rPr>
          <w:tab/>
        </w:r>
        <w:r w:rsidR="00363594">
          <w:rPr>
            <w:noProof/>
            <w:webHidden/>
          </w:rPr>
          <w:fldChar w:fldCharType="begin"/>
        </w:r>
        <w:r w:rsidR="00363594">
          <w:rPr>
            <w:noProof/>
            <w:webHidden/>
          </w:rPr>
          <w:instrText xml:space="preserve"> PAGEREF _Toc518298507 \h </w:instrText>
        </w:r>
        <w:r w:rsidR="00363594">
          <w:rPr>
            <w:noProof/>
            <w:webHidden/>
          </w:rPr>
        </w:r>
        <w:r w:rsidR="00363594">
          <w:rPr>
            <w:noProof/>
            <w:webHidden/>
          </w:rPr>
          <w:fldChar w:fldCharType="separate"/>
        </w:r>
        <w:r>
          <w:rPr>
            <w:noProof/>
            <w:webHidden/>
          </w:rPr>
          <w:t>40</w:t>
        </w:r>
        <w:r w:rsidR="00363594">
          <w:rPr>
            <w:noProof/>
            <w:webHidden/>
          </w:rPr>
          <w:fldChar w:fldCharType="end"/>
        </w:r>
      </w:hyperlink>
    </w:p>
    <w:p w14:paraId="346808AE" w14:textId="77777777" w:rsidR="00363594" w:rsidRDefault="0006222C">
      <w:pPr>
        <w:pStyle w:val="TOC3"/>
        <w:tabs>
          <w:tab w:val="right" w:leader="dot" w:pos="9628"/>
        </w:tabs>
        <w:rPr>
          <w:rFonts w:asciiTheme="minorHAnsi" w:eastAsiaTheme="minorEastAsia" w:hAnsiTheme="minorHAnsi" w:cstheme="minorBidi"/>
          <w:noProof/>
          <w:color w:val="auto"/>
          <w:sz w:val="22"/>
        </w:rPr>
      </w:pPr>
      <w:hyperlink w:anchor="_Toc518298508" w:history="1">
        <w:r w:rsidR="00363594" w:rsidRPr="007D10E9">
          <w:rPr>
            <w:rStyle w:val="Hyperlink"/>
            <w:noProof/>
          </w:rPr>
          <w:t>Gravies and sauces subcategory 1: Gravies and finishing sauces</w:t>
        </w:r>
        <w:r w:rsidR="00363594">
          <w:rPr>
            <w:noProof/>
            <w:webHidden/>
          </w:rPr>
          <w:tab/>
        </w:r>
        <w:r w:rsidR="00363594">
          <w:rPr>
            <w:noProof/>
            <w:webHidden/>
          </w:rPr>
          <w:fldChar w:fldCharType="begin"/>
        </w:r>
        <w:r w:rsidR="00363594">
          <w:rPr>
            <w:noProof/>
            <w:webHidden/>
          </w:rPr>
          <w:instrText xml:space="preserve"> PAGEREF _Toc518298508 \h </w:instrText>
        </w:r>
        <w:r w:rsidR="00363594">
          <w:rPr>
            <w:noProof/>
            <w:webHidden/>
          </w:rPr>
        </w:r>
        <w:r w:rsidR="00363594">
          <w:rPr>
            <w:noProof/>
            <w:webHidden/>
          </w:rPr>
          <w:fldChar w:fldCharType="separate"/>
        </w:r>
        <w:r>
          <w:rPr>
            <w:noProof/>
            <w:webHidden/>
          </w:rPr>
          <w:t>40</w:t>
        </w:r>
        <w:r w:rsidR="00363594">
          <w:rPr>
            <w:noProof/>
            <w:webHidden/>
          </w:rPr>
          <w:fldChar w:fldCharType="end"/>
        </w:r>
      </w:hyperlink>
    </w:p>
    <w:p w14:paraId="1621D02F" w14:textId="77777777" w:rsidR="00363594" w:rsidRDefault="0006222C">
      <w:pPr>
        <w:pStyle w:val="TOC3"/>
        <w:tabs>
          <w:tab w:val="right" w:leader="dot" w:pos="9628"/>
        </w:tabs>
        <w:rPr>
          <w:rFonts w:asciiTheme="minorHAnsi" w:eastAsiaTheme="minorEastAsia" w:hAnsiTheme="minorHAnsi" w:cstheme="minorBidi"/>
          <w:noProof/>
          <w:color w:val="auto"/>
          <w:sz w:val="22"/>
        </w:rPr>
      </w:pPr>
      <w:hyperlink w:anchor="_Toc518298509" w:history="1">
        <w:r w:rsidR="00363594" w:rsidRPr="007D10E9">
          <w:rPr>
            <w:rStyle w:val="Hyperlink"/>
            <w:noProof/>
          </w:rPr>
          <w:t>Gravies and sauces subcategory 2: Pesto</w:t>
        </w:r>
        <w:r w:rsidR="00363594">
          <w:rPr>
            <w:noProof/>
            <w:webHidden/>
          </w:rPr>
          <w:tab/>
        </w:r>
        <w:r w:rsidR="00363594">
          <w:rPr>
            <w:noProof/>
            <w:webHidden/>
          </w:rPr>
          <w:fldChar w:fldCharType="begin"/>
        </w:r>
        <w:r w:rsidR="00363594">
          <w:rPr>
            <w:noProof/>
            <w:webHidden/>
          </w:rPr>
          <w:instrText xml:space="preserve"> PAGEREF _Toc518298509 \h </w:instrText>
        </w:r>
        <w:r w:rsidR="00363594">
          <w:rPr>
            <w:noProof/>
            <w:webHidden/>
          </w:rPr>
        </w:r>
        <w:r w:rsidR="00363594">
          <w:rPr>
            <w:noProof/>
            <w:webHidden/>
          </w:rPr>
          <w:fldChar w:fldCharType="separate"/>
        </w:r>
        <w:r>
          <w:rPr>
            <w:noProof/>
            <w:webHidden/>
          </w:rPr>
          <w:t>41</w:t>
        </w:r>
        <w:r w:rsidR="00363594">
          <w:rPr>
            <w:noProof/>
            <w:webHidden/>
          </w:rPr>
          <w:fldChar w:fldCharType="end"/>
        </w:r>
      </w:hyperlink>
    </w:p>
    <w:p w14:paraId="2A3C4DCD" w14:textId="77777777" w:rsidR="00363594" w:rsidRDefault="0006222C">
      <w:pPr>
        <w:pStyle w:val="TOC3"/>
        <w:tabs>
          <w:tab w:val="right" w:leader="dot" w:pos="9628"/>
        </w:tabs>
        <w:rPr>
          <w:rFonts w:asciiTheme="minorHAnsi" w:eastAsiaTheme="minorEastAsia" w:hAnsiTheme="minorHAnsi" w:cstheme="minorBidi"/>
          <w:noProof/>
          <w:color w:val="auto"/>
          <w:sz w:val="22"/>
        </w:rPr>
      </w:pPr>
      <w:hyperlink w:anchor="_Toc518298510" w:history="1">
        <w:r w:rsidR="00363594" w:rsidRPr="007D10E9">
          <w:rPr>
            <w:rStyle w:val="Hyperlink"/>
            <w:noProof/>
          </w:rPr>
          <w:t>Gravies and sauces subcategory 3: Asian-style sauces</w:t>
        </w:r>
        <w:r w:rsidR="00363594">
          <w:rPr>
            <w:noProof/>
            <w:webHidden/>
          </w:rPr>
          <w:tab/>
        </w:r>
        <w:r w:rsidR="00363594">
          <w:rPr>
            <w:noProof/>
            <w:webHidden/>
          </w:rPr>
          <w:fldChar w:fldCharType="begin"/>
        </w:r>
        <w:r w:rsidR="00363594">
          <w:rPr>
            <w:noProof/>
            <w:webHidden/>
          </w:rPr>
          <w:instrText xml:space="preserve"> PAGEREF _Toc518298510 \h </w:instrText>
        </w:r>
        <w:r w:rsidR="00363594">
          <w:rPr>
            <w:noProof/>
            <w:webHidden/>
          </w:rPr>
        </w:r>
        <w:r w:rsidR="00363594">
          <w:rPr>
            <w:noProof/>
            <w:webHidden/>
          </w:rPr>
          <w:fldChar w:fldCharType="separate"/>
        </w:r>
        <w:r>
          <w:rPr>
            <w:noProof/>
            <w:webHidden/>
          </w:rPr>
          <w:t>41</w:t>
        </w:r>
        <w:r w:rsidR="00363594">
          <w:rPr>
            <w:noProof/>
            <w:webHidden/>
          </w:rPr>
          <w:fldChar w:fldCharType="end"/>
        </w:r>
      </w:hyperlink>
    </w:p>
    <w:p w14:paraId="66818A30" w14:textId="77777777" w:rsidR="00363594" w:rsidRDefault="0006222C">
      <w:pPr>
        <w:pStyle w:val="TOC3"/>
        <w:tabs>
          <w:tab w:val="right" w:leader="dot" w:pos="9628"/>
        </w:tabs>
        <w:rPr>
          <w:rFonts w:asciiTheme="minorHAnsi" w:eastAsiaTheme="minorEastAsia" w:hAnsiTheme="minorHAnsi" w:cstheme="minorBidi"/>
          <w:noProof/>
          <w:color w:val="auto"/>
          <w:sz w:val="22"/>
        </w:rPr>
      </w:pPr>
      <w:hyperlink w:anchor="_Toc518298511" w:history="1">
        <w:r w:rsidR="00363594" w:rsidRPr="007D10E9">
          <w:rPr>
            <w:rStyle w:val="Hyperlink"/>
            <w:noProof/>
          </w:rPr>
          <w:t>Gravies and sauces subcategory 4: Other savoury sauces</w:t>
        </w:r>
        <w:r w:rsidR="00363594">
          <w:rPr>
            <w:noProof/>
            <w:webHidden/>
          </w:rPr>
          <w:tab/>
        </w:r>
        <w:r w:rsidR="00363594">
          <w:rPr>
            <w:noProof/>
            <w:webHidden/>
          </w:rPr>
          <w:fldChar w:fldCharType="begin"/>
        </w:r>
        <w:r w:rsidR="00363594">
          <w:rPr>
            <w:noProof/>
            <w:webHidden/>
          </w:rPr>
          <w:instrText xml:space="preserve"> PAGEREF _Toc518298511 \h </w:instrText>
        </w:r>
        <w:r w:rsidR="00363594">
          <w:rPr>
            <w:noProof/>
            <w:webHidden/>
          </w:rPr>
        </w:r>
        <w:r w:rsidR="00363594">
          <w:rPr>
            <w:noProof/>
            <w:webHidden/>
          </w:rPr>
          <w:fldChar w:fldCharType="separate"/>
        </w:r>
        <w:r>
          <w:rPr>
            <w:noProof/>
            <w:webHidden/>
          </w:rPr>
          <w:t>42</w:t>
        </w:r>
        <w:r w:rsidR="00363594">
          <w:rPr>
            <w:noProof/>
            <w:webHidden/>
          </w:rPr>
          <w:fldChar w:fldCharType="end"/>
        </w:r>
      </w:hyperlink>
    </w:p>
    <w:p w14:paraId="129F2FAD" w14:textId="77777777" w:rsidR="00363594" w:rsidRDefault="0006222C">
      <w:pPr>
        <w:pStyle w:val="TOC2"/>
        <w:tabs>
          <w:tab w:val="right" w:leader="dot" w:pos="9628"/>
        </w:tabs>
        <w:rPr>
          <w:rFonts w:asciiTheme="minorHAnsi" w:eastAsiaTheme="minorEastAsia" w:hAnsiTheme="minorHAnsi" w:cstheme="minorBidi"/>
          <w:noProof/>
          <w:color w:val="auto"/>
          <w:sz w:val="22"/>
        </w:rPr>
      </w:pPr>
      <w:hyperlink w:anchor="_Toc518298512" w:history="1">
        <w:r w:rsidR="00363594" w:rsidRPr="007D10E9">
          <w:rPr>
            <w:rStyle w:val="Hyperlink"/>
            <w:noProof/>
          </w:rPr>
          <w:t>Muesli Bars</w:t>
        </w:r>
        <w:r w:rsidR="00363594">
          <w:rPr>
            <w:noProof/>
            <w:webHidden/>
          </w:rPr>
          <w:tab/>
        </w:r>
        <w:r w:rsidR="00363594">
          <w:rPr>
            <w:noProof/>
            <w:webHidden/>
          </w:rPr>
          <w:fldChar w:fldCharType="begin"/>
        </w:r>
        <w:r w:rsidR="00363594">
          <w:rPr>
            <w:noProof/>
            <w:webHidden/>
          </w:rPr>
          <w:instrText xml:space="preserve"> PAGEREF _Toc518298512 \h </w:instrText>
        </w:r>
        <w:r w:rsidR="00363594">
          <w:rPr>
            <w:noProof/>
            <w:webHidden/>
          </w:rPr>
        </w:r>
        <w:r w:rsidR="00363594">
          <w:rPr>
            <w:noProof/>
            <w:webHidden/>
          </w:rPr>
          <w:fldChar w:fldCharType="separate"/>
        </w:r>
        <w:r>
          <w:rPr>
            <w:noProof/>
            <w:webHidden/>
          </w:rPr>
          <w:t>42</w:t>
        </w:r>
        <w:r w:rsidR="00363594">
          <w:rPr>
            <w:noProof/>
            <w:webHidden/>
          </w:rPr>
          <w:fldChar w:fldCharType="end"/>
        </w:r>
      </w:hyperlink>
    </w:p>
    <w:p w14:paraId="7FF4CA53" w14:textId="77777777" w:rsidR="00363594" w:rsidRDefault="0006222C">
      <w:pPr>
        <w:pStyle w:val="TOC2"/>
        <w:tabs>
          <w:tab w:val="right" w:leader="dot" w:pos="9628"/>
        </w:tabs>
        <w:rPr>
          <w:rFonts w:asciiTheme="minorHAnsi" w:eastAsiaTheme="minorEastAsia" w:hAnsiTheme="minorHAnsi" w:cstheme="minorBidi"/>
          <w:noProof/>
          <w:color w:val="auto"/>
          <w:sz w:val="22"/>
        </w:rPr>
      </w:pPr>
      <w:hyperlink w:anchor="_Toc518298513" w:history="1">
        <w:r w:rsidR="00363594" w:rsidRPr="007D10E9">
          <w:rPr>
            <w:rStyle w:val="Hyperlink"/>
            <w:noProof/>
          </w:rPr>
          <w:t>Pizza</w:t>
        </w:r>
        <w:r w:rsidR="00363594">
          <w:rPr>
            <w:noProof/>
            <w:webHidden/>
          </w:rPr>
          <w:tab/>
        </w:r>
        <w:r w:rsidR="00363594">
          <w:rPr>
            <w:noProof/>
            <w:webHidden/>
          </w:rPr>
          <w:fldChar w:fldCharType="begin"/>
        </w:r>
        <w:r w:rsidR="00363594">
          <w:rPr>
            <w:noProof/>
            <w:webHidden/>
          </w:rPr>
          <w:instrText xml:space="preserve"> PAGEREF _Toc518298513 \h </w:instrText>
        </w:r>
        <w:r w:rsidR="00363594">
          <w:rPr>
            <w:noProof/>
            <w:webHidden/>
          </w:rPr>
        </w:r>
        <w:r w:rsidR="00363594">
          <w:rPr>
            <w:noProof/>
            <w:webHidden/>
          </w:rPr>
          <w:fldChar w:fldCharType="separate"/>
        </w:r>
        <w:r>
          <w:rPr>
            <w:noProof/>
            <w:webHidden/>
          </w:rPr>
          <w:t>42</w:t>
        </w:r>
        <w:r w:rsidR="00363594">
          <w:rPr>
            <w:noProof/>
            <w:webHidden/>
          </w:rPr>
          <w:fldChar w:fldCharType="end"/>
        </w:r>
      </w:hyperlink>
    </w:p>
    <w:p w14:paraId="6D02C11E" w14:textId="77777777" w:rsidR="00363594" w:rsidRDefault="0006222C">
      <w:pPr>
        <w:pStyle w:val="TOC2"/>
        <w:tabs>
          <w:tab w:val="right" w:leader="dot" w:pos="9628"/>
        </w:tabs>
        <w:rPr>
          <w:rFonts w:asciiTheme="minorHAnsi" w:eastAsiaTheme="minorEastAsia" w:hAnsiTheme="minorHAnsi" w:cstheme="minorBidi"/>
          <w:noProof/>
          <w:color w:val="auto"/>
          <w:sz w:val="22"/>
        </w:rPr>
      </w:pPr>
      <w:hyperlink w:anchor="_Toc518298514" w:history="1">
        <w:r w:rsidR="00363594" w:rsidRPr="007D10E9">
          <w:rPr>
            <w:rStyle w:val="Hyperlink"/>
            <w:noProof/>
          </w:rPr>
          <w:t>Processed Meat</w:t>
        </w:r>
        <w:r w:rsidR="00363594">
          <w:rPr>
            <w:noProof/>
            <w:webHidden/>
          </w:rPr>
          <w:tab/>
        </w:r>
        <w:r w:rsidR="00363594">
          <w:rPr>
            <w:noProof/>
            <w:webHidden/>
          </w:rPr>
          <w:fldChar w:fldCharType="begin"/>
        </w:r>
        <w:r w:rsidR="00363594">
          <w:rPr>
            <w:noProof/>
            <w:webHidden/>
          </w:rPr>
          <w:instrText xml:space="preserve"> PAGEREF _Toc518298514 \h </w:instrText>
        </w:r>
        <w:r w:rsidR="00363594">
          <w:rPr>
            <w:noProof/>
            <w:webHidden/>
          </w:rPr>
        </w:r>
        <w:r w:rsidR="00363594">
          <w:rPr>
            <w:noProof/>
            <w:webHidden/>
          </w:rPr>
          <w:fldChar w:fldCharType="separate"/>
        </w:r>
        <w:r>
          <w:rPr>
            <w:noProof/>
            <w:webHidden/>
          </w:rPr>
          <w:t>43</w:t>
        </w:r>
        <w:r w:rsidR="00363594">
          <w:rPr>
            <w:noProof/>
            <w:webHidden/>
          </w:rPr>
          <w:fldChar w:fldCharType="end"/>
        </w:r>
      </w:hyperlink>
    </w:p>
    <w:p w14:paraId="1DB79C8E" w14:textId="77777777" w:rsidR="00363594" w:rsidRDefault="0006222C">
      <w:pPr>
        <w:pStyle w:val="TOC3"/>
        <w:tabs>
          <w:tab w:val="right" w:leader="dot" w:pos="9628"/>
        </w:tabs>
        <w:rPr>
          <w:rFonts w:asciiTheme="minorHAnsi" w:eastAsiaTheme="minorEastAsia" w:hAnsiTheme="minorHAnsi" w:cstheme="minorBidi"/>
          <w:noProof/>
          <w:color w:val="auto"/>
          <w:sz w:val="22"/>
        </w:rPr>
      </w:pPr>
      <w:hyperlink w:anchor="_Toc518298515" w:history="1">
        <w:r w:rsidR="00363594" w:rsidRPr="007D10E9">
          <w:rPr>
            <w:rStyle w:val="Hyperlink"/>
            <w:noProof/>
          </w:rPr>
          <w:t>Processed meat subcategory 1: Ham</w:t>
        </w:r>
        <w:r w:rsidR="00363594">
          <w:rPr>
            <w:noProof/>
            <w:webHidden/>
          </w:rPr>
          <w:tab/>
        </w:r>
        <w:r w:rsidR="00363594">
          <w:rPr>
            <w:noProof/>
            <w:webHidden/>
          </w:rPr>
          <w:fldChar w:fldCharType="begin"/>
        </w:r>
        <w:r w:rsidR="00363594">
          <w:rPr>
            <w:noProof/>
            <w:webHidden/>
          </w:rPr>
          <w:instrText xml:space="preserve"> PAGEREF _Toc518298515 \h </w:instrText>
        </w:r>
        <w:r w:rsidR="00363594">
          <w:rPr>
            <w:noProof/>
            <w:webHidden/>
          </w:rPr>
        </w:r>
        <w:r w:rsidR="00363594">
          <w:rPr>
            <w:noProof/>
            <w:webHidden/>
          </w:rPr>
          <w:fldChar w:fldCharType="separate"/>
        </w:r>
        <w:r>
          <w:rPr>
            <w:noProof/>
            <w:webHidden/>
          </w:rPr>
          <w:t>43</w:t>
        </w:r>
        <w:r w:rsidR="00363594">
          <w:rPr>
            <w:noProof/>
            <w:webHidden/>
          </w:rPr>
          <w:fldChar w:fldCharType="end"/>
        </w:r>
      </w:hyperlink>
    </w:p>
    <w:p w14:paraId="27FDA26B" w14:textId="77777777" w:rsidR="00363594" w:rsidRDefault="0006222C">
      <w:pPr>
        <w:pStyle w:val="TOC3"/>
        <w:tabs>
          <w:tab w:val="right" w:leader="dot" w:pos="9628"/>
        </w:tabs>
        <w:rPr>
          <w:rFonts w:asciiTheme="minorHAnsi" w:eastAsiaTheme="minorEastAsia" w:hAnsiTheme="minorHAnsi" w:cstheme="minorBidi"/>
          <w:noProof/>
          <w:color w:val="auto"/>
          <w:sz w:val="22"/>
        </w:rPr>
      </w:pPr>
      <w:hyperlink w:anchor="_Toc518298516" w:history="1">
        <w:r w:rsidR="00363594" w:rsidRPr="007D10E9">
          <w:rPr>
            <w:rStyle w:val="Hyperlink"/>
            <w:noProof/>
          </w:rPr>
          <w:t>Processed meat subcategory 2: Bacon</w:t>
        </w:r>
        <w:r w:rsidR="00363594">
          <w:rPr>
            <w:noProof/>
            <w:webHidden/>
          </w:rPr>
          <w:tab/>
        </w:r>
        <w:r w:rsidR="00363594">
          <w:rPr>
            <w:noProof/>
            <w:webHidden/>
          </w:rPr>
          <w:fldChar w:fldCharType="begin"/>
        </w:r>
        <w:r w:rsidR="00363594">
          <w:rPr>
            <w:noProof/>
            <w:webHidden/>
          </w:rPr>
          <w:instrText xml:space="preserve"> PAGEREF _Toc518298516 \h </w:instrText>
        </w:r>
        <w:r w:rsidR="00363594">
          <w:rPr>
            <w:noProof/>
            <w:webHidden/>
          </w:rPr>
        </w:r>
        <w:r w:rsidR="00363594">
          <w:rPr>
            <w:noProof/>
            <w:webHidden/>
          </w:rPr>
          <w:fldChar w:fldCharType="separate"/>
        </w:r>
        <w:r>
          <w:rPr>
            <w:noProof/>
            <w:webHidden/>
          </w:rPr>
          <w:t>43</w:t>
        </w:r>
        <w:r w:rsidR="00363594">
          <w:rPr>
            <w:noProof/>
            <w:webHidden/>
          </w:rPr>
          <w:fldChar w:fldCharType="end"/>
        </w:r>
      </w:hyperlink>
    </w:p>
    <w:p w14:paraId="484CAA81" w14:textId="77777777" w:rsidR="00363594" w:rsidRDefault="0006222C">
      <w:pPr>
        <w:pStyle w:val="TOC3"/>
        <w:tabs>
          <w:tab w:val="right" w:leader="dot" w:pos="9628"/>
        </w:tabs>
        <w:rPr>
          <w:rFonts w:asciiTheme="minorHAnsi" w:eastAsiaTheme="minorEastAsia" w:hAnsiTheme="minorHAnsi" w:cstheme="minorBidi"/>
          <w:noProof/>
          <w:color w:val="auto"/>
          <w:sz w:val="22"/>
        </w:rPr>
      </w:pPr>
      <w:hyperlink w:anchor="_Toc518298517" w:history="1">
        <w:r w:rsidR="00363594" w:rsidRPr="007D10E9">
          <w:rPr>
            <w:rStyle w:val="Hyperlink"/>
            <w:noProof/>
          </w:rPr>
          <w:t>Processed meat subcategory 3: Processed deli meats</w:t>
        </w:r>
        <w:r w:rsidR="00363594">
          <w:rPr>
            <w:noProof/>
            <w:webHidden/>
          </w:rPr>
          <w:tab/>
        </w:r>
        <w:r w:rsidR="00363594">
          <w:rPr>
            <w:noProof/>
            <w:webHidden/>
          </w:rPr>
          <w:fldChar w:fldCharType="begin"/>
        </w:r>
        <w:r w:rsidR="00363594">
          <w:rPr>
            <w:noProof/>
            <w:webHidden/>
          </w:rPr>
          <w:instrText xml:space="preserve"> PAGEREF _Toc518298517 \h </w:instrText>
        </w:r>
        <w:r w:rsidR="00363594">
          <w:rPr>
            <w:noProof/>
            <w:webHidden/>
          </w:rPr>
        </w:r>
        <w:r w:rsidR="00363594">
          <w:rPr>
            <w:noProof/>
            <w:webHidden/>
          </w:rPr>
          <w:fldChar w:fldCharType="separate"/>
        </w:r>
        <w:r>
          <w:rPr>
            <w:noProof/>
            <w:webHidden/>
          </w:rPr>
          <w:t>43</w:t>
        </w:r>
        <w:r w:rsidR="00363594">
          <w:rPr>
            <w:noProof/>
            <w:webHidden/>
          </w:rPr>
          <w:fldChar w:fldCharType="end"/>
        </w:r>
      </w:hyperlink>
    </w:p>
    <w:p w14:paraId="4035E337" w14:textId="77777777" w:rsidR="00363594" w:rsidRDefault="0006222C">
      <w:pPr>
        <w:pStyle w:val="TOC3"/>
        <w:tabs>
          <w:tab w:val="right" w:leader="dot" w:pos="9628"/>
        </w:tabs>
        <w:rPr>
          <w:rFonts w:asciiTheme="minorHAnsi" w:eastAsiaTheme="minorEastAsia" w:hAnsiTheme="minorHAnsi" w:cstheme="minorBidi"/>
          <w:noProof/>
          <w:color w:val="auto"/>
          <w:sz w:val="22"/>
        </w:rPr>
      </w:pPr>
      <w:hyperlink w:anchor="_Toc518298518" w:history="1">
        <w:r w:rsidR="00363594" w:rsidRPr="007D10E9">
          <w:rPr>
            <w:rStyle w:val="Hyperlink"/>
            <w:noProof/>
          </w:rPr>
          <w:t>Processed meat subcategory 4: Frankfurts and Saveloys</w:t>
        </w:r>
        <w:r w:rsidR="00363594">
          <w:rPr>
            <w:noProof/>
            <w:webHidden/>
          </w:rPr>
          <w:tab/>
        </w:r>
        <w:r w:rsidR="00363594">
          <w:rPr>
            <w:noProof/>
            <w:webHidden/>
          </w:rPr>
          <w:fldChar w:fldCharType="begin"/>
        </w:r>
        <w:r w:rsidR="00363594">
          <w:rPr>
            <w:noProof/>
            <w:webHidden/>
          </w:rPr>
          <w:instrText xml:space="preserve"> PAGEREF _Toc518298518 \h </w:instrText>
        </w:r>
        <w:r w:rsidR="00363594">
          <w:rPr>
            <w:noProof/>
            <w:webHidden/>
          </w:rPr>
        </w:r>
        <w:r w:rsidR="00363594">
          <w:rPr>
            <w:noProof/>
            <w:webHidden/>
          </w:rPr>
          <w:fldChar w:fldCharType="separate"/>
        </w:r>
        <w:r>
          <w:rPr>
            <w:noProof/>
            <w:webHidden/>
          </w:rPr>
          <w:t>44</w:t>
        </w:r>
        <w:r w:rsidR="00363594">
          <w:rPr>
            <w:noProof/>
            <w:webHidden/>
          </w:rPr>
          <w:fldChar w:fldCharType="end"/>
        </w:r>
      </w:hyperlink>
    </w:p>
    <w:p w14:paraId="6E5A9257" w14:textId="77777777" w:rsidR="00363594" w:rsidRDefault="0006222C">
      <w:pPr>
        <w:pStyle w:val="TOC2"/>
        <w:tabs>
          <w:tab w:val="right" w:leader="dot" w:pos="9628"/>
        </w:tabs>
        <w:rPr>
          <w:rFonts w:asciiTheme="minorHAnsi" w:eastAsiaTheme="minorEastAsia" w:hAnsiTheme="minorHAnsi" w:cstheme="minorBidi"/>
          <w:noProof/>
          <w:color w:val="auto"/>
          <w:sz w:val="22"/>
        </w:rPr>
      </w:pPr>
      <w:hyperlink w:anchor="_Toc518298519" w:history="1">
        <w:r w:rsidR="00363594" w:rsidRPr="007D10E9">
          <w:rPr>
            <w:rStyle w:val="Hyperlink"/>
            <w:noProof/>
          </w:rPr>
          <w:t>Ready Meals</w:t>
        </w:r>
        <w:r w:rsidR="00363594">
          <w:rPr>
            <w:noProof/>
            <w:webHidden/>
          </w:rPr>
          <w:tab/>
        </w:r>
        <w:r w:rsidR="00363594">
          <w:rPr>
            <w:noProof/>
            <w:webHidden/>
          </w:rPr>
          <w:fldChar w:fldCharType="begin"/>
        </w:r>
        <w:r w:rsidR="00363594">
          <w:rPr>
            <w:noProof/>
            <w:webHidden/>
          </w:rPr>
          <w:instrText xml:space="preserve"> PAGEREF _Toc518298519 \h </w:instrText>
        </w:r>
        <w:r w:rsidR="00363594">
          <w:rPr>
            <w:noProof/>
            <w:webHidden/>
          </w:rPr>
        </w:r>
        <w:r w:rsidR="00363594">
          <w:rPr>
            <w:noProof/>
            <w:webHidden/>
          </w:rPr>
          <w:fldChar w:fldCharType="separate"/>
        </w:r>
        <w:r>
          <w:rPr>
            <w:noProof/>
            <w:webHidden/>
          </w:rPr>
          <w:t>44</w:t>
        </w:r>
        <w:r w:rsidR="00363594">
          <w:rPr>
            <w:noProof/>
            <w:webHidden/>
          </w:rPr>
          <w:fldChar w:fldCharType="end"/>
        </w:r>
      </w:hyperlink>
    </w:p>
    <w:p w14:paraId="23ACF9E2" w14:textId="77777777" w:rsidR="00363594" w:rsidRDefault="0006222C">
      <w:pPr>
        <w:pStyle w:val="TOC2"/>
        <w:tabs>
          <w:tab w:val="right" w:leader="dot" w:pos="9628"/>
        </w:tabs>
        <w:rPr>
          <w:rFonts w:asciiTheme="minorHAnsi" w:eastAsiaTheme="minorEastAsia" w:hAnsiTheme="minorHAnsi" w:cstheme="minorBidi"/>
          <w:noProof/>
          <w:color w:val="auto"/>
          <w:sz w:val="22"/>
        </w:rPr>
      </w:pPr>
      <w:hyperlink w:anchor="_Toc518298520" w:history="1">
        <w:r w:rsidR="00363594" w:rsidRPr="007D10E9">
          <w:rPr>
            <w:rStyle w:val="Hyperlink"/>
            <w:noProof/>
          </w:rPr>
          <w:t>Sausages</w:t>
        </w:r>
        <w:r w:rsidR="00363594">
          <w:rPr>
            <w:noProof/>
            <w:webHidden/>
          </w:rPr>
          <w:tab/>
        </w:r>
        <w:r w:rsidR="00363594">
          <w:rPr>
            <w:noProof/>
            <w:webHidden/>
          </w:rPr>
          <w:fldChar w:fldCharType="begin"/>
        </w:r>
        <w:r w:rsidR="00363594">
          <w:rPr>
            <w:noProof/>
            <w:webHidden/>
          </w:rPr>
          <w:instrText xml:space="preserve"> PAGEREF _Toc518298520 \h </w:instrText>
        </w:r>
        <w:r w:rsidR="00363594">
          <w:rPr>
            <w:noProof/>
            <w:webHidden/>
          </w:rPr>
        </w:r>
        <w:r w:rsidR="00363594">
          <w:rPr>
            <w:noProof/>
            <w:webHidden/>
          </w:rPr>
          <w:fldChar w:fldCharType="separate"/>
        </w:r>
        <w:r>
          <w:rPr>
            <w:noProof/>
            <w:webHidden/>
          </w:rPr>
          <w:t>45</w:t>
        </w:r>
        <w:r w:rsidR="00363594">
          <w:rPr>
            <w:noProof/>
            <w:webHidden/>
          </w:rPr>
          <w:fldChar w:fldCharType="end"/>
        </w:r>
      </w:hyperlink>
    </w:p>
    <w:p w14:paraId="3DFB2AB1" w14:textId="77777777" w:rsidR="00363594" w:rsidRDefault="0006222C">
      <w:pPr>
        <w:pStyle w:val="TOC2"/>
        <w:tabs>
          <w:tab w:val="right" w:leader="dot" w:pos="9628"/>
        </w:tabs>
        <w:rPr>
          <w:rFonts w:asciiTheme="minorHAnsi" w:eastAsiaTheme="minorEastAsia" w:hAnsiTheme="minorHAnsi" w:cstheme="minorBidi"/>
          <w:noProof/>
          <w:color w:val="auto"/>
          <w:sz w:val="22"/>
        </w:rPr>
      </w:pPr>
      <w:hyperlink w:anchor="_Toc518298521" w:history="1">
        <w:r w:rsidR="00363594" w:rsidRPr="007D10E9">
          <w:rPr>
            <w:rStyle w:val="Hyperlink"/>
            <w:noProof/>
          </w:rPr>
          <w:t>Savoury Biscuits</w:t>
        </w:r>
        <w:r w:rsidR="00363594">
          <w:rPr>
            <w:noProof/>
            <w:webHidden/>
          </w:rPr>
          <w:tab/>
        </w:r>
        <w:r w:rsidR="00363594">
          <w:rPr>
            <w:noProof/>
            <w:webHidden/>
          </w:rPr>
          <w:fldChar w:fldCharType="begin"/>
        </w:r>
        <w:r w:rsidR="00363594">
          <w:rPr>
            <w:noProof/>
            <w:webHidden/>
          </w:rPr>
          <w:instrText xml:space="preserve"> PAGEREF _Toc518298521 \h </w:instrText>
        </w:r>
        <w:r w:rsidR="00363594">
          <w:rPr>
            <w:noProof/>
            <w:webHidden/>
          </w:rPr>
        </w:r>
        <w:r w:rsidR="00363594">
          <w:rPr>
            <w:noProof/>
            <w:webHidden/>
          </w:rPr>
          <w:fldChar w:fldCharType="separate"/>
        </w:r>
        <w:r>
          <w:rPr>
            <w:noProof/>
            <w:webHidden/>
          </w:rPr>
          <w:t>45</w:t>
        </w:r>
        <w:r w:rsidR="00363594">
          <w:rPr>
            <w:noProof/>
            <w:webHidden/>
          </w:rPr>
          <w:fldChar w:fldCharType="end"/>
        </w:r>
      </w:hyperlink>
    </w:p>
    <w:p w14:paraId="67A1AF1A" w14:textId="77777777" w:rsidR="00363594" w:rsidRDefault="0006222C">
      <w:pPr>
        <w:pStyle w:val="TOC3"/>
        <w:tabs>
          <w:tab w:val="right" w:leader="dot" w:pos="9628"/>
        </w:tabs>
        <w:rPr>
          <w:rFonts w:asciiTheme="minorHAnsi" w:eastAsiaTheme="minorEastAsia" w:hAnsiTheme="minorHAnsi" w:cstheme="minorBidi"/>
          <w:noProof/>
          <w:color w:val="auto"/>
          <w:sz w:val="22"/>
        </w:rPr>
      </w:pPr>
      <w:hyperlink w:anchor="_Toc518298522" w:history="1">
        <w:r w:rsidR="00363594" w:rsidRPr="007D10E9">
          <w:rPr>
            <w:rStyle w:val="Hyperlink"/>
            <w:noProof/>
          </w:rPr>
          <w:t>Savoury biscuits subcategory 1: Plain savoury crackers and soda biscuits</w:t>
        </w:r>
        <w:r w:rsidR="00363594">
          <w:rPr>
            <w:noProof/>
            <w:webHidden/>
          </w:rPr>
          <w:tab/>
        </w:r>
        <w:r w:rsidR="00363594">
          <w:rPr>
            <w:noProof/>
            <w:webHidden/>
          </w:rPr>
          <w:fldChar w:fldCharType="begin"/>
        </w:r>
        <w:r w:rsidR="00363594">
          <w:rPr>
            <w:noProof/>
            <w:webHidden/>
          </w:rPr>
          <w:instrText xml:space="preserve"> PAGEREF _Toc518298522 \h </w:instrText>
        </w:r>
        <w:r w:rsidR="00363594">
          <w:rPr>
            <w:noProof/>
            <w:webHidden/>
          </w:rPr>
        </w:r>
        <w:r w:rsidR="00363594">
          <w:rPr>
            <w:noProof/>
            <w:webHidden/>
          </w:rPr>
          <w:fldChar w:fldCharType="separate"/>
        </w:r>
        <w:r>
          <w:rPr>
            <w:noProof/>
            <w:webHidden/>
          </w:rPr>
          <w:t>45</w:t>
        </w:r>
        <w:r w:rsidR="00363594">
          <w:rPr>
            <w:noProof/>
            <w:webHidden/>
          </w:rPr>
          <w:fldChar w:fldCharType="end"/>
        </w:r>
      </w:hyperlink>
    </w:p>
    <w:p w14:paraId="40C75A60" w14:textId="77777777" w:rsidR="00363594" w:rsidRDefault="0006222C">
      <w:pPr>
        <w:pStyle w:val="TOC3"/>
        <w:tabs>
          <w:tab w:val="right" w:leader="dot" w:pos="9628"/>
        </w:tabs>
        <w:rPr>
          <w:rFonts w:asciiTheme="minorHAnsi" w:eastAsiaTheme="minorEastAsia" w:hAnsiTheme="minorHAnsi" w:cstheme="minorBidi"/>
          <w:noProof/>
          <w:color w:val="auto"/>
          <w:sz w:val="22"/>
        </w:rPr>
      </w:pPr>
      <w:hyperlink w:anchor="_Toc518298523" w:history="1">
        <w:r w:rsidR="00363594" w:rsidRPr="007D10E9">
          <w:rPr>
            <w:rStyle w:val="Hyperlink"/>
            <w:noProof/>
          </w:rPr>
          <w:t>Savoury biscuits subcategory 2: Plain corn, rice and other cakes</w:t>
        </w:r>
        <w:r w:rsidR="00363594">
          <w:rPr>
            <w:noProof/>
            <w:webHidden/>
          </w:rPr>
          <w:tab/>
        </w:r>
        <w:r w:rsidR="00363594">
          <w:rPr>
            <w:noProof/>
            <w:webHidden/>
          </w:rPr>
          <w:fldChar w:fldCharType="begin"/>
        </w:r>
        <w:r w:rsidR="00363594">
          <w:rPr>
            <w:noProof/>
            <w:webHidden/>
          </w:rPr>
          <w:instrText xml:space="preserve"> PAGEREF _Toc518298523 \h </w:instrText>
        </w:r>
        <w:r w:rsidR="00363594">
          <w:rPr>
            <w:noProof/>
            <w:webHidden/>
          </w:rPr>
        </w:r>
        <w:r w:rsidR="00363594">
          <w:rPr>
            <w:noProof/>
            <w:webHidden/>
          </w:rPr>
          <w:fldChar w:fldCharType="separate"/>
        </w:r>
        <w:r>
          <w:rPr>
            <w:noProof/>
            <w:webHidden/>
          </w:rPr>
          <w:t>45</w:t>
        </w:r>
        <w:r w:rsidR="00363594">
          <w:rPr>
            <w:noProof/>
            <w:webHidden/>
          </w:rPr>
          <w:fldChar w:fldCharType="end"/>
        </w:r>
      </w:hyperlink>
    </w:p>
    <w:p w14:paraId="3AE2FE3A" w14:textId="77777777" w:rsidR="00363594" w:rsidRDefault="0006222C">
      <w:pPr>
        <w:pStyle w:val="TOC3"/>
        <w:tabs>
          <w:tab w:val="right" w:leader="dot" w:pos="9628"/>
        </w:tabs>
        <w:rPr>
          <w:rFonts w:asciiTheme="minorHAnsi" w:eastAsiaTheme="minorEastAsia" w:hAnsiTheme="minorHAnsi" w:cstheme="minorBidi"/>
          <w:noProof/>
          <w:color w:val="auto"/>
          <w:sz w:val="22"/>
        </w:rPr>
      </w:pPr>
      <w:hyperlink w:anchor="_Toc518298524" w:history="1">
        <w:r w:rsidR="00363594" w:rsidRPr="007D10E9">
          <w:rPr>
            <w:rStyle w:val="Hyperlink"/>
            <w:noProof/>
          </w:rPr>
          <w:t>Savoury biscuits subcategory 3: Flavoured biscuits, crackers and corn cakes</w:t>
        </w:r>
        <w:r w:rsidR="00363594">
          <w:rPr>
            <w:noProof/>
            <w:webHidden/>
          </w:rPr>
          <w:tab/>
        </w:r>
        <w:r w:rsidR="00363594">
          <w:rPr>
            <w:noProof/>
            <w:webHidden/>
          </w:rPr>
          <w:fldChar w:fldCharType="begin"/>
        </w:r>
        <w:r w:rsidR="00363594">
          <w:rPr>
            <w:noProof/>
            <w:webHidden/>
          </w:rPr>
          <w:instrText xml:space="preserve"> PAGEREF _Toc518298524 \h </w:instrText>
        </w:r>
        <w:r w:rsidR="00363594">
          <w:rPr>
            <w:noProof/>
            <w:webHidden/>
          </w:rPr>
        </w:r>
        <w:r w:rsidR="00363594">
          <w:rPr>
            <w:noProof/>
            <w:webHidden/>
          </w:rPr>
          <w:fldChar w:fldCharType="separate"/>
        </w:r>
        <w:r>
          <w:rPr>
            <w:noProof/>
            <w:webHidden/>
          </w:rPr>
          <w:t>46</w:t>
        </w:r>
        <w:r w:rsidR="00363594">
          <w:rPr>
            <w:noProof/>
            <w:webHidden/>
          </w:rPr>
          <w:fldChar w:fldCharType="end"/>
        </w:r>
      </w:hyperlink>
    </w:p>
    <w:p w14:paraId="313FB962" w14:textId="77777777" w:rsidR="00363594" w:rsidRDefault="0006222C">
      <w:pPr>
        <w:pStyle w:val="TOC2"/>
        <w:tabs>
          <w:tab w:val="right" w:leader="dot" w:pos="9628"/>
        </w:tabs>
        <w:rPr>
          <w:rFonts w:asciiTheme="minorHAnsi" w:eastAsiaTheme="minorEastAsia" w:hAnsiTheme="minorHAnsi" w:cstheme="minorBidi"/>
          <w:noProof/>
          <w:color w:val="auto"/>
          <w:sz w:val="22"/>
        </w:rPr>
      </w:pPr>
      <w:hyperlink w:anchor="_Toc518298525" w:history="1">
        <w:r w:rsidR="00363594" w:rsidRPr="007D10E9">
          <w:rPr>
            <w:rStyle w:val="Hyperlink"/>
            <w:noProof/>
          </w:rPr>
          <w:t>Savoury Pastries</w:t>
        </w:r>
        <w:r w:rsidR="00363594">
          <w:rPr>
            <w:noProof/>
            <w:webHidden/>
          </w:rPr>
          <w:tab/>
        </w:r>
        <w:r w:rsidR="00363594">
          <w:rPr>
            <w:noProof/>
            <w:webHidden/>
          </w:rPr>
          <w:fldChar w:fldCharType="begin"/>
        </w:r>
        <w:r w:rsidR="00363594">
          <w:rPr>
            <w:noProof/>
            <w:webHidden/>
          </w:rPr>
          <w:instrText xml:space="preserve"> PAGEREF _Toc518298525 \h </w:instrText>
        </w:r>
        <w:r w:rsidR="00363594">
          <w:rPr>
            <w:noProof/>
            <w:webHidden/>
          </w:rPr>
        </w:r>
        <w:r w:rsidR="00363594">
          <w:rPr>
            <w:noProof/>
            <w:webHidden/>
          </w:rPr>
          <w:fldChar w:fldCharType="separate"/>
        </w:r>
        <w:r>
          <w:rPr>
            <w:noProof/>
            <w:webHidden/>
          </w:rPr>
          <w:t>46</w:t>
        </w:r>
        <w:r w:rsidR="00363594">
          <w:rPr>
            <w:noProof/>
            <w:webHidden/>
          </w:rPr>
          <w:fldChar w:fldCharType="end"/>
        </w:r>
      </w:hyperlink>
    </w:p>
    <w:p w14:paraId="74B7B4EC" w14:textId="77777777" w:rsidR="00363594" w:rsidRDefault="0006222C">
      <w:pPr>
        <w:pStyle w:val="TOC3"/>
        <w:tabs>
          <w:tab w:val="right" w:leader="dot" w:pos="9628"/>
        </w:tabs>
        <w:rPr>
          <w:rFonts w:asciiTheme="minorHAnsi" w:eastAsiaTheme="minorEastAsia" w:hAnsiTheme="minorHAnsi" w:cstheme="minorBidi"/>
          <w:noProof/>
          <w:color w:val="auto"/>
          <w:sz w:val="22"/>
        </w:rPr>
      </w:pPr>
      <w:hyperlink w:anchor="_Toc518298526" w:history="1">
        <w:r w:rsidR="00363594" w:rsidRPr="007D10E9">
          <w:rPr>
            <w:rStyle w:val="Hyperlink"/>
            <w:noProof/>
          </w:rPr>
          <w:t>Savoury pastries subcategory 1: Dry pastries</w:t>
        </w:r>
        <w:r w:rsidR="00363594">
          <w:rPr>
            <w:noProof/>
            <w:webHidden/>
          </w:rPr>
          <w:tab/>
        </w:r>
        <w:r w:rsidR="00363594">
          <w:rPr>
            <w:noProof/>
            <w:webHidden/>
          </w:rPr>
          <w:fldChar w:fldCharType="begin"/>
        </w:r>
        <w:r w:rsidR="00363594">
          <w:rPr>
            <w:noProof/>
            <w:webHidden/>
          </w:rPr>
          <w:instrText xml:space="preserve"> PAGEREF _Toc518298526 \h </w:instrText>
        </w:r>
        <w:r w:rsidR="00363594">
          <w:rPr>
            <w:noProof/>
            <w:webHidden/>
          </w:rPr>
        </w:r>
        <w:r w:rsidR="00363594">
          <w:rPr>
            <w:noProof/>
            <w:webHidden/>
          </w:rPr>
          <w:fldChar w:fldCharType="separate"/>
        </w:r>
        <w:r>
          <w:rPr>
            <w:noProof/>
            <w:webHidden/>
          </w:rPr>
          <w:t>46</w:t>
        </w:r>
        <w:r w:rsidR="00363594">
          <w:rPr>
            <w:noProof/>
            <w:webHidden/>
          </w:rPr>
          <w:fldChar w:fldCharType="end"/>
        </w:r>
      </w:hyperlink>
    </w:p>
    <w:p w14:paraId="46A4B726" w14:textId="77777777" w:rsidR="00363594" w:rsidRDefault="0006222C">
      <w:pPr>
        <w:pStyle w:val="TOC3"/>
        <w:tabs>
          <w:tab w:val="right" w:leader="dot" w:pos="9628"/>
        </w:tabs>
        <w:rPr>
          <w:rFonts w:asciiTheme="minorHAnsi" w:eastAsiaTheme="minorEastAsia" w:hAnsiTheme="minorHAnsi" w:cstheme="minorBidi"/>
          <w:noProof/>
          <w:color w:val="auto"/>
          <w:sz w:val="22"/>
        </w:rPr>
      </w:pPr>
      <w:hyperlink w:anchor="_Toc518298527" w:history="1">
        <w:r w:rsidR="00363594" w:rsidRPr="007D10E9">
          <w:rPr>
            <w:rStyle w:val="Hyperlink"/>
            <w:noProof/>
          </w:rPr>
          <w:t>Savoury pastries subcategory 2: Wet pastries</w:t>
        </w:r>
        <w:r w:rsidR="00363594">
          <w:rPr>
            <w:noProof/>
            <w:webHidden/>
          </w:rPr>
          <w:tab/>
        </w:r>
        <w:r w:rsidR="00363594">
          <w:rPr>
            <w:noProof/>
            <w:webHidden/>
          </w:rPr>
          <w:fldChar w:fldCharType="begin"/>
        </w:r>
        <w:r w:rsidR="00363594">
          <w:rPr>
            <w:noProof/>
            <w:webHidden/>
          </w:rPr>
          <w:instrText xml:space="preserve"> PAGEREF _Toc518298527 \h </w:instrText>
        </w:r>
        <w:r w:rsidR="00363594">
          <w:rPr>
            <w:noProof/>
            <w:webHidden/>
          </w:rPr>
        </w:r>
        <w:r w:rsidR="00363594">
          <w:rPr>
            <w:noProof/>
            <w:webHidden/>
          </w:rPr>
          <w:fldChar w:fldCharType="separate"/>
        </w:r>
        <w:r>
          <w:rPr>
            <w:noProof/>
            <w:webHidden/>
          </w:rPr>
          <w:t>47</w:t>
        </w:r>
        <w:r w:rsidR="00363594">
          <w:rPr>
            <w:noProof/>
            <w:webHidden/>
          </w:rPr>
          <w:fldChar w:fldCharType="end"/>
        </w:r>
      </w:hyperlink>
    </w:p>
    <w:p w14:paraId="3812F88F" w14:textId="77777777" w:rsidR="00363594" w:rsidRDefault="0006222C">
      <w:pPr>
        <w:pStyle w:val="TOC2"/>
        <w:tabs>
          <w:tab w:val="right" w:leader="dot" w:pos="9628"/>
        </w:tabs>
        <w:rPr>
          <w:rFonts w:asciiTheme="minorHAnsi" w:eastAsiaTheme="minorEastAsia" w:hAnsiTheme="minorHAnsi" w:cstheme="minorBidi"/>
          <w:noProof/>
          <w:color w:val="auto"/>
          <w:sz w:val="22"/>
        </w:rPr>
      </w:pPr>
      <w:hyperlink w:anchor="_Toc518298528" w:history="1">
        <w:r w:rsidR="00363594" w:rsidRPr="007D10E9">
          <w:rPr>
            <w:rStyle w:val="Hyperlink"/>
            <w:noProof/>
          </w:rPr>
          <w:t>Savoury Snacks</w:t>
        </w:r>
        <w:r w:rsidR="00363594">
          <w:rPr>
            <w:noProof/>
            <w:webHidden/>
          </w:rPr>
          <w:tab/>
        </w:r>
        <w:r w:rsidR="00363594">
          <w:rPr>
            <w:noProof/>
            <w:webHidden/>
          </w:rPr>
          <w:fldChar w:fldCharType="begin"/>
        </w:r>
        <w:r w:rsidR="00363594">
          <w:rPr>
            <w:noProof/>
            <w:webHidden/>
          </w:rPr>
          <w:instrText xml:space="preserve"> PAGEREF _Toc518298528 \h </w:instrText>
        </w:r>
        <w:r w:rsidR="00363594">
          <w:rPr>
            <w:noProof/>
            <w:webHidden/>
          </w:rPr>
        </w:r>
        <w:r w:rsidR="00363594">
          <w:rPr>
            <w:noProof/>
            <w:webHidden/>
          </w:rPr>
          <w:fldChar w:fldCharType="separate"/>
        </w:r>
        <w:r>
          <w:rPr>
            <w:noProof/>
            <w:webHidden/>
          </w:rPr>
          <w:t>47</w:t>
        </w:r>
        <w:r w:rsidR="00363594">
          <w:rPr>
            <w:noProof/>
            <w:webHidden/>
          </w:rPr>
          <w:fldChar w:fldCharType="end"/>
        </w:r>
      </w:hyperlink>
    </w:p>
    <w:p w14:paraId="4AD651ED" w14:textId="77777777" w:rsidR="00363594" w:rsidRDefault="0006222C">
      <w:pPr>
        <w:pStyle w:val="TOC3"/>
        <w:tabs>
          <w:tab w:val="right" w:leader="dot" w:pos="9628"/>
        </w:tabs>
        <w:rPr>
          <w:rFonts w:asciiTheme="minorHAnsi" w:eastAsiaTheme="minorEastAsia" w:hAnsiTheme="minorHAnsi" w:cstheme="minorBidi"/>
          <w:noProof/>
          <w:color w:val="auto"/>
          <w:sz w:val="22"/>
        </w:rPr>
      </w:pPr>
      <w:hyperlink w:anchor="_Toc518298529" w:history="1">
        <w:r w:rsidR="00363594" w:rsidRPr="007D10E9">
          <w:rPr>
            <w:rStyle w:val="Hyperlink"/>
            <w:noProof/>
          </w:rPr>
          <w:t>Savoury snacks subcategory 1: Potato snacks</w:t>
        </w:r>
        <w:r w:rsidR="00363594">
          <w:rPr>
            <w:noProof/>
            <w:webHidden/>
          </w:rPr>
          <w:tab/>
        </w:r>
        <w:r w:rsidR="00363594">
          <w:rPr>
            <w:noProof/>
            <w:webHidden/>
          </w:rPr>
          <w:fldChar w:fldCharType="begin"/>
        </w:r>
        <w:r w:rsidR="00363594">
          <w:rPr>
            <w:noProof/>
            <w:webHidden/>
          </w:rPr>
          <w:instrText xml:space="preserve"> PAGEREF _Toc518298529 \h </w:instrText>
        </w:r>
        <w:r w:rsidR="00363594">
          <w:rPr>
            <w:noProof/>
            <w:webHidden/>
          </w:rPr>
        </w:r>
        <w:r w:rsidR="00363594">
          <w:rPr>
            <w:noProof/>
            <w:webHidden/>
          </w:rPr>
          <w:fldChar w:fldCharType="separate"/>
        </w:r>
        <w:r>
          <w:rPr>
            <w:noProof/>
            <w:webHidden/>
          </w:rPr>
          <w:t>47</w:t>
        </w:r>
        <w:r w:rsidR="00363594">
          <w:rPr>
            <w:noProof/>
            <w:webHidden/>
          </w:rPr>
          <w:fldChar w:fldCharType="end"/>
        </w:r>
      </w:hyperlink>
    </w:p>
    <w:p w14:paraId="1B11D1FC" w14:textId="77777777" w:rsidR="00363594" w:rsidRDefault="0006222C">
      <w:pPr>
        <w:pStyle w:val="TOC3"/>
        <w:tabs>
          <w:tab w:val="right" w:leader="dot" w:pos="9628"/>
        </w:tabs>
        <w:rPr>
          <w:rFonts w:asciiTheme="minorHAnsi" w:eastAsiaTheme="minorEastAsia" w:hAnsiTheme="minorHAnsi" w:cstheme="minorBidi"/>
          <w:noProof/>
          <w:color w:val="auto"/>
          <w:sz w:val="22"/>
        </w:rPr>
      </w:pPr>
      <w:hyperlink w:anchor="_Toc518298530" w:history="1">
        <w:r w:rsidR="00363594" w:rsidRPr="007D10E9">
          <w:rPr>
            <w:rStyle w:val="Hyperlink"/>
            <w:noProof/>
          </w:rPr>
          <w:t>Savoury snacks subcategory 2: Salt and vinegar snacks</w:t>
        </w:r>
        <w:r w:rsidR="00363594">
          <w:rPr>
            <w:noProof/>
            <w:webHidden/>
          </w:rPr>
          <w:tab/>
        </w:r>
        <w:r w:rsidR="00363594">
          <w:rPr>
            <w:noProof/>
            <w:webHidden/>
          </w:rPr>
          <w:fldChar w:fldCharType="begin"/>
        </w:r>
        <w:r w:rsidR="00363594">
          <w:rPr>
            <w:noProof/>
            <w:webHidden/>
          </w:rPr>
          <w:instrText xml:space="preserve"> PAGEREF _Toc518298530 \h </w:instrText>
        </w:r>
        <w:r w:rsidR="00363594">
          <w:rPr>
            <w:noProof/>
            <w:webHidden/>
          </w:rPr>
        </w:r>
        <w:r w:rsidR="00363594">
          <w:rPr>
            <w:noProof/>
            <w:webHidden/>
          </w:rPr>
          <w:fldChar w:fldCharType="separate"/>
        </w:r>
        <w:r>
          <w:rPr>
            <w:noProof/>
            <w:webHidden/>
          </w:rPr>
          <w:t>47</w:t>
        </w:r>
        <w:r w:rsidR="00363594">
          <w:rPr>
            <w:noProof/>
            <w:webHidden/>
          </w:rPr>
          <w:fldChar w:fldCharType="end"/>
        </w:r>
      </w:hyperlink>
    </w:p>
    <w:p w14:paraId="15B15EB5" w14:textId="77777777" w:rsidR="00363594" w:rsidRDefault="0006222C">
      <w:pPr>
        <w:pStyle w:val="TOC3"/>
        <w:tabs>
          <w:tab w:val="right" w:leader="dot" w:pos="9628"/>
        </w:tabs>
        <w:rPr>
          <w:rFonts w:asciiTheme="minorHAnsi" w:eastAsiaTheme="minorEastAsia" w:hAnsiTheme="minorHAnsi" w:cstheme="minorBidi"/>
          <w:noProof/>
          <w:color w:val="auto"/>
          <w:sz w:val="22"/>
        </w:rPr>
      </w:pPr>
      <w:hyperlink w:anchor="_Toc518298531" w:history="1">
        <w:r w:rsidR="00363594" w:rsidRPr="007D10E9">
          <w:rPr>
            <w:rStyle w:val="Hyperlink"/>
            <w:noProof/>
          </w:rPr>
          <w:t>Savoury snacks subcategory 3: Extruded snacks</w:t>
        </w:r>
        <w:r w:rsidR="00363594">
          <w:rPr>
            <w:noProof/>
            <w:webHidden/>
          </w:rPr>
          <w:tab/>
        </w:r>
        <w:r w:rsidR="00363594">
          <w:rPr>
            <w:noProof/>
            <w:webHidden/>
          </w:rPr>
          <w:fldChar w:fldCharType="begin"/>
        </w:r>
        <w:r w:rsidR="00363594">
          <w:rPr>
            <w:noProof/>
            <w:webHidden/>
          </w:rPr>
          <w:instrText xml:space="preserve"> PAGEREF _Toc518298531 \h </w:instrText>
        </w:r>
        <w:r w:rsidR="00363594">
          <w:rPr>
            <w:noProof/>
            <w:webHidden/>
          </w:rPr>
        </w:r>
        <w:r w:rsidR="00363594">
          <w:rPr>
            <w:noProof/>
            <w:webHidden/>
          </w:rPr>
          <w:fldChar w:fldCharType="separate"/>
        </w:r>
        <w:r>
          <w:rPr>
            <w:noProof/>
            <w:webHidden/>
          </w:rPr>
          <w:t>48</w:t>
        </w:r>
        <w:r w:rsidR="00363594">
          <w:rPr>
            <w:noProof/>
            <w:webHidden/>
          </w:rPr>
          <w:fldChar w:fldCharType="end"/>
        </w:r>
      </w:hyperlink>
    </w:p>
    <w:p w14:paraId="508AF508" w14:textId="77777777" w:rsidR="00363594" w:rsidRDefault="0006222C">
      <w:pPr>
        <w:pStyle w:val="TOC3"/>
        <w:tabs>
          <w:tab w:val="right" w:leader="dot" w:pos="9628"/>
        </w:tabs>
        <w:rPr>
          <w:rFonts w:asciiTheme="minorHAnsi" w:eastAsiaTheme="minorEastAsia" w:hAnsiTheme="minorHAnsi" w:cstheme="minorBidi"/>
          <w:noProof/>
          <w:color w:val="auto"/>
          <w:sz w:val="22"/>
        </w:rPr>
      </w:pPr>
      <w:hyperlink w:anchor="_Toc518298532" w:history="1">
        <w:r w:rsidR="00363594" w:rsidRPr="007D10E9">
          <w:rPr>
            <w:rStyle w:val="Hyperlink"/>
            <w:noProof/>
          </w:rPr>
          <w:t>Savoury snacks subcategory 4: Corn snacks</w:t>
        </w:r>
        <w:r w:rsidR="00363594">
          <w:rPr>
            <w:noProof/>
            <w:webHidden/>
          </w:rPr>
          <w:tab/>
        </w:r>
        <w:r w:rsidR="00363594">
          <w:rPr>
            <w:noProof/>
            <w:webHidden/>
          </w:rPr>
          <w:fldChar w:fldCharType="begin"/>
        </w:r>
        <w:r w:rsidR="00363594">
          <w:rPr>
            <w:noProof/>
            <w:webHidden/>
          </w:rPr>
          <w:instrText xml:space="preserve"> PAGEREF _Toc518298532 \h </w:instrText>
        </w:r>
        <w:r w:rsidR="00363594">
          <w:rPr>
            <w:noProof/>
            <w:webHidden/>
          </w:rPr>
        </w:r>
        <w:r w:rsidR="00363594">
          <w:rPr>
            <w:noProof/>
            <w:webHidden/>
          </w:rPr>
          <w:fldChar w:fldCharType="separate"/>
        </w:r>
        <w:r>
          <w:rPr>
            <w:noProof/>
            <w:webHidden/>
          </w:rPr>
          <w:t>48</w:t>
        </w:r>
        <w:r w:rsidR="00363594">
          <w:rPr>
            <w:noProof/>
            <w:webHidden/>
          </w:rPr>
          <w:fldChar w:fldCharType="end"/>
        </w:r>
      </w:hyperlink>
    </w:p>
    <w:p w14:paraId="7DE72558" w14:textId="77777777" w:rsidR="00363594" w:rsidRDefault="0006222C">
      <w:pPr>
        <w:pStyle w:val="TOC3"/>
        <w:tabs>
          <w:tab w:val="right" w:leader="dot" w:pos="9628"/>
        </w:tabs>
        <w:rPr>
          <w:rFonts w:asciiTheme="minorHAnsi" w:eastAsiaTheme="minorEastAsia" w:hAnsiTheme="minorHAnsi" w:cstheme="minorBidi"/>
          <w:noProof/>
          <w:color w:val="auto"/>
          <w:sz w:val="22"/>
        </w:rPr>
      </w:pPr>
      <w:hyperlink w:anchor="_Toc518298533" w:history="1">
        <w:r w:rsidR="00363594" w:rsidRPr="007D10E9">
          <w:rPr>
            <w:rStyle w:val="Hyperlink"/>
            <w:noProof/>
          </w:rPr>
          <w:t>Savoury snacks subcategory 5: Vegetable, grain and other snacks</w:t>
        </w:r>
        <w:r w:rsidR="00363594">
          <w:rPr>
            <w:noProof/>
            <w:webHidden/>
          </w:rPr>
          <w:tab/>
        </w:r>
        <w:r w:rsidR="00363594">
          <w:rPr>
            <w:noProof/>
            <w:webHidden/>
          </w:rPr>
          <w:fldChar w:fldCharType="begin"/>
        </w:r>
        <w:r w:rsidR="00363594">
          <w:rPr>
            <w:noProof/>
            <w:webHidden/>
          </w:rPr>
          <w:instrText xml:space="preserve"> PAGEREF _Toc518298533 \h </w:instrText>
        </w:r>
        <w:r w:rsidR="00363594">
          <w:rPr>
            <w:noProof/>
            <w:webHidden/>
          </w:rPr>
        </w:r>
        <w:r w:rsidR="00363594">
          <w:rPr>
            <w:noProof/>
            <w:webHidden/>
          </w:rPr>
          <w:fldChar w:fldCharType="separate"/>
        </w:r>
        <w:r>
          <w:rPr>
            <w:noProof/>
            <w:webHidden/>
          </w:rPr>
          <w:t>48</w:t>
        </w:r>
        <w:r w:rsidR="00363594">
          <w:rPr>
            <w:noProof/>
            <w:webHidden/>
          </w:rPr>
          <w:fldChar w:fldCharType="end"/>
        </w:r>
      </w:hyperlink>
    </w:p>
    <w:p w14:paraId="2790A153" w14:textId="77777777" w:rsidR="00363594" w:rsidRDefault="0006222C">
      <w:pPr>
        <w:pStyle w:val="TOC2"/>
        <w:tabs>
          <w:tab w:val="right" w:leader="dot" w:pos="9628"/>
        </w:tabs>
        <w:rPr>
          <w:rFonts w:asciiTheme="minorHAnsi" w:eastAsiaTheme="minorEastAsia" w:hAnsiTheme="minorHAnsi" w:cstheme="minorBidi"/>
          <w:noProof/>
          <w:color w:val="auto"/>
          <w:sz w:val="22"/>
        </w:rPr>
      </w:pPr>
      <w:hyperlink w:anchor="_Toc518298534" w:history="1">
        <w:r w:rsidR="00363594" w:rsidRPr="007D10E9">
          <w:rPr>
            <w:rStyle w:val="Hyperlink"/>
            <w:noProof/>
          </w:rPr>
          <w:t>Beverages</w:t>
        </w:r>
        <w:r w:rsidR="00363594">
          <w:rPr>
            <w:noProof/>
            <w:webHidden/>
          </w:rPr>
          <w:tab/>
        </w:r>
        <w:r w:rsidR="00363594">
          <w:rPr>
            <w:noProof/>
            <w:webHidden/>
          </w:rPr>
          <w:fldChar w:fldCharType="begin"/>
        </w:r>
        <w:r w:rsidR="00363594">
          <w:rPr>
            <w:noProof/>
            <w:webHidden/>
          </w:rPr>
          <w:instrText xml:space="preserve"> PAGEREF _Toc518298534 \h </w:instrText>
        </w:r>
        <w:r w:rsidR="00363594">
          <w:rPr>
            <w:noProof/>
            <w:webHidden/>
          </w:rPr>
        </w:r>
        <w:r w:rsidR="00363594">
          <w:rPr>
            <w:noProof/>
            <w:webHidden/>
          </w:rPr>
          <w:fldChar w:fldCharType="separate"/>
        </w:r>
        <w:r>
          <w:rPr>
            <w:noProof/>
            <w:webHidden/>
          </w:rPr>
          <w:t>49</w:t>
        </w:r>
        <w:r w:rsidR="00363594">
          <w:rPr>
            <w:noProof/>
            <w:webHidden/>
          </w:rPr>
          <w:fldChar w:fldCharType="end"/>
        </w:r>
      </w:hyperlink>
    </w:p>
    <w:p w14:paraId="7289A678" w14:textId="77777777" w:rsidR="00363594" w:rsidRDefault="0006222C">
      <w:pPr>
        <w:pStyle w:val="TOC3"/>
        <w:tabs>
          <w:tab w:val="right" w:leader="dot" w:pos="9628"/>
        </w:tabs>
        <w:rPr>
          <w:rFonts w:asciiTheme="minorHAnsi" w:eastAsiaTheme="minorEastAsia" w:hAnsiTheme="minorHAnsi" w:cstheme="minorBidi"/>
          <w:noProof/>
          <w:color w:val="auto"/>
          <w:sz w:val="22"/>
        </w:rPr>
      </w:pPr>
      <w:hyperlink w:anchor="_Toc518298535" w:history="1">
        <w:r w:rsidR="00363594" w:rsidRPr="007D10E9">
          <w:rPr>
            <w:rStyle w:val="Hyperlink"/>
            <w:noProof/>
          </w:rPr>
          <w:t>Beverages subcategories 1: Soft drinks</w:t>
        </w:r>
        <w:r w:rsidR="00363594">
          <w:rPr>
            <w:noProof/>
            <w:webHidden/>
          </w:rPr>
          <w:tab/>
        </w:r>
        <w:r w:rsidR="00363594">
          <w:rPr>
            <w:noProof/>
            <w:webHidden/>
          </w:rPr>
          <w:fldChar w:fldCharType="begin"/>
        </w:r>
        <w:r w:rsidR="00363594">
          <w:rPr>
            <w:noProof/>
            <w:webHidden/>
          </w:rPr>
          <w:instrText xml:space="preserve"> PAGEREF _Toc518298535 \h </w:instrText>
        </w:r>
        <w:r w:rsidR="00363594">
          <w:rPr>
            <w:noProof/>
            <w:webHidden/>
          </w:rPr>
        </w:r>
        <w:r w:rsidR="00363594">
          <w:rPr>
            <w:noProof/>
            <w:webHidden/>
          </w:rPr>
          <w:fldChar w:fldCharType="separate"/>
        </w:r>
        <w:r>
          <w:rPr>
            <w:noProof/>
            <w:webHidden/>
          </w:rPr>
          <w:t>49</w:t>
        </w:r>
        <w:r w:rsidR="00363594">
          <w:rPr>
            <w:noProof/>
            <w:webHidden/>
          </w:rPr>
          <w:fldChar w:fldCharType="end"/>
        </w:r>
      </w:hyperlink>
    </w:p>
    <w:p w14:paraId="25C44813" w14:textId="77777777" w:rsidR="00363594" w:rsidRDefault="0006222C">
      <w:pPr>
        <w:pStyle w:val="TOC3"/>
        <w:tabs>
          <w:tab w:val="right" w:leader="dot" w:pos="9628"/>
        </w:tabs>
        <w:rPr>
          <w:rFonts w:asciiTheme="minorHAnsi" w:eastAsiaTheme="minorEastAsia" w:hAnsiTheme="minorHAnsi" w:cstheme="minorBidi"/>
          <w:noProof/>
          <w:color w:val="auto"/>
          <w:sz w:val="22"/>
        </w:rPr>
      </w:pPr>
      <w:hyperlink w:anchor="_Toc518298536" w:history="1">
        <w:r w:rsidR="00363594" w:rsidRPr="007D10E9">
          <w:rPr>
            <w:rStyle w:val="Hyperlink"/>
            <w:noProof/>
          </w:rPr>
          <w:t>Beverages subcategories 2: Flavoured water, flavoured mineral water, soda water and iced tea</w:t>
        </w:r>
        <w:r w:rsidR="00363594">
          <w:rPr>
            <w:noProof/>
            <w:webHidden/>
          </w:rPr>
          <w:tab/>
        </w:r>
        <w:r w:rsidR="00363594">
          <w:rPr>
            <w:noProof/>
            <w:webHidden/>
          </w:rPr>
          <w:fldChar w:fldCharType="begin"/>
        </w:r>
        <w:r w:rsidR="00363594">
          <w:rPr>
            <w:noProof/>
            <w:webHidden/>
          </w:rPr>
          <w:instrText xml:space="preserve"> PAGEREF _Toc518298536 \h </w:instrText>
        </w:r>
        <w:r w:rsidR="00363594">
          <w:rPr>
            <w:noProof/>
            <w:webHidden/>
          </w:rPr>
        </w:r>
        <w:r w:rsidR="00363594">
          <w:rPr>
            <w:noProof/>
            <w:webHidden/>
          </w:rPr>
          <w:fldChar w:fldCharType="separate"/>
        </w:r>
        <w:r>
          <w:rPr>
            <w:noProof/>
            <w:webHidden/>
          </w:rPr>
          <w:t>49</w:t>
        </w:r>
        <w:r w:rsidR="00363594">
          <w:rPr>
            <w:noProof/>
            <w:webHidden/>
          </w:rPr>
          <w:fldChar w:fldCharType="end"/>
        </w:r>
      </w:hyperlink>
    </w:p>
    <w:p w14:paraId="760DCBC1" w14:textId="77777777" w:rsidR="00363594" w:rsidRDefault="0006222C">
      <w:pPr>
        <w:pStyle w:val="TOC2"/>
        <w:tabs>
          <w:tab w:val="right" w:leader="dot" w:pos="9628"/>
        </w:tabs>
        <w:rPr>
          <w:rFonts w:asciiTheme="minorHAnsi" w:eastAsiaTheme="minorEastAsia" w:hAnsiTheme="minorHAnsi" w:cstheme="minorBidi"/>
          <w:noProof/>
          <w:color w:val="auto"/>
          <w:sz w:val="22"/>
        </w:rPr>
      </w:pPr>
      <w:hyperlink w:anchor="_Toc518298537" w:history="1">
        <w:r w:rsidR="00363594" w:rsidRPr="007D10E9">
          <w:rPr>
            <w:rStyle w:val="Hyperlink"/>
            <w:noProof/>
          </w:rPr>
          <w:t>Soups</w:t>
        </w:r>
        <w:r w:rsidR="00363594">
          <w:rPr>
            <w:noProof/>
            <w:webHidden/>
          </w:rPr>
          <w:tab/>
        </w:r>
        <w:r w:rsidR="00363594">
          <w:rPr>
            <w:noProof/>
            <w:webHidden/>
          </w:rPr>
          <w:fldChar w:fldCharType="begin"/>
        </w:r>
        <w:r w:rsidR="00363594">
          <w:rPr>
            <w:noProof/>
            <w:webHidden/>
          </w:rPr>
          <w:instrText xml:space="preserve"> PAGEREF _Toc518298537 \h </w:instrText>
        </w:r>
        <w:r w:rsidR="00363594">
          <w:rPr>
            <w:noProof/>
            <w:webHidden/>
          </w:rPr>
        </w:r>
        <w:r w:rsidR="00363594">
          <w:rPr>
            <w:noProof/>
            <w:webHidden/>
          </w:rPr>
          <w:fldChar w:fldCharType="separate"/>
        </w:r>
        <w:r>
          <w:rPr>
            <w:noProof/>
            <w:webHidden/>
          </w:rPr>
          <w:t>49</w:t>
        </w:r>
        <w:r w:rsidR="00363594">
          <w:rPr>
            <w:noProof/>
            <w:webHidden/>
          </w:rPr>
          <w:fldChar w:fldCharType="end"/>
        </w:r>
      </w:hyperlink>
    </w:p>
    <w:p w14:paraId="0A4E9690" w14:textId="77777777" w:rsidR="00363594" w:rsidRDefault="0006222C">
      <w:pPr>
        <w:pStyle w:val="TOC2"/>
        <w:tabs>
          <w:tab w:val="right" w:leader="dot" w:pos="9628"/>
        </w:tabs>
        <w:rPr>
          <w:rFonts w:asciiTheme="minorHAnsi" w:eastAsiaTheme="minorEastAsia" w:hAnsiTheme="minorHAnsi" w:cstheme="minorBidi"/>
          <w:noProof/>
          <w:color w:val="auto"/>
          <w:sz w:val="22"/>
        </w:rPr>
      </w:pPr>
      <w:hyperlink w:anchor="_Toc518298538" w:history="1">
        <w:r w:rsidR="00363594" w:rsidRPr="007D10E9">
          <w:rPr>
            <w:rStyle w:val="Hyperlink"/>
            <w:noProof/>
          </w:rPr>
          <w:t>Sweet Bakery - Cakes, Muffins and Slices</w:t>
        </w:r>
        <w:r w:rsidR="00363594">
          <w:rPr>
            <w:noProof/>
            <w:webHidden/>
          </w:rPr>
          <w:tab/>
        </w:r>
        <w:r w:rsidR="00363594">
          <w:rPr>
            <w:noProof/>
            <w:webHidden/>
          </w:rPr>
          <w:fldChar w:fldCharType="begin"/>
        </w:r>
        <w:r w:rsidR="00363594">
          <w:rPr>
            <w:noProof/>
            <w:webHidden/>
          </w:rPr>
          <w:instrText xml:space="preserve"> PAGEREF _Toc518298538 \h </w:instrText>
        </w:r>
        <w:r w:rsidR="00363594">
          <w:rPr>
            <w:noProof/>
            <w:webHidden/>
          </w:rPr>
        </w:r>
        <w:r w:rsidR="00363594">
          <w:rPr>
            <w:noProof/>
            <w:webHidden/>
          </w:rPr>
          <w:fldChar w:fldCharType="separate"/>
        </w:r>
        <w:r>
          <w:rPr>
            <w:noProof/>
            <w:webHidden/>
          </w:rPr>
          <w:t>50</w:t>
        </w:r>
        <w:r w:rsidR="00363594">
          <w:rPr>
            <w:noProof/>
            <w:webHidden/>
          </w:rPr>
          <w:fldChar w:fldCharType="end"/>
        </w:r>
      </w:hyperlink>
    </w:p>
    <w:p w14:paraId="03F2D7ED" w14:textId="77777777" w:rsidR="00363594" w:rsidRDefault="0006222C">
      <w:pPr>
        <w:pStyle w:val="TOC2"/>
        <w:tabs>
          <w:tab w:val="right" w:leader="dot" w:pos="9628"/>
        </w:tabs>
        <w:rPr>
          <w:rFonts w:asciiTheme="minorHAnsi" w:eastAsiaTheme="minorEastAsia" w:hAnsiTheme="minorHAnsi" w:cstheme="minorBidi"/>
          <w:noProof/>
          <w:color w:val="auto"/>
          <w:sz w:val="22"/>
        </w:rPr>
      </w:pPr>
      <w:hyperlink w:anchor="_Toc518298539" w:history="1">
        <w:r w:rsidR="00363594" w:rsidRPr="007D10E9">
          <w:rPr>
            <w:rStyle w:val="Hyperlink"/>
            <w:noProof/>
          </w:rPr>
          <w:t>Yoghurts</w:t>
        </w:r>
        <w:r w:rsidR="00363594">
          <w:rPr>
            <w:noProof/>
            <w:webHidden/>
          </w:rPr>
          <w:tab/>
        </w:r>
        <w:r w:rsidR="00363594">
          <w:rPr>
            <w:noProof/>
            <w:webHidden/>
          </w:rPr>
          <w:fldChar w:fldCharType="begin"/>
        </w:r>
        <w:r w:rsidR="00363594">
          <w:rPr>
            <w:noProof/>
            <w:webHidden/>
          </w:rPr>
          <w:instrText xml:space="preserve"> PAGEREF _Toc518298539 \h </w:instrText>
        </w:r>
        <w:r w:rsidR="00363594">
          <w:rPr>
            <w:noProof/>
            <w:webHidden/>
          </w:rPr>
        </w:r>
        <w:r w:rsidR="00363594">
          <w:rPr>
            <w:noProof/>
            <w:webHidden/>
          </w:rPr>
          <w:fldChar w:fldCharType="separate"/>
        </w:r>
        <w:r>
          <w:rPr>
            <w:noProof/>
            <w:webHidden/>
          </w:rPr>
          <w:t>50</w:t>
        </w:r>
        <w:r w:rsidR="00363594">
          <w:rPr>
            <w:noProof/>
            <w:webHidden/>
          </w:rPr>
          <w:fldChar w:fldCharType="end"/>
        </w:r>
      </w:hyperlink>
    </w:p>
    <w:p w14:paraId="165248C3" w14:textId="77777777" w:rsidR="00363594" w:rsidRDefault="0006222C">
      <w:pPr>
        <w:pStyle w:val="TOC1"/>
        <w:tabs>
          <w:tab w:val="right" w:leader="dot" w:pos="9628"/>
        </w:tabs>
        <w:rPr>
          <w:rFonts w:asciiTheme="minorHAnsi" w:eastAsiaTheme="minorEastAsia" w:hAnsiTheme="minorHAnsi" w:cstheme="minorBidi"/>
          <w:noProof/>
          <w:color w:val="auto"/>
          <w:sz w:val="22"/>
        </w:rPr>
      </w:pPr>
      <w:hyperlink w:anchor="_Toc518298540" w:history="1">
        <w:r w:rsidR="00363594" w:rsidRPr="007D10E9">
          <w:rPr>
            <w:rStyle w:val="Hyperlink"/>
            <w:noProof/>
          </w:rPr>
          <w:t>Attachment E – Proposed targets: modelling outcomes</w:t>
        </w:r>
        <w:r w:rsidR="00363594">
          <w:rPr>
            <w:noProof/>
            <w:webHidden/>
          </w:rPr>
          <w:tab/>
        </w:r>
        <w:r w:rsidR="00363594">
          <w:rPr>
            <w:noProof/>
            <w:webHidden/>
          </w:rPr>
          <w:fldChar w:fldCharType="begin"/>
        </w:r>
        <w:r w:rsidR="00363594">
          <w:rPr>
            <w:noProof/>
            <w:webHidden/>
          </w:rPr>
          <w:instrText xml:space="preserve"> PAGEREF _Toc518298540 \h </w:instrText>
        </w:r>
        <w:r w:rsidR="00363594">
          <w:rPr>
            <w:noProof/>
            <w:webHidden/>
          </w:rPr>
        </w:r>
        <w:r w:rsidR="00363594">
          <w:rPr>
            <w:noProof/>
            <w:webHidden/>
          </w:rPr>
          <w:fldChar w:fldCharType="separate"/>
        </w:r>
        <w:r>
          <w:rPr>
            <w:noProof/>
            <w:webHidden/>
          </w:rPr>
          <w:t>51</w:t>
        </w:r>
        <w:r w:rsidR="00363594">
          <w:rPr>
            <w:noProof/>
            <w:webHidden/>
          </w:rPr>
          <w:fldChar w:fldCharType="end"/>
        </w:r>
      </w:hyperlink>
    </w:p>
    <w:p w14:paraId="6DBE1403" w14:textId="77777777" w:rsidR="00363594" w:rsidRDefault="0006222C">
      <w:pPr>
        <w:pStyle w:val="TOC1"/>
        <w:tabs>
          <w:tab w:val="right" w:leader="dot" w:pos="9628"/>
        </w:tabs>
        <w:rPr>
          <w:rFonts w:asciiTheme="minorHAnsi" w:eastAsiaTheme="minorEastAsia" w:hAnsiTheme="minorHAnsi" w:cstheme="minorBidi"/>
          <w:noProof/>
          <w:color w:val="auto"/>
          <w:sz w:val="22"/>
        </w:rPr>
      </w:pPr>
      <w:hyperlink w:anchor="_Toc518298541" w:history="1">
        <w:r w:rsidR="00363594" w:rsidRPr="007D10E9">
          <w:rPr>
            <w:rStyle w:val="Hyperlink"/>
            <w:noProof/>
            <w:shd w:val="clear" w:color="auto" w:fill="FFFFFF"/>
          </w:rPr>
          <w:t xml:space="preserve">Attachment F – </w:t>
        </w:r>
        <w:r w:rsidR="00363594" w:rsidRPr="007D10E9">
          <w:rPr>
            <w:rStyle w:val="Hyperlink"/>
            <w:noProof/>
          </w:rPr>
          <w:t>Potential impact on iodine in bread</w:t>
        </w:r>
        <w:r w:rsidR="00363594">
          <w:rPr>
            <w:noProof/>
            <w:webHidden/>
          </w:rPr>
          <w:tab/>
        </w:r>
        <w:r w:rsidR="00363594">
          <w:rPr>
            <w:noProof/>
            <w:webHidden/>
          </w:rPr>
          <w:fldChar w:fldCharType="begin"/>
        </w:r>
        <w:r w:rsidR="00363594">
          <w:rPr>
            <w:noProof/>
            <w:webHidden/>
          </w:rPr>
          <w:instrText xml:space="preserve"> PAGEREF _Toc518298541 \h </w:instrText>
        </w:r>
        <w:r w:rsidR="00363594">
          <w:rPr>
            <w:noProof/>
            <w:webHidden/>
          </w:rPr>
        </w:r>
        <w:r w:rsidR="00363594">
          <w:rPr>
            <w:noProof/>
            <w:webHidden/>
          </w:rPr>
          <w:fldChar w:fldCharType="separate"/>
        </w:r>
        <w:r>
          <w:rPr>
            <w:noProof/>
            <w:webHidden/>
          </w:rPr>
          <w:t>53</w:t>
        </w:r>
        <w:r w:rsidR="00363594">
          <w:rPr>
            <w:noProof/>
            <w:webHidden/>
          </w:rPr>
          <w:fldChar w:fldCharType="end"/>
        </w:r>
      </w:hyperlink>
    </w:p>
    <w:p w14:paraId="4B64E4C2" w14:textId="4D2DB7FA" w:rsidR="00210596" w:rsidRDefault="00F43167" w:rsidP="00F519AE">
      <w:pPr>
        <w:autoSpaceDE w:val="0"/>
        <w:autoSpaceDN w:val="0"/>
        <w:adjustRightInd w:val="0"/>
        <w:spacing w:before="120"/>
        <w:contextualSpacing/>
      </w:pPr>
      <w:r>
        <w:fldChar w:fldCharType="end"/>
      </w:r>
    </w:p>
    <w:p w14:paraId="6DF7DBFE" w14:textId="77777777" w:rsidR="00210596" w:rsidRDefault="00210596">
      <w:r>
        <w:br w:type="page"/>
      </w:r>
    </w:p>
    <w:tbl>
      <w:tblPr>
        <w:tblStyle w:val="TableGrid"/>
        <w:tblW w:w="0" w:type="auto"/>
        <w:tblLook w:val="04A0" w:firstRow="1" w:lastRow="0" w:firstColumn="1" w:lastColumn="0" w:noHBand="0" w:noVBand="1"/>
        <w:tblDescription w:val="Document version table"/>
      </w:tblPr>
      <w:tblGrid>
        <w:gridCol w:w="1242"/>
        <w:gridCol w:w="3261"/>
        <w:gridCol w:w="3260"/>
        <w:gridCol w:w="2091"/>
      </w:tblGrid>
      <w:tr w:rsidR="00210596" w:rsidRPr="00210596" w14:paraId="3B2032C4" w14:textId="77777777" w:rsidTr="00182411">
        <w:trPr>
          <w:tblHeader/>
        </w:trPr>
        <w:tc>
          <w:tcPr>
            <w:tcW w:w="1242" w:type="dxa"/>
          </w:tcPr>
          <w:p w14:paraId="1A91C477" w14:textId="045BE950" w:rsidR="00210596" w:rsidRPr="00210596" w:rsidRDefault="00210596" w:rsidP="00F519AE">
            <w:pPr>
              <w:autoSpaceDE w:val="0"/>
              <w:autoSpaceDN w:val="0"/>
              <w:adjustRightInd w:val="0"/>
              <w:spacing w:before="120"/>
              <w:contextualSpacing/>
              <w:rPr>
                <w:b/>
              </w:rPr>
            </w:pPr>
            <w:r w:rsidRPr="00210596">
              <w:rPr>
                <w:b/>
              </w:rPr>
              <w:lastRenderedPageBreak/>
              <w:t>Version</w:t>
            </w:r>
          </w:p>
        </w:tc>
        <w:tc>
          <w:tcPr>
            <w:tcW w:w="3261" w:type="dxa"/>
          </w:tcPr>
          <w:p w14:paraId="652AC865" w14:textId="5512656C" w:rsidR="00210596" w:rsidRPr="00210596" w:rsidRDefault="00210596" w:rsidP="00F519AE">
            <w:pPr>
              <w:autoSpaceDE w:val="0"/>
              <w:autoSpaceDN w:val="0"/>
              <w:adjustRightInd w:val="0"/>
              <w:spacing w:before="120"/>
              <w:contextualSpacing/>
              <w:rPr>
                <w:b/>
              </w:rPr>
            </w:pPr>
            <w:r w:rsidRPr="00210596">
              <w:rPr>
                <w:b/>
              </w:rPr>
              <w:t>Location</w:t>
            </w:r>
          </w:p>
        </w:tc>
        <w:tc>
          <w:tcPr>
            <w:tcW w:w="3260" w:type="dxa"/>
          </w:tcPr>
          <w:p w14:paraId="3556A940" w14:textId="3DC9C563" w:rsidR="00210596" w:rsidRPr="00210596" w:rsidRDefault="00210596" w:rsidP="00F519AE">
            <w:pPr>
              <w:autoSpaceDE w:val="0"/>
              <w:autoSpaceDN w:val="0"/>
              <w:adjustRightInd w:val="0"/>
              <w:spacing w:before="120"/>
              <w:contextualSpacing/>
              <w:rPr>
                <w:b/>
              </w:rPr>
            </w:pPr>
            <w:r w:rsidRPr="00210596">
              <w:rPr>
                <w:b/>
              </w:rPr>
              <w:t>Change</w:t>
            </w:r>
          </w:p>
        </w:tc>
        <w:tc>
          <w:tcPr>
            <w:tcW w:w="2091" w:type="dxa"/>
          </w:tcPr>
          <w:p w14:paraId="58A7DEEE" w14:textId="00A6490D" w:rsidR="00210596" w:rsidRPr="00210596" w:rsidRDefault="00210596" w:rsidP="00F519AE">
            <w:pPr>
              <w:autoSpaceDE w:val="0"/>
              <w:autoSpaceDN w:val="0"/>
              <w:adjustRightInd w:val="0"/>
              <w:spacing w:before="120"/>
              <w:contextualSpacing/>
              <w:rPr>
                <w:b/>
              </w:rPr>
            </w:pPr>
            <w:r w:rsidRPr="00210596">
              <w:rPr>
                <w:b/>
              </w:rPr>
              <w:t>Date</w:t>
            </w:r>
          </w:p>
        </w:tc>
      </w:tr>
      <w:tr w:rsidR="00210596" w14:paraId="7BAD32B7" w14:textId="77777777" w:rsidTr="00436BA9">
        <w:tc>
          <w:tcPr>
            <w:tcW w:w="1242" w:type="dxa"/>
          </w:tcPr>
          <w:p w14:paraId="5D486F07" w14:textId="064D2249" w:rsidR="00210596" w:rsidRDefault="00210596" w:rsidP="00F519AE">
            <w:pPr>
              <w:autoSpaceDE w:val="0"/>
              <w:autoSpaceDN w:val="0"/>
              <w:adjustRightInd w:val="0"/>
              <w:spacing w:before="120"/>
              <w:contextualSpacing/>
            </w:pPr>
            <w:r>
              <w:t>1</w:t>
            </w:r>
          </w:p>
        </w:tc>
        <w:tc>
          <w:tcPr>
            <w:tcW w:w="3261" w:type="dxa"/>
          </w:tcPr>
          <w:p w14:paraId="3ED859FA" w14:textId="77777777" w:rsidR="00210596" w:rsidRDefault="00210596" w:rsidP="00F519AE">
            <w:pPr>
              <w:autoSpaceDE w:val="0"/>
              <w:autoSpaceDN w:val="0"/>
              <w:adjustRightInd w:val="0"/>
              <w:spacing w:before="120"/>
              <w:contextualSpacing/>
            </w:pPr>
          </w:p>
        </w:tc>
        <w:tc>
          <w:tcPr>
            <w:tcW w:w="3260" w:type="dxa"/>
          </w:tcPr>
          <w:p w14:paraId="0D009E05" w14:textId="77777777" w:rsidR="00210596" w:rsidRDefault="00210596" w:rsidP="00F519AE">
            <w:pPr>
              <w:autoSpaceDE w:val="0"/>
              <w:autoSpaceDN w:val="0"/>
              <w:adjustRightInd w:val="0"/>
              <w:spacing w:before="120"/>
              <w:contextualSpacing/>
            </w:pPr>
          </w:p>
        </w:tc>
        <w:tc>
          <w:tcPr>
            <w:tcW w:w="2091" w:type="dxa"/>
          </w:tcPr>
          <w:p w14:paraId="6BBAE341" w14:textId="77777777" w:rsidR="00210596" w:rsidRDefault="00210596" w:rsidP="00F519AE">
            <w:pPr>
              <w:autoSpaceDE w:val="0"/>
              <w:autoSpaceDN w:val="0"/>
              <w:adjustRightInd w:val="0"/>
              <w:spacing w:before="120"/>
              <w:contextualSpacing/>
            </w:pPr>
          </w:p>
        </w:tc>
      </w:tr>
      <w:tr w:rsidR="00210596" w14:paraId="254B2CC3" w14:textId="77777777" w:rsidTr="00436BA9">
        <w:tc>
          <w:tcPr>
            <w:tcW w:w="1242" w:type="dxa"/>
          </w:tcPr>
          <w:p w14:paraId="3E7F8B4B" w14:textId="58290497" w:rsidR="00210596" w:rsidRDefault="00210596" w:rsidP="00F519AE">
            <w:pPr>
              <w:autoSpaceDE w:val="0"/>
              <w:autoSpaceDN w:val="0"/>
              <w:adjustRightInd w:val="0"/>
              <w:spacing w:before="120"/>
              <w:contextualSpacing/>
            </w:pPr>
            <w:r>
              <w:t>2</w:t>
            </w:r>
          </w:p>
        </w:tc>
        <w:tc>
          <w:tcPr>
            <w:tcW w:w="3261" w:type="dxa"/>
          </w:tcPr>
          <w:p w14:paraId="3E0F9CFB" w14:textId="3204317D" w:rsidR="00210596" w:rsidRDefault="00210596" w:rsidP="00F519AE">
            <w:pPr>
              <w:autoSpaceDE w:val="0"/>
              <w:autoSpaceDN w:val="0"/>
              <w:adjustRightInd w:val="0"/>
              <w:spacing w:before="120"/>
              <w:contextualSpacing/>
            </w:pPr>
            <w:r>
              <w:t xml:space="preserve">Page 39, sodium target for </w:t>
            </w:r>
            <w:r w:rsidRPr="00210596">
              <w:t>Crumbed and Battered Proteins subcategory 1: Meat and poultry</w:t>
            </w:r>
          </w:p>
        </w:tc>
        <w:tc>
          <w:tcPr>
            <w:tcW w:w="3260" w:type="dxa"/>
          </w:tcPr>
          <w:p w14:paraId="78060FC3" w14:textId="097751AF" w:rsidR="00210596" w:rsidRDefault="00210596" w:rsidP="00210596">
            <w:pPr>
              <w:autoSpaceDE w:val="0"/>
              <w:autoSpaceDN w:val="0"/>
              <w:adjustRightInd w:val="0"/>
              <w:spacing w:before="120"/>
              <w:contextualSpacing/>
            </w:pPr>
            <w:r>
              <w:t xml:space="preserve">Sodium target </w:t>
            </w:r>
            <w:r w:rsidRPr="00210596">
              <w:t>was e</w:t>
            </w:r>
            <w:r>
              <w:t>rroneously listed as 710mg/100g.  Amended to the correct</w:t>
            </w:r>
            <w:r w:rsidRPr="00210596">
              <w:t xml:space="preserve"> 450mg/100g</w:t>
            </w:r>
          </w:p>
        </w:tc>
        <w:tc>
          <w:tcPr>
            <w:tcW w:w="2091" w:type="dxa"/>
          </w:tcPr>
          <w:p w14:paraId="1B97B017" w14:textId="08ED310C" w:rsidR="00210596" w:rsidRDefault="00210596" w:rsidP="00F519AE">
            <w:pPr>
              <w:autoSpaceDE w:val="0"/>
              <w:autoSpaceDN w:val="0"/>
              <w:adjustRightInd w:val="0"/>
              <w:spacing w:before="120"/>
              <w:contextualSpacing/>
            </w:pPr>
            <w:r>
              <w:t>22 August 2018</w:t>
            </w:r>
          </w:p>
        </w:tc>
      </w:tr>
      <w:tr w:rsidR="00210596" w14:paraId="7DE99090" w14:textId="77777777" w:rsidTr="00436BA9">
        <w:tc>
          <w:tcPr>
            <w:tcW w:w="1242" w:type="dxa"/>
          </w:tcPr>
          <w:p w14:paraId="5000F67A" w14:textId="38A1F16E" w:rsidR="00210596" w:rsidRDefault="00210596" w:rsidP="00F519AE">
            <w:pPr>
              <w:autoSpaceDE w:val="0"/>
              <w:autoSpaceDN w:val="0"/>
              <w:adjustRightInd w:val="0"/>
              <w:spacing w:before="120"/>
              <w:contextualSpacing/>
            </w:pPr>
            <w:r>
              <w:t>3</w:t>
            </w:r>
          </w:p>
        </w:tc>
        <w:tc>
          <w:tcPr>
            <w:tcW w:w="3261" w:type="dxa"/>
          </w:tcPr>
          <w:p w14:paraId="4FFC84A8" w14:textId="39298DF6" w:rsidR="00210596" w:rsidRDefault="00210596" w:rsidP="00F519AE">
            <w:pPr>
              <w:autoSpaceDE w:val="0"/>
              <w:autoSpaceDN w:val="0"/>
              <w:adjustRightInd w:val="0"/>
              <w:spacing w:before="120"/>
              <w:contextualSpacing/>
            </w:pPr>
            <w:r>
              <w:t xml:space="preserve">Page 48, sodium target for </w:t>
            </w:r>
            <w:r w:rsidRPr="00210596">
              <w:rPr>
                <w:bCs/>
              </w:rPr>
              <w:t>Savoury snacks subcategory 4: Corn snacks</w:t>
            </w:r>
          </w:p>
        </w:tc>
        <w:tc>
          <w:tcPr>
            <w:tcW w:w="3260" w:type="dxa"/>
          </w:tcPr>
          <w:p w14:paraId="2579EECF" w14:textId="086B3E79" w:rsidR="00210596" w:rsidRDefault="00210596" w:rsidP="00210596">
            <w:pPr>
              <w:autoSpaceDE w:val="0"/>
              <w:autoSpaceDN w:val="0"/>
              <w:adjustRightInd w:val="0"/>
              <w:spacing w:before="120"/>
              <w:contextualSpacing/>
            </w:pPr>
            <w:r>
              <w:t xml:space="preserve">Sodium target </w:t>
            </w:r>
            <w:r w:rsidRPr="00210596">
              <w:t>was e</w:t>
            </w:r>
            <w:r>
              <w:t>rroneously listed as 500mg/100g.  Amended to the correct</w:t>
            </w:r>
            <w:r w:rsidRPr="00210596">
              <w:t xml:space="preserve"> </w:t>
            </w:r>
            <w:r>
              <w:t>36</w:t>
            </w:r>
            <w:r w:rsidRPr="00210596">
              <w:t>0mg/100g</w:t>
            </w:r>
          </w:p>
        </w:tc>
        <w:tc>
          <w:tcPr>
            <w:tcW w:w="2091" w:type="dxa"/>
          </w:tcPr>
          <w:p w14:paraId="51CB4381" w14:textId="0E7F3DA1" w:rsidR="00210596" w:rsidRDefault="00210596" w:rsidP="00F519AE">
            <w:pPr>
              <w:autoSpaceDE w:val="0"/>
              <w:autoSpaceDN w:val="0"/>
              <w:adjustRightInd w:val="0"/>
              <w:spacing w:before="120"/>
              <w:contextualSpacing/>
            </w:pPr>
            <w:r>
              <w:t>3 September 2018</w:t>
            </w:r>
          </w:p>
        </w:tc>
      </w:tr>
    </w:tbl>
    <w:p w14:paraId="598E8FC1" w14:textId="77777777" w:rsidR="00F519AE" w:rsidRDefault="00F519AE" w:rsidP="00F519AE">
      <w:pPr>
        <w:autoSpaceDE w:val="0"/>
        <w:autoSpaceDN w:val="0"/>
        <w:adjustRightInd w:val="0"/>
        <w:spacing w:before="120"/>
        <w:contextualSpacing/>
      </w:pPr>
    </w:p>
    <w:p w14:paraId="58BF87DF" w14:textId="77777777" w:rsidR="00210596" w:rsidRDefault="00210596" w:rsidP="00F519AE">
      <w:pPr>
        <w:autoSpaceDE w:val="0"/>
        <w:autoSpaceDN w:val="0"/>
        <w:adjustRightInd w:val="0"/>
        <w:spacing w:before="120"/>
        <w:contextualSpacing/>
      </w:pPr>
    </w:p>
    <w:p w14:paraId="2A678A1B" w14:textId="77777777" w:rsidR="00210596" w:rsidRPr="00F519AE" w:rsidRDefault="00210596" w:rsidP="00F519AE">
      <w:pPr>
        <w:autoSpaceDE w:val="0"/>
        <w:autoSpaceDN w:val="0"/>
        <w:adjustRightInd w:val="0"/>
        <w:spacing w:before="120"/>
        <w:contextualSpacing/>
        <w:sectPr w:rsidR="00210596" w:rsidRPr="00F519AE" w:rsidSect="00F519AE">
          <w:endnotePr>
            <w:numFmt w:val="decimal"/>
          </w:endnotePr>
          <w:pgSz w:w="11906" w:h="16838"/>
          <w:pgMar w:top="1134" w:right="1134" w:bottom="567" w:left="1134" w:header="709" w:footer="232" w:gutter="0"/>
          <w:pgNumType w:fmt="lowerRoman" w:start="1"/>
          <w:cols w:space="708"/>
          <w:docGrid w:linePitch="360"/>
        </w:sectPr>
      </w:pPr>
    </w:p>
    <w:p w14:paraId="153D8C4E" w14:textId="2FCF8615" w:rsidR="00CE5EB8" w:rsidRPr="001E3BE4" w:rsidRDefault="00BE490A" w:rsidP="003552DA">
      <w:pPr>
        <w:pStyle w:val="Heading1"/>
      </w:pPr>
      <w:bookmarkStart w:id="3" w:name="_Toc518298468"/>
      <w:r>
        <w:lastRenderedPageBreak/>
        <w:t>Purpose of the p</w:t>
      </w:r>
      <w:r w:rsidR="00CE5EB8" w:rsidRPr="001E3BE4">
        <w:t>aper</w:t>
      </w:r>
      <w:bookmarkEnd w:id="3"/>
    </w:p>
    <w:p w14:paraId="753C3924" w14:textId="639CACA0" w:rsidR="00CE5EB8" w:rsidRPr="001E3BE4" w:rsidRDefault="00CE5EB8" w:rsidP="003552DA">
      <w:pPr>
        <w:spacing w:before="120"/>
        <w:contextualSpacing/>
      </w:pPr>
      <w:r w:rsidRPr="001E3BE4">
        <w:t>The intention of this paper is to provide an overview of the process undertaken by the Reformulation Working Group</w:t>
      </w:r>
      <w:r w:rsidR="00B27606">
        <w:t xml:space="preserve"> (RWG)</w:t>
      </w:r>
      <w:r w:rsidRPr="001E3BE4">
        <w:t xml:space="preserve"> to develop draft targets for food product reformulation as part of the</w:t>
      </w:r>
      <w:r w:rsidR="00B27606">
        <w:t xml:space="preserve"> Partnership Reformulation Program (PRP), which is an initiative under the</w:t>
      </w:r>
      <w:r w:rsidRPr="001E3BE4">
        <w:t xml:space="preserve"> Healthy Food Partnership</w:t>
      </w:r>
      <w:r w:rsidR="00B27606">
        <w:t xml:space="preserve"> (Partnership)</w:t>
      </w:r>
      <w:r w:rsidRPr="001E3BE4">
        <w:t>. The overall aim of the paper is to improve transparency on the process and the evidence which informed the approach taken.</w:t>
      </w:r>
    </w:p>
    <w:p w14:paraId="32F466FE" w14:textId="743A80FD" w:rsidR="00CE5EB8" w:rsidRPr="001E3BE4" w:rsidRDefault="00CE5EB8" w:rsidP="003552DA">
      <w:pPr>
        <w:pStyle w:val="Heading1"/>
        <w:numPr>
          <w:ilvl w:val="0"/>
          <w:numId w:val="34"/>
        </w:numPr>
        <w:tabs>
          <w:tab w:val="left" w:pos="426"/>
        </w:tabs>
        <w:ind w:left="426" w:hanging="426"/>
        <w:rPr>
          <w:shd w:val="clear" w:color="auto" w:fill="FFFFFF"/>
        </w:rPr>
      </w:pPr>
      <w:bookmarkStart w:id="4" w:name="_Toc518298469"/>
      <w:r w:rsidRPr="001E3BE4">
        <w:rPr>
          <w:shd w:val="clear" w:color="auto" w:fill="FFFFFF"/>
        </w:rPr>
        <w:t>Background</w:t>
      </w:r>
      <w:bookmarkEnd w:id="4"/>
    </w:p>
    <w:p w14:paraId="7A2C7DB2" w14:textId="31F4CF1A" w:rsidR="004E1CB1" w:rsidRDefault="00CE5EB8" w:rsidP="003552DA">
      <w:pPr>
        <w:spacing w:after="120"/>
        <w:rPr>
          <w:color w:val="000000"/>
        </w:rPr>
      </w:pPr>
      <w:r w:rsidRPr="001E3BE4">
        <w:t xml:space="preserve">In </w:t>
      </w:r>
      <w:r w:rsidR="008864C1">
        <w:t>late 2015</w:t>
      </w:r>
      <w:r w:rsidRPr="001E3BE4">
        <w:t>, the Austra</w:t>
      </w:r>
      <w:r w:rsidR="00B27606">
        <w:t>lian Government established the Partnership</w:t>
      </w:r>
      <w:r w:rsidRPr="001E3BE4">
        <w:t xml:space="preserve"> with the aim of improving the dietary habits of Australians by making healthier food choices easier and more accessible, and by raising awareness of appropriate food choices and portion sizes</w:t>
      </w:r>
      <w:r w:rsidR="004E1CB1">
        <w:t xml:space="preserve"> (</w:t>
      </w:r>
      <w:proofErr w:type="spellStart"/>
      <w:r w:rsidR="004E1CB1">
        <w:t>DoH</w:t>
      </w:r>
      <w:proofErr w:type="spellEnd"/>
      <w:r w:rsidR="004E1CB1">
        <w:t> </w:t>
      </w:r>
      <w:r w:rsidR="007259AF">
        <w:t>2016).</w:t>
      </w:r>
      <w:r w:rsidRPr="001E3BE4">
        <w:t xml:space="preserve"> </w:t>
      </w:r>
    </w:p>
    <w:p w14:paraId="6D6A678A" w14:textId="77777777" w:rsidR="004E1CB1" w:rsidRDefault="007259AF" w:rsidP="003552DA">
      <w:pPr>
        <w:spacing w:after="120"/>
        <w:rPr>
          <w:color w:val="000000"/>
        </w:rPr>
      </w:pPr>
      <w:r w:rsidRPr="007259AF">
        <w:rPr>
          <w:color w:val="000000"/>
        </w:rPr>
        <w:t>The Partnership provides a mechanism for government, the public health sector and the food industry to cooperatively tackle obesity, encourage healthy eating and empower food manufacturers to make positive changes.</w:t>
      </w:r>
      <w:r w:rsidRPr="007259AF">
        <w:t xml:space="preserve"> </w:t>
      </w:r>
      <w:r w:rsidR="004E1CB1" w:rsidRPr="001E3BE4">
        <w:t>The scope of work within the Partnership comprises several policy areas that consider portion size, food reformulation, food service environments and education</w:t>
      </w:r>
      <w:r w:rsidR="004E1CB1" w:rsidRPr="007259AF">
        <w:t>.</w:t>
      </w:r>
      <w:r w:rsidR="004E1CB1" w:rsidRPr="007259AF">
        <w:rPr>
          <w:color w:val="000000"/>
        </w:rPr>
        <w:t xml:space="preserve"> </w:t>
      </w:r>
    </w:p>
    <w:p w14:paraId="1F961E85" w14:textId="77777777" w:rsidR="00D83504" w:rsidRDefault="00CE5EB8" w:rsidP="003552DA">
      <w:pPr>
        <w:spacing w:after="120"/>
      </w:pPr>
      <w:r w:rsidRPr="007259AF">
        <w:t>This multifaceted approach reflects the fact that dietary choices are determined through a complex int</w:t>
      </w:r>
      <w:r w:rsidRPr="001E3BE4">
        <w:t>erplay of factors and thus there is not one single policy measure that can be introduced to shift populations onto a healthier dietary trajectory</w:t>
      </w:r>
      <w:r w:rsidR="002B3E9D">
        <w:t>.</w:t>
      </w:r>
    </w:p>
    <w:p w14:paraId="651FF87C" w14:textId="69431B22" w:rsidR="00CE5EB8" w:rsidRDefault="00CE5EB8" w:rsidP="003552DA">
      <w:pPr>
        <w:spacing w:after="120"/>
      </w:pPr>
      <w:r w:rsidRPr="001E3BE4">
        <w:t xml:space="preserve">The product reformulation component </w:t>
      </w:r>
      <w:r w:rsidR="00D83504">
        <w:t xml:space="preserve">undertaken by the </w:t>
      </w:r>
      <w:r w:rsidR="00B27606">
        <w:t>RWG</w:t>
      </w:r>
      <w:r w:rsidR="00D83504">
        <w:t xml:space="preserve"> </w:t>
      </w:r>
      <w:r w:rsidRPr="001E3BE4">
        <w:t>is supported by other initiatives, including the Australian Dietary Guidelines</w:t>
      </w:r>
      <w:r w:rsidR="006D3FB1">
        <w:t xml:space="preserve"> (ADG</w:t>
      </w:r>
      <w:r w:rsidR="00CD4B4B">
        <w:t>s</w:t>
      </w:r>
      <w:r w:rsidR="006D3FB1">
        <w:t>)</w:t>
      </w:r>
      <w:r w:rsidRPr="001E3BE4">
        <w:t xml:space="preserve">, the Health Star Rating </w:t>
      </w:r>
      <w:r w:rsidR="006D3FB1">
        <w:t xml:space="preserve">(HSR) </w:t>
      </w:r>
      <w:r w:rsidR="00CD4B4B">
        <w:t>s</w:t>
      </w:r>
      <w:r w:rsidRPr="001E3BE4">
        <w:t>ystem and nutrition labelling</w:t>
      </w:r>
      <w:r w:rsidR="00CD4B4B">
        <w:t>,</w:t>
      </w:r>
      <w:r w:rsidRPr="001E3BE4">
        <w:t xml:space="preserve"> which enable consumers to make healthy choices when purchasing and consuming food. </w:t>
      </w:r>
    </w:p>
    <w:p w14:paraId="3FFA61F6" w14:textId="77777777" w:rsidR="00AF4E31" w:rsidRDefault="00CE5EB8" w:rsidP="003552DA">
      <w:pPr>
        <w:widowControl w:val="0"/>
        <w:autoSpaceDE w:val="0"/>
        <w:autoSpaceDN w:val="0"/>
        <w:adjustRightInd w:val="0"/>
        <w:spacing w:after="120"/>
        <w:contextualSpacing/>
      </w:pPr>
      <w:r w:rsidRPr="001E3BE4">
        <w:t xml:space="preserve">The Partnership is part of a wider public health program in Australia that aims to reduce risk factors for chronic disease. </w:t>
      </w:r>
    </w:p>
    <w:p w14:paraId="36084D2E" w14:textId="2CB1928D" w:rsidR="00CE5EB8" w:rsidRPr="00AF4E31" w:rsidRDefault="00AF4E31" w:rsidP="003552DA">
      <w:pPr>
        <w:pStyle w:val="Heading1"/>
        <w:numPr>
          <w:ilvl w:val="0"/>
          <w:numId w:val="34"/>
        </w:numPr>
        <w:tabs>
          <w:tab w:val="left" w:pos="426"/>
        </w:tabs>
        <w:ind w:left="426" w:hanging="426"/>
      </w:pPr>
      <w:bookmarkStart w:id="5" w:name="_Toc518298470"/>
      <w:r>
        <w:rPr>
          <w:shd w:val="clear" w:color="auto" w:fill="FFFFFF"/>
        </w:rPr>
        <w:t>O</w:t>
      </w:r>
      <w:r w:rsidR="00CE5EB8" w:rsidRPr="001E3BE4">
        <w:rPr>
          <w:shd w:val="clear" w:color="auto" w:fill="FFFFFF"/>
        </w:rPr>
        <w:t>bjectives and key activities for the Reformulation Working Group</w:t>
      </w:r>
      <w:bookmarkEnd w:id="5"/>
    </w:p>
    <w:p w14:paraId="7785BE37" w14:textId="1E68C001" w:rsidR="00CE5EB8" w:rsidRPr="001E3BE4" w:rsidRDefault="00CE5EB8" w:rsidP="003552DA">
      <w:pPr>
        <w:spacing w:after="120"/>
        <w:contextualSpacing/>
        <w:rPr>
          <w:color w:val="0D0D0D" w:themeColor="text1" w:themeTint="F2"/>
        </w:rPr>
      </w:pPr>
      <w:r w:rsidRPr="001E3BE4">
        <w:rPr>
          <w:color w:val="0D0D0D" w:themeColor="text1" w:themeTint="F2"/>
        </w:rPr>
        <w:t xml:space="preserve">The principle aim of the </w:t>
      </w:r>
      <w:r w:rsidR="00D83504">
        <w:rPr>
          <w:color w:val="0D0D0D" w:themeColor="text1" w:themeTint="F2"/>
        </w:rPr>
        <w:t>RWG</w:t>
      </w:r>
      <w:r w:rsidRPr="001E3BE4">
        <w:rPr>
          <w:color w:val="0D0D0D" w:themeColor="text1" w:themeTint="F2"/>
        </w:rPr>
        <w:t xml:space="preserve"> is to:</w:t>
      </w:r>
    </w:p>
    <w:p w14:paraId="60DF4262" w14:textId="77777777" w:rsidR="00CE5EB8" w:rsidRPr="001E3BE4" w:rsidRDefault="00CE5EB8" w:rsidP="003552DA">
      <w:pPr>
        <w:pStyle w:val="ListParagraph"/>
        <w:spacing w:after="120"/>
        <w:ind w:left="284"/>
        <w:rPr>
          <w:color w:val="0D0D0D" w:themeColor="text1" w:themeTint="F2"/>
        </w:rPr>
      </w:pPr>
      <w:r w:rsidRPr="001E3BE4">
        <w:rPr>
          <w:i/>
          <w:color w:val="0D0D0D" w:themeColor="text1" w:themeTint="F2"/>
        </w:rPr>
        <w:t>Establish priorities for food reformulation which may help consumers achieve dietary patterns that are consistent with the ADG</w:t>
      </w:r>
      <w:r w:rsidR="00CD4B4B">
        <w:rPr>
          <w:i/>
          <w:color w:val="0D0D0D" w:themeColor="text1" w:themeTint="F2"/>
        </w:rPr>
        <w:t>s</w:t>
      </w:r>
      <w:r w:rsidRPr="001E3BE4">
        <w:rPr>
          <w:i/>
          <w:color w:val="0D0D0D" w:themeColor="text1" w:themeTint="F2"/>
        </w:rPr>
        <w:t xml:space="preserve"> and protect and promote good health</w:t>
      </w:r>
      <w:r w:rsidRPr="001E3BE4">
        <w:rPr>
          <w:color w:val="0D0D0D" w:themeColor="text1" w:themeTint="F2"/>
        </w:rPr>
        <w:t>.</w:t>
      </w:r>
    </w:p>
    <w:p w14:paraId="700293EC" w14:textId="4D914184" w:rsidR="00CE5EB8" w:rsidRPr="001E3BE4" w:rsidRDefault="00937A7A" w:rsidP="003359BF">
      <w:pPr>
        <w:spacing w:after="60"/>
        <w:rPr>
          <w:rFonts w:eastAsiaTheme="minorHAnsi"/>
        </w:rPr>
      </w:pPr>
      <w:r>
        <w:rPr>
          <w:rFonts w:eastAsiaTheme="minorHAnsi"/>
        </w:rPr>
        <w:t>At the outset, t</w:t>
      </w:r>
      <w:r w:rsidR="00CE5EB8" w:rsidRPr="001E3BE4">
        <w:rPr>
          <w:rFonts w:eastAsiaTheme="minorHAnsi"/>
        </w:rPr>
        <w:t xml:space="preserve">he main objectives for the </w:t>
      </w:r>
      <w:r w:rsidR="004E1CB1">
        <w:rPr>
          <w:color w:val="0D0D0D" w:themeColor="text1" w:themeTint="F2"/>
        </w:rPr>
        <w:t>RWG</w:t>
      </w:r>
      <w:r w:rsidR="00CE5EB8" w:rsidRPr="001E3BE4">
        <w:rPr>
          <w:color w:val="0D0D0D" w:themeColor="text1" w:themeTint="F2"/>
        </w:rPr>
        <w:t xml:space="preserve"> were to e</w:t>
      </w:r>
      <w:r w:rsidR="00CE5EB8" w:rsidRPr="001E3BE4">
        <w:rPr>
          <w:rFonts w:eastAsiaTheme="minorHAnsi"/>
        </w:rPr>
        <w:t>stablish priorities for food reformulation that make healthier food choices easier and more accessible by:</w:t>
      </w:r>
    </w:p>
    <w:p w14:paraId="2DF1BB46" w14:textId="4E74D8CB" w:rsidR="00CE5EB8" w:rsidRPr="001E3BE4" w:rsidRDefault="00DA10B8" w:rsidP="003359BF">
      <w:pPr>
        <w:pStyle w:val="ListParagraph"/>
        <w:numPr>
          <w:ilvl w:val="1"/>
          <w:numId w:val="1"/>
        </w:numPr>
        <w:spacing w:after="60"/>
        <w:ind w:left="460" w:hanging="284"/>
        <w:contextualSpacing w:val="0"/>
        <w:rPr>
          <w:color w:val="0D0D0D" w:themeColor="text1" w:themeTint="F2"/>
        </w:rPr>
      </w:pPr>
      <w:r>
        <w:rPr>
          <w:color w:val="0D0D0D" w:themeColor="text1" w:themeTint="F2"/>
        </w:rPr>
        <w:t>o</w:t>
      </w:r>
      <w:r w:rsidR="00CE5EB8" w:rsidRPr="001E3BE4">
        <w:rPr>
          <w:color w:val="0D0D0D" w:themeColor="text1" w:themeTint="F2"/>
        </w:rPr>
        <w:t xml:space="preserve">ptimising the nutritional profile of the food supply by increasing beneficial nutrients and </w:t>
      </w:r>
      <w:r w:rsidR="008D0013">
        <w:rPr>
          <w:color w:val="0D0D0D" w:themeColor="text1" w:themeTint="F2"/>
        </w:rPr>
        <w:t>five food group</w:t>
      </w:r>
      <w:r w:rsidR="00CE5EB8" w:rsidRPr="001E3BE4">
        <w:rPr>
          <w:color w:val="0D0D0D" w:themeColor="text1" w:themeTint="F2"/>
        </w:rPr>
        <w:t xml:space="preserve"> foods and by reducing risk-associated nutrients</w:t>
      </w:r>
      <w:r w:rsidR="008D0013">
        <w:rPr>
          <w:color w:val="0D0D0D" w:themeColor="text1" w:themeTint="F2"/>
        </w:rPr>
        <w:t>,</w:t>
      </w:r>
      <w:r w:rsidR="00CE5EB8" w:rsidRPr="001E3BE4">
        <w:rPr>
          <w:color w:val="0D0D0D" w:themeColor="text1" w:themeTint="F2"/>
        </w:rPr>
        <w:t xml:space="preserve"> where technically feasible to do so;</w:t>
      </w:r>
    </w:p>
    <w:p w14:paraId="2DAA2DB2" w14:textId="77777777" w:rsidR="00CE5EB8" w:rsidRPr="001E3BE4" w:rsidRDefault="00DA10B8" w:rsidP="003359BF">
      <w:pPr>
        <w:pStyle w:val="ListParagraph"/>
        <w:numPr>
          <w:ilvl w:val="1"/>
          <w:numId w:val="1"/>
        </w:numPr>
        <w:spacing w:after="60"/>
        <w:ind w:left="460" w:hanging="284"/>
        <w:contextualSpacing w:val="0"/>
        <w:rPr>
          <w:color w:val="0D0D0D" w:themeColor="text1" w:themeTint="F2"/>
        </w:rPr>
      </w:pPr>
      <w:r>
        <w:rPr>
          <w:color w:val="0D0D0D" w:themeColor="text1" w:themeTint="F2"/>
        </w:rPr>
        <w:t>b</w:t>
      </w:r>
      <w:r w:rsidR="00CE5EB8" w:rsidRPr="001E3BE4">
        <w:rPr>
          <w:color w:val="0D0D0D" w:themeColor="text1" w:themeTint="F2"/>
        </w:rPr>
        <w:t>uilding on previous and current local and international reformulation initiatives;</w:t>
      </w:r>
    </w:p>
    <w:p w14:paraId="74A7C127" w14:textId="77777777" w:rsidR="00CE5EB8" w:rsidRPr="001E3BE4" w:rsidRDefault="00DA10B8" w:rsidP="003359BF">
      <w:pPr>
        <w:pStyle w:val="ListParagraph"/>
        <w:numPr>
          <w:ilvl w:val="1"/>
          <w:numId w:val="1"/>
        </w:numPr>
        <w:spacing w:after="60"/>
        <w:ind w:left="460" w:hanging="284"/>
        <w:contextualSpacing w:val="0"/>
        <w:rPr>
          <w:color w:val="0D0D0D" w:themeColor="text1" w:themeTint="F2"/>
        </w:rPr>
      </w:pPr>
      <w:r>
        <w:rPr>
          <w:color w:val="0D0D0D" w:themeColor="text1" w:themeTint="F2"/>
        </w:rPr>
        <w:t>u</w:t>
      </w:r>
      <w:r w:rsidR="00CE5EB8" w:rsidRPr="001E3BE4">
        <w:rPr>
          <w:color w:val="0D0D0D" w:themeColor="text1" w:themeTint="F2"/>
        </w:rPr>
        <w:t xml:space="preserve">tilising existing tools and resources available to the Australian marketplace such as the </w:t>
      </w:r>
      <w:r w:rsidR="002B3E9D">
        <w:rPr>
          <w:color w:val="0D0D0D" w:themeColor="text1" w:themeTint="F2"/>
        </w:rPr>
        <w:t>ADGs</w:t>
      </w:r>
      <w:r w:rsidR="00CE5EB8" w:rsidRPr="001E3BE4">
        <w:rPr>
          <w:color w:val="0D0D0D" w:themeColor="text1" w:themeTint="F2"/>
        </w:rPr>
        <w:t xml:space="preserve"> H</w:t>
      </w:r>
      <w:r w:rsidR="00CD4B4B">
        <w:rPr>
          <w:color w:val="0D0D0D" w:themeColor="text1" w:themeTint="F2"/>
        </w:rPr>
        <w:t>S</w:t>
      </w:r>
      <w:r w:rsidR="00CE5EB8" w:rsidRPr="001E3BE4">
        <w:rPr>
          <w:color w:val="0D0D0D" w:themeColor="text1" w:themeTint="F2"/>
        </w:rPr>
        <w:t>R and food composition databases;</w:t>
      </w:r>
    </w:p>
    <w:p w14:paraId="62A9FDE9" w14:textId="77777777" w:rsidR="00CE5EB8" w:rsidRPr="001E3BE4" w:rsidRDefault="00DA10B8" w:rsidP="003359BF">
      <w:pPr>
        <w:pStyle w:val="ListParagraph"/>
        <w:numPr>
          <w:ilvl w:val="1"/>
          <w:numId w:val="1"/>
        </w:numPr>
        <w:spacing w:after="60"/>
        <w:ind w:left="460" w:hanging="284"/>
        <w:contextualSpacing w:val="0"/>
        <w:rPr>
          <w:color w:val="0D0D0D" w:themeColor="text1" w:themeTint="F2"/>
        </w:rPr>
      </w:pPr>
      <w:r>
        <w:rPr>
          <w:color w:val="0D0D0D" w:themeColor="text1" w:themeTint="F2"/>
        </w:rPr>
        <w:t>a</w:t>
      </w:r>
      <w:r w:rsidR="00CE5EB8" w:rsidRPr="001E3BE4">
        <w:rPr>
          <w:color w:val="0D0D0D" w:themeColor="text1" w:themeTint="F2"/>
        </w:rPr>
        <w:t xml:space="preserve">ligning with complementary work being undertaken in the other </w:t>
      </w:r>
      <w:r w:rsidR="00CD4B4B">
        <w:rPr>
          <w:color w:val="0D0D0D" w:themeColor="text1" w:themeTint="F2"/>
        </w:rPr>
        <w:t>Partnership</w:t>
      </w:r>
      <w:r w:rsidR="00CE5EB8" w:rsidRPr="001E3BE4">
        <w:rPr>
          <w:color w:val="0D0D0D" w:themeColor="text1" w:themeTint="F2"/>
        </w:rPr>
        <w:t xml:space="preserve"> working groups; and</w:t>
      </w:r>
    </w:p>
    <w:p w14:paraId="2E7EC084" w14:textId="77777777" w:rsidR="00CE5EB8" w:rsidRPr="001E3BE4" w:rsidRDefault="00DA10B8" w:rsidP="003359BF">
      <w:pPr>
        <w:pStyle w:val="ListParagraph"/>
        <w:numPr>
          <w:ilvl w:val="1"/>
          <w:numId w:val="1"/>
        </w:numPr>
        <w:spacing w:after="120"/>
        <w:ind w:left="460" w:hanging="284"/>
        <w:contextualSpacing w:val="0"/>
        <w:rPr>
          <w:color w:val="0D0D0D" w:themeColor="text1" w:themeTint="F2"/>
        </w:rPr>
      </w:pPr>
      <w:proofErr w:type="gramStart"/>
      <w:r>
        <w:rPr>
          <w:color w:val="0D0D0D" w:themeColor="text1" w:themeTint="F2"/>
        </w:rPr>
        <w:t>e</w:t>
      </w:r>
      <w:r w:rsidR="00CE5EB8" w:rsidRPr="001E3BE4">
        <w:rPr>
          <w:color w:val="0D0D0D" w:themeColor="text1" w:themeTint="F2"/>
        </w:rPr>
        <w:t>ngaging</w:t>
      </w:r>
      <w:proofErr w:type="gramEnd"/>
      <w:r w:rsidR="00CE5EB8" w:rsidRPr="001E3BE4">
        <w:rPr>
          <w:color w:val="0D0D0D" w:themeColor="text1" w:themeTint="F2"/>
        </w:rPr>
        <w:t xml:space="preserve"> with stakeholders, including industry and non-government organisations to facilitate commitment and support for proposed initiatives.</w:t>
      </w:r>
    </w:p>
    <w:p w14:paraId="4FAC5EDF" w14:textId="3BE3BE7D" w:rsidR="00CE5EB8" w:rsidRPr="001E3BE4" w:rsidRDefault="00CE5EB8" w:rsidP="003359BF">
      <w:pPr>
        <w:spacing w:after="60"/>
      </w:pPr>
      <w:r w:rsidRPr="001E3BE4">
        <w:t>Based on the</w:t>
      </w:r>
      <w:r w:rsidR="00D83504">
        <w:t xml:space="preserve"> most up to date </w:t>
      </w:r>
      <w:r w:rsidRPr="001E3BE4">
        <w:t xml:space="preserve">evidence for reformulation strategies, key activities of the </w:t>
      </w:r>
      <w:r w:rsidR="004E1CB1">
        <w:t>RWG</w:t>
      </w:r>
      <w:r w:rsidRPr="001E3BE4">
        <w:t xml:space="preserve"> were identified as:</w:t>
      </w:r>
    </w:p>
    <w:p w14:paraId="22C05F77" w14:textId="7602C57B" w:rsidR="00CE5EB8" w:rsidRPr="001E3BE4" w:rsidRDefault="00DA10B8" w:rsidP="003359BF">
      <w:pPr>
        <w:pStyle w:val="ListParagraph"/>
        <w:numPr>
          <w:ilvl w:val="0"/>
          <w:numId w:val="13"/>
        </w:numPr>
        <w:tabs>
          <w:tab w:val="left" w:pos="426"/>
        </w:tabs>
        <w:spacing w:after="60"/>
        <w:ind w:left="426" w:hanging="284"/>
        <w:contextualSpacing w:val="0"/>
      </w:pPr>
      <w:r>
        <w:lastRenderedPageBreak/>
        <w:t>a</w:t>
      </w:r>
      <w:r w:rsidR="00CE5EB8" w:rsidRPr="001E3BE4">
        <w:t xml:space="preserve">ssess which nutrients and foods should be included in reformulation activities to support population achievement of the </w:t>
      </w:r>
      <w:r w:rsidR="002B3E9D">
        <w:t>ADGs</w:t>
      </w:r>
      <w:r w:rsidR="00CE5EB8" w:rsidRPr="001E3BE4">
        <w:t xml:space="preserve"> and determine how these are to be prioritised</w:t>
      </w:r>
      <w:r w:rsidR="004E1CB1">
        <w:t>;</w:t>
      </w:r>
    </w:p>
    <w:p w14:paraId="491B1286" w14:textId="6A0B149E" w:rsidR="00CE5EB8" w:rsidRPr="001E3BE4" w:rsidRDefault="00DA10B8" w:rsidP="003359BF">
      <w:pPr>
        <w:pStyle w:val="ListParagraph"/>
        <w:numPr>
          <w:ilvl w:val="0"/>
          <w:numId w:val="13"/>
        </w:numPr>
        <w:tabs>
          <w:tab w:val="left" w:pos="426"/>
        </w:tabs>
        <w:spacing w:after="60"/>
        <w:ind w:left="426" w:hanging="284"/>
        <w:contextualSpacing w:val="0"/>
      </w:pPr>
      <w:r>
        <w:t>e</w:t>
      </w:r>
      <w:r w:rsidR="00CE5EB8" w:rsidRPr="001E3BE4">
        <w:t>xamine reformulation work to date in the Australian marketplace, including the Food and Health Dialogue</w:t>
      </w:r>
      <w:r w:rsidR="004E1CB1">
        <w:t xml:space="preserve"> (the Dialogue)</w:t>
      </w:r>
      <w:r w:rsidR="00CE5EB8" w:rsidRPr="001E3BE4">
        <w:t xml:space="preserve"> targets, and international initiatives including evidence of effectiveness where available</w:t>
      </w:r>
      <w:r w:rsidR="004E1CB1">
        <w:t>;</w:t>
      </w:r>
    </w:p>
    <w:p w14:paraId="2EA284A9" w14:textId="4AE2635F" w:rsidR="00CE5EB8" w:rsidRPr="001E3BE4" w:rsidRDefault="00DA10B8" w:rsidP="003359BF">
      <w:pPr>
        <w:pStyle w:val="ListParagraph"/>
        <w:numPr>
          <w:ilvl w:val="0"/>
          <w:numId w:val="13"/>
        </w:numPr>
        <w:tabs>
          <w:tab w:val="left" w:pos="426"/>
        </w:tabs>
        <w:spacing w:after="60"/>
        <w:ind w:left="426" w:hanging="284"/>
        <w:contextualSpacing w:val="0"/>
      </w:pPr>
      <w:r>
        <w:t>s</w:t>
      </w:r>
      <w:r w:rsidR="00CE5EB8" w:rsidRPr="001E3BE4">
        <w:t>et challenging and feasible goals for reformulation with clear measures identified to track progress</w:t>
      </w:r>
      <w:r w:rsidR="004E1CB1">
        <w:t>; and</w:t>
      </w:r>
    </w:p>
    <w:p w14:paraId="2BC8030A" w14:textId="77777777" w:rsidR="00CE5EB8" w:rsidRPr="001E3BE4" w:rsidRDefault="00DA10B8" w:rsidP="003552DA">
      <w:pPr>
        <w:pStyle w:val="ListParagraph"/>
        <w:numPr>
          <w:ilvl w:val="0"/>
          <w:numId w:val="13"/>
        </w:numPr>
        <w:tabs>
          <w:tab w:val="left" w:pos="426"/>
        </w:tabs>
        <w:spacing w:after="120"/>
        <w:ind w:left="426" w:hanging="284"/>
      </w:pPr>
      <w:proofErr w:type="gramStart"/>
      <w:r>
        <w:t>s</w:t>
      </w:r>
      <w:r w:rsidR="00CE5EB8" w:rsidRPr="001E3BE4">
        <w:t>et</w:t>
      </w:r>
      <w:proofErr w:type="gramEnd"/>
      <w:r w:rsidR="00CE5EB8" w:rsidRPr="001E3BE4">
        <w:t xml:space="preserve"> targets/guidelines for foods prepared on site (in food service).</w:t>
      </w:r>
    </w:p>
    <w:p w14:paraId="33296097" w14:textId="6B27173C" w:rsidR="00CE5EB8" w:rsidRPr="001E3BE4" w:rsidRDefault="00B37177" w:rsidP="003359BF">
      <w:pPr>
        <w:spacing w:after="60"/>
        <w:ind w:left="34"/>
      </w:pPr>
      <w:r>
        <w:t>Key deliverables for the RWG</w:t>
      </w:r>
      <w:r w:rsidR="00CE5EB8" w:rsidRPr="001E3BE4">
        <w:t xml:space="preserve"> </w:t>
      </w:r>
      <w:r w:rsidR="00D83504">
        <w:t>are</w:t>
      </w:r>
      <w:r w:rsidR="00CE5EB8" w:rsidRPr="001E3BE4">
        <w:t xml:space="preserve"> to deliver:</w:t>
      </w:r>
    </w:p>
    <w:p w14:paraId="556B3F0C" w14:textId="4622DAD3" w:rsidR="00CE5EB8" w:rsidRPr="001E3BE4" w:rsidRDefault="00CE5EB8" w:rsidP="003359BF">
      <w:pPr>
        <w:pStyle w:val="ListParagraph"/>
        <w:numPr>
          <w:ilvl w:val="0"/>
          <w:numId w:val="10"/>
        </w:numPr>
        <w:tabs>
          <w:tab w:val="left" w:pos="709"/>
        </w:tabs>
        <w:spacing w:after="60"/>
        <w:ind w:left="709" w:hanging="425"/>
        <w:contextualSpacing w:val="0"/>
      </w:pPr>
      <w:r w:rsidRPr="001E3BE4">
        <w:t xml:space="preserve">Reaffirmation of targets previously established under the Dialogue, supported by a process for engaging stakeholders. </w:t>
      </w:r>
    </w:p>
    <w:p w14:paraId="0E5E800F" w14:textId="77777777" w:rsidR="00CE5EB8" w:rsidRPr="001E3BE4" w:rsidRDefault="00CE5EB8" w:rsidP="003359BF">
      <w:pPr>
        <w:pStyle w:val="ListParagraph"/>
        <w:numPr>
          <w:ilvl w:val="0"/>
          <w:numId w:val="10"/>
        </w:numPr>
        <w:tabs>
          <w:tab w:val="left" w:pos="709"/>
        </w:tabs>
        <w:spacing w:after="60"/>
        <w:ind w:left="709" w:hanging="425"/>
        <w:contextualSpacing w:val="0"/>
      </w:pPr>
      <w:r w:rsidRPr="001E3BE4">
        <w:t>A program logic for reformulation.</w:t>
      </w:r>
    </w:p>
    <w:p w14:paraId="5A638AFA" w14:textId="77777777" w:rsidR="00CE5EB8" w:rsidRPr="001E3BE4" w:rsidRDefault="00CE5EB8" w:rsidP="003359BF">
      <w:pPr>
        <w:pStyle w:val="ListParagraph"/>
        <w:numPr>
          <w:ilvl w:val="0"/>
          <w:numId w:val="10"/>
        </w:numPr>
        <w:tabs>
          <w:tab w:val="left" w:pos="709"/>
        </w:tabs>
        <w:spacing w:after="60"/>
        <w:ind w:left="709" w:hanging="425"/>
        <w:contextualSpacing w:val="0"/>
      </w:pPr>
      <w:r w:rsidRPr="001E3BE4">
        <w:t>A prioritised list of nutrients and foods to reformulate and the categories to which reformulation goals and targets will apply.</w:t>
      </w:r>
    </w:p>
    <w:p w14:paraId="37D77642" w14:textId="77777777" w:rsidR="00CE5EB8" w:rsidRPr="001E3BE4" w:rsidRDefault="00CE5EB8" w:rsidP="003359BF">
      <w:pPr>
        <w:pStyle w:val="ListParagraph"/>
        <w:numPr>
          <w:ilvl w:val="0"/>
          <w:numId w:val="10"/>
        </w:numPr>
        <w:tabs>
          <w:tab w:val="left" w:pos="709"/>
        </w:tabs>
        <w:spacing w:after="60"/>
        <w:ind w:left="709" w:hanging="425"/>
        <w:contextualSpacing w:val="0"/>
      </w:pPr>
      <w:r w:rsidRPr="001E3BE4">
        <w:t>A process for engaging stakeholders in developing and agreeing reformulation goals and targets.</w:t>
      </w:r>
    </w:p>
    <w:p w14:paraId="5FE088DB" w14:textId="77777777" w:rsidR="00CE5EB8" w:rsidRPr="001E3BE4" w:rsidRDefault="00CE5EB8" w:rsidP="003359BF">
      <w:pPr>
        <w:pStyle w:val="ListParagraph"/>
        <w:numPr>
          <w:ilvl w:val="0"/>
          <w:numId w:val="10"/>
        </w:numPr>
        <w:tabs>
          <w:tab w:val="left" w:pos="709"/>
        </w:tabs>
        <w:spacing w:after="60"/>
        <w:ind w:left="709" w:hanging="425"/>
        <w:contextualSpacing w:val="0"/>
      </w:pPr>
      <w:r w:rsidRPr="001E3BE4">
        <w:t>Agreed reformulation goals, targets and timeframes for implementation.</w:t>
      </w:r>
    </w:p>
    <w:p w14:paraId="43EF3351" w14:textId="77777777" w:rsidR="00CE5EB8" w:rsidRPr="001E3BE4" w:rsidRDefault="00CE5EB8" w:rsidP="003359BF">
      <w:pPr>
        <w:pStyle w:val="ListParagraph"/>
        <w:numPr>
          <w:ilvl w:val="0"/>
          <w:numId w:val="10"/>
        </w:numPr>
        <w:tabs>
          <w:tab w:val="left" w:pos="709"/>
        </w:tabs>
        <w:spacing w:after="60"/>
        <w:ind w:left="709" w:hanging="425"/>
        <w:contextualSpacing w:val="0"/>
      </w:pPr>
      <w:r w:rsidRPr="001E3BE4">
        <w:t>Recipe guidelines for food industry, that encourage consumers to improve the nutritional profile of foods prepared at home (to be disseminated by the Communication &amp; Education Working Group).</w:t>
      </w:r>
    </w:p>
    <w:p w14:paraId="4A908AA2" w14:textId="77777777" w:rsidR="00CE5EB8" w:rsidRPr="001E3BE4" w:rsidRDefault="00CD4B4B" w:rsidP="003359BF">
      <w:pPr>
        <w:pStyle w:val="ListParagraph"/>
        <w:numPr>
          <w:ilvl w:val="0"/>
          <w:numId w:val="10"/>
        </w:numPr>
        <w:tabs>
          <w:tab w:val="left" w:pos="709"/>
        </w:tabs>
        <w:spacing w:after="60"/>
        <w:ind w:left="709" w:hanging="425"/>
        <w:contextualSpacing w:val="0"/>
      </w:pPr>
      <w:r>
        <w:t xml:space="preserve">Proposed key performance indicators </w:t>
      </w:r>
      <w:r w:rsidR="00CE5EB8" w:rsidRPr="001E3BE4">
        <w:t xml:space="preserve">to provide to the Implementation &amp; Evaluation Working Group. </w:t>
      </w:r>
    </w:p>
    <w:p w14:paraId="26234B62" w14:textId="77777777" w:rsidR="00CE5EB8" w:rsidRPr="001E3BE4" w:rsidRDefault="00CE5EB8" w:rsidP="003552DA">
      <w:pPr>
        <w:pStyle w:val="ListParagraph"/>
        <w:numPr>
          <w:ilvl w:val="0"/>
          <w:numId w:val="10"/>
        </w:numPr>
        <w:tabs>
          <w:tab w:val="left" w:pos="709"/>
        </w:tabs>
        <w:spacing w:after="120"/>
        <w:ind w:left="709" w:hanging="425"/>
      </w:pPr>
      <w:r w:rsidRPr="001E3BE4">
        <w:t>Compilation of reformulation case studies, both local and international, with a focus on successful marketing/positioning of reformulated products.</w:t>
      </w:r>
    </w:p>
    <w:p w14:paraId="330FC2F9" w14:textId="77777777" w:rsidR="00CE5EB8" w:rsidRDefault="00CE5EB8" w:rsidP="003552DA">
      <w:pPr>
        <w:spacing w:after="120"/>
        <w:contextualSpacing/>
      </w:pPr>
      <w:r w:rsidRPr="00EE2329">
        <w:t>This paper addresses deliverables 1-3 above and will</w:t>
      </w:r>
      <w:r w:rsidRPr="001E3BE4">
        <w:t xml:space="preserve"> form the basis for progressing work on the remaining deliverables.</w:t>
      </w:r>
    </w:p>
    <w:p w14:paraId="636F2894" w14:textId="21036805" w:rsidR="00CE5EB8" w:rsidRPr="001E3BE4" w:rsidRDefault="00CE5EB8" w:rsidP="003552DA">
      <w:pPr>
        <w:pStyle w:val="Heading1"/>
        <w:numPr>
          <w:ilvl w:val="0"/>
          <w:numId w:val="34"/>
        </w:numPr>
        <w:tabs>
          <w:tab w:val="left" w:pos="426"/>
        </w:tabs>
        <w:ind w:left="426" w:hanging="426"/>
        <w:rPr>
          <w:shd w:val="clear" w:color="auto" w:fill="FFFFFF"/>
        </w:rPr>
      </w:pPr>
      <w:bookmarkStart w:id="6" w:name="_Toc518298471"/>
      <w:r w:rsidRPr="001E3BE4">
        <w:rPr>
          <w:shd w:val="clear" w:color="auto" w:fill="FFFFFF"/>
        </w:rPr>
        <w:t>Reformulation</w:t>
      </w:r>
      <w:bookmarkEnd w:id="6"/>
      <w:r w:rsidRPr="001E3BE4">
        <w:rPr>
          <w:shd w:val="clear" w:color="auto" w:fill="FFFFFF"/>
        </w:rPr>
        <w:t xml:space="preserve"> </w:t>
      </w:r>
    </w:p>
    <w:p w14:paraId="3A748F02" w14:textId="543ADE11" w:rsidR="00CE5EB8" w:rsidRPr="00EE2329" w:rsidRDefault="00CE5EB8" w:rsidP="003552DA">
      <w:pPr>
        <w:spacing w:after="120"/>
        <w:rPr>
          <w:shd w:val="clear" w:color="auto" w:fill="FFFFFF"/>
        </w:rPr>
      </w:pPr>
      <w:r w:rsidRPr="001E3BE4">
        <w:rPr>
          <w:shd w:val="clear" w:color="auto" w:fill="FFFFFF"/>
        </w:rPr>
        <w:t>Reformulation seeks to restructure the food and drink environment and, when used in parallel with other initiatives, can lead to changes in dietary patterns for a population. For health purposes, the food environment can be restructured by making small, incremental positive changes to product formulations, sometimes referred to as ‘health by stealth’, providing consumers with a wider access to</w:t>
      </w:r>
      <w:r w:rsidR="00CD4B4B">
        <w:rPr>
          <w:shd w:val="clear" w:color="auto" w:fill="FFFFFF"/>
        </w:rPr>
        <w:t>,</w:t>
      </w:r>
      <w:r w:rsidRPr="001E3BE4">
        <w:rPr>
          <w:shd w:val="clear" w:color="auto" w:fill="FFFFFF"/>
        </w:rPr>
        <w:t xml:space="preserve"> and a larger number of</w:t>
      </w:r>
      <w:r w:rsidR="00CD4B4B">
        <w:rPr>
          <w:shd w:val="clear" w:color="auto" w:fill="FFFFFF"/>
        </w:rPr>
        <w:t>,</w:t>
      </w:r>
      <w:r w:rsidRPr="001E3BE4">
        <w:rPr>
          <w:shd w:val="clear" w:color="auto" w:fill="FFFFFF"/>
        </w:rPr>
        <w:t xml:space="preserve"> more healthful products. </w:t>
      </w:r>
      <w:r w:rsidRPr="00EE2329">
        <w:rPr>
          <w:shd w:val="clear" w:color="auto" w:fill="FFFFFF"/>
        </w:rPr>
        <w:t>For the general population, a significant proportion of daily energy intake is likely to come from manufactured foods, exemplifying that the actions of the private food sector hold</w:t>
      </w:r>
      <w:r w:rsidR="00937A7A">
        <w:rPr>
          <w:shd w:val="clear" w:color="auto" w:fill="FFFFFF"/>
        </w:rPr>
        <w:t>s</w:t>
      </w:r>
      <w:r w:rsidRPr="00EE2329">
        <w:rPr>
          <w:shd w:val="clear" w:color="auto" w:fill="FFFFFF"/>
        </w:rPr>
        <w:t xml:space="preserve"> tremendous potential to influence the diet of a population, in terms of scale and reach</w:t>
      </w:r>
      <w:r w:rsidR="006F06C8">
        <w:rPr>
          <w:shd w:val="clear" w:color="auto" w:fill="FFFFFF"/>
        </w:rPr>
        <w:t xml:space="preserve"> (Lehmann et al 2017)</w:t>
      </w:r>
      <w:r w:rsidRPr="00EE2329">
        <w:rPr>
          <w:shd w:val="clear" w:color="auto" w:fill="FFFFFF"/>
        </w:rPr>
        <w:t>.</w:t>
      </w:r>
      <w:r w:rsidR="008D0013">
        <w:rPr>
          <w:shd w:val="clear" w:color="auto" w:fill="FFFFFF"/>
        </w:rPr>
        <w:t xml:space="preserve"> </w:t>
      </w:r>
      <w:r w:rsidR="008D0013" w:rsidRPr="001E3BE4">
        <w:rPr>
          <w:shd w:val="clear" w:color="auto" w:fill="FFFFFF"/>
        </w:rPr>
        <w:t xml:space="preserve">From an economic perspective, it has been identified as one of the most effective nutrition policy interventions, measured in disability-adjusted life years </w:t>
      </w:r>
      <w:r w:rsidR="008D0013" w:rsidRPr="00EE2329">
        <w:rPr>
          <w:shd w:val="clear" w:color="auto" w:fill="FFFFFF"/>
        </w:rPr>
        <w:t xml:space="preserve">saved (McKinsey Global Institute 2014). </w:t>
      </w:r>
      <w:r w:rsidRPr="00EE2329">
        <w:rPr>
          <w:shd w:val="clear" w:color="auto" w:fill="FFFFFF"/>
        </w:rPr>
        <w:t xml:space="preserve"> </w:t>
      </w:r>
    </w:p>
    <w:p w14:paraId="249F0004" w14:textId="77777777" w:rsidR="00CE5EB8" w:rsidRPr="00EE2329" w:rsidRDefault="00CE5EB8" w:rsidP="003552DA">
      <w:pPr>
        <w:spacing w:after="120"/>
        <w:rPr>
          <w:shd w:val="clear" w:color="auto" w:fill="FFFFFF"/>
        </w:rPr>
      </w:pPr>
      <w:r w:rsidRPr="00EE2329">
        <w:rPr>
          <w:shd w:val="clear" w:color="auto" w:fill="FFFFFF"/>
        </w:rPr>
        <w:t>In many cases food manufacturers and food service operators already have commitments in place to reformulate products towards healthier nutritional profiles. For instance, the 10 largest global food and drink companies have sugar reduction policies and programs</w:t>
      </w:r>
      <w:r w:rsidR="003A4995" w:rsidRPr="00EE2329">
        <w:rPr>
          <w:shd w:val="clear" w:color="auto" w:fill="FFFFFF"/>
        </w:rPr>
        <w:t xml:space="preserve"> (WHO 2017)</w:t>
      </w:r>
      <w:r w:rsidRPr="00EE2329">
        <w:rPr>
          <w:shd w:val="clear" w:color="auto" w:fill="FFFFFF"/>
        </w:rPr>
        <w:t>. Furthermore, the recent introduction of the voluntary front-of-pack nutrition labelling scheme in Australia</w:t>
      </w:r>
      <w:r w:rsidRPr="001E3BE4">
        <w:rPr>
          <w:shd w:val="clear" w:color="auto" w:fill="FFFFFF"/>
        </w:rPr>
        <w:t xml:space="preserve"> and New Zealand, the HSR system, has been found to influence nutritional profiles of food products. In New Zealand, a sample of 431 products </w:t>
      </w:r>
      <w:r w:rsidR="00CC4F29">
        <w:rPr>
          <w:shd w:val="clear" w:color="auto" w:fill="FFFFFF"/>
        </w:rPr>
        <w:t xml:space="preserve">from the </w:t>
      </w:r>
      <w:proofErr w:type="spellStart"/>
      <w:r w:rsidR="00CC4F29">
        <w:rPr>
          <w:shd w:val="clear" w:color="auto" w:fill="FFFFFF"/>
        </w:rPr>
        <w:t>Nutritrack</w:t>
      </w:r>
      <w:proofErr w:type="spellEnd"/>
      <w:r w:rsidR="00CC4F29">
        <w:rPr>
          <w:shd w:val="clear" w:color="auto" w:fill="FFFFFF"/>
        </w:rPr>
        <w:t xml:space="preserve"> database</w:t>
      </w:r>
      <w:r w:rsidR="00CC4F29">
        <w:rPr>
          <w:rStyle w:val="FootnoteReference"/>
          <w:shd w:val="clear" w:color="auto" w:fill="FFFFFF"/>
        </w:rPr>
        <w:footnoteReference w:id="1"/>
      </w:r>
      <w:r w:rsidR="00CC4F29">
        <w:rPr>
          <w:shd w:val="clear" w:color="auto" w:fill="FFFFFF"/>
        </w:rPr>
        <w:t xml:space="preserve"> </w:t>
      </w:r>
      <w:r w:rsidRPr="001E3BE4">
        <w:rPr>
          <w:shd w:val="clear" w:color="auto" w:fill="FFFFFF"/>
        </w:rPr>
        <w:t xml:space="preserve">was found to have small but </w:t>
      </w:r>
      <w:r w:rsidRPr="001E3BE4">
        <w:rPr>
          <w:shd w:val="clear" w:color="auto" w:fill="FFFFFF"/>
        </w:rPr>
        <w:lastRenderedPageBreak/>
        <w:t>statistically significant changes in mean energy (</w:t>
      </w:r>
      <w:r w:rsidRPr="001E3BE4">
        <w:rPr>
          <w:shd w:val="clear" w:color="auto" w:fill="FFFFFF"/>
        </w:rPr>
        <w:noBreakHyphen/>
        <w:t>29kJ/100g), sodium (</w:t>
      </w:r>
      <w:r w:rsidRPr="001E3BE4">
        <w:rPr>
          <w:shd w:val="clear" w:color="auto" w:fill="FFFFFF"/>
        </w:rPr>
        <w:noBreakHyphen/>
        <w:t xml:space="preserve">49mg/100g) and fibre (+0.5g/100g) between the introduction of the HSR system in 2014 and a review of nutritional composition in </w:t>
      </w:r>
      <w:r w:rsidRPr="00EE2329">
        <w:rPr>
          <w:shd w:val="clear" w:color="auto" w:fill="FFFFFF"/>
        </w:rPr>
        <w:t>2016</w:t>
      </w:r>
      <w:r w:rsidR="003A4995" w:rsidRPr="00EE2329">
        <w:rPr>
          <w:shd w:val="clear" w:color="auto" w:fill="FFFFFF"/>
        </w:rPr>
        <w:t xml:space="preserve"> (Ni Mhurchu et al 2017)</w:t>
      </w:r>
      <w:r w:rsidRPr="00EE2329">
        <w:rPr>
          <w:shd w:val="clear" w:color="auto" w:fill="FFFFFF"/>
        </w:rPr>
        <w:t xml:space="preserve">.  </w:t>
      </w:r>
    </w:p>
    <w:p w14:paraId="02D06D74" w14:textId="5F369242" w:rsidR="00CE5EB8" w:rsidRPr="00EE2329" w:rsidRDefault="00CE5EB8" w:rsidP="003552DA">
      <w:pPr>
        <w:spacing w:after="120"/>
        <w:rPr>
          <w:shd w:val="clear" w:color="auto" w:fill="FFFFFF"/>
        </w:rPr>
      </w:pPr>
      <w:r w:rsidRPr="00EE2329">
        <w:rPr>
          <w:shd w:val="clear" w:color="auto" w:fill="FFFFFF"/>
        </w:rPr>
        <w:t>Australia has already taken steps to improve the nutritional profile of the f</w:t>
      </w:r>
      <w:r w:rsidR="00D83504">
        <w:rPr>
          <w:shd w:val="clear" w:color="auto" w:fill="FFFFFF"/>
        </w:rPr>
        <w:t xml:space="preserve">ood supply through the </w:t>
      </w:r>
      <w:r w:rsidRPr="00EE2329">
        <w:rPr>
          <w:shd w:val="clear" w:color="auto" w:fill="FFFFFF"/>
        </w:rPr>
        <w:t>Dialogue, a joint government, public health and industry initiative undertaken from 2008</w:t>
      </w:r>
      <w:r w:rsidR="000231AD">
        <w:rPr>
          <w:shd w:val="clear" w:color="auto" w:fill="FFFFFF"/>
        </w:rPr>
        <w:t xml:space="preserve">-2013. The Dialogue resulted in the </w:t>
      </w:r>
      <w:r w:rsidRPr="00EE2329">
        <w:rPr>
          <w:shd w:val="clear" w:color="auto" w:fill="FFFFFF"/>
        </w:rPr>
        <w:t>achieve</w:t>
      </w:r>
      <w:r w:rsidR="000231AD">
        <w:rPr>
          <w:shd w:val="clear" w:color="auto" w:fill="FFFFFF"/>
        </w:rPr>
        <w:t>ment of</w:t>
      </w:r>
      <w:r w:rsidRPr="00EE2329">
        <w:rPr>
          <w:shd w:val="clear" w:color="auto" w:fill="FFFFFF"/>
        </w:rPr>
        <w:t xml:space="preserve"> significant sodium reductions in a group of targeted food products, including breads, breakfast cereals, pasta sauces, processed meats, soups, savoury pies and pastries, savoury crackers and potato, corn and extruded snacks</w:t>
      </w:r>
      <w:r w:rsidR="003A4995" w:rsidRPr="00EE2329">
        <w:rPr>
          <w:shd w:val="clear" w:color="auto" w:fill="FFFFFF"/>
        </w:rPr>
        <w:t xml:space="preserve"> (Heart Foundation 2016)</w:t>
      </w:r>
      <w:r w:rsidRPr="00EE2329">
        <w:rPr>
          <w:shd w:val="clear" w:color="auto" w:fill="FFFFFF"/>
        </w:rPr>
        <w:t>. Other government-led reformulation programs have been completed or are in progress on a global level</w:t>
      </w:r>
      <w:r w:rsidR="003A4995" w:rsidRPr="00EE2329">
        <w:rPr>
          <w:shd w:val="clear" w:color="auto" w:fill="FFFFFF"/>
        </w:rPr>
        <w:t xml:space="preserve"> (World Cancer Research Fund 2016)</w:t>
      </w:r>
      <w:r w:rsidRPr="00EE2329">
        <w:rPr>
          <w:shd w:val="clear" w:color="auto" w:fill="FFFFFF"/>
        </w:rPr>
        <w:t>.  These programs demonstrat</w:t>
      </w:r>
      <w:r w:rsidR="00E05BBA">
        <w:rPr>
          <w:shd w:val="clear" w:color="auto" w:fill="FFFFFF"/>
        </w:rPr>
        <w:t>e the ability of a centrally co</w:t>
      </w:r>
      <w:r w:rsidR="00E05BBA">
        <w:rPr>
          <w:shd w:val="clear" w:color="auto" w:fill="FFFFFF"/>
        </w:rPr>
        <w:noBreakHyphen/>
      </w:r>
      <w:r w:rsidRPr="00EE2329">
        <w:rPr>
          <w:shd w:val="clear" w:color="auto" w:fill="FFFFFF"/>
        </w:rPr>
        <w:t xml:space="preserve">ordinated program to ‘level the playing field’ and rally the food industry collectively behind a single set of ambitious yet achievable goals to improve the overall healthiness of the food supply. </w:t>
      </w:r>
    </w:p>
    <w:p w14:paraId="71DAB912" w14:textId="6712EC52" w:rsidR="00C2523A" w:rsidRDefault="0095409D" w:rsidP="003552DA">
      <w:pPr>
        <w:spacing w:after="120"/>
        <w:rPr>
          <w:shd w:val="clear" w:color="auto" w:fill="FFFFFF"/>
        </w:rPr>
      </w:pPr>
      <w:r>
        <w:rPr>
          <w:shd w:val="clear" w:color="auto" w:fill="FFFFFF"/>
        </w:rPr>
        <w:t xml:space="preserve">The PRP </w:t>
      </w:r>
      <w:r w:rsidR="00CE5EB8" w:rsidRPr="00EE2329">
        <w:rPr>
          <w:shd w:val="clear" w:color="auto" w:fill="FFFFFF"/>
        </w:rPr>
        <w:t xml:space="preserve">builds upon </w:t>
      </w:r>
      <w:r w:rsidR="00937A7A">
        <w:rPr>
          <w:shd w:val="clear" w:color="auto" w:fill="FFFFFF"/>
        </w:rPr>
        <w:t xml:space="preserve">current and </w:t>
      </w:r>
      <w:r w:rsidR="00CE5EB8" w:rsidRPr="00EE2329">
        <w:rPr>
          <w:shd w:val="clear" w:color="auto" w:fill="FFFFFF"/>
        </w:rPr>
        <w:t>previous work</w:t>
      </w:r>
      <w:r w:rsidR="00CE5EB8" w:rsidRPr="001E3BE4">
        <w:rPr>
          <w:shd w:val="clear" w:color="auto" w:fill="FFFFFF"/>
        </w:rPr>
        <w:t xml:space="preserve"> undertaken </w:t>
      </w:r>
      <w:r w:rsidR="00937A7A">
        <w:rPr>
          <w:shd w:val="clear" w:color="auto" w:fill="FFFFFF"/>
        </w:rPr>
        <w:t xml:space="preserve">by the food industry </w:t>
      </w:r>
      <w:r w:rsidR="00CE5EB8" w:rsidRPr="001E3BE4">
        <w:rPr>
          <w:shd w:val="clear" w:color="auto" w:fill="FFFFFF"/>
        </w:rPr>
        <w:t xml:space="preserve">in Australia and takes into consideration global examples of reformulation targets to assist in gauging technical feasibility. The </w:t>
      </w:r>
      <w:r>
        <w:rPr>
          <w:shd w:val="clear" w:color="auto" w:fill="FFFFFF"/>
        </w:rPr>
        <w:t>PRP</w:t>
      </w:r>
      <w:r w:rsidR="00CE5EB8" w:rsidRPr="001E3BE4">
        <w:rPr>
          <w:shd w:val="clear" w:color="auto" w:fill="FFFFFF"/>
        </w:rPr>
        <w:t xml:space="preserve"> also considers HSR nutrient cut-points in order to align expectation and reward between the </w:t>
      </w:r>
      <w:r>
        <w:rPr>
          <w:shd w:val="clear" w:color="auto" w:fill="FFFFFF"/>
        </w:rPr>
        <w:t>PRP</w:t>
      </w:r>
      <w:r w:rsidR="00CE5EB8" w:rsidRPr="001E3BE4">
        <w:rPr>
          <w:shd w:val="clear" w:color="auto" w:fill="FFFFFF"/>
        </w:rPr>
        <w:t xml:space="preserve"> and the HSR system, to the extent that the HSR system may influence product reformulation to achieve higher star ratings. </w:t>
      </w:r>
    </w:p>
    <w:p w14:paraId="60367571" w14:textId="0BB61D64" w:rsidR="00CE5EB8" w:rsidRPr="00EE2329" w:rsidRDefault="003A4995" w:rsidP="003359BF">
      <w:pPr>
        <w:spacing w:after="60"/>
        <w:rPr>
          <w:shd w:val="clear" w:color="auto" w:fill="FFFFFF"/>
        </w:rPr>
      </w:pPr>
      <w:r>
        <w:rPr>
          <w:shd w:val="clear" w:color="auto" w:fill="FFFFFF"/>
        </w:rPr>
        <w:t xml:space="preserve">In developing </w:t>
      </w:r>
      <w:r w:rsidR="00937A7A">
        <w:rPr>
          <w:shd w:val="clear" w:color="auto" w:fill="FFFFFF"/>
        </w:rPr>
        <w:t xml:space="preserve">the </w:t>
      </w:r>
      <w:r w:rsidR="000231AD">
        <w:rPr>
          <w:shd w:val="clear" w:color="auto" w:fill="FFFFFF"/>
        </w:rPr>
        <w:t>PRP</w:t>
      </w:r>
      <w:r>
        <w:rPr>
          <w:shd w:val="clear" w:color="auto" w:fill="FFFFFF"/>
        </w:rPr>
        <w:t xml:space="preserve"> similar initiatives undertaken overseas were reviewed</w:t>
      </w:r>
      <w:r w:rsidR="00D0545F">
        <w:rPr>
          <w:shd w:val="clear" w:color="auto" w:fill="FFFFFF"/>
        </w:rPr>
        <w:t xml:space="preserve"> (such as UK, USA, Sou</w:t>
      </w:r>
      <w:r w:rsidR="008864C1">
        <w:rPr>
          <w:shd w:val="clear" w:color="auto" w:fill="FFFFFF"/>
        </w:rPr>
        <w:t>th Africa, Canada, New Zealand, Pan American Health Organization</w:t>
      </w:r>
      <w:r w:rsidR="00D0545F">
        <w:rPr>
          <w:shd w:val="clear" w:color="auto" w:fill="FFFFFF"/>
        </w:rPr>
        <w:t>, Mexico)</w:t>
      </w:r>
      <w:r>
        <w:rPr>
          <w:shd w:val="clear" w:color="auto" w:fill="FFFFFF"/>
        </w:rPr>
        <w:t xml:space="preserve">, </w:t>
      </w:r>
      <w:r w:rsidRPr="009F5B17">
        <w:rPr>
          <w:shd w:val="clear" w:color="auto" w:fill="FFFFFF"/>
        </w:rPr>
        <w:t xml:space="preserve">with </w:t>
      </w:r>
      <w:r w:rsidR="00446FD8" w:rsidRPr="009F5B17">
        <w:rPr>
          <w:shd w:val="clear" w:color="auto" w:fill="FFFFFF"/>
        </w:rPr>
        <w:t xml:space="preserve">a focus on </w:t>
      </w:r>
      <w:r w:rsidR="001B0514" w:rsidRPr="009F5B17">
        <w:rPr>
          <w:shd w:val="clear" w:color="auto" w:fill="FFFFFF"/>
        </w:rPr>
        <w:t xml:space="preserve">assessing </w:t>
      </w:r>
      <w:r w:rsidR="00446FD8" w:rsidRPr="009F5B17">
        <w:rPr>
          <w:shd w:val="clear" w:color="auto" w:fill="FFFFFF"/>
        </w:rPr>
        <w:t>the evidence base, principles and targets established for these programs</w:t>
      </w:r>
      <w:r w:rsidR="002D0ECC">
        <w:rPr>
          <w:shd w:val="clear" w:color="auto" w:fill="FFFFFF"/>
        </w:rPr>
        <w:t xml:space="preserve">. </w:t>
      </w:r>
      <w:r w:rsidR="00E05BBA">
        <w:rPr>
          <w:shd w:val="clear" w:color="auto" w:fill="FFFFFF"/>
        </w:rPr>
        <w:t>A</w:t>
      </w:r>
      <w:r w:rsidR="00CE5EB8" w:rsidRPr="00EE2329">
        <w:rPr>
          <w:shd w:val="clear" w:color="auto" w:fill="FFFFFF"/>
        </w:rPr>
        <w:t xml:space="preserve">s part of the </w:t>
      </w:r>
      <w:r w:rsidR="00CE5EB8" w:rsidRPr="00EE2329">
        <w:rPr>
          <w:i/>
          <w:shd w:val="clear" w:color="auto" w:fill="FFFFFF"/>
        </w:rPr>
        <w:t>Strategy for Europe on Nutrition, Overweight and Obesity-related health issues</w:t>
      </w:r>
      <w:r w:rsidR="00446FD8" w:rsidRPr="00EE2329">
        <w:rPr>
          <w:i/>
          <w:shd w:val="clear" w:color="auto" w:fill="FFFFFF"/>
        </w:rPr>
        <w:t xml:space="preserve"> (EC 2005)</w:t>
      </w:r>
      <w:r w:rsidR="00CE5EB8" w:rsidRPr="00EE2329">
        <w:rPr>
          <w:shd w:val="clear" w:color="auto" w:fill="FFFFFF"/>
        </w:rPr>
        <w:t>, the following principles were established to guide the determination of reformulation targets</w:t>
      </w:r>
      <w:r w:rsidR="00446FD8" w:rsidRPr="00EE2329">
        <w:rPr>
          <w:shd w:val="clear" w:color="auto" w:fill="FFFFFF"/>
        </w:rPr>
        <w:t>, which</w:t>
      </w:r>
      <w:r w:rsidR="00CE5EB8" w:rsidRPr="00EE2329">
        <w:rPr>
          <w:shd w:val="clear" w:color="auto" w:fill="FFFFFF"/>
        </w:rPr>
        <w:t>:</w:t>
      </w:r>
    </w:p>
    <w:p w14:paraId="24445F2C" w14:textId="77777777" w:rsidR="00CE5EB8" w:rsidRPr="00EE2329" w:rsidRDefault="00446FD8" w:rsidP="003359BF">
      <w:pPr>
        <w:pStyle w:val="ListParagraph"/>
        <w:numPr>
          <w:ilvl w:val="0"/>
          <w:numId w:val="2"/>
        </w:numPr>
        <w:spacing w:after="60"/>
        <w:contextualSpacing w:val="0"/>
        <w:rPr>
          <w:shd w:val="clear" w:color="auto" w:fill="FFFFFF"/>
        </w:rPr>
      </w:pPr>
      <w:r w:rsidRPr="00EE2329">
        <w:rPr>
          <w:shd w:val="clear" w:color="auto" w:fill="FFFFFF"/>
        </w:rPr>
        <w:t xml:space="preserve">should </w:t>
      </w:r>
      <w:r w:rsidR="00CE5EB8" w:rsidRPr="00EE2329">
        <w:rPr>
          <w:shd w:val="clear" w:color="auto" w:fill="FFFFFF"/>
        </w:rPr>
        <w:t>be mainstreamed across products with the largest market share</w:t>
      </w:r>
    </w:p>
    <w:p w14:paraId="6E03DCC5" w14:textId="77777777" w:rsidR="00CE5EB8" w:rsidRPr="00EE2329" w:rsidRDefault="00446FD8" w:rsidP="003359BF">
      <w:pPr>
        <w:pStyle w:val="ListParagraph"/>
        <w:numPr>
          <w:ilvl w:val="0"/>
          <w:numId w:val="2"/>
        </w:numPr>
        <w:spacing w:after="60"/>
        <w:contextualSpacing w:val="0"/>
        <w:rPr>
          <w:shd w:val="clear" w:color="auto" w:fill="FFFFFF"/>
        </w:rPr>
      </w:pPr>
      <w:r w:rsidRPr="00EE2329">
        <w:rPr>
          <w:shd w:val="clear" w:color="auto" w:fill="FFFFFF"/>
        </w:rPr>
        <w:t xml:space="preserve">improve </w:t>
      </w:r>
      <w:r w:rsidR="00CE5EB8" w:rsidRPr="00EE2329">
        <w:rPr>
          <w:shd w:val="clear" w:color="auto" w:fill="FFFFFF"/>
        </w:rPr>
        <w:t>the overall nutritional profile of the products</w:t>
      </w:r>
    </w:p>
    <w:p w14:paraId="25395DD7" w14:textId="77777777" w:rsidR="00CE5EB8" w:rsidRPr="00EE2329" w:rsidRDefault="00446FD8" w:rsidP="003359BF">
      <w:pPr>
        <w:pStyle w:val="ListParagraph"/>
        <w:numPr>
          <w:ilvl w:val="0"/>
          <w:numId w:val="2"/>
        </w:numPr>
        <w:spacing w:after="60"/>
        <w:contextualSpacing w:val="0"/>
        <w:rPr>
          <w:shd w:val="clear" w:color="auto" w:fill="FFFFFF"/>
        </w:rPr>
      </w:pPr>
      <w:r w:rsidRPr="00EE2329">
        <w:rPr>
          <w:shd w:val="clear" w:color="auto" w:fill="FFFFFF"/>
        </w:rPr>
        <w:t xml:space="preserve">apply </w:t>
      </w:r>
      <w:r w:rsidR="00CE5EB8" w:rsidRPr="00EE2329">
        <w:rPr>
          <w:shd w:val="clear" w:color="auto" w:fill="FFFFFF"/>
        </w:rPr>
        <w:t>to all food industry actors to ensure a level playing field</w:t>
      </w:r>
    </w:p>
    <w:p w14:paraId="24D1C6B7" w14:textId="77777777" w:rsidR="00CE5EB8" w:rsidRPr="00EE2329" w:rsidRDefault="00446FD8" w:rsidP="003552DA">
      <w:pPr>
        <w:pStyle w:val="ListParagraph"/>
        <w:numPr>
          <w:ilvl w:val="0"/>
          <w:numId w:val="2"/>
        </w:numPr>
        <w:spacing w:after="120"/>
        <w:rPr>
          <w:shd w:val="clear" w:color="auto" w:fill="FFFFFF"/>
        </w:rPr>
      </w:pPr>
      <w:r w:rsidRPr="00EE2329">
        <w:rPr>
          <w:shd w:val="clear" w:color="auto" w:fill="FFFFFF"/>
        </w:rPr>
        <w:t xml:space="preserve">pay </w:t>
      </w:r>
      <w:r w:rsidR="00CE5EB8" w:rsidRPr="00EE2329">
        <w:rPr>
          <w:shd w:val="clear" w:color="auto" w:fill="FFFFFF"/>
        </w:rPr>
        <w:t>due attention to the concerns of inequalities and children’s diets.</w:t>
      </w:r>
    </w:p>
    <w:p w14:paraId="1EC12A82" w14:textId="6363ECF2" w:rsidR="001956EE" w:rsidRPr="00EE2329" w:rsidRDefault="00CE5EB8" w:rsidP="003552DA">
      <w:pPr>
        <w:spacing w:after="120"/>
        <w:rPr>
          <w:shd w:val="clear" w:color="auto" w:fill="FFFFFF"/>
        </w:rPr>
      </w:pPr>
      <w:r w:rsidRPr="00EE2329">
        <w:rPr>
          <w:shd w:val="clear" w:color="auto" w:fill="FFFFFF"/>
        </w:rPr>
        <w:t xml:space="preserve">The </w:t>
      </w:r>
      <w:r w:rsidR="000231AD">
        <w:rPr>
          <w:shd w:val="clear" w:color="auto" w:fill="FFFFFF"/>
        </w:rPr>
        <w:t>PRP</w:t>
      </w:r>
      <w:r w:rsidRPr="00EE2329">
        <w:rPr>
          <w:shd w:val="clear" w:color="auto" w:fill="FFFFFF"/>
        </w:rPr>
        <w:t xml:space="preserve"> supports these principle</w:t>
      </w:r>
      <w:r w:rsidR="00D0545F">
        <w:rPr>
          <w:shd w:val="clear" w:color="auto" w:fill="FFFFFF"/>
        </w:rPr>
        <w:t>s</w:t>
      </w:r>
      <w:r w:rsidRPr="00EE2329">
        <w:rPr>
          <w:shd w:val="clear" w:color="auto" w:fill="FFFFFF"/>
        </w:rPr>
        <w:t xml:space="preserve"> </w:t>
      </w:r>
      <w:r w:rsidR="001956EE" w:rsidRPr="00EE2329">
        <w:rPr>
          <w:shd w:val="clear" w:color="auto" w:fill="FFFFFF"/>
        </w:rPr>
        <w:t>and utilises them as far as it is practical to do so. Due to data limitations</w:t>
      </w:r>
      <w:r w:rsidR="00937A7A">
        <w:rPr>
          <w:shd w:val="clear" w:color="auto" w:fill="FFFFFF"/>
        </w:rPr>
        <w:t xml:space="preserve"> and time constraints, a population level approach </w:t>
      </w:r>
      <w:r w:rsidR="00C2523A">
        <w:rPr>
          <w:shd w:val="clear" w:color="auto" w:fill="FFFFFF"/>
        </w:rPr>
        <w:t>is</w:t>
      </w:r>
      <w:r w:rsidR="00937A7A">
        <w:rPr>
          <w:shd w:val="clear" w:color="auto" w:fill="FFFFFF"/>
        </w:rPr>
        <w:t xml:space="preserve"> taken, rather than one that focuse</w:t>
      </w:r>
      <w:r w:rsidR="00C2523A">
        <w:rPr>
          <w:shd w:val="clear" w:color="auto" w:fill="FFFFFF"/>
        </w:rPr>
        <w:t>s</w:t>
      </w:r>
      <w:r w:rsidR="00937A7A">
        <w:rPr>
          <w:shd w:val="clear" w:color="auto" w:fill="FFFFFF"/>
        </w:rPr>
        <w:t xml:space="preserve"> on at</w:t>
      </w:r>
      <w:r w:rsidR="00786624">
        <w:rPr>
          <w:shd w:val="clear" w:color="auto" w:fill="FFFFFF"/>
        </w:rPr>
        <w:t>-</w:t>
      </w:r>
      <w:r w:rsidR="00937A7A">
        <w:rPr>
          <w:shd w:val="clear" w:color="auto" w:fill="FFFFFF"/>
        </w:rPr>
        <w:t>risk sub-populations</w:t>
      </w:r>
      <w:r w:rsidR="00D0545F">
        <w:rPr>
          <w:shd w:val="clear" w:color="auto" w:fill="FFFFFF"/>
        </w:rPr>
        <w:t>.</w:t>
      </w:r>
      <w:r w:rsidR="001956EE" w:rsidRPr="00EE2329">
        <w:rPr>
          <w:shd w:val="clear" w:color="auto" w:fill="FFFFFF"/>
        </w:rPr>
        <w:t xml:space="preserve"> </w:t>
      </w:r>
      <w:r w:rsidR="00937A7A">
        <w:rPr>
          <w:shd w:val="clear" w:color="auto" w:fill="FFFFFF"/>
        </w:rPr>
        <w:t>P</w:t>
      </w:r>
      <w:r w:rsidR="001956EE" w:rsidRPr="00EE2329">
        <w:rPr>
          <w:shd w:val="clear" w:color="auto" w:fill="FFFFFF"/>
        </w:rPr>
        <w:t xml:space="preserve">roducts that contribute the most to </w:t>
      </w:r>
      <w:r w:rsidR="00786624">
        <w:rPr>
          <w:shd w:val="clear" w:color="auto" w:fill="FFFFFF"/>
        </w:rPr>
        <w:t xml:space="preserve">the </w:t>
      </w:r>
      <w:r w:rsidR="00C2523A" w:rsidRPr="00EE2329">
        <w:rPr>
          <w:shd w:val="clear" w:color="auto" w:fill="FFFFFF"/>
        </w:rPr>
        <w:t xml:space="preserve">consumption </w:t>
      </w:r>
      <w:r w:rsidR="00C2523A">
        <w:rPr>
          <w:shd w:val="clear" w:color="auto" w:fill="FFFFFF"/>
        </w:rPr>
        <w:t xml:space="preserve">of </w:t>
      </w:r>
      <w:r w:rsidR="001956EE" w:rsidRPr="00EE2329">
        <w:rPr>
          <w:shd w:val="clear" w:color="auto" w:fill="FFFFFF"/>
        </w:rPr>
        <w:t>risk-associated nutrient</w:t>
      </w:r>
      <w:r w:rsidR="00C2523A">
        <w:rPr>
          <w:shd w:val="clear" w:color="auto" w:fill="FFFFFF"/>
        </w:rPr>
        <w:t>s</w:t>
      </w:r>
      <w:r w:rsidR="001956EE" w:rsidRPr="00EE2329">
        <w:rPr>
          <w:shd w:val="clear" w:color="auto" w:fill="FFFFFF"/>
        </w:rPr>
        <w:t>, rather than products with the greatest market share</w:t>
      </w:r>
      <w:r w:rsidR="00C2523A">
        <w:rPr>
          <w:shd w:val="clear" w:color="auto" w:fill="FFFFFF"/>
        </w:rPr>
        <w:t>,</w:t>
      </w:r>
      <w:r w:rsidR="001956EE" w:rsidRPr="00EE2329">
        <w:rPr>
          <w:shd w:val="clear" w:color="auto" w:fill="FFFFFF"/>
        </w:rPr>
        <w:t xml:space="preserve"> are targeted (although often they are the same).</w:t>
      </w:r>
    </w:p>
    <w:p w14:paraId="38C81080" w14:textId="5BF86264" w:rsidR="00CE5EB8" w:rsidRPr="001E3BE4" w:rsidRDefault="00CE5EB8" w:rsidP="003552DA">
      <w:pPr>
        <w:pStyle w:val="Heading1"/>
        <w:numPr>
          <w:ilvl w:val="0"/>
          <w:numId w:val="34"/>
        </w:numPr>
        <w:ind w:left="426" w:hanging="426"/>
        <w:rPr>
          <w:shd w:val="clear" w:color="auto" w:fill="FFFFFF"/>
        </w:rPr>
      </w:pPr>
      <w:bookmarkStart w:id="7" w:name="_Toc518298472"/>
      <w:r w:rsidRPr="001E3BE4">
        <w:rPr>
          <w:shd w:val="clear" w:color="auto" w:fill="FFFFFF"/>
        </w:rPr>
        <w:t>Reformulation of food products in Australia</w:t>
      </w:r>
      <w:bookmarkEnd w:id="7"/>
    </w:p>
    <w:p w14:paraId="71ED1364" w14:textId="0B37710A" w:rsidR="00C42A53" w:rsidRPr="00C42A53" w:rsidRDefault="00CE5EB8" w:rsidP="003552DA">
      <w:pPr>
        <w:spacing w:before="120"/>
        <w:contextualSpacing/>
        <w:rPr>
          <w:b/>
          <w:bCs/>
          <w:i/>
          <w:iCs/>
          <w:shd w:val="clear" w:color="auto" w:fill="FFFFFF"/>
        </w:rPr>
      </w:pPr>
      <w:r w:rsidRPr="001E3BE4">
        <w:t xml:space="preserve">The </w:t>
      </w:r>
      <w:r w:rsidR="000231AD">
        <w:t>RWG</w:t>
      </w:r>
      <w:r w:rsidRPr="001E3BE4">
        <w:t xml:space="preserve"> was tasked with </w:t>
      </w:r>
      <w:r w:rsidRPr="001E3BE4">
        <w:rPr>
          <w:color w:val="222222"/>
        </w:rPr>
        <w:t>establishing priorities for food reformulation which may help consumers achieve dietary patterns that are more consistent with the ADG</w:t>
      </w:r>
      <w:r w:rsidR="00E05BBA">
        <w:rPr>
          <w:color w:val="222222"/>
        </w:rPr>
        <w:t>s</w:t>
      </w:r>
      <w:r w:rsidRPr="001E3BE4">
        <w:rPr>
          <w:color w:val="222222"/>
        </w:rPr>
        <w:t>.</w:t>
      </w:r>
      <w:r w:rsidRPr="001E3BE4">
        <w:t xml:space="preserve"> A program logic developed by the R</w:t>
      </w:r>
      <w:r w:rsidR="008864C1">
        <w:t>WG</w:t>
      </w:r>
      <w:r w:rsidRPr="001E3BE4">
        <w:t xml:space="preserve"> covers the tasks to be undertaken </w:t>
      </w:r>
      <w:r w:rsidR="00786624">
        <w:t>to develop the PRP and</w:t>
      </w:r>
      <w:r w:rsidR="001956EE" w:rsidRPr="00CD5E3A">
        <w:t xml:space="preserve"> to fit in with the objectives and key activities for the R</w:t>
      </w:r>
      <w:r w:rsidR="008864C1">
        <w:t>WG</w:t>
      </w:r>
      <w:r w:rsidR="001956EE" w:rsidRPr="00CD5E3A">
        <w:t xml:space="preserve"> outlined above</w:t>
      </w:r>
      <w:r w:rsidR="001956EE" w:rsidRPr="001956EE">
        <w:t xml:space="preserve"> </w:t>
      </w:r>
      <w:r w:rsidR="008864C1">
        <w:t>(Attachment </w:t>
      </w:r>
      <w:r w:rsidR="001956EE" w:rsidRPr="006B2614">
        <w:t>A</w:t>
      </w:r>
      <w:r w:rsidR="001956EE">
        <w:t>)</w:t>
      </w:r>
      <w:r w:rsidR="001956EE" w:rsidRPr="001956EE">
        <w:t>.</w:t>
      </w:r>
      <w:r w:rsidR="00A10EFB">
        <w:t xml:space="preserve"> </w:t>
      </w:r>
      <w:r w:rsidR="00C42A53" w:rsidRPr="00C42A53">
        <w:t>Program outcomes</w:t>
      </w:r>
      <w:r w:rsidR="00C42A53">
        <w:t xml:space="preserve"> </w:t>
      </w:r>
      <w:r w:rsidR="00C42A53" w:rsidRPr="00C42A53">
        <w:t>are intended to dri</w:t>
      </w:r>
      <w:r w:rsidR="00C42A53">
        <w:t>v</w:t>
      </w:r>
      <w:r w:rsidR="00C42A53" w:rsidRPr="00C42A53">
        <w:t xml:space="preserve">e a decrease in risk </w:t>
      </w:r>
      <w:r w:rsidR="00C42A53">
        <w:t xml:space="preserve">associated </w:t>
      </w:r>
      <w:r w:rsidR="00C42A53" w:rsidRPr="00C42A53">
        <w:t>nutrients in priority food categories</w:t>
      </w:r>
      <w:r w:rsidR="00C13753">
        <w:t>.</w:t>
      </w:r>
    </w:p>
    <w:p w14:paraId="6FBD342E" w14:textId="77777777" w:rsidR="00CE5EB8" w:rsidRPr="001E3BE4" w:rsidRDefault="00CE5EB8" w:rsidP="003552DA">
      <w:pPr>
        <w:pStyle w:val="Heading2"/>
      </w:pPr>
      <w:bookmarkStart w:id="8" w:name="_Toc518298473"/>
      <w:r w:rsidRPr="001E3BE4">
        <w:rPr>
          <w:shd w:val="clear" w:color="auto" w:fill="FFFFFF"/>
        </w:rPr>
        <w:t>4.1</w:t>
      </w:r>
      <w:r w:rsidRPr="001E3BE4">
        <w:rPr>
          <w:shd w:val="clear" w:color="auto" w:fill="FFFFFF"/>
        </w:rPr>
        <w:tab/>
      </w:r>
      <w:r w:rsidRPr="001E3BE4">
        <w:t>Evidence for selection of nutrients</w:t>
      </w:r>
      <w:bookmarkEnd w:id="8"/>
      <w:r w:rsidRPr="001E3BE4">
        <w:t xml:space="preserve"> </w:t>
      </w:r>
    </w:p>
    <w:p w14:paraId="4887BF06" w14:textId="68F833E5" w:rsidR="00CE5EB8" w:rsidRPr="001E3BE4" w:rsidRDefault="00CE5EB8" w:rsidP="003552DA">
      <w:pPr>
        <w:spacing w:before="120"/>
      </w:pPr>
      <w:r w:rsidRPr="001E3BE4">
        <w:t xml:space="preserve">The </w:t>
      </w:r>
      <w:r w:rsidR="00EE2329">
        <w:t xml:space="preserve">2015 </w:t>
      </w:r>
      <w:r w:rsidRPr="001E3BE4">
        <w:t>Australian</w:t>
      </w:r>
      <w:r w:rsidR="00955C2F">
        <w:t xml:space="preserve"> Burden of Disease Study reports</w:t>
      </w:r>
      <w:r w:rsidRPr="001E3BE4">
        <w:t xml:space="preserve"> that </w:t>
      </w:r>
      <w:r w:rsidR="00E15685">
        <w:t xml:space="preserve">the combined effect of the 13 </w:t>
      </w:r>
      <w:r w:rsidRPr="001E3BE4">
        <w:t>dietary risks</w:t>
      </w:r>
      <w:r w:rsidR="00E15685">
        <w:t xml:space="preserve"> analysed</w:t>
      </w:r>
      <w:r w:rsidRPr="001E3BE4">
        <w:t xml:space="preserve"> accounted for around </w:t>
      </w:r>
      <w:r w:rsidR="00C42A53">
        <w:t>seven</w:t>
      </w:r>
      <w:r w:rsidR="00DB6944">
        <w:t xml:space="preserve"> </w:t>
      </w:r>
      <w:r w:rsidR="00B965D4">
        <w:t>per cent</w:t>
      </w:r>
      <w:r w:rsidRPr="001E3BE4">
        <w:t xml:space="preserve"> of the total disease burden in 2011</w:t>
      </w:r>
      <w:r w:rsidR="005E090B">
        <w:t xml:space="preserve"> (AIHW 2017)</w:t>
      </w:r>
      <w:r w:rsidRPr="001E3BE4">
        <w:t>. When all risk factors were ranked by their contribution to years of healthy life lost due to disease, dietary risks were the second leading risk factor after tobacco use (</w:t>
      </w:r>
      <w:r w:rsidR="00DB6944">
        <w:t>nine</w:t>
      </w:r>
      <w:r w:rsidR="00B965D4">
        <w:t xml:space="preserve"> per cent</w:t>
      </w:r>
      <w:r w:rsidRPr="001E3BE4">
        <w:t xml:space="preserve"> of total disease burden</w:t>
      </w:r>
      <w:r w:rsidR="005326FB">
        <w:t xml:space="preserve">), noting a high body mass index (related to obesity and overweight) also accounted for </w:t>
      </w:r>
      <w:r w:rsidR="00DB6944">
        <w:t xml:space="preserve">seven </w:t>
      </w:r>
      <w:r w:rsidR="00B965D4">
        <w:t>per cent</w:t>
      </w:r>
      <w:r w:rsidR="00E15685">
        <w:t xml:space="preserve"> </w:t>
      </w:r>
      <w:r w:rsidR="005326FB">
        <w:t xml:space="preserve">disease burden </w:t>
      </w:r>
      <w:r w:rsidR="00E15685">
        <w:t>(AIHW 201</w:t>
      </w:r>
      <w:r w:rsidR="005E090B">
        <w:t>7</w:t>
      </w:r>
      <w:r w:rsidR="00E15685">
        <w:t>)</w:t>
      </w:r>
      <w:r w:rsidRPr="001E3BE4">
        <w:t>.</w:t>
      </w:r>
    </w:p>
    <w:p w14:paraId="1AB81BD4" w14:textId="58672F8F" w:rsidR="00CE5EB8" w:rsidRPr="001E3BE4" w:rsidRDefault="00CE5EB8" w:rsidP="003552DA">
      <w:pPr>
        <w:spacing w:before="120"/>
      </w:pPr>
      <w:r w:rsidRPr="001E3BE4">
        <w:lastRenderedPageBreak/>
        <w:t>The AD</w:t>
      </w:r>
      <w:r w:rsidR="000448A3">
        <w:t>G</w:t>
      </w:r>
      <w:r w:rsidR="00E05BBA">
        <w:t>s</w:t>
      </w:r>
      <w:r w:rsidRPr="001E3BE4">
        <w:t xml:space="preserve"> recommend model diets based around consumption from five food group foods. In addition, the ADG</w:t>
      </w:r>
      <w:r w:rsidR="00E05BBA">
        <w:t>s</w:t>
      </w:r>
      <w:r w:rsidRPr="001E3BE4">
        <w:t xml:space="preserve"> recommend limiting the intake of foods containing added sugars, saturated fat and added salt [and alcohol]. </w:t>
      </w:r>
      <w:r w:rsidR="008864C1">
        <w:t>A</w:t>
      </w:r>
      <w:r w:rsidRPr="001E3BE4">
        <w:t>dded sugars</w:t>
      </w:r>
      <w:r w:rsidR="008864C1">
        <w:t xml:space="preserve">, </w:t>
      </w:r>
      <w:r w:rsidR="008864C1">
        <w:rPr>
          <w:shd w:val="clear" w:color="auto" w:fill="FFFFFF"/>
        </w:rPr>
        <w:t>saturated fat</w:t>
      </w:r>
      <w:r w:rsidRPr="001E3BE4">
        <w:t xml:space="preserve"> and sodium (salt) along with total energy are commonly described as ‘risk-associated nutrients’, as a diet high in these increases the risk of many diet-related chronic conditions.  Levels of these nutrients are typically higher in what are termed ‘discretionary’ food and drinks in the Australian Guide to Healthy Eating</w:t>
      </w:r>
      <w:r w:rsidR="00A04FC3">
        <w:t xml:space="preserve"> (AGHE)</w:t>
      </w:r>
      <w:r w:rsidR="005A5255">
        <w:t>, which forms part of the ADG</w:t>
      </w:r>
      <w:r w:rsidR="00356D99">
        <w:t>s</w:t>
      </w:r>
      <w:r w:rsidR="005A5255">
        <w:t xml:space="preserve"> (NHMRC 2013</w:t>
      </w:r>
      <w:r w:rsidR="000448A3">
        <w:t>a</w:t>
      </w:r>
      <w:r w:rsidR="005A5255">
        <w:t>)</w:t>
      </w:r>
      <w:r w:rsidRPr="001E3BE4">
        <w:t xml:space="preserve">. </w:t>
      </w:r>
    </w:p>
    <w:p w14:paraId="2196074C" w14:textId="14EBB8ED" w:rsidR="00CE5EB8" w:rsidRPr="00CE3A5A" w:rsidRDefault="00CE5EB8" w:rsidP="009F5B17">
      <w:pPr>
        <w:widowControl w:val="0"/>
        <w:autoSpaceDE w:val="0"/>
        <w:autoSpaceDN w:val="0"/>
        <w:adjustRightInd w:val="0"/>
        <w:spacing w:before="120"/>
      </w:pPr>
      <w:r w:rsidRPr="001E3BE4">
        <w:t>Most Australians consume a diet that is significantly out of step with dietary guidelines. For example, less than one in 24 Australians consume the recommended number of serves of vegetables and legumes/beans on a usual basis, only one in 10 meet the guidelines for dairy products, while only one in seven meet the guidelines for lean meats and alternatives</w:t>
      </w:r>
      <w:r w:rsidR="00A04FC3">
        <w:t xml:space="preserve"> (A</w:t>
      </w:r>
      <w:r w:rsidR="00A03984">
        <w:t xml:space="preserve">ustralian </w:t>
      </w:r>
      <w:r w:rsidR="00A04FC3">
        <w:t>B</w:t>
      </w:r>
      <w:r w:rsidR="00A03984">
        <w:t xml:space="preserve">ureau of </w:t>
      </w:r>
      <w:r w:rsidR="00A04FC3">
        <w:t>S</w:t>
      </w:r>
      <w:r w:rsidR="00A03984">
        <w:t>tatistics (ABS)</w:t>
      </w:r>
      <w:r w:rsidR="00A04FC3">
        <w:t xml:space="preserve"> 2016</w:t>
      </w:r>
      <w:r w:rsidR="00E31024">
        <w:t>a</w:t>
      </w:r>
      <w:r w:rsidR="00A04FC3">
        <w:t>)</w:t>
      </w:r>
      <w:r w:rsidRPr="001E3BE4">
        <w:t>.</w:t>
      </w:r>
      <w:r w:rsidR="00786624">
        <w:t xml:space="preserve"> </w:t>
      </w:r>
      <w:r w:rsidRPr="001E3BE4">
        <w:t xml:space="preserve">Conversely, Australians spend more than half (58 per cent) of their food budget on energy-dense, nutrient-poor discretionary foods such as sugar-sweetened beverages, alcohol, cakes, confectionery and pastry </w:t>
      </w:r>
      <w:r w:rsidRPr="00CE3A5A">
        <w:t>products</w:t>
      </w:r>
      <w:r w:rsidR="006D3FB1" w:rsidRPr="00CE3A5A">
        <w:t xml:space="preserve"> </w:t>
      </w:r>
      <w:r w:rsidR="00640406" w:rsidRPr="00CE3A5A">
        <w:t>(Lee et al 2016)</w:t>
      </w:r>
      <w:r w:rsidRPr="00CE3A5A">
        <w:t xml:space="preserve">. </w:t>
      </w:r>
    </w:p>
    <w:p w14:paraId="13A2BF3C" w14:textId="1174FFA5" w:rsidR="00EE2329" w:rsidRPr="00CE3A5A" w:rsidRDefault="00CE5EB8" w:rsidP="003552DA">
      <w:pPr>
        <w:autoSpaceDE w:val="0"/>
        <w:autoSpaceDN w:val="0"/>
        <w:adjustRightInd w:val="0"/>
        <w:spacing w:before="120"/>
      </w:pPr>
      <w:r w:rsidRPr="00CE3A5A">
        <w:t xml:space="preserve">The Australian population on average </w:t>
      </w:r>
      <w:r w:rsidR="00502F6C" w:rsidRPr="00CE3A5A">
        <w:t xml:space="preserve">has </w:t>
      </w:r>
      <w:r w:rsidR="00E31024" w:rsidRPr="00CE3A5A">
        <w:t xml:space="preserve">nutrient intakes that </w:t>
      </w:r>
      <w:r w:rsidRPr="00CE3A5A">
        <w:t xml:space="preserve">exceed the established Nutrient Reference Values (NRVs) for sodium and saturated fats </w:t>
      </w:r>
      <w:r w:rsidR="00E31024" w:rsidRPr="00CE3A5A">
        <w:t xml:space="preserve">(ABS 2014) </w:t>
      </w:r>
      <w:r w:rsidRPr="00CE3A5A">
        <w:t>and the limit for added/free sugars established by the World Health Organization (WHO</w:t>
      </w:r>
      <w:r w:rsidR="00E31024" w:rsidRPr="00CE3A5A">
        <w:t xml:space="preserve">, </w:t>
      </w:r>
      <w:r w:rsidRPr="00CE3A5A">
        <w:t>Attachment B)</w:t>
      </w:r>
      <w:r w:rsidR="00E31024" w:rsidRPr="00CE3A5A">
        <w:t xml:space="preserve"> (ABS 2016b)</w:t>
      </w:r>
      <w:r w:rsidRPr="00CE3A5A">
        <w:t xml:space="preserve">. </w:t>
      </w:r>
      <w:r w:rsidR="00EE2329" w:rsidRPr="00CE3A5A">
        <w:t>Discretionary foods account for over one-third of the Australian population’s total energy intake (ABS 2016</w:t>
      </w:r>
      <w:r w:rsidR="0086682D" w:rsidRPr="00CE3A5A">
        <w:t>a</w:t>
      </w:r>
      <w:r w:rsidR="00EE2329" w:rsidRPr="00CE3A5A">
        <w:t>)</w:t>
      </w:r>
      <w:r w:rsidR="00502F6C" w:rsidRPr="00CE3A5A">
        <w:t>;</w:t>
      </w:r>
      <w:r w:rsidR="00EE2329" w:rsidRPr="00CE3A5A">
        <w:t xml:space="preserve"> and contribute to excessive intakes of energy, sodium, sugars and saturated fats.</w:t>
      </w:r>
    </w:p>
    <w:p w14:paraId="658F255B" w14:textId="1189FAF3" w:rsidR="00CE5EB8" w:rsidRPr="00CE3A5A" w:rsidRDefault="00CE5EB8" w:rsidP="003552DA">
      <w:pPr>
        <w:spacing w:before="120"/>
      </w:pPr>
      <w:r w:rsidRPr="00CE3A5A">
        <w:t xml:space="preserve">For </w:t>
      </w:r>
      <w:r w:rsidR="00B12FB8" w:rsidRPr="00CE3A5A">
        <w:t xml:space="preserve">these </w:t>
      </w:r>
      <w:r w:rsidRPr="00CE3A5A">
        <w:t>reason</w:t>
      </w:r>
      <w:r w:rsidR="00B12FB8" w:rsidRPr="00CE3A5A">
        <w:t>s</w:t>
      </w:r>
      <w:r w:rsidRPr="00CE3A5A">
        <w:t>, three nutrients</w:t>
      </w:r>
      <w:r w:rsidR="00A75EE3" w:rsidRPr="00CE3A5A">
        <w:t>, sodium, sugars and saturated fats,</w:t>
      </w:r>
      <w:r w:rsidRPr="00CE3A5A">
        <w:t xml:space="preserve"> </w:t>
      </w:r>
      <w:r w:rsidR="00A27562" w:rsidRPr="00CE3A5A">
        <w:t>are</w:t>
      </w:r>
      <w:r w:rsidR="00502F6C" w:rsidRPr="00CE3A5A">
        <w:t xml:space="preserve"> </w:t>
      </w:r>
      <w:r w:rsidRPr="00CE3A5A">
        <w:t xml:space="preserve">prioritised </w:t>
      </w:r>
      <w:r w:rsidR="00786624">
        <w:t>for</w:t>
      </w:r>
      <w:r w:rsidRPr="00CE3A5A">
        <w:t xml:space="preserve"> focus on reducing through the </w:t>
      </w:r>
      <w:r w:rsidR="00955C2F" w:rsidRPr="00CE3A5A">
        <w:t>PRP</w:t>
      </w:r>
      <w:r w:rsidR="00A27562" w:rsidRPr="00CE3A5A">
        <w:t>; noting that increasing beneficial nutrients and five food group foods through reformulation may be considered at a future time.</w:t>
      </w:r>
    </w:p>
    <w:p w14:paraId="07A5A581" w14:textId="588B0029" w:rsidR="00955C2F" w:rsidRPr="00CE3A5A" w:rsidRDefault="00CE5EB8" w:rsidP="003552DA">
      <w:pPr>
        <w:pStyle w:val="Heading3"/>
        <w:numPr>
          <w:ilvl w:val="2"/>
          <w:numId w:val="34"/>
        </w:numPr>
        <w:tabs>
          <w:tab w:val="left" w:pos="567"/>
        </w:tabs>
        <w:ind w:left="567" w:hanging="567"/>
      </w:pPr>
      <w:bookmarkStart w:id="9" w:name="_Toc518298474"/>
      <w:r w:rsidRPr="00CE3A5A">
        <w:t>Sodium</w:t>
      </w:r>
      <w:bookmarkEnd w:id="9"/>
    </w:p>
    <w:p w14:paraId="6A1374E7" w14:textId="77777777" w:rsidR="00CE5EB8" w:rsidRPr="00CE3A5A" w:rsidRDefault="00CE5EB8" w:rsidP="003552DA">
      <w:pPr>
        <w:spacing w:before="120"/>
        <w:rPr>
          <w:shd w:val="clear" w:color="auto" w:fill="FFFFFF"/>
        </w:rPr>
      </w:pPr>
      <w:r w:rsidRPr="00CE3A5A">
        <w:rPr>
          <w:shd w:val="clear" w:color="auto" w:fill="FFFFFF"/>
        </w:rPr>
        <w:t>The ADG</w:t>
      </w:r>
      <w:r w:rsidR="00356D99" w:rsidRPr="00CE3A5A">
        <w:rPr>
          <w:shd w:val="clear" w:color="auto" w:fill="FFFFFF"/>
        </w:rPr>
        <w:t>s</w:t>
      </w:r>
      <w:r w:rsidRPr="00CE3A5A">
        <w:rPr>
          <w:shd w:val="clear" w:color="auto" w:fill="FFFFFF"/>
        </w:rPr>
        <w:t xml:space="preserve"> recommend that Australians limit intake of foods and drinks containing added salt. Salt is a key source of sodium in the diet.  A high intake of sodium increases blood pressure which can increase the risk of developing cardiovascular and renal diseases, including stroke, coronary heart disease, heart failure, and kidney failure</w:t>
      </w:r>
      <w:r w:rsidR="006D3FB1" w:rsidRPr="00CE3A5A">
        <w:rPr>
          <w:shd w:val="clear" w:color="auto" w:fill="FFFFFF"/>
        </w:rPr>
        <w:t xml:space="preserve"> (</w:t>
      </w:r>
      <w:proofErr w:type="spellStart"/>
      <w:r w:rsidR="006D3FB1" w:rsidRPr="00CE3A5A">
        <w:rPr>
          <w:shd w:val="clear" w:color="auto" w:fill="FFFFFF"/>
        </w:rPr>
        <w:t>Mente</w:t>
      </w:r>
      <w:proofErr w:type="spellEnd"/>
      <w:r w:rsidR="006D3FB1" w:rsidRPr="00CE3A5A">
        <w:rPr>
          <w:shd w:val="clear" w:color="auto" w:fill="FFFFFF"/>
        </w:rPr>
        <w:t xml:space="preserve"> et al 2017, COT 2017</w:t>
      </w:r>
      <w:r w:rsidR="005A5255" w:rsidRPr="00CE3A5A">
        <w:rPr>
          <w:shd w:val="clear" w:color="auto" w:fill="FFFFFF"/>
        </w:rPr>
        <w:t>)</w:t>
      </w:r>
      <w:r w:rsidRPr="00CE3A5A">
        <w:rPr>
          <w:shd w:val="clear" w:color="auto" w:fill="FFFFFF"/>
        </w:rPr>
        <w:t>.</w:t>
      </w:r>
      <w:r w:rsidRPr="00CE3A5A">
        <w:rPr>
          <w:shd w:val="clear" w:color="auto" w:fill="FFFFFF"/>
          <w:vertAlign w:val="superscript"/>
        </w:rPr>
        <w:t xml:space="preserve"> </w:t>
      </w:r>
    </w:p>
    <w:p w14:paraId="0778BF34" w14:textId="1A4CD2E4" w:rsidR="00CE5EB8" w:rsidRPr="001E3BE4" w:rsidRDefault="00CE5EB8" w:rsidP="003552DA">
      <w:pPr>
        <w:spacing w:before="120"/>
        <w:rPr>
          <w:shd w:val="clear" w:color="auto" w:fill="FFFFFF"/>
        </w:rPr>
      </w:pPr>
      <w:r w:rsidRPr="00CE3A5A">
        <w:rPr>
          <w:shd w:val="clear" w:color="auto" w:fill="FFFFFF"/>
        </w:rPr>
        <w:t>Reducing sodium intake can reduce blood pressure, thereby reducing the risk of cardiovascular disease</w:t>
      </w:r>
      <w:r w:rsidR="006D3FB1" w:rsidRPr="00CE3A5A">
        <w:rPr>
          <w:shd w:val="clear" w:color="auto" w:fill="FFFFFF"/>
        </w:rPr>
        <w:t xml:space="preserve"> (</w:t>
      </w:r>
      <w:proofErr w:type="spellStart"/>
      <w:r w:rsidR="006D3FB1" w:rsidRPr="00CE3A5A">
        <w:rPr>
          <w:shd w:val="clear" w:color="auto" w:fill="FFFFFF"/>
        </w:rPr>
        <w:t>Mente</w:t>
      </w:r>
      <w:proofErr w:type="spellEnd"/>
      <w:r w:rsidR="006D3FB1" w:rsidRPr="00CE3A5A">
        <w:rPr>
          <w:shd w:val="clear" w:color="auto" w:fill="FFFFFF"/>
        </w:rPr>
        <w:t xml:space="preserve"> et al 2017)</w:t>
      </w:r>
      <w:r w:rsidRPr="00CE3A5A">
        <w:rPr>
          <w:shd w:val="clear" w:color="auto" w:fill="FFFFFF"/>
        </w:rPr>
        <w:t xml:space="preserve">. Modelling undertaken as part of the review </w:t>
      </w:r>
      <w:r w:rsidR="00E31024" w:rsidRPr="00CE3A5A">
        <w:rPr>
          <w:shd w:val="clear" w:color="auto" w:fill="FFFFFF"/>
        </w:rPr>
        <w:t xml:space="preserve">of </w:t>
      </w:r>
      <w:r w:rsidRPr="00CE3A5A">
        <w:rPr>
          <w:shd w:val="clear" w:color="auto" w:fill="FFFFFF"/>
        </w:rPr>
        <w:t xml:space="preserve">the NRVs for sodium estimated that </w:t>
      </w:r>
      <w:r w:rsidRPr="00CE3A5A">
        <w:t xml:space="preserve">that if population sodium intake levels </w:t>
      </w:r>
      <w:r w:rsidR="00693FE7" w:rsidRPr="00CE3A5A">
        <w:t xml:space="preserve">for adults </w:t>
      </w:r>
      <w:r w:rsidRPr="00CE3A5A">
        <w:t>were</w:t>
      </w:r>
      <w:r w:rsidRPr="001E3BE4">
        <w:t xml:space="preserve"> to reduce from the current average of about 3600</w:t>
      </w:r>
      <w:r w:rsidR="00E31024">
        <w:t xml:space="preserve"> </w:t>
      </w:r>
      <w:r w:rsidRPr="001E3BE4">
        <w:t>mg/day to 2000</w:t>
      </w:r>
      <w:r w:rsidR="00E31024">
        <w:t xml:space="preserve"> </w:t>
      </w:r>
      <w:r w:rsidRPr="001E3BE4">
        <w:t xml:space="preserve">mg/day, reductions in the average population blood pressure could be achieved.  Based on this, </w:t>
      </w:r>
      <w:r w:rsidRPr="001E3BE4">
        <w:rPr>
          <w:shd w:val="clear" w:color="auto" w:fill="FFFFFF"/>
        </w:rPr>
        <w:t>the suggested dietary target (SDT)</w:t>
      </w:r>
      <w:r w:rsidRPr="001E3BE4">
        <w:rPr>
          <w:rStyle w:val="FootnoteReference"/>
          <w:shd w:val="clear" w:color="auto" w:fill="FFFFFF"/>
        </w:rPr>
        <w:footnoteReference w:id="2"/>
      </w:r>
      <w:r w:rsidRPr="001E3BE4">
        <w:rPr>
          <w:shd w:val="clear" w:color="auto" w:fill="FFFFFF"/>
        </w:rPr>
        <w:t xml:space="preserve"> for sodium in Australia for persons aged 19+ years is 2000</w:t>
      </w:r>
      <w:r w:rsidR="002C7FDD">
        <w:rPr>
          <w:shd w:val="clear" w:color="auto" w:fill="FFFFFF"/>
        </w:rPr>
        <w:t xml:space="preserve"> </w:t>
      </w:r>
      <w:r w:rsidRPr="001E3BE4">
        <w:rPr>
          <w:shd w:val="clear" w:color="auto" w:fill="FFFFFF"/>
        </w:rPr>
        <w:t>mg per day</w:t>
      </w:r>
      <w:r w:rsidR="00E650AF">
        <w:rPr>
          <w:shd w:val="clear" w:color="auto" w:fill="FFFFFF"/>
        </w:rPr>
        <w:t xml:space="preserve"> (NHMRC 2017)</w:t>
      </w:r>
      <w:r w:rsidRPr="001E3BE4">
        <w:rPr>
          <w:shd w:val="clear" w:color="auto" w:fill="FFFFFF"/>
        </w:rPr>
        <w:t xml:space="preserve">. </w:t>
      </w:r>
    </w:p>
    <w:p w14:paraId="3E4BD5FA" w14:textId="50800D0B" w:rsidR="00CE5EB8" w:rsidRPr="000829F5" w:rsidRDefault="00CE5EB8" w:rsidP="003552DA">
      <w:pPr>
        <w:pStyle w:val="Heading4"/>
        <w:rPr>
          <w:i/>
          <w:sz w:val="24"/>
          <w:shd w:val="clear" w:color="auto" w:fill="FFFFFF"/>
        </w:rPr>
      </w:pPr>
      <w:r w:rsidRPr="000829F5">
        <w:rPr>
          <w:i/>
          <w:sz w:val="24"/>
          <w:shd w:val="clear" w:color="auto" w:fill="FFFFFF"/>
        </w:rPr>
        <w:t>Consumption of sodium</w:t>
      </w:r>
    </w:p>
    <w:p w14:paraId="7E5CB879" w14:textId="07D8571E" w:rsidR="00CE5EB8" w:rsidRPr="001E3BE4" w:rsidRDefault="00CE5EB8" w:rsidP="003552DA">
      <w:pPr>
        <w:spacing w:before="120"/>
        <w:rPr>
          <w:shd w:val="clear" w:color="auto" w:fill="FFFFFF"/>
        </w:rPr>
      </w:pPr>
      <w:r w:rsidRPr="001E3BE4">
        <w:rPr>
          <w:shd w:val="clear" w:color="auto" w:fill="FFFFFF"/>
        </w:rPr>
        <w:t>In the 2011-12 National Nutrition and Physical Activity Su</w:t>
      </w:r>
      <w:r w:rsidR="004B12E8">
        <w:rPr>
          <w:shd w:val="clear" w:color="auto" w:fill="FFFFFF"/>
        </w:rPr>
        <w:t>r</w:t>
      </w:r>
      <w:r w:rsidRPr="001E3BE4">
        <w:rPr>
          <w:shd w:val="clear" w:color="auto" w:fill="FFFFFF"/>
        </w:rPr>
        <w:t>vey (NNPAS)</w:t>
      </w:r>
      <w:r w:rsidR="005A5255">
        <w:rPr>
          <w:shd w:val="clear" w:color="auto" w:fill="FFFFFF"/>
        </w:rPr>
        <w:t xml:space="preserve"> component of the Australian Health Survey (AHS)</w:t>
      </w:r>
      <w:r w:rsidRPr="001E3BE4">
        <w:rPr>
          <w:shd w:val="clear" w:color="auto" w:fill="FFFFFF"/>
        </w:rPr>
        <w:t>, the average daily amount of sodium consumed from food for all persons aged two years and over was 2404 mg (equivalent to around 5 grams of salt)</w:t>
      </w:r>
      <w:r w:rsidR="00BA3C33" w:rsidRPr="00BA3C33">
        <w:rPr>
          <w:shd w:val="clear" w:color="auto" w:fill="FFFFFF"/>
        </w:rPr>
        <w:t xml:space="preserve"> </w:t>
      </w:r>
      <w:r w:rsidR="00BA3C33">
        <w:rPr>
          <w:shd w:val="clear" w:color="auto" w:fill="FFFFFF"/>
        </w:rPr>
        <w:t>(ABS 2014)</w:t>
      </w:r>
      <w:r w:rsidRPr="001E3BE4">
        <w:rPr>
          <w:shd w:val="clear" w:color="auto" w:fill="FFFFFF"/>
        </w:rPr>
        <w:t>. This amount includes sodium naturally present in foods as well sodium added during processing but excludes the 'discretionary salt' added by consumers in home prepared foods or 'at the table'. Given that it is estimated that 64</w:t>
      </w:r>
      <w:r w:rsidR="00B965D4">
        <w:rPr>
          <w:shd w:val="clear" w:color="auto" w:fill="FFFFFF"/>
        </w:rPr>
        <w:t xml:space="preserve"> per cent</w:t>
      </w:r>
      <w:r w:rsidRPr="001E3BE4">
        <w:rPr>
          <w:shd w:val="clear" w:color="auto" w:fill="FFFFFF"/>
        </w:rPr>
        <w:t xml:space="preserve"> of Australians reported that they add salt very often or occasionally either during meal pre</w:t>
      </w:r>
      <w:r w:rsidR="0049664F">
        <w:rPr>
          <w:shd w:val="clear" w:color="auto" w:fill="FFFFFF"/>
        </w:rPr>
        <w:t>paration or at the table; and dietary surveys routinely underestimate salt intake</w:t>
      </w:r>
      <w:r w:rsidR="00DA1D50">
        <w:rPr>
          <w:shd w:val="clear" w:color="auto" w:fill="FFFFFF"/>
        </w:rPr>
        <w:t xml:space="preserve"> (Santos et al 2017)</w:t>
      </w:r>
      <w:r w:rsidR="0049664F">
        <w:rPr>
          <w:shd w:val="clear" w:color="auto" w:fill="FFFFFF"/>
        </w:rPr>
        <w:t xml:space="preserve">, </w:t>
      </w:r>
      <w:r w:rsidRPr="001E3BE4">
        <w:rPr>
          <w:shd w:val="clear" w:color="auto" w:fill="FFFFFF"/>
        </w:rPr>
        <w:t>the estimated average amounts of sodium reported here are likely to be an underestimate.</w:t>
      </w:r>
      <w:r w:rsidR="0049664F">
        <w:rPr>
          <w:shd w:val="clear" w:color="auto" w:fill="FFFFFF"/>
        </w:rPr>
        <w:t xml:space="preserve"> </w:t>
      </w:r>
      <w:r w:rsidRPr="001E3BE4">
        <w:rPr>
          <w:shd w:val="clear" w:color="auto" w:fill="FFFFFF"/>
        </w:rPr>
        <w:t>A recent systematic review and meta-analysis of salt intake studies in Australia showed th</w:t>
      </w:r>
      <w:r w:rsidRPr="00632576">
        <w:rPr>
          <w:shd w:val="clear" w:color="auto" w:fill="FFFFFF"/>
        </w:rPr>
        <w:t>at the mean weighted salt intake was 10.1</w:t>
      </w:r>
      <w:r w:rsidR="0061397C">
        <w:rPr>
          <w:shd w:val="clear" w:color="auto" w:fill="FFFFFF"/>
        </w:rPr>
        <w:t> </w:t>
      </w:r>
      <w:r w:rsidRPr="00632576">
        <w:rPr>
          <w:shd w:val="clear" w:color="auto" w:fill="FFFFFF"/>
        </w:rPr>
        <w:t xml:space="preserve">g/day for men </w:t>
      </w:r>
      <w:r w:rsidR="00632576" w:rsidRPr="00632576">
        <w:rPr>
          <w:shd w:val="clear" w:color="auto" w:fill="FFFFFF"/>
        </w:rPr>
        <w:lastRenderedPageBreak/>
        <w:t xml:space="preserve">(Approximately 3,900mg sodium. 95 per cent CI, 9.68-10.5 g/day) </w:t>
      </w:r>
      <w:r w:rsidRPr="00632576">
        <w:rPr>
          <w:shd w:val="clear" w:color="auto" w:fill="FFFFFF"/>
        </w:rPr>
        <w:t>and 7.3 g/day for women</w:t>
      </w:r>
      <w:r w:rsidR="00632576" w:rsidRPr="00632576">
        <w:rPr>
          <w:shd w:val="clear" w:color="auto" w:fill="FFFFFF"/>
        </w:rPr>
        <w:t xml:space="preserve"> (Approximately 2,800mg sodium. 95 per cent CI, 6.98-7.70 g/day)</w:t>
      </w:r>
      <w:r w:rsidRPr="00632576">
        <w:rPr>
          <w:shd w:val="clear" w:color="auto" w:fill="FFFFFF"/>
        </w:rPr>
        <w:t xml:space="preserve"> (</w:t>
      </w:r>
      <w:r w:rsidR="00693FE7" w:rsidRPr="00632576">
        <w:rPr>
          <w:shd w:val="clear" w:color="auto" w:fill="FFFFFF"/>
        </w:rPr>
        <w:t xml:space="preserve">Land </w:t>
      </w:r>
      <w:r w:rsidR="00693FE7" w:rsidRPr="00014319">
        <w:rPr>
          <w:shd w:val="clear" w:color="auto" w:fill="FFFFFF"/>
        </w:rPr>
        <w:t>et al 2018</w:t>
      </w:r>
      <w:r w:rsidRPr="00014319">
        <w:rPr>
          <w:shd w:val="clear" w:color="auto" w:fill="FFFFFF"/>
        </w:rPr>
        <w:t>).</w:t>
      </w:r>
    </w:p>
    <w:p w14:paraId="461E064C" w14:textId="12B2F797" w:rsidR="00615673" w:rsidRPr="001E3BE4" w:rsidRDefault="00621283" w:rsidP="003552DA">
      <w:pPr>
        <w:spacing w:before="120"/>
        <w:rPr>
          <w:iCs/>
        </w:rPr>
      </w:pPr>
      <w:r>
        <w:rPr>
          <w:shd w:val="clear" w:color="auto" w:fill="FFFFFF"/>
        </w:rPr>
        <w:t xml:space="preserve">From the 2011-12 </w:t>
      </w:r>
      <w:r w:rsidR="005A5255">
        <w:rPr>
          <w:shd w:val="clear" w:color="auto" w:fill="FFFFFF"/>
        </w:rPr>
        <w:t>NNPAS</w:t>
      </w:r>
      <w:r w:rsidR="005A5255" w:rsidRPr="001E3BE4" w:rsidDel="00621283">
        <w:rPr>
          <w:shd w:val="clear" w:color="auto" w:fill="FFFFFF"/>
        </w:rPr>
        <w:t xml:space="preserve"> </w:t>
      </w:r>
      <w:r>
        <w:rPr>
          <w:shd w:val="clear" w:color="auto" w:fill="FFFFFF"/>
        </w:rPr>
        <w:t>s</w:t>
      </w:r>
      <w:r w:rsidRPr="001E3BE4">
        <w:rPr>
          <w:shd w:val="clear" w:color="auto" w:fill="FFFFFF"/>
        </w:rPr>
        <w:t xml:space="preserve">odium </w:t>
      </w:r>
      <w:r w:rsidR="00CE5EB8" w:rsidRPr="001E3BE4">
        <w:rPr>
          <w:shd w:val="clear" w:color="auto" w:fill="FFFFFF"/>
        </w:rPr>
        <w:t xml:space="preserve">consumption was significantly higher among males than females across the age groups and peaked among males aged 14-18 years and 19-30 years whose </w:t>
      </w:r>
      <w:r w:rsidR="00BA3C33">
        <w:rPr>
          <w:shd w:val="clear" w:color="auto" w:fill="FFFFFF"/>
        </w:rPr>
        <w:t>usual intake</w:t>
      </w:r>
      <w:r w:rsidR="00CE5EB8" w:rsidRPr="001E3BE4">
        <w:rPr>
          <w:shd w:val="clear" w:color="auto" w:fill="FFFFFF"/>
        </w:rPr>
        <w:t xml:space="preserve"> </w:t>
      </w:r>
      <w:r>
        <w:rPr>
          <w:shd w:val="clear" w:color="auto" w:fill="FFFFFF"/>
        </w:rPr>
        <w:t xml:space="preserve">of sodium </w:t>
      </w:r>
      <w:r w:rsidR="00CE5EB8" w:rsidRPr="00957E77">
        <w:rPr>
          <w:shd w:val="clear" w:color="auto" w:fill="FFFFFF"/>
        </w:rPr>
        <w:t xml:space="preserve">was </w:t>
      </w:r>
      <w:r w:rsidR="00BA3C33" w:rsidRPr="00957E77">
        <w:rPr>
          <w:shd w:val="clear" w:color="auto" w:fill="FFFFFF"/>
        </w:rPr>
        <w:t>3146</w:t>
      </w:r>
      <w:r w:rsidR="00CE5EB8" w:rsidRPr="00957E77">
        <w:rPr>
          <w:shd w:val="clear" w:color="auto" w:fill="FFFFFF"/>
        </w:rPr>
        <w:t xml:space="preserve"> mg and </w:t>
      </w:r>
      <w:r w:rsidR="00BA3C33" w:rsidRPr="00957E77">
        <w:rPr>
          <w:shd w:val="clear" w:color="auto" w:fill="FFFFFF"/>
        </w:rPr>
        <w:t>3</w:t>
      </w:r>
      <w:r w:rsidR="00957E77" w:rsidRPr="00957E77">
        <w:rPr>
          <w:shd w:val="clear" w:color="auto" w:fill="FFFFFF"/>
        </w:rPr>
        <w:t>0</w:t>
      </w:r>
      <w:r w:rsidR="00BA3C33" w:rsidRPr="00957E77">
        <w:rPr>
          <w:shd w:val="clear" w:color="auto" w:fill="FFFFFF"/>
        </w:rPr>
        <w:t>25</w:t>
      </w:r>
      <w:r w:rsidR="00CE5EB8" w:rsidRPr="00957E77">
        <w:rPr>
          <w:shd w:val="clear" w:color="auto" w:fill="FFFFFF"/>
        </w:rPr>
        <w:t xml:space="preserve"> mg respecti</w:t>
      </w:r>
      <w:r w:rsidR="00CE5EB8" w:rsidRPr="001E3BE4">
        <w:rPr>
          <w:shd w:val="clear" w:color="auto" w:fill="FFFFFF"/>
        </w:rPr>
        <w:t>vely (equivalent to 8 grams of salt</w:t>
      </w:r>
      <w:r w:rsidR="00FC598F" w:rsidRPr="001E3BE4">
        <w:rPr>
          <w:shd w:val="clear" w:color="auto" w:fill="FFFFFF"/>
        </w:rPr>
        <w:t>)</w:t>
      </w:r>
      <w:r w:rsidR="0061397C">
        <w:rPr>
          <w:shd w:val="clear" w:color="auto" w:fill="FFFFFF"/>
        </w:rPr>
        <w:t>, see Table </w:t>
      </w:r>
      <w:r w:rsidR="00FC598F">
        <w:rPr>
          <w:shd w:val="clear" w:color="auto" w:fill="FFFFFF"/>
        </w:rPr>
        <w:t>1</w:t>
      </w:r>
      <w:r w:rsidR="0030442E">
        <w:rPr>
          <w:shd w:val="clear" w:color="auto" w:fill="FFFFFF"/>
        </w:rPr>
        <w:t xml:space="preserve"> (ABS 2015)</w:t>
      </w:r>
      <w:r w:rsidR="00FC598F">
        <w:rPr>
          <w:shd w:val="clear" w:color="auto" w:fill="FFFFFF"/>
        </w:rPr>
        <w:t xml:space="preserve"> </w:t>
      </w:r>
      <w:r w:rsidR="0030442E">
        <w:rPr>
          <w:shd w:val="clear" w:color="auto" w:fill="FFFFFF"/>
        </w:rPr>
        <w:t xml:space="preserve">and </w:t>
      </w:r>
      <w:r w:rsidR="00FC598F">
        <w:rPr>
          <w:shd w:val="clear" w:color="auto" w:fill="FFFFFF"/>
        </w:rPr>
        <w:t>Figure 1</w:t>
      </w:r>
      <w:r w:rsidR="0030442E">
        <w:rPr>
          <w:shd w:val="clear" w:color="auto" w:fill="FFFFFF"/>
        </w:rPr>
        <w:t xml:space="preserve"> which gives </w:t>
      </w:r>
      <w:r w:rsidR="00102268">
        <w:rPr>
          <w:shd w:val="clear" w:color="auto" w:fill="FFFFFF"/>
        </w:rPr>
        <w:t>mean</w:t>
      </w:r>
      <w:r w:rsidR="0030442E">
        <w:rPr>
          <w:shd w:val="clear" w:color="auto" w:fill="FFFFFF"/>
        </w:rPr>
        <w:t xml:space="preserve"> daily intakes of sodium across different age groups</w:t>
      </w:r>
      <w:r w:rsidR="00102268">
        <w:rPr>
          <w:shd w:val="clear" w:color="auto" w:fill="FFFFFF"/>
        </w:rPr>
        <w:t xml:space="preserve">, day </w:t>
      </w:r>
      <w:r w:rsidR="00014319">
        <w:rPr>
          <w:shd w:val="clear" w:color="auto" w:fill="FFFFFF"/>
        </w:rPr>
        <w:t>one</w:t>
      </w:r>
      <w:r w:rsidR="00102268">
        <w:rPr>
          <w:shd w:val="clear" w:color="auto" w:fill="FFFFFF"/>
        </w:rPr>
        <w:t xml:space="preserve"> only</w:t>
      </w:r>
      <w:r w:rsidR="0030442E">
        <w:rPr>
          <w:shd w:val="clear" w:color="auto" w:fill="FFFFFF"/>
        </w:rPr>
        <w:t xml:space="preserve"> (ABS 2014)</w:t>
      </w:r>
      <w:r w:rsidR="00FC598F">
        <w:rPr>
          <w:shd w:val="clear" w:color="auto" w:fill="FFFFFF"/>
        </w:rPr>
        <w:t>.</w:t>
      </w:r>
      <w:r w:rsidR="00356D99" w:rsidRPr="001E3BE4">
        <w:rPr>
          <w:iCs/>
        </w:rPr>
        <w:t xml:space="preserve"> </w:t>
      </w:r>
      <w:r w:rsidR="00CE5EB8" w:rsidRPr="001E3BE4">
        <w:rPr>
          <w:iCs/>
        </w:rPr>
        <w:t xml:space="preserve">The </w:t>
      </w:r>
      <w:r w:rsidR="005220C3">
        <w:rPr>
          <w:iCs/>
        </w:rPr>
        <w:t>usual</w:t>
      </w:r>
      <w:r w:rsidR="005220C3" w:rsidRPr="001E3BE4">
        <w:rPr>
          <w:iCs/>
        </w:rPr>
        <w:t xml:space="preserve"> </w:t>
      </w:r>
      <w:r w:rsidR="00CE5EB8" w:rsidRPr="001E3BE4">
        <w:rPr>
          <w:iCs/>
        </w:rPr>
        <w:t xml:space="preserve">intakes of sodium are well above the SDT of intake for Australian adults; and above </w:t>
      </w:r>
      <w:r w:rsidR="003F23FF">
        <w:rPr>
          <w:iCs/>
        </w:rPr>
        <w:t>the relevant</w:t>
      </w:r>
      <w:r w:rsidR="003F23FF" w:rsidRPr="001E3BE4">
        <w:rPr>
          <w:iCs/>
        </w:rPr>
        <w:t xml:space="preserve"> </w:t>
      </w:r>
      <w:r w:rsidR="00CE5EB8" w:rsidRPr="001E3BE4">
        <w:rPr>
          <w:iCs/>
        </w:rPr>
        <w:t>U</w:t>
      </w:r>
      <w:r w:rsidR="00876660">
        <w:rPr>
          <w:iCs/>
        </w:rPr>
        <w:t xml:space="preserve">pper </w:t>
      </w:r>
      <w:r w:rsidR="00CE5EB8" w:rsidRPr="001E3BE4">
        <w:rPr>
          <w:iCs/>
        </w:rPr>
        <w:t>L</w:t>
      </w:r>
      <w:r w:rsidR="00876660">
        <w:rPr>
          <w:iCs/>
        </w:rPr>
        <w:t>evel</w:t>
      </w:r>
      <w:r w:rsidR="00CE5EB8" w:rsidRPr="001E3BE4">
        <w:rPr>
          <w:iCs/>
        </w:rPr>
        <w:t>s</w:t>
      </w:r>
      <w:r w:rsidR="00014319">
        <w:rPr>
          <w:iCs/>
        </w:rPr>
        <w:t xml:space="preserve"> (UL)</w:t>
      </w:r>
      <w:r w:rsidR="00CE5EB8" w:rsidRPr="001E3BE4">
        <w:rPr>
          <w:iCs/>
        </w:rPr>
        <w:t xml:space="preserve"> for </w:t>
      </w:r>
      <w:r w:rsidR="003F23FF">
        <w:rPr>
          <w:iCs/>
        </w:rPr>
        <w:t xml:space="preserve">all </w:t>
      </w:r>
      <w:r w:rsidR="00CE5EB8" w:rsidRPr="00E861DC">
        <w:rPr>
          <w:iCs/>
        </w:rPr>
        <w:t>children</w:t>
      </w:r>
      <w:r w:rsidR="00E861DC">
        <w:rPr>
          <w:iCs/>
        </w:rPr>
        <w:t xml:space="preserve">, see Table 1 </w:t>
      </w:r>
      <w:r w:rsidR="00E861DC" w:rsidRPr="00E861DC">
        <w:rPr>
          <w:iCs/>
          <w:shd w:val="clear" w:color="auto" w:fill="FFFFFF"/>
        </w:rPr>
        <w:t>(</w:t>
      </w:r>
      <w:r w:rsidR="00E861DC">
        <w:rPr>
          <w:iCs/>
          <w:shd w:val="clear" w:color="auto" w:fill="FFFFFF"/>
        </w:rPr>
        <w:t xml:space="preserve">NRVs given in </w:t>
      </w:r>
      <w:r w:rsidR="00E861DC" w:rsidRPr="00E861DC">
        <w:rPr>
          <w:iCs/>
          <w:shd w:val="clear" w:color="auto" w:fill="FFFFFF"/>
        </w:rPr>
        <w:t>NHMRC 2006, 2017)</w:t>
      </w:r>
      <w:r w:rsidR="00CE5EB8" w:rsidRPr="00E861DC">
        <w:rPr>
          <w:iCs/>
        </w:rPr>
        <w:t xml:space="preserve">. </w:t>
      </w:r>
      <w:r w:rsidR="00E861DC">
        <w:rPr>
          <w:iCs/>
        </w:rPr>
        <w:t>Reports from the 2011-12 NNPAS indicate that c</w:t>
      </w:r>
      <w:r w:rsidR="00CE5EB8" w:rsidRPr="001E3BE4">
        <w:rPr>
          <w:iCs/>
          <w:shd w:val="clear" w:color="auto" w:fill="FFFFFF"/>
        </w:rPr>
        <w:t xml:space="preserve">hildren were more likely than adults </w:t>
      </w:r>
      <w:r w:rsidR="00BA3C33">
        <w:rPr>
          <w:iCs/>
          <w:shd w:val="clear" w:color="auto" w:fill="FFFFFF"/>
        </w:rPr>
        <w:t>to have usua</w:t>
      </w:r>
      <w:r>
        <w:rPr>
          <w:iCs/>
          <w:shd w:val="clear" w:color="auto" w:fill="FFFFFF"/>
        </w:rPr>
        <w:t>l</w:t>
      </w:r>
      <w:r w:rsidR="00876660">
        <w:rPr>
          <w:iCs/>
          <w:shd w:val="clear" w:color="auto" w:fill="FFFFFF"/>
        </w:rPr>
        <w:t xml:space="preserve"> sodium intakes that</w:t>
      </w:r>
      <w:r w:rsidR="00CE5EB8" w:rsidRPr="001E3BE4">
        <w:rPr>
          <w:iCs/>
          <w:shd w:val="clear" w:color="auto" w:fill="FFFFFF"/>
        </w:rPr>
        <w:t xml:space="preserve"> exceed</w:t>
      </w:r>
      <w:r w:rsidR="00BA3C33">
        <w:rPr>
          <w:iCs/>
          <w:shd w:val="clear" w:color="auto" w:fill="FFFFFF"/>
        </w:rPr>
        <w:t>ed</w:t>
      </w:r>
      <w:r w:rsidR="00CE5EB8" w:rsidRPr="001E3BE4">
        <w:rPr>
          <w:iCs/>
          <w:shd w:val="clear" w:color="auto" w:fill="FFFFFF"/>
        </w:rPr>
        <w:t xml:space="preserve"> the relevant NRV for sodium with 91 per cent of males </w:t>
      </w:r>
      <w:r w:rsidR="001765B2">
        <w:rPr>
          <w:iCs/>
          <w:shd w:val="clear" w:color="auto" w:fill="FFFFFF"/>
        </w:rPr>
        <w:t>(range 86-99</w:t>
      </w:r>
      <w:r w:rsidR="00B965D4">
        <w:rPr>
          <w:iCs/>
          <w:shd w:val="clear" w:color="auto" w:fill="FFFFFF"/>
        </w:rPr>
        <w:t xml:space="preserve"> per cent</w:t>
      </w:r>
      <w:r w:rsidR="001765B2">
        <w:rPr>
          <w:iCs/>
          <w:shd w:val="clear" w:color="auto" w:fill="FFFFFF"/>
        </w:rPr>
        <w:t xml:space="preserve">) </w:t>
      </w:r>
      <w:r w:rsidR="00CE5EB8" w:rsidRPr="001E3BE4">
        <w:rPr>
          <w:iCs/>
          <w:shd w:val="clear" w:color="auto" w:fill="FFFFFF"/>
        </w:rPr>
        <w:t xml:space="preserve">and 74 per cent of females </w:t>
      </w:r>
      <w:r w:rsidR="001765B2">
        <w:rPr>
          <w:iCs/>
          <w:shd w:val="clear" w:color="auto" w:fill="FFFFFF"/>
        </w:rPr>
        <w:t>(range 50-96</w:t>
      </w:r>
      <w:r w:rsidR="00B965D4">
        <w:rPr>
          <w:iCs/>
          <w:shd w:val="clear" w:color="auto" w:fill="FFFFFF"/>
        </w:rPr>
        <w:t xml:space="preserve"> per cent</w:t>
      </w:r>
      <w:r w:rsidR="001765B2">
        <w:rPr>
          <w:iCs/>
          <w:shd w:val="clear" w:color="auto" w:fill="FFFFFF"/>
        </w:rPr>
        <w:t xml:space="preserve">) </w:t>
      </w:r>
      <w:r w:rsidR="00CE5EB8" w:rsidRPr="001E3BE4">
        <w:rPr>
          <w:iCs/>
          <w:shd w:val="clear" w:color="auto" w:fill="FFFFFF"/>
        </w:rPr>
        <w:t>aged 2</w:t>
      </w:r>
      <w:r w:rsidR="00594BC7">
        <w:rPr>
          <w:iCs/>
          <w:shd w:val="clear" w:color="auto" w:fill="FFFFFF"/>
        </w:rPr>
        <w:noBreakHyphen/>
      </w:r>
      <w:r w:rsidR="00CE5EB8" w:rsidRPr="001E3BE4">
        <w:rPr>
          <w:iCs/>
          <w:shd w:val="clear" w:color="auto" w:fill="FFFFFF"/>
        </w:rPr>
        <w:t>18 years</w:t>
      </w:r>
      <w:r w:rsidR="002B3E9D">
        <w:rPr>
          <w:iCs/>
          <w:shd w:val="clear" w:color="auto" w:fill="FFFFFF"/>
        </w:rPr>
        <w:t xml:space="preserve"> exceeding the UL</w:t>
      </w:r>
      <w:r w:rsidR="00E861DC">
        <w:rPr>
          <w:iCs/>
          <w:shd w:val="clear" w:color="auto" w:fill="FFFFFF"/>
        </w:rPr>
        <w:t xml:space="preserve">. </w:t>
      </w:r>
      <w:r w:rsidR="0086682D" w:rsidRPr="001E3BE4">
        <w:rPr>
          <w:iCs/>
          <w:shd w:val="clear" w:color="auto" w:fill="FFFFFF"/>
        </w:rPr>
        <w:t xml:space="preserve">This was particularly pronounced amongst children aged 2-8 years </w:t>
      </w:r>
      <w:r w:rsidR="007C5EE6">
        <w:rPr>
          <w:iCs/>
          <w:shd w:val="clear" w:color="auto" w:fill="FFFFFF"/>
        </w:rPr>
        <w:t xml:space="preserve">with </w:t>
      </w:r>
      <w:r w:rsidR="0086682D" w:rsidRPr="001E3BE4">
        <w:rPr>
          <w:iCs/>
          <w:shd w:val="clear" w:color="auto" w:fill="FFFFFF"/>
        </w:rPr>
        <w:t>nearly 100 per cent of males and 95 per cent of females exceed</w:t>
      </w:r>
      <w:r w:rsidR="007C5EE6">
        <w:rPr>
          <w:iCs/>
          <w:shd w:val="clear" w:color="auto" w:fill="FFFFFF"/>
        </w:rPr>
        <w:t>ing</w:t>
      </w:r>
      <w:r w:rsidR="0086682D" w:rsidRPr="001E3BE4">
        <w:rPr>
          <w:iCs/>
          <w:shd w:val="clear" w:color="auto" w:fill="FFFFFF"/>
        </w:rPr>
        <w:t xml:space="preserve"> the UL for </w:t>
      </w:r>
      <w:r w:rsidR="0086682D" w:rsidRPr="00E861DC">
        <w:rPr>
          <w:iCs/>
          <w:shd w:val="clear" w:color="auto" w:fill="FFFFFF"/>
        </w:rPr>
        <w:t>sodium</w:t>
      </w:r>
      <w:r w:rsidR="0086682D">
        <w:rPr>
          <w:iCs/>
          <w:shd w:val="clear" w:color="auto" w:fill="FFFFFF"/>
        </w:rPr>
        <w:t xml:space="preserve">. </w:t>
      </w:r>
      <w:r w:rsidR="00E861DC">
        <w:rPr>
          <w:iCs/>
          <w:shd w:val="clear" w:color="auto" w:fill="FFFFFF"/>
        </w:rPr>
        <w:t xml:space="preserve">For adults, </w:t>
      </w:r>
      <w:r w:rsidR="00CE5EB8" w:rsidRPr="001E3BE4">
        <w:rPr>
          <w:iCs/>
          <w:shd w:val="clear" w:color="auto" w:fill="FFFFFF"/>
        </w:rPr>
        <w:t xml:space="preserve">71 per cent </w:t>
      </w:r>
      <w:r w:rsidR="001765B2">
        <w:rPr>
          <w:iCs/>
          <w:shd w:val="clear" w:color="auto" w:fill="FFFFFF"/>
        </w:rPr>
        <w:t>(range 47-83</w:t>
      </w:r>
      <w:r w:rsidR="00B965D4">
        <w:rPr>
          <w:iCs/>
          <w:shd w:val="clear" w:color="auto" w:fill="FFFFFF"/>
        </w:rPr>
        <w:t xml:space="preserve"> per cent</w:t>
      </w:r>
      <w:r w:rsidR="008E15CD">
        <w:rPr>
          <w:iCs/>
          <w:shd w:val="clear" w:color="auto" w:fill="FFFFFF"/>
        </w:rPr>
        <w:t>)</w:t>
      </w:r>
      <w:r w:rsidR="001765B2" w:rsidRPr="001E3BE4">
        <w:rPr>
          <w:iCs/>
          <w:shd w:val="clear" w:color="auto" w:fill="FFFFFF"/>
        </w:rPr>
        <w:t xml:space="preserve"> </w:t>
      </w:r>
      <w:r w:rsidR="00CE5EB8" w:rsidRPr="001E3BE4">
        <w:rPr>
          <w:iCs/>
          <w:shd w:val="clear" w:color="auto" w:fill="FFFFFF"/>
        </w:rPr>
        <w:t xml:space="preserve">of males and 32 per cent </w:t>
      </w:r>
      <w:r w:rsidR="008E15CD">
        <w:rPr>
          <w:iCs/>
          <w:shd w:val="clear" w:color="auto" w:fill="FFFFFF"/>
        </w:rPr>
        <w:t>(range 16-46</w:t>
      </w:r>
      <w:r w:rsidR="00B965D4">
        <w:rPr>
          <w:iCs/>
          <w:shd w:val="clear" w:color="auto" w:fill="FFFFFF"/>
        </w:rPr>
        <w:t xml:space="preserve"> per cent</w:t>
      </w:r>
      <w:r w:rsidR="008E15CD">
        <w:rPr>
          <w:iCs/>
          <w:shd w:val="clear" w:color="auto" w:fill="FFFFFF"/>
        </w:rPr>
        <w:t xml:space="preserve">) </w:t>
      </w:r>
      <w:r w:rsidR="00CE5EB8" w:rsidRPr="001E3BE4">
        <w:rPr>
          <w:iCs/>
          <w:shd w:val="clear" w:color="auto" w:fill="FFFFFF"/>
        </w:rPr>
        <w:t>of females aged 19 years and over exceed</w:t>
      </w:r>
      <w:r w:rsidR="00E861DC">
        <w:rPr>
          <w:iCs/>
          <w:shd w:val="clear" w:color="auto" w:fill="FFFFFF"/>
        </w:rPr>
        <w:t>ed</w:t>
      </w:r>
      <w:r w:rsidR="00CE5EB8" w:rsidRPr="001E3BE4">
        <w:rPr>
          <w:iCs/>
          <w:shd w:val="clear" w:color="auto" w:fill="FFFFFF"/>
        </w:rPr>
        <w:t xml:space="preserve"> the </w:t>
      </w:r>
      <w:r>
        <w:rPr>
          <w:iCs/>
          <w:shd w:val="clear" w:color="auto" w:fill="FFFFFF"/>
        </w:rPr>
        <w:t>UL</w:t>
      </w:r>
      <w:r w:rsidR="00B346EE">
        <w:rPr>
          <w:iCs/>
          <w:shd w:val="clear" w:color="auto" w:fill="FFFFFF"/>
        </w:rPr>
        <w:t xml:space="preserve">, </w:t>
      </w:r>
      <w:r w:rsidR="00B346EE">
        <w:rPr>
          <w:iCs/>
        </w:rPr>
        <w:t>noting that the revised NRV for sodium for adults (SDT of 2000 mg/day) was not published at the time of this analysis and the previous NRV for adults, a UL of 2300 mg/day, was used</w:t>
      </w:r>
      <w:r w:rsidR="00E861DC">
        <w:rPr>
          <w:iCs/>
          <w:shd w:val="clear" w:color="auto" w:fill="FFFFFF"/>
        </w:rPr>
        <w:t xml:space="preserve"> (ABS 2015)</w:t>
      </w:r>
      <w:r w:rsidR="0086682D">
        <w:rPr>
          <w:iCs/>
          <w:shd w:val="clear" w:color="auto" w:fill="FFFFFF"/>
        </w:rPr>
        <w:t>.</w:t>
      </w:r>
    </w:p>
    <w:p w14:paraId="3F371E39" w14:textId="139B587E" w:rsidR="00FC598F" w:rsidRDefault="00FC598F" w:rsidP="003552DA">
      <w:pPr>
        <w:autoSpaceDE w:val="0"/>
        <w:autoSpaceDN w:val="0"/>
        <w:adjustRightInd w:val="0"/>
        <w:spacing w:before="120" w:after="120"/>
        <w:rPr>
          <w:b/>
        </w:rPr>
      </w:pPr>
      <w:r w:rsidRPr="001E3BE4">
        <w:rPr>
          <w:b/>
        </w:rPr>
        <w:t xml:space="preserve">Table 1. Estimated </w:t>
      </w:r>
      <w:r w:rsidR="00A57D8E">
        <w:rPr>
          <w:b/>
        </w:rPr>
        <w:t>usual</w:t>
      </w:r>
      <w:r w:rsidR="00A57D8E" w:rsidRPr="001E3BE4">
        <w:rPr>
          <w:b/>
        </w:rPr>
        <w:t xml:space="preserve"> </w:t>
      </w:r>
      <w:r w:rsidRPr="001E3BE4">
        <w:rPr>
          <w:b/>
        </w:rPr>
        <w:t xml:space="preserve">sodium </w:t>
      </w:r>
      <w:r w:rsidR="00756A75" w:rsidRPr="001E3BE4">
        <w:rPr>
          <w:b/>
        </w:rPr>
        <w:t xml:space="preserve">intakes </w:t>
      </w:r>
      <w:r w:rsidRPr="001E3BE4">
        <w:rPr>
          <w:b/>
        </w:rPr>
        <w:t>based on 24</w:t>
      </w:r>
      <w:r w:rsidR="00756A75">
        <w:rPr>
          <w:b/>
        </w:rPr>
        <w:t>-</w:t>
      </w:r>
      <w:r w:rsidRPr="001E3BE4">
        <w:rPr>
          <w:b/>
        </w:rPr>
        <w:t>hour food recall data (2011-12 NNPAS</w:t>
      </w:r>
      <w:r w:rsidR="00227698">
        <w:rPr>
          <w:b/>
        </w:rPr>
        <w:t>,</w:t>
      </w:r>
      <w:r w:rsidR="00227698" w:rsidRPr="00227698">
        <w:rPr>
          <w:b/>
        </w:rPr>
        <w:t xml:space="preserve"> </w:t>
      </w:r>
      <w:r w:rsidR="0061397C">
        <w:rPr>
          <w:b/>
        </w:rPr>
        <w:t>ABS </w:t>
      </w:r>
      <w:r w:rsidR="00227698">
        <w:rPr>
          <w:b/>
        </w:rPr>
        <w:t>2015</w:t>
      </w:r>
      <w:r w:rsidRPr="001E3BE4">
        <w:rPr>
          <w:b/>
        </w:rPr>
        <w:t>) and comparison with NRVs</w:t>
      </w:r>
    </w:p>
    <w:tbl>
      <w:tblPr>
        <w:tblStyle w:val="GridTable4-Accent52"/>
        <w:tblW w:w="9639" w:type="dxa"/>
        <w:tblInd w:w="108" w:type="dxa"/>
        <w:tblLook w:val="04A0" w:firstRow="1" w:lastRow="0" w:firstColumn="1" w:lastColumn="0" w:noHBand="0" w:noVBand="1"/>
        <w:tblCaption w:val="Table 1. Estimated usual sodium intakes based on 24-hour food recall data (2011-12 NNPAS, ABS 2015) and comparison with NRVs"/>
      </w:tblPr>
      <w:tblGrid>
        <w:gridCol w:w="1985"/>
        <w:gridCol w:w="1843"/>
        <w:gridCol w:w="2835"/>
        <w:gridCol w:w="2976"/>
      </w:tblGrid>
      <w:tr w:rsidR="008E15CD" w:rsidRPr="00A10EFB" w14:paraId="5D1BAFF0" w14:textId="77777777" w:rsidTr="00D172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left w:val="single" w:sz="4" w:space="0" w:color="auto"/>
            </w:tcBorders>
          </w:tcPr>
          <w:p w14:paraId="408F5124" w14:textId="77777777" w:rsidR="008E15CD" w:rsidRPr="00A10EFB" w:rsidRDefault="008E15CD" w:rsidP="003552DA">
            <w:pPr>
              <w:spacing w:before="120"/>
              <w:contextualSpacing/>
              <w:rPr>
                <w:sz w:val="22"/>
                <w:szCs w:val="22"/>
              </w:rPr>
            </w:pPr>
            <w:r w:rsidRPr="00A10EFB">
              <w:rPr>
                <w:sz w:val="22"/>
                <w:szCs w:val="22"/>
              </w:rPr>
              <w:t>Population Group</w:t>
            </w:r>
          </w:p>
        </w:tc>
        <w:tc>
          <w:tcPr>
            <w:tcW w:w="1843" w:type="dxa"/>
            <w:tcBorders>
              <w:top w:val="single" w:sz="4" w:space="0" w:color="auto"/>
            </w:tcBorders>
          </w:tcPr>
          <w:p w14:paraId="5528A326" w14:textId="77777777" w:rsidR="008E15CD" w:rsidRPr="00A10EFB" w:rsidRDefault="008E15CD" w:rsidP="003552DA">
            <w:pPr>
              <w:spacing w:before="120"/>
              <w:contextualSpacing/>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A10EFB">
              <w:rPr>
                <w:sz w:val="22"/>
                <w:szCs w:val="22"/>
              </w:rPr>
              <w:t xml:space="preserve">Usual daily intake </w:t>
            </w:r>
          </w:p>
          <w:p w14:paraId="1307D72D" w14:textId="77777777" w:rsidR="008E15CD" w:rsidRPr="00A10EFB" w:rsidRDefault="008E15CD" w:rsidP="003552DA">
            <w:pPr>
              <w:spacing w:before="120"/>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sidRPr="00A10EFB">
              <w:rPr>
                <w:sz w:val="22"/>
                <w:szCs w:val="22"/>
              </w:rPr>
              <w:t>(mg per day)</w:t>
            </w:r>
          </w:p>
        </w:tc>
        <w:tc>
          <w:tcPr>
            <w:tcW w:w="2835" w:type="dxa"/>
            <w:tcBorders>
              <w:top w:val="single" w:sz="4" w:space="0" w:color="auto"/>
            </w:tcBorders>
          </w:tcPr>
          <w:p w14:paraId="2ED6A22E" w14:textId="78AEE4FA" w:rsidR="008E15CD" w:rsidRPr="00A10EFB" w:rsidRDefault="008E15CD" w:rsidP="003552DA">
            <w:pPr>
              <w:spacing w:before="120"/>
              <w:contextualSpacing/>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A10EFB">
              <w:rPr>
                <w:sz w:val="22"/>
                <w:szCs w:val="22"/>
              </w:rPr>
              <w:t>Suggested UL</w:t>
            </w:r>
            <w:r w:rsidR="00A10EFB">
              <w:rPr>
                <w:sz w:val="22"/>
                <w:szCs w:val="22"/>
              </w:rPr>
              <w:t xml:space="preserve"> </w:t>
            </w:r>
            <w:r w:rsidRPr="00A10EFB">
              <w:rPr>
                <w:sz w:val="22"/>
                <w:szCs w:val="22"/>
              </w:rPr>
              <w:t xml:space="preserve">/ SDT </w:t>
            </w:r>
          </w:p>
          <w:p w14:paraId="7B188777" w14:textId="77777777" w:rsidR="008E15CD" w:rsidRPr="00A10EFB" w:rsidRDefault="008E15CD" w:rsidP="003552DA">
            <w:pPr>
              <w:spacing w:before="120"/>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sidRPr="00A10EFB">
              <w:rPr>
                <w:sz w:val="22"/>
                <w:szCs w:val="22"/>
              </w:rPr>
              <w:t>(mg per day)</w:t>
            </w:r>
            <w:r w:rsidRPr="00A10EFB">
              <w:rPr>
                <w:rStyle w:val="FootnoteReference"/>
                <w:sz w:val="22"/>
                <w:szCs w:val="22"/>
              </w:rPr>
              <w:footnoteReference w:id="3"/>
            </w:r>
            <w:r w:rsidRPr="00A10EFB">
              <w:rPr>
                <w:sz w:val="22"/>
                <w:szCs w:val="22"/>
              </w:rPr>
              <w:t xml:space="preserve"> </w:t>
            </w:r>
          </w:p>
        </w:tc>
        <w:tc>
          <w:tcPr>
            <w:tcW w:w="2976" w:type="dxa"/>
            <w:tcBorders>
              <w:top w:val="single" w:sz="4" w:space="0" w:color="auto"/>
              <w:right w:val="single" w:sz="4" w:space="0" w:color="auto"/>
            </w:tcBorders>
          </w:tcPr>
          <w:p w14:paraId="00411DAA" w14:textId="749283DB" w:rsidR="008E15CD" w:rsidRPr="00A10EFB" w:rsidRDefault="008E15CD" w:rsidP="00A10EFB">
            <w:pPr>
              <w:spacing w:before="120"/>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sidRPr="00A10EFB">
              <w:rPr>
                <w:sz w:val="22"/>
                <w:szCs w:val="22"/>
              </w:rPr>
              <w:t xml:space="preserve">Usual intake as a percentage of UL/SDT </w:t>
            </w:r>
            <w:r w:rsidR="00A10EFB">
              <w:rPr>
                <w:sz w:val="22"/>
                <w:szCs w:val="22"/>
              </w:rPr>
              <w:t xml:space="preserve"> </w:t>
            </w:r>
            <w:r w:rsidRPr="00A10EFB">
              <w:rPr>
                <w:sz w:val="22"/>
                <w:szCs w:val="22"/>
              </w:rPr>
              <w:t>(</w:t>
            </w:r>
            <w:r w:rsidR="00B965D4" w:rsidRPr="00A10EFB">
              <w:rPr>
                <w:sz w:val="22"/>
                <w:szCs w:val="22"/>
              </w:rPr>
              <w:t>%</w:t>
            </w:r>
            <w:r w:rsidRPr="00A10EFB">
              <w:rPr>
                <w:sz w:val="22"/>
                <w:szCs w:val="22"/>
              </w:rPr>
              <w:t>)</w:t>
            </w:r>
          </w:p>
        </w:tc>
      </w:tr>
      <w:tr w:rsidR="008E15CD" w:rsidRPr="00A10EFB" w14:paraId="3A4DED58" w14:textId="77777777" w:rsidTr="00A10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tcBorders>
          </w:tcPr>
          <w:p w14:paraId="0A397856" w14:textId="77777777" w:rsidR="008E15CD" w:rsidRPr="00A10EFB" w:rsidRDefault="00A96E5B" w:rsidP="003552DA">
            <w:pPr>
              <w:spacing w:before="120"/>
              <w:contextualSpacing/>
              <w:rPr>
                <w:b w:val="0"/>
                <w:sz w:val="22"/>
                <w:szCs w:val="22"/>
              </w:rPr>
            </w:pPr>
            <w:r w:rsidRPr="00A10EFB">
              <w:rPr>
                <w:i/>
                <w:sz w:val="22"/>
                <w:szCs w:val="22"/>
              </w:rPr>
              <w:t>Males</w:t>
            </w:r>
            <w:r w:rsidRPr="00A10EFB">
              <w:rPr>
                <w:b w:val="0"/>
                <w:sz w:val="22"/>
                <w:szCs w:val="22"/>
              </w:rPr>
              <w:t xml:space="preserve"> </w:t>
            </w:r>
            <w:r w:rsidR="008E15CD" w:rsidRPr="00A10EFB">
              <w:rPr>
                <w:b w:val="0"/>
                <w:sz w:val="22"/>
                <w:szCs w:val="22"/>
              </w:rPr>
              <w:t xml:space="preserve">2-3 </w:t>
            </w:r>
            <w:proofErr w:type="spellStart"/>
            <w:r w:rsidR="008E15CD" w:rsidRPr="00A10EFB">
              <w:rPr>
                <w:b w:val="0"/>
                <w:sz w:val="22"/>
                <w:szCs w:val="22"/>
              </w:rPr>
              <w:t>yrs</w:t>
            </w:r>
            <w:proofErr w:type="spellEnd"/>
          </w:p>
        </w:tc>
        <w:tc>
          <w:tcPr>
            <w:tcW w:w="1843" w:type="dxa"/>
          </w:tcPr>
          <w:p w14:paraId="59CA3D8D"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1619</w:t>
            </w:r>
          </w:p>
        </w:tc>
        <w:tc>
          <w:tcPr>
            <w:tcW w:w="2835" w:type="dxa"/>
          </w:tcPr>
          <w:p w14:paraId="3EA840E9"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 xml:space="preserve">UL – 1000 </w:t>
            </w:r>
          </w:p>
        </w:tc>
        <w:tc>
          <w:tcPr>
            <w:tcW w:w="2976" w:type="dxa"/>
            <w:tcBorders>
              <w:right w:val="single" w:sz="4" w:space="0" w:color="auto"/>
            </w:tcBorders>
          </w:tcPr>
          <w:p w14:paraId="57CEF9B1"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162</w:t>
            </w:r>
          </w:p>
        </w:tc>
      </w:tr>
      <w:tr w:rsidR="008E15CD" w:rsidRPr="00A10EFB" w14:paraId="5B7201FC" w14:textId="77777777" w:rsidTr="00A10EFB">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tcBorders>
          </w:tcPr>
          <w:p w14:paraId="5A970DFA" w14:textId="77777777" w:rsidR="008E15CD" w:rsidRPr="00A10EFB" w:rsidRDefault="00A96E5B" w:rsidP="003552DA">
            <w:pPr>
              <w:spacing w:before="120"/>
              <w:contextualSpacing/>
              <w:rPr>
                <w:b w:val="0"/>
                <w:sz w:val="22"/>
                <w:szCs w:val="22"/>
              </w:rPr>
            </w:pPr>
            <w:r w:rsidRPr="00A10EFB">
              <w:rPr>
                <w:i/>
                <w:sz w:val="22"/>
                <w:szCs w:val="22"/>
              </w:rPr>
              <w:t>Males</w:t>
            </w:r>
            <w:r w:rsidRPr="00A10EFB">
              <w:rPr>
                <w:b w:val="0"/>
                <w:sz w:val="22"/>
                <w:szCs w:val="22"/>
              </w:rPr>
              <w:t xml:space="preserve"> </w:t>
            </w:r>
            <w:r w:rsidR="008E15CD" w:rsidRPr="00A10EFB">
              <w:rPr>
                <w:b w:val="0"/>
                <w:sz w:val="22"/>
                <w:szCs w:val="22"/>
              </w:rPr>
              <w:t xml:space="preserve">4-8 </w:t>
            </w:r>
            <w:proofErr w:type="spellStart"/>
            <w:r w:rsidR="008E15CD" w:rsidRPr="00A10EFB">
              <w:rPr>
                <w:b w:val="0"/>
                <w:sz w:val="22"/>
                <w:szCs w:val="22"/>
              </w:rPr>
              <w:t>yrs</w:t>
            </w:r>
            <w:proofErr w:type="spellEnd"/>
          </w:p>
        </w:tc>
        <w:tc>
          <w:tcPr>
            <w:tcW w:w="1843" w:type="dxa"/>
          </w:tcPr>
          <w:p w14:paraId="700014D2"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2158</w:t>
            </w:r>
          </w:p>
        </w:tc>
        <w:tc>
          <w:tcPr>
            <w:tcW w:w="2835" w:type="dxa"/>
          </w:tcPr>
          <w:p w14:paraId="4E2BB6CC"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 xml:space="preserve">UL – 1400 </w:t>
            </w:r>
          </w:p>
        </w:tc>
        <w:tc>
          <w:tcPr>
            <w:tcW w:w="2976" w:type="dxa"/>
            <w:tcBorders>
              <w:right w:val="single" w:sz="4" w:space="0" w:color="auto"/>
            </w:tcBorders>
          </w:tcPr>
          <w:p w14:paraId="7E108958"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154</w:t>
            </w:r>
          </w:p>
        </w:tc>
      </w:tr>
      <w:tr w:rsidR="008E15CD" w:rsidRPr="00A10EFB" w14:paraId="6F609E7A" w14:textId="77777777" w:rsidTr="00A10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tcBorders>
          </w:tcPr>
          <w:p w14:paraId="3FC2F4B1" w14:textId="77777777" w:rsidR="008E15CD" w:rsidRPr="00A10EFB" w:rsidRDefault="00A96E5B" w:rsidP="003552DA">
            <w:pPr>
              <w:spacing w:before="120"/>
              <w:contextualSpacing/>
              <w:rPr>
                <w:b w:val="0"/>
                <w:sz w:val="22"/>
                <w:szCs w:val="22"/>
              </w:rPr>
            </w:pPr>
            <w:r w:rsidRPr="00A10EFB">
              <w:rPr>
                <w:i/>
                <w:sz w:val="22"/>
                <w:szCs w:val="22"/>
              </w:rPr>
              <w:t>Males</w:t>
            </w:r>
            <w:r w:rsidRPr="00A10EFB">
              <w:rPr>
                <w:b w:val="0"/>
                <w:sz w:val="22"/>
                <w:szCs w:val="22"/>
              </w:rPr>
              <w:t xml:space="preserve"> </w:t>
            </w:r>
            <w:r w:rsidR="008E15CD" w:rsidRPr="00A10EFB">
              <w:rPr>
                <w:b w:val="0"/>
                <w:sz w:val="22"/>
                <w:szCs w:val="22"/>
              </w:rPr>
              <w:t xml:space="preserve">9-13 </w:t>
            </w:r>
            <w:proofErr w:type="spellStart"/>
            <w:r w:rsidR="008E15CD" w:rsidRPr="00A10EFB">
              <w:rPr>
                <w:b w:val="0"/>
                <w:sz w:val="22"/>
                <w:szCs w:val="22"/>
              </w:rPr>
              <w:t>yrs</w:t>
            </w:r>
            <w:proofErr w:type="spellEnd"/>
          </w:p>
        </w:tc>
        <w:tc>
          <w:tcPr>
            <w:tcW w:w="1843" w:type="dxa"/>
          </w:tcPr>
          <w:p w14:paraId="35320377"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2685</w:t>
            </w:r>
          </w:p>
        </w:tc>
        <w:tc>
          <w:tcPr>
            <w:tcW w:w="2835" w:type="dxa"/>
          </w:tcPr>
          <w:p w14:paraId="5ABBCBEA"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 xml:space="preserve">UL – 2000 </w:t>
            </w:r>
          </w:p>
        </w:tc>
        <w:tc>
          <w:tcPr>
            <w:tcW w:w="2976" w:type="dxa"/>
            <w:tcBorders>
              <w:right w:val="single" w:sz="4" w:space="0" w:color="auto"/>
            </w:tcBorders>
          </w:tcPr>
          <w:p w14:paraId="718AA81F"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134</w:t>
            </w:r>
          </w:p>
        </w:tc>
      </w:tr>
      <w:tr w:rsidR="008E15CD" w:rsidRPr="00A10EFB" w14:paraId="112AD289" w14:textId="77777777" w:rsidTr="00A10EFB">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tcBorders>
          </w:tcPr>
          <w:p w14:paraId="68AC99D7" w14:textId="77777777" w:rsidR="008E15CD" w:rsidRPr="00A10EFB" w:rsidRDefault="00A96E5B" w:rsidP="003552DA">
            <w:pPr>
              <w:spacing w:before="120"/>
              <w:contextualSpacing/>
              <w:rPr>
                <w:b w:val="0"/>
                <w:sz w:val="22"/>
                <w:szCs w:val="22"/>
              </w:rPr>
            </w:pPr>
            <w:r w:rsidRPr="00A10EFB">
              <w:rPr>
                <w:i/>
                <w:sz w:val="22"/>
                <w:szCs w:val="22"/>
              </w:rPr>
              <w:t>Males</w:t>
            </w:r>
            <w:r w:rsidRPr="00A10EFB">
              <w:rPr>
                <w:b w:val="0"/>
                <w:sz w:val="22"/>
                <w:szCs w:val="22"/>
              </w:rPr>
              <w:t xml:space="preserve"> </w:t>
            </w:r>
            <w:r w:rsidR="008E15CD" w:rsidRPr="00A10EFB">
              <w:rPr>
                <w:b w:val="0"/>
                <w:sz w:val="22"/>
                <w:szCs w:val="22"/>
              </w:rPr>
              <w:t xml:space="preserve">14-18 </w:t>
            </w:r>
            <w:proofErr w:type="spellStart"/>
            <w:r w:rsidR="008E15CD" w:rsidRPr="00A10EFB">
              <w:rPr>
                <w:b w:val="0"/>
                <w:sz w:val="22"/>
                <w:szCs w:val="22"/>
              </w:rPr>
              <w:t>yrs</w:t>
            </w:r>
            <w:proofErr w:type="spellEnd"/>
          </w:p>
        </w:tc>
        <w:tc>
          <w:tcPr>
            <w:tcW w:w="1843" w:type="dxa"/>
          </w:tcPr>
          <w:p w14:paraId="4096C01F"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3146</w:t>
            </w:r>
          </w:p>
        </w:tc>
        <w:tc>
          <w:tcPr>
            <w:tcW w:w="2835" w:type="dxa"/>
          </w:tcPr>
          <w:p w14:paraId="72553821"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 xml:space="preserve">UL – 2300 </w:t>
            </w:r>
          </w:p>
        </w:tc>
        <w:tc>
          <w:tcPr>
            <w:tcW w:w="2976" w:type="dxa"/>
            <w:tcBorders>
              <w:right w:val="single" w:sz="4" w:space="0" w:color="auto"/>
            </w:tcBorders>
          </w:tcPr>
          <w:p w14:paraId="4A574625"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137</w:t>
            </w:r>
          </w:p>
        </w:tc>
      </w:tr>
      <w:tr w:rsidR="008E15CD" w:rsidRPr="00A10EFB" w14:paraId="441BD199" w14:textId="77777777" w:rsidTr="00A10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tcBorders>
          </w:tcPr>
          <w:p w14:paraId="32DB841F" w14:textId="77777777" w:rsidR="008E15CD" w:rsidRPr="00A10EFB" w:rsidRDefault="00A96E5B" w:rsidP="003552DA">
            <w:pPr>
              <w:spacing w:before="120"/>
              <w:contextualSpacing/>
              <w:rPr>
                <w:b w:val="0"/>
                <w:sz w:val="22"/>
                <w:szCs w:val="22"/>
              </w:rPr>
            </w:pPr>
            <w:r w:rsidRPr="00A10EFB">
              <w:rPr>
                <w:i/>
                <w:sz w:val="22"/>
                <w:szCs w:val="22"/>
              </w:rPr>
              <w:t>Males</w:t>
            </w:r>
            <w:r w:rsidRPr="00A10EFB">
              <w:rPr>
                <w:b w:val="0"/>
                <w:sz w:val="22"/>
                <w:szCs w:val="22"/>
              </w:rPr>
              <w:t xml:space="preserve"> </w:t>
            </w:r>
            <w:r w:rsidR="008E15CD" w:rsidRPr="00A10EFB">
              <w:rPr>
                <w:b w:val="0"/>
                <w:sz w:val="22"/>
                <w:szCs w:val="22"/>
              </w:rPr>
              <w:t xml:space="preserve">19-30 </w:t>
            </w:r>
            <w:proofErr w:type="spellStart"/>
            <w:r w:rsidR="008E15CD" w:rsidRPr="00A10EFB">
              <w:rPr>
                <w:b w:val="0"/>
                <w:sz w:val="22"/>
                <w:szCs w:val="22"/>
              </w:rPr>
              <w:t>yrs</w:t>
            </w:r>
            <w:proofErr w:type="spellEnd"/>
          </w:p>
        </w:tc>
        <w:tc>
          <w:tcPr>
            <w:tcW w:w="1843" w:type="dxa"/>
          </w:tcPr>
          <w:p w14:paraId="2A687580"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3025</w:t>
            </w:r>
          </w:p>
        </w:tc>
        <w:tc>
          <w:tcPr>
            <w:tcW w:w="2835" w:type="dxa"/>
          </w:tcPr>
          <w:p w14:paraId="047079FC"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 xml:space="preserve">SDT – 2000 </w:t>
            </w:r>
          </w:p>
        </w:tc>
        <w:tc>
          <w:tcPr>
            <w:tcW w:w="2976" w:type="dxa"/>
            <w:tcBorders>
              <w:right w:val="single" w:sz="4" w:space="0" w:color="auto"/>
            </w:tcBorders>
          </w:tcPr>
          <w:p w14:paraId="6A045AC9"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151</w:t>
            </w:r>
          </w:p>
        </w:tc>
      </w:tr>
      <w:tr w:rsidR="008E15CD" w:rsidRPr="00A10EFB" w14:paraId="4D0CA516" w14:textId="77777777" w:rsidTr="00A10EFB">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tcBorders>
          </w:tcPr>
          <w:p w14:paraId="7A44A8BB" w14:textId="77777777" w:rsidR="008E15CD" w:rsidRPr="00A10EFB" w:rsidRDefault="00A96E5B" w:rsidP="003552DA">
            <w:pPr>
              <w:spacing w:before="120"/>
              <w:contextualSpacing/>
              <w:rPr>
                <w:b w:val="0"/>
                <w:sz w:val="22"/>
                <w:szCs w:val="22"/>
              </w:rPr>
            </w:pPr>
            <w:r w:rsidRPr="00A10EFB">
              <w:rPr>
                <w:i/>
                <w:sz w:val="22"/>
                <w:szCs w:val="22"/>
              </w:rPr>
              <w:t>Males</w:t>
            </w:r>
            <w:r w:rsidRPr="00A10EFB">
              <w:rPr>
                <w:b w:val="0"/>
                <w:sz w:val="22"/>
                <w:szCs w:val="22"/>
              </w:rPr>
              <w:t xml:space="preserve"> </w:t>
            </w:r>
            <w:r w:rsidR="008E15CD" w:rsidRPr="00A10EFB">
              <w:rPr>
                <w:b w:val="0"/>
                <w:sz w:val="22"/>
                <w:szCs w:val="22"/>
              </w:rPr>
              <w:t xml:space="preserve">31-50 </w:t>
            </w:r>
            <w:proofErr w:type="spellStart"/>
            <w:r w:rsidR="008E15CD" w:rsidRPr="00A10EFB">
              <w:rPr>
                <w:b w:val="0"/>
                <w:sz w:val="22"/>
                <w:szCs w:val="22"/>
              </w:rPr>
              <w:t>yrs</w:t>
            </w:r>
            <w:proofErr w:type="spellEnd"/>
          </w:p>
        </w:tc>
        <w:tc>
          <w:tcPr>
            <w:tcW w:w="1843" w:type="dxa"/>
          </w:tcPr>
          <w:p w14:paraId="3709F915"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2908</w:t>
            </w:r>
          </w:p>
        </w:tc>
        <w:tc>
          <w:tcPr>
            <w:tcW w:w="2835" w:type="dxa"/>
          </w:tcPr>
          <w:p w14:paraId="14A56AE1"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 xml:space="preserve">SDT – 2000 </w:t>
            </w:r>
          </w:p>
        </w:tc>
        <w:tc>
          <w:tcPr>
            <w:tcW w:w="2976" w:type="dxa"/>
            <w:tcBorders>
              <w:right w:val="single" w:sz="4" w:space="0" w:color="auto"/>
            </w:tcBorders>
          </w:tcPr>
          <w:p w14:paraId="290201D2"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146</w:t>
            </w:r>
          </w:p>
        </w:tc>
      </w:tr>
      <w:tr w:rsidR="008E15CD" w:rsidRPr="00A10EFB" w14:paraId="74E3B6FB" w14:textId="77777777" w:rsidTr="00A10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tcBorders>
          </w:tcPr>
          <w:p w14:paraId="792627FD" w14:textId="77777777" w:rsidR="008E15CD" w:rsidRPr="00A10EFB" w:rsidRDefault="00A96E5B" w:rsidP="003552DA">
            <w:pPr>
              <w:spacing w:before="120"/>
              <w:contextualSpacing/>
              <w:rPr>
                <w:b w:val="0"/>
                <w:sz w:val="22"/>
                <w:szCs w:val="22"/>
              </w:rPr>
            </w:pPr>
            <w:r w:rsidRPr="00A10EFB">
              <w:rPr>
                <w:i/>
                <w:sz w:val="22"/>
                <w:szCs w:val="22"/>
              </w:rPr>
              <w:t>Males</w:t>
            </w:r>
            <w:r w:rsidRPr="00A10EFB">
              <w:rPr>
                <w:b w:val="0"/>
                <w:sz w:val="22"/>
                <w:szCs w:val="22"/>
              </w:rPr>
              <w:t xml:space="preserve"> </w:t>
            </w:r>
            <w:r w:rsidR="008E15CD" w:rsidRPr="00A10EFB">
              <w:rPr>
                <w:b w:val="0"/>
                <w:sz w:val="22"/>
                <w:szCs w:val="22"/>
              </w:rPr>
              <w:t xml:space="preserve">51-70 </w:t>
            </w:r>
            <w:proofErr w:type="spellStart"/>
            <w:r w:rsidR="008E15CD" w:rsidRPr="00A10EFB">
              <w:rPr>
                <w:b w:val="0"/>
                <w:sz w:val="22"/>
                <w:szCs w:val="22"/>
              </w:rPr>
              <w:t>yrs</w:t>
            </w:r>
            <w:proofErr w:type="spellEnd"/>
          </w:p>
        </w:tc>
        <w:tc>
          <w:tcPr>
            <w:tcW w:w="1843" w:type="dxa"/>
          </w:tcPr>
          <w:p w14:paraId="47D8FD6F"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2540</w:t>
            </w:r>
          </w:p>
        </w:tc>
        <w:tc>
          <w:tcPr>
            <w:tcW w:w="2835" w:type="dxa"/>
          </w:tcPr>
          <w:p w14:paraId="6A7F7426"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 xml:space="preserve">SDT – 2000 </w:t>
            </w:r>
          </w:p>
        </w:tc>
        <w:tc>
          <w:tcPr>
            <w:tcW w:w="2976" w:type="dxa"/>
            <w:tcBorders>
              <w:right w:val="single" w:sz="4" w:space="0" w:color="auto"/>
            </w:tcBorders>
          </w:tcPr>
          <w:p w14:paraId="3697B411"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127</w:t>
            </w:r>
          </w:p>
        </w:tc>
      </w:tr>
      <w:tr w:rsidR="008E15CD" w:rsidRPr="00A10EFB" w14:paraId="59DA8879" w14:textId="77777777" w:rsidTr="00A10EFB">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tcBorders>
          </w:tcPr>
          <w:p w14:paraId="5EEFADF9" w14:textId="77777777" w:rsidR="008E15CD" w:rsidRPr="00A10EFB" w:rsidRDefault="00A96E5B" w:rsidP="003552DA">
            <w:pPr>
              <w:spacing w:before="120"/>
              <w:contextualSpacing/>
              <w:rPr>
                <w:b w:val="0"/>
                <w:sz w:val="22"/>
                <w:szCs w:val="22"/>
              </w:rPr>
            </w:pPr>
            <w:r w:rsidRPr="00A10EFB">
              <w:rPr>
                <w:i/>
                <w:sz w:val="22"/>
                <w:szCs w:val="22"/>
              </w:rPr>
              <w:t>Males</w:t>
            </w:r>
            <w:r w:rsidRPr="00A10EFB">
              <w:rPr>
                <w:b w:val="0"/>
                <w:sz w:val="22"/>
                <w:szCs w:val="22"/>
              </w:rPr>
              <w:t xml:space="preserve"> </w:t>
            </w:r>
            <w:r w:rsidR="008E15CD" w:rsidRPr="00A10EFB">
              <w:rPr>
                <w:b w:val="0"/>
                <w:sz w:val="22"/>
                <w:szCs w:val="22"/>
              </w:rPr>
              <w:t xml:space="preserve">71+ </w:t>
            </w:r>
            <w:proofErr w:type="spellStart"/>
            <w:r w:rsidR="008E15CD" w:rsidRPr="00A10EFB">
              <w:rPr>
                <w:b w:val="0"/>
                <w:sz w:val="22"/>
                <w:szCs w:val="22"/>
              </w:rPr>
              <w:t>yrs</w:t>
            </w:r>
            <w:proofErr w:type="spellEnd"/>
          </w:p>
        </w:tc>
        <w:tc>
          <w:tcPr>
            <w:tcW w:w="1843" w:type="dxa"/>
          </w:tcPr>
          <w:p w14:paraId="2BF20DCA"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2310</w:t>
            </w:r>
          </w:p>
        </w:tc>
        <w:tc>
          <w:tcPr>
            <w:tcW w:w="2835" w:type="dxa"/>
          </w:tcPr>
          <w:p w14:paraId="0007BA2E"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 xml:space="preserve">SDT – 2000 </w:t>
            </w:r>
          </w:p>
        </w:tc>
        <w:tc>
          <w:tcPr>
            <w:tcW w:w="2976" w:type="dxa"/>
            <w:tcBorders>
              <w:right w:val="single" w:sz="4" w:space="0" w:color="auto"/>
            </w:tcBorders>
          </w:tcPr>
          <w:p w14:paraId="437E283D"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116</w:t>
            </w:r>
          </w:p>
        </w:tc>
      </w:tr>
      <w:tr w:rsidR="008E15CD" w:rsidRPr="00A10EFB" w14:paraId="2699C014" w14:textId="77777777" w:rsidTr="00A10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tcBorders>
          </w:tcPr>
          <w:p w14:paraId="2FB2690B" w14:textId="77777777" w:rsidR="008E15CD" w:rsidRPr="00A10EFB" w:rsidRDefault="00A96E5B" w:rsidP="003552DA">
            <w:pPr>
              <w:spacing w:before="120"/>
              <w:contextualSpacing/>
              <w:rPr>
                <w:i/>
                <w:sz w:val="22"/>
                <w:szCs w:val="22"/>
              </w:rPr>
            </w:pPr>
            <w:r w:rsidRPr="00A10EFB">
              <w:rPr>
                <w:i/>
                <w:sz w:val="22"/>
                <w:szCs w:val="22"/>
              </w:rPr>
              <w:t>Females</w:t>
            </w:r>
            <w:r w:rsidRPr="00A10EFB">
              <w:rPr>
                <w:b w:val="0"/>
                <w:sz w:val="22"/>
                <w:szCs w:val="22"/>
              </w:rPr>
              <w:t xml:space="preserve"> </w:t>
            </w:r>
            <w:r w:rsidR="008E15CD" w:rsidRPr="00A10EFB">
              <w:rPr>
                <w:b w:val="0"/>
                <w:sz w:val="22"/>
                <w:szCs w:val="22"/>
              </w:rPr>
              <w:t xml:space="preserve">2-3 </w:t>
            </w:r>
            <w:proofErr w:type="spellStart"/>
            <w:r w:rsidR="008E15CD" w:rsidRPr="00A10EFB">
              <w:rPr>
                <w:b w:val="0"/>
                <w:sz w:val="22"/>
                <w:szCs w:val="22"/>
              </w:rPr>
              <w:t>yrs</w:t>
            </w:r>
            <w:proofErr w:type="spellEnd"/>
          </w:p>
        </w:tc>
        <w:tc>
          <w:tcPr>
            <w:tcW w:w="1843" w:type="dxa"/>
          </w:tcPr>
          <w:p w14:paraId="6A7491BA"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1426</w:t>
            </w:r>
          </w:p>
        </w:tc>
        <w:tc>
          <w:tcPr>
            <w:tcW w:w="2835" w:type="dxa"/>
          </w:tcPr>
          <w:p w14:paraId="15077865"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 xml:space="preserve">UL – 1000 </w:t>
            </w:r>
          </w:p>
        </w:tc>
        <w:tc>
          <w:tcPr>
            <w:tcW w:w="2976" w:type="dxa"/>
            <w:tcBorders>
              <w:right w:val="single" w:sz="4" w:space="0" w:color="auto"/>
            </w:tcBorders>
          </w:tcPr>
          <w:p w14:paraId="5AA27CC7"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 xml:space="preserve">143 </w:t>
            </w:r>
          </w:p>
        </w:tc>
      </w:tr>
      <w:tr w:rsidR="008E15CD" w:rsidRPr="00A10EFB" w14:paraId="2E9E8275" w14:textId="77777777" w:rsidTr="00A10EFB">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tcBorders>
          </w:tcPr>
          <w:p w14:paraId="736A7450" w14:textId="77777777" w:rsidR="008E15CD" w:rsidRPr="00A10EFB" w:rsidRDefault="00A96E5B" w:rsidP="003552DA">
            <w:pPr>
              <w:spacing w:before="120"/>
              <w:contextualSpacing/>
              <w:rPr>
                <w:b w:val="0"/>
                <w:sz w:val="22"/>
                <w:szCs w:val="22"/>
              </w:rPr>
            </w:pPr>
            <w:r w:rsidRPr="00A10EFB">
              <w:rPr>
                <w:i/>
                <w:sz w:val="22"/>
                <w:szCs w:val="22"/>
              </w:rPr>
              <w:t>Females</w:t>
            </w:r>
            <w:r w:rsidRPr="00A10EFB">
              <w:rPr>
                <w:b w:val="0"/>
                <w:sz w:val="22"/>
                <w:szCs w:val="22"/>
              </w:rPr>
              <w:t xml:space="preserve"> </w:t>
            </w:r>
            <w:r w:rsidR="008E15CD" w:rsidRPr="00A10EFB">
              <w:rPr>
                <w:b w:val="0"/>
                <w:sz w:val="22"/>
                <w:szCs w:val="22"/>
              </w:rPr>
              <w:t xml:space="preserve">4-8 </w:t>
            </w:r>
            <w:proofErr w:type="spellStart"/>
            <w:r w:rsidR="008E15CD" w:rsidRPr="00A10EFB">
              <w:rPr>
                <w:b w:val="0"/>
                <w:sz w:val="22"/>
                <w:szCs w:val="22"/>
              </w:rPr>
              <w:t>yrs</w:t>
            </w:r>
            <w:proofErr w:type="spellEnd"/>
          </w:p>
        </w:tc>
        <w:tc>
          <w:tcPr>
            <w:tcW w:w="1843" w:type="dxa"/>
          </w:tcPr>
          <w:p w14:paraId="55FD11FA"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1924</w:t>
            </w:r>
          </w:p>
        </w:tc>
        <w:tc>
          <w:tcPr>
            <w:tcW w:w="2835" w:type="dxa"/>
          </w:tcPr>
          <w:p w14:paraId="68A799D5"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 xml:space="preserve">UL – 1400 </w:t>
            </w:r>
          </w:p>
        </w:tc>
        <w:tc>
          <w:tcPr>
            <w:tcW w:w="2976" w:type="dxa"/>
            <w:tcBorders>
              <w:right w:val="single" w:sz="4" w:space="0" w:color="auto"/>
            </w:tcBorders>
          </w:tcPr>
          <w:p w14:paraId="00C55D72"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 xml:space="preserve">137 </w:t>
            </w:r>
          </w:p>
        </w:tc>
      </w:tr>
      <w:tr w:rsidR="008E15CD" w:rsidRPr="00A10EFB" w14:paraId="7E3CB584" w14:textId="77777777" w:rsidTr="00A10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tcBorders>
          </w:tcPr>
          <w:p w14:paraId="11FF8425" w14:textId="77777777" w:rsidR="008E15CD" w:rsidRPr="00A10EFB" w:rsidRDefault="00A96E5B" w:rsidP="003552DA">
            <w:pPr>
              <w:spacing w:before="120"/>
              <w:contextualSpacing/>
              <w:rPr>
                <w:b w:val="0"/>
                <w:sz w:val="22"/>
                <w:szCs w:val="22"/>
              </w:rPr>
            </w:pPr>
            <w:r w:rsidRPr="00A10EFB">
              <w:rPr>
                <w:i/>
                <w:sz w:val="22"/>
                <w:szCs w:val="22"/>
              </w:rPr>
              <w:t>Females</w:t>
            </w:r>
            <w:r w:rsidRPr="00A10EFB">
              <w:rPr>
                <w:b w:val="0"/>
                <w:sz w:val="22"/>
                <w:szCs w:val="22"/>
              </w:rPr>
              <w:t xml:space="preserve"> </w:t>
            </w:r>
            <w:r w:rsidR="008E15CD" w:rsidRPr="00A10EFB">
              <w:rPr>
                <w:b w:val="0"/>
                <w:sz w:val="22"/>
                <w:szCs w:val="22"/>
              </w:rPr>
              <w:t xml:space="preserve">9-13 </w:t>
            </w:r>
            <w:proofErr w:type="spellStart"/>
            <w:r w:rsidR="008E15CD" w:rsidRPr="00A10EFB">
              <w:rPr>
                <w:b w:val="0"/>
                <w:sz w:val="22"/>
                <w:szCs w:val="22"/>
              </w:rPr>
              <w:t>yrs</w:t>
            </w:r>
            <w:proofErr w:type="spellEnd"/>
          </w:p>
        </w:tc>
        <w:tc>
          <w:tcPr>
            <w:tcW w:w="1843" w:type="dxa"/>
          </w:tcPr>
          <w:p w14:paraId="127D42EB"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2298</w:t>
            </w:r>
          </w:p>
        </w:tc>
        <w:tc>
          <w:tcPr>
            <w:tcW w:w="2835" w:type="dxa"/>
          </w:tcPr>
          <w:p w14:paraId="6A7CE76E"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 xml:space="preserve">UL – 2000 </w:t>
            </w:r>
          </w:p>
        </w:tc>
        <w:tc>
          <w:tcPr>
            <w:tcW w:w="2976" w:type="dxa"/>
            <w:tcBorders>
              <w:right w:val="single" w:sz="4" w:space="0" w:color="auto"/>
            </w:tcBorders>
          </w:tcPr>
          <w:p w14:paraId="54C7560B"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 xml:space="preserve">115 </w:t>
            </w:r>
          </w:p>
        </w:tc>
      </w:tr>
      <w:tr w:rsidR="008E15CD" w:rsidRPr="00A10EFB" w14:paraId="41B0939A" w14:textId="77777777" w:rsidTr="00A10EFB">
        <w:trPr>
          <w:trHeight w:val="275"/>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tcBorders>
          </w:tcPr>
          <w:p w14:paraId="7A0C7AC4" w14:textId="77777777" w:rsidR="008E15CD" w:rsidRPr="00A10EFB" w:rsidRDefault="00A96E5B" w:rsidP="003552DA">
            <w:pPr>
              <w:spacing w:before="120"/>
              <w:contextualSpacing/>
              <w:rPr>
                <w:b w:val="0"/>
                <w:sz w:val="22"/>
                <w:szCs w:val="22"/>
              </w:rPr>
            </w:pPr>
            <w:r w:rsidRPr="00A10EFB">
              <w:rPr>
                <w:i/>
                <w:sz w:val="22"/>
                <w:szCs w:val="22"/>
              </w:rPr>
              <w:t>Females</w:t>
            </w:r>
            <w:r w:rsidRPr="00A10EFB">
              <w:rPr>
                <w:b w:val="0"/>
                <w:sz w:val="22"/>
                <w:szCs w:val="22"/>
              </w:rPr>
              <w:t xml:space="preserve"> </w:t>
            </w:r>
            <w:r w:rsidR="008E15CD" w:rsidRPr="00A10EFB">
              <w:rPr>
                <w:b w:val="0"/>
                <w:sz w:val="22"/>
                <w:szCs w:val="22"/>
              </w:rPr>
              <w:t xml:space="preserve">14-18 </w:t>
            </w:r>
            <w:proofErr w:type="spellStart"/>
            <w:r w:rsidR="008E15CD" w:rsidRPr="00A10EFB">
              <w:rPr>
                <w:b w:val="0"/>
                <w:sz w:val="22"/>
                <w:szCs w:val="22"/>
              </w:rPr>
              <w:t>yrs</w:t>
            </w:r>
            <w:proofErr w:type="spellEnd"/>
          </w:p>
        </w:tc>
        <w:tc>
          <w:tcPr>
            <w:tcW w:w="1843" w:type="dxa"/>
          </w:tcPr>
          <w:p w14:paraId="4BCEAE1C"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2357</w:t>
            </w:r>
          </w:p>
        </w:tc>
        <w:tc>
          <w:tcPr>
            <w:tcW w:w="2835" w:type="dxa"/>
          </w:tcPr>
          <w:p w14:paraId="52FA3A38"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 xml:space="preserve">UL – 2300 </w:t>
            </w:r>
          </w:p>
        </w:tc>
        <w:tc>
          <w:tcPr>
            <w:tcW w:w="2976" w:type="dxa"/>
            <w:tcBorders>
              <w:right w:val="single" w:sz="4" w:space="0" w:color="auto"/>
            </w:tcBorders>
          </w:tcPr>
          <w:p w14:paraId="64984C36"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 xml:space="preserve">102 </w:t>
            </w:r>
          </w:p>
        </w:tc>
      </w:tr>
      <w:tr w:rsidR="008E15CD" w:rsidRPr="00A10EFB" w14:paraId="60F844A6" w14:textId="77777777" w:rsidTr="00A10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tcBorders>
          </w:tcPr>
          <w:p w14:paraId="2E1B4893" w14:textId="77777777" w:rsidR="008E15CD" w:rsidRPr="00A10EFB" w:rsidRDefault="00A96E5B" w:rsidP="003552DA">
            <w:pPr>
              <w:spacing w:before="120"/>
              <w:contextualSpacing/>
              <w:rPr>
                <w:b w:val="0"/>
                <w:sz w:val="22"/>
                <w:szCs w:val="22"/>
              </w:rPr>
            </w:pPr>
            <w:r w:rsidRPr="00A10EFB">
              <w:rPr>
                <w:i/>
                <w:sz w:val="22"/>
                <w:szCs w:val="22"/>
              </w:rPr>
              <w:t>Females</w:t>
            </w:r>
            <w:r w:rsidRPr="00A10EFB">
              <w:rPr>
                <w:b w:val="0"/>
                <w:sz w:val="22"/>
                <w:szCs w:val="22"/>
              </w:rPr>
              <w:t xml:space="preserve"> </w:t>
            </w:r>
            <w:r w:rsidR="008E15CD" w:rsidRPr="00A10EFB">
              <w:rPr>
                <w:b w:val="0"/>
                <w:sz w:val="22"/>
                <w:szCs w:val="22"/>
              </w:rPr>
              <w:t xml:space="preserve">19-30 </w:t>
            </w:r>
            <w:proofErr w:type="spellStart"/>
            <w:r w:rsidR="008E15CD" w:rsidRPr="00A10EFB">
              <w:rPr>
                <w:b w:val="0"/>
                <w:sz w:val="22"/>
                <w:szCs w:val="22"/>
              </w:rPr>
              <w:t>yrs</w:t>
            </w:r>
            <w:proofErr w:type="spellEnd"/>
          </w:p>
        </w:tc>
        <w:tc>
          <w:tcPr>
            <w:tcW w:w="1843" w:type="dxa"/>
          </w:tcPr>
          <w:p w14:paraId="67BBE9C5"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2289</w:t>
            </w:r>
          </w:p>
        </w:tc>
        <w:tc>
          <w:tcPr>
            <w:tcW w:w="2835" w:type="dxa"/>
          </w:tcPr>
          <w:p w14:paraId="2F041783"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 xml:space="preserve">SDT – 2000 </w:t>
            </w:r>
          </w:p>
        </w:tc>
        <w:tc>
          <w:tcPr>
            <w:tcW w:w="2976" w:type="dxa"/>
            <w:tcBorders>
              <w:right w:val="single" w:sz="4" w:space="0" w:color="auto"/>
            </w:tcBorders>
          </w:tcPr>
          <w:p w14:paraId="4B06DA7A"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 xml:space="preserve">114 </w:t>
            </w:r>
          </w:p>
        </w:tc>
      </w:tr>
      <w:tr w:rsidR="008E15CD" w:rsidRPr="00A10EFB" w14:paraId="133DE155" w14:textId="77777777" w:rsidTr="00A10EFB">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tcBorders>
          </w:tcPr>
          <w:p w14:paraId="2F6E7557" w14:textId="77777777" w:rsidR="008E15CD" w:rsidRPr="00A10EFB" w:rsidRDefault="00A96E5B" w:rsidP="003552DA">
            <w:pPr>
              <w:spacing w:before="120"/>
              <w:contextualSpacing/>
              <w:rPr>
                <w:b w:val="0"/>
                <w:sz w:val="22"/>
                <w:szCs w:val="22"/>
              </w:rPr>
            </w:pPr>
            <w:r w:rsidRPr="00A10EFB">
              <w:rPr>
                <w:i/>
                <w:sz w:val="22"/>
                <w:szCs w:val="22"/>
              </w:rPr>
              <w:t>Females</w:t>
            </w:r>
            <w:r w:rsidRPr="00A10EFB">
              <w:rPr>
                <w:b w:val="0"/>
                <w:sz w:val="22"/>
                <w:szCs w:val="22"/>
              </w:rPr>
              <w:t xml:space="preserve"> </w:t>
            </w:r>
            <w:r w:rsidR="008E15CD" w:rsidRPr="00A10EFB">
              <w:rPr>
                <w:b w:val="0"/>
                <w:sz w:val="22"/>
                <w:szCs w:val="22"/>
              </w:rPr>
              <w:t xml:space="preserve">31-50 </w:t>
            </w:r>
            <w:proofErr w:type="spellStart"/>
            <w:r w:rsidR="008E15CD" w:rsidRPr="00A10EFB">
              <w:rPr>
                <w:b w:val="0"/>
                <w:sz w:val="22"/>
                <w:szCs w:val="22"/>
              </w:rPr>
              <w:t>yrs</w:t>
            </w:r>
            <w:proofErr w:type="spellEnd"/>
          </w:p>
        </w:tc>
        <w:tc>
          <w:tcPr>
            <w:tcW w:w="1843" w:type="dxa"/>
          </w:tcPr>
          <w:p w14:paraId="3B9846B3"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2149</w:t>
            </w:r>
          </w:p>
        </w:tc>
        <w:tc>
          <w:tcPr>
            <w:tcW w:w="2835" w:type="dxa"/>
          </w:tcPr>
          <w:p w14:paraId="5BDD0E6D"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 xml:space="preserve">SDT – 2000 </w:t>
            </w:r>
          </w:p>
        </w:tc>
        <w:tc>
          <w:tcPr>
            <w:tcW w:w="2976" w:type="dxa"/>
            <w:tcBorders>
              <w:right w:val="single" w:sz="4" w:space="0" w:color="auto"/>
            </w:tcBorders>
          </w:tcPr>
          <w:p w14:paraId="4A7F5DCA"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 xml:space="preserve">107 </w:t>
            </w:r>
          </w:p>
        </w:tc>
      </w:tr>
      <w:tr w:rsidR="008E15CD" w:rsidRPr="00A10EFB" w14:paraId="6F33C274" w14:textId="77777777" w:rsidTr="00A10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bottom w:val="single" w:sz="4" w:space="0" w:color="92CDDC" w:themeColor="accent5" w:themeTint="99"/>
            </w:tcBorders>
          </w:tcPr>
          <w:p w14:paraId="47FA3047" w14:textId="77777777" w:rsidR="008E15CD" w:rsidRPr="00A10EFB" w:rsidRDefault="00A96E5B" w:rsidP="003552DA">
            <w:pPr>
              <w:spacing w:before="120"/>
              <w:contextualSpacing/>
              <w:rPr>
                <w:b w:val="0"/>
                <w:sz w:val="22"/>
                <w:szCs w:val="22"/>
              </w:rPr>
            </w:pPr>
            <w:r w:rsidRPr="00A10EFB">
              <w:rPr>
                <w:i/>
                <w:sz w:val="22"/>
                <w:szCs w:val="22"/>
              </w:rPr>
              <w:t>Females</w:t>
            </w:r>
            <w:r w:rsidRPr="00A10EFB">
              <w:rPr>
                <w:b w:val="0"/>
                <w:sz w:val="22"/>
                <w:szCs w:val="22"/>
              </w:rPr>
              <w:t xml:space="preserve"> </w:t>
            </w:r>
            <w:r w:rsidR="008E15CD" w:rsidRPr="00A10EFB">
              <w:rPr>
                <w:b w:val="0"/>
                <w:sz w:val="22"/>
                <w:szCs w:val="22"/>
              </w:rPr>
              <w:t xml:space="preserve">51-70 </w:t>
            </w:r>
            <w:proofErr w:type="spellStart"/>
            <w:r w:rsidR="008E15CD" w:rsidRPr="00A10EFB">
              <w:rPr>
                <w:b w:val="0"/>
                <w:sz w:val="22"/>
                <w:szCs w:val="22"/>
              </w:rPr>
              <w:t>yrs</w:t>
            </w:r>
            <w:proofErr w:type="spellEnd"/>
          </w:p>
        </w:tc>
        <w:tc>
          <w:tcPr>
            <w:tcW w:w="1843" w:type="dxa"/>
            <w:tcBorders>
              <w:bottom w:val="single" w:sz="4" w:space="0" w:color="92CDDC" w:themeColor="accent5" w:themeTint="99"/>
            </w:tcBorders>
          </w:tcPr>
          <w:p w14:paraId="641AE8AF"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1974</w:t>
            </w:r>
          </w:p>
        </w:tc>
        <w:tc>
          <w:tcPr>
            <w:tcW w:w="2835" w:type="dxa"/>
            <w:tcBorders>
              <w:bottom w:val="single" w:sz="4" w:space="0" w:color="92CDDC" w:themeColor="accent5" w:themeTint="99"/>
            </w:tcBorders>
          </w:tcPr>
          <w:p w14:paraId="775D7A0E"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 xml:space="preserve">SDT – 2000 </w:t>
            </w:r>
          </w:p>
        </w:tc>
        <w:tc>
          <w:tcPr>
            <w:tcW w:w="2976" w:type="dxa"/>
            <w:tcBorders>
              <w:bottom w:val="single" w:sz="4" w:space="0" w:color="92CDDC" w:themeColor="accent5" w:themeTint="99"/>
              <w:right w:val="single" w:sz="4" w:space="0" w:color="auto"/>
            </w:tcBorders>
          </w:tcPr>
          <w:p w14:paraId="58206E49" w14:textId="77777777" w:rsidR="008E15CD" w:rsidRPr="00A10EFB" w:rsidRDefault="008E15C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A10EFB">
              <w:rPr>
                <w:sz w:val="22"/>
                <w:szCs w:val="22"/>
              </w:rPr>
              <w:t xml:space="preserve">99 </w:t>
            </w:r>
          </w:p>
        </w:tc>
      </w:tr>
      <w:tr w:rsidR="008E15CD" w:rsidRPr="00A10EFB" w14:paraId="5DD88BF6" w14:textId="77777777" w:rsidTr="00A10EFB">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bottom w:val="single" w:sz="4" w:space="0" w:color="auto"/>
            </w:tcBorders>
          </w:tcPr>
          <w:p w14:paraId="2FB7D779" w14:textId="77777777" w:rsidR="008E15CD" w:rsidRPr="00A10EFB" w:rsidRDefault="00A96E5B" w:rsidP="003552DA">
            <w:pPr>
              <w:spacing w:before="120"/>
              <w:contextualSpacing/>
              <w:rPr>
                <w:b w:val="0"/>
                <w:sz w:val="22"/>
                <w:szCs w:val="22"/>
              </w:rPr>
            </w:pPr>
            <w:r w:rsidRPr="00A10EFB">
              <w:rPr>
                <w:i/>
                <w:sz w:val="22"/>
                <w:szCs w:val="22"/>
              </w:rPr>
              <w:t>Females</w:t>
            </w:r>
            <w:r w:rsidRPr="00A10EFB">
              <w:rPr>
                <w:b w:val="0"/>
                <w:sz w:val="22"/>
                <w:szCs w:val="22"/>
              </w:rPr>
              <w:t xml:space="preserve"> </w:t>
            </w:r>
            <w:r w:rsidR="008E15CD" w:rsidRPr="00A10EFB">
              <w:rPr>
                <w:b w:val="0"/>
                <w:sz w:val="22"/>
                <w:szCs w:val="22"/>
              </w:rPr>
              <w:t xml:space="preserve">71+ </w:t>
            </w:r>
            <w:proofErr w:type="spellStart"/>
            <w:r w:rsidR="008E15CD" w:rsidRPr="00A10EFB">
              <w:rPr>
                <w:b w:val="0"/>
                <w:sz w:val="22"/>
                <w:szCs w:val="22"/>
              </w:rPr>
              <w:t>yrs</w:t>
            </w:r>
            <w:proofErr w:type="spellEnd"/>
          </w:p>
        </w:tc>
        <w:tc>
          <w:tcPr>
            <w:tcW w:w="1843" w:type="dxa"/>
            <w:tcBorders>
              <w:bottom w:val="single" w:sz="4" w:space="0" w:color="auto"/>
            </w:tcBorders>
          </w:tcPr>
          <w:p w14:paraId="3AD21633"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1849</w:t>
            </w:r>
          </w:p>
        </w:tc>
        <w:tc>
          <w:tcPr>
            <w:tcW w:w="2835" w:type="dxa"/>
            <w:tcBorders>
              <w:bottom w:val="single" w:sz="4" w:space="0" w:color="auto"/>
            </w:tcBorders>
          </w:tcPr>
          <w:p w14:paraId="28AA62D1"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 xml:space="preserve">SDT – 2000 </w:t>
            </w:r>
          </w:p>
        </w:tc>
        <w:tc>
          <w:tcPr>
            <w:tcW w:w="2976" w:type="dxa"/>
            <w:tcBorders>
              <w:bottom w:val="single" w:sz="4" w:space="0" w:color="auto"/>
              <w:right w:val="single" w:sz="4" w:space="0" w:color="auto"/>
            </w:tcBorders>
          </w:tcPr>
          <w:p w14:paraId="2B9DBFEC" w14:textId="77777777" w:rsidR="008E15CD" w:rsidRPr="00A10EFB" w:rsidRDefault="008E15C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A10EFB">
              <w:rPr>
                <w:sz w:val="22"/>
                <w:szCs w:val="22"/>
              </w:rPr>
              <w:t xml:space="preserve">92 </w:t>
            </w:r>
          </w:p>
        </w:tc>
      </w:tr>
    </w:tbl>
    <w:p w14:paraId="577E444B" w14:textId="090CBC2F" w:rsidR="00CE5EB8" w:rsidRPr="001E3BE4" w:rsidRDefault="00CE5EB8" w:rsidP="003552DA">
      <w:pPr>
        <w:spacing w:before="120"/>
        <w:contextualSpacing/>
        <w:rPr>
          <w:shd w:val="clear" w:color="auto" w:fill="FFFFFF"/>
        </w:rPr>
      </w:pPr>
    </w:p>
    <w:p w14:paraId="396F23B5" w14:textId="77777777" w:rsidR="007B348D" w:rsidRDefault="007B348D" w:rsidP="003552DA">
      <w:pPr>
        <w:autoSpaceDE w:val="0"/>
        <w:autoSpaceDN w:val="0"/>
        <w:adjustRightInd w:val="0"/>
        <w:spacing w:before="120"/>
        <w:contextualSpacing/>
        <w:rPr>
          <w:b/>
        </w:rPr>
      </w:pPr>
    </w:p>
    <w:p w14:paraId="77B9989D" w14:textId="6C2ED039" w:rsidR="007B348D" w:rsidRDefault="007B348D" w:rsidP="003552DA">
      <w:pPr>
        <w:autoSpaceDE w:val="0"/>
        <w:autoSpaceDN w:val="0"/>
        <w:adjustRightInd w:val="0"/>
        <w:spacing w:before="120"/>
        <w:contextualSpacing/>
        <w:rPr>
          <w:b/>
        </w:rPr>
      </w:pPr>
      <w:r>
        <w:rPr>
          <w:b/>
          <w:noProof/>
        </w:rPr>
        <w:lastRenderedPageBreak/>
        <w:drawing>
          <wp:inline distT="0" distB="0" distL="0" distR="0" wp14:anchorId="3F8BD4B7" wp14:editId="4B800355">
            <wp:extent cx="5928360" cy="4564380"/>
            <wp:effectExtent l="0" t="0" r="0" b="7620"/>
            <wp:docPr id="6" name="Picture 6" descr="Bar graph that pictorially illustrates the data presented in table one above. Data presented includes estimated usual intakes and suggested ULs and SDT by age group and gender." title="Estimated sodium intakes from 2011-12 National Nutrition and Physical Activity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8360" cy="4564380"/>
                    </a:xfrm>
                    <a:prstGeom prst="rect">
                      <a:avLst/>
                    </a:prstGeom>
                    <a:noFill/>
                    <a:ln>
                      <a:noFill/>
                    </a:ln>
                  </pic:spPr>
                </pic:pic>
              </a:graphicData>
            </a:graphic>
          </wp:inline>
        </w:drawing>
      </w:r>
    </w:p>
    <w:p w14:paraId="220EC89D" w14:textId="77777777" w:rsidR="00CE5EB8" w:rsidRPr="001E3BE4" w:rsidRDefault="00CE5EB8" w:rsidP="003552DA">
      <w:pPr>
        <w:autoSpaceDE w:val="0"/>
        <w:autoSpaceDN w:val="0"/>
        <w:adjustRightInd w:val="0"/>
        <w:spacing w:before="120"/>
        <w:contextualSpacing/>
        <w:rPr>
          <w:b/>
        </w:rPr>
      </w:pPr>
      <w:r w:rsidRPr="001E3BE4">
        <w:rPr>
          <w:b/>
        </w:rPr>
        <w:t>Figure 1. Estimated sodium intakes from 2011-12 NNPAS</w:t>
      </w:r>
      <w:r w:rsidR="0030442E">
        <w:rPr>
          <w:b/>
        </w:rPr>
        <w:t xml:space="preserve"> (ABS 2014)</w:t>
      </w:r>
    </w:p>
    <w:p w14:paraId="2C3300EF" w14:textId="1F701AE9" w:rsidR="00CE5EB8" w:rsidRPr="001E3BE4" w:rsidRDefault="00CE5EB8" w:rsidP="003552DA">
      <w:pPr>
        <w:pStyle w:val="Heading3"/>
        <w:numPr>
          <w:ilvl w:val="2"/>
          <w:numId w:val="34"/>
        </w:numPr>
        <w:tabs>
          <w:tab w:val="left" w:pos="851"/>
        </w:tabs>
        <w:ind w:left="851" w:hanging="851"/>
      </w:pPr>
      <w:bookmarkStart w:id="10" w:name="_Toc518298475"/>
      <w:r w:rsidRPr="001E3BE4">
        <w:t>Added/</w:t>
      </w:r>
      <w:r w:rsidRPr="00A57D8E">
        <w:t>f</w:t>
      </w:r>
      <w:r w:rsidRPr="001E3BE4">
        <w:t>ree sugars</w:t>
      </w:r>
      <w:bookmarkEnd w:id="10"/>
    </w:p>
    <w:p w14:paraId="3BB798C2" w14:textId="7C7E6461" w:rsidR="00950932" w:rsidRDefault="00CE5EB8" w:rsidP="003552DA">
      <w:pPr>
        <w:spacing w:before="120"/>
        <w:rPr>
          <w:shd w:val="clear" w:color="auto" w:fill="FFFFFF"/>
        </w:rPr>
      </w:pPr>
      <w:r w:rsidRPr="001E3BE4">
        <w:t>The ADG</w:t>
      </w:r>
      <w:r w:rsidR="00E43D8C">
        <w:t>s</w:t>
      </w:r>
      <w:r w:rsidRPr="001E3BE4">
        <w:t xml:space="preserve"> recommend limiting consumption of foods containing ‘added sugars’. </w:t>
      </w:r>
      <w:r w:rsidRPr="001E3BE4">
        <w:rPr>
          <w:shd w:val="clear" w:color="auto" w:fill="FFFFFF"/>
        </w:rPr>
        <w:t>The WHO recommends a reduced intake of free sugars</w:t>
      </w:r>
      <w:r w:rsidRPr="001E3BE4">
        <w:rPr>
          <w:rStyle w:val="FootnoteReference"/>
          <w:shd w:val="clear" w:color="auto" w:fill="FFFFFF"/>
        </w:rPr>
        <w:footnoteReference w:id="4"/>
      </w:r>
      <w:r w:rsidRPr="001E3BE4">
        <w:rPr>
          <w:shd w:val="clear" w:color="auto" w:fill="FFFFFF"/>
        </w:rPr>
        <w:t xml:space="preserve"> throughout the life course and more specifically that</w:t>
      </w:r>
      <w:r w:rsidRPr="001E3BE4">
        <w:rPr>
          <w:shd w:val="clear" w:color="auto" w:fill="FFFFFF"/>
          <w:vertAlign w:val="superscript"/>
        </w:rPr>
        <w:t xml:space="preserve"> </w:t>
      </w:r>
      <w:r w:rsidRPr="001E3BE4">
        <w:rPr>
          <w:shd w:val="clear" w:color="auto" w:fill="FFFFFF"/>
        </w:rPr>
        <w:t>children and adults limit their intake to less than 10 per cent of total energy intake, or</w:t>
      </w:r>
      <w:r w:rsidR="00A57D8E">
        <w:rPr>
          <w:shd w:val="clear" w:color="auto" w:fill="FFFFFF"/>
        </w:rPr>
        <w:t xml:space="preserve"> </w:t>
      </w:r>
      <w:r w:rsidRPr="001E3BE4">
        <w:rPr>
          <w:shd w:val="clear" w:color="auto" w:fill="FFFFFF"/>
        </w:rPr>
        <w:t>to less than five per cent, for additional benefits</w:t>
      </w:r>
      <w:r w:rsidR="009F0F7E">
        <w:rPr>
          <w:shd w:val="clear" w:color="auto" w:fill="FFFFFF"/>
        </w:rPr>
        <w:t xml:space="preserve"> (WHO 2015</w:t>
      </w:r>
      <w:r w:rsidR="00E43D8C">
        <w:rPr>
          <w:shd w:val="clear" w:color="auto" w:fill="FFFFFF"/>
        </w:rPr>
        <w:t>)</w:t>
      </w:r>
      <w:r w:rsidR="00FA5880">
        <w:rPr>
          <w:shd w:val="clear" w:color="auto" w:fill="FFFFFF"/>
        </w:rPr>
        <w:t xml:space="preserve">, although this latter recommendation </w:t>
      </w:r>
      <w:r w:rsidR="00A57D8E">
        <w:rPr>
          <w:shd w:val="clear" w:color="auto" w:fill="FFFFFF"/>
        </w:rPr>
        <w:t>is</w:t>
      </w:r>
      <w:r w:rsidR="00FA5880">
        <w:rPr>
          <w:shd w:val="clear" w:color="auto" w:fill="FFFFFF"/>
        </w:rPr>
        <w:t xml:space="preserve"> based on lower quality evidence.</w:t>
      </w:r>
    </w:p>
    <w:p w14:paraId="0D6C0C58" w14:textId="71F232F1" w:rsidR="00CE5EB8" w:rsidRPr="001E3BE4" w:rsidRDefault="00CE5EB8" w:rsidP="003552DA">
      <w:pPr>
        <w:spacing w:before="120"/>
        <w:rPr>
          <w:shd w:val="clear" w:color="auto" w:fill="FFFFFF"/>
        </w:rPr>
      </w:pPr>
      <w:r w:rsidRPr="001E3BE4">
        <w:rPr>
          <w:shd w:val="clear" w:color="auto" w:fill="FFFFFF"/>
        </w:rPr>
        <w:t>Th</w:t>
      </w:r>
      <w:r w:rsidR="00950932">
        <w:rPr>
          <w:shd w:val="clear" w:color="auto" w:fill="FFFFFF"/>
        </w:rPr>
        <w:t>e WHO</w:t>
      </w:r>
      <w:r w:rsidRPr="001E3BE4">
        <w:rPr>
          <w:shd w:val="clear" w:color="auto" w:fill="FFFFFF"/>
        </w:rPr>
        <w:t xml:space="preserve"> guidance</w:t>
      </w:r>
      <w:r w:rsidR="00950932">
        <w:rPr>
          <w:shd w:val="clear" w:color="auto" w:fill="FFFFFF"/>
        </w:rPr>
        <w:t xml:space="preserve"> </w:t>
      </w:r>
      <w:r w:rsidRPr="001E3BE4">
        <w:rPr>
          <w:shd w:val="clear" w:color="auto" w:fill="FFFFFF"/>
        </w:rPr>
        <w:t xml:space="preserve">is based on evidence that </w:t>
      </w:r>
      <w:r w:rsidR="00950932">
        <w:rPr>
          <w:shd w:val="clear" w:color="auto" w:fill="FFFFFF"/>
        </w:rPr>
        <w:t xml:space="preserve">free </w:t>
      </w:r>
      <w:r w:rsidR="00E861DC">
        <w:rPr>
          <w:shd w:val="clear" w:color="auto" w:fill="FFFFFF"/>
        </w:rPr>
        <w:t>s</w:t>
      </w:r>
      <w:r w:rsidR="00950932">
        <w:rPr>
          <w:shd w:val="clear" w:color="auto" w:fill="FFFFFF"/>
        </w:rPr>
        <w:t xml:space="preserve">ugars contribute to the overall </w:t>
      </w:r>
      <w:r w:rsidR="00FA5880">
        <w:rPr>
          <w:shd w:val="clear" w:color="auto" w:fill="FFFFFF"/>
        </w:rPr>
        <w:t xml:space="preserve">energy </w:t>
      </w:r>
      <w:r w:rsidR="00950932">
        <w:rPr>
          <w:shd w:val="clear" w:color="auto" w:fill="FFFFFF"/>
        </w:rPr>
        <w:t>density of diets and may promote a positive energy balance, noting ther</w:t>
      </w:r>
      <w:r w:rsidR="00194724">
        <w:rPr>
          <w:shd w:val="clear" w:color="auto" w:fill="FFFFFF"/>
        </w:rPr>
        <w:t>e i</w:t>
      </w:r>
      <w:r w:rsidR="00950932">
        <w:rPr>
          <w:shd w:val="clear" w:color="auto" w:fill="FFFFFF"/>
        </w:rPr>
        <w:t>s</w:t>
      </w:r>
      <w:r w:rsidR="00194724">
        <w:rPr>
          <w:shd w:val="clear" w:color="auto" w:fill="FFFFFF"/>
        </w:rPr>
        <w:t xml:space="preserve"> ‘</w:t>
      </w:r>
      <w:r w:rsidR="00950932" w:rsidRPr="00194724">
        <w:rPr>
          <w:i/>
          <w:shd w:val="clear" w:color="auto" w:fill="FFFFFF"/>
        </w:rPr>
        <w:t xml:space="preserve">increasing </w:t>
      </w:r>
      <w:r w:rsidR="00194724" w:rsidRPr="00194724">
        <w:rPr>
          <w:i/>
          <w:shd w:val="clear" w:color="auto" w:fill="FFFFFF"/>
        </w:rPr>
        <w:t>concern</w:t>
      </w:r>
      <w:r w:rsidR="00950932" w:rsidRPr="00194724">
        <w:rPr>
          <w:i/>
          <w:shd w:val="clear" w:color="auto" w:fill="FFFFFF"/>
        </w:rPr>
        <w:t xml:space="preserve"> that free sugar intakes increase </w:t>
      </w:r>
      <w:r w:rsidR="00194724" w:rsidRPr="00194724">
        <w:rPr>
          <w:i/>
          <w:shd w:val="clear" w:color="auto" w:fill="FFFFFF"/>
        </w:rPr>
        <w:t>overall</w:t>
      </w:r>
      <w:r w:rsidR="00950932" w:rsidRPr="00194724">
        <w:rPr>
          <w:i/>
          <w:shd w:val="clear" w:color="auto" w:fill="FFFFFF"/>
        </w:rPr>
        <w:t xml:space="preserve"> energy </w:t>
      </w:r>
      <w:r w:rsidR="00194724" w:rsidRPr="00194724">
        <w:rPr>
          <w:i/>
          <w:shd w:val="clear" w:color="auto" w:fill="FFFFFF"/>
        </w:rPr>
        <w:t>intake and may reduce the intake of foods containing more nutritionally adequate calories</w:t>
      </w:r>
      <w:r w:rsidR="00194724" w:rsidRPr="00194724">
        <w:rPr>
          <w:shd w:val="clear" w:color="auto" w:fill="FFFFFF"/>
        </w:rPr>
        <w:t xml:space="preserve"> </w:t>
      </w:r>
      <w:r w:rsidR="00194724" w:rsidRPr="006E0724">
        <w:rPr>
          <w:i/>
          <w:shd w:val="clear" w:color="auto" w:fill="FFFFFF"/>
        </w:rPr>
        <w:t>leading to an unhealthy diet, weight gain and increase</w:t>
      </w:r>
      <w:r w:rsidR="006E0724">
        <w:rPr>
          <w:i/>
          <w:shd w:val="clear" w:color="auto" w:fill="FFFFFF"/>
        </w:rPr>
        <w:t>d</w:t>
      </w:r>
      <w:r w:rsidR="00194724" w:rsidRPr="006E0724">
        <w:rPr>
          <w:i/>
          <w:shd w:val="clear" w:color="auto" w:fill="FFFFFF"/>
        </w:rPr>
        <w:t xml:space="preserve"> risk of non-communicable diseases</w:t>
      </w:r>
      <w:r w:rsidR="00194724">
        <w:rPr>
          <w:shd w:val="clear" w:color="auto" w:fill="FFFFFF"/>
        </w:rPr>
        <w:t>’</w:t>
      </w:r>
      <w:r w:rsidR="00183753">
        <w:rPr>
          <w:shd w:val="clear" w:color="auto" w:fill="FFFFFF"/>
        </w:rPr>
        <w:t xml:space="preserve">. </w:t>
      </w:r>
      <w:r w:rsidR="00194724">
        <w:rPr>
          <w:shd w:val="clear" w:color="auto" w:fill="FFFFFF"/>
        </w:rPr>
        <w:t>Another concern is the association between free sugar intake and dental caries, with</w:t>
      </w:r>
      <w:r w:rsidR="001F73D2">
        <w:rPr>
          <w:shd w:val="clear" w:color="auto" w:fill="FFFFFF"/>
        </w:rPr>
        <w:t xml:space="preserve"> low to moderate levels of evidence that</w:t>
      </w:r>
      <w:r w:rsidR="00194724">
        <w:rPr>
          <w:shd w:val="clear" w:color="auto" w:fill="FFFFFF"/>
        </w:rPr>
        <w:t xml:space="preserve"> </w:t>
      </w:r>
      <w:r w:rsidRPr="001E3BE4">
        <w:rPr>
          <w:shd w:val="clear" w:color="auto" w:fill="FFFFFF"/>
        </w:rPr>
        <w:t>populations show higher rates of tooth decay when intake of free sugars is above 10 per cent of total energy</w:t>
      </w:r>
      <w:r w:rsidR="00194724">
        <w:rPr>
          <w:shd w:val="clear" w:color="auto" w:fill="FFFFFF"/>
        </w:rPr>
        <w:t xml:space="preserve"> (WHO 2015)</w:t>
      </w:r>
      <w:r w:rsidRPr="001E3BE4">
        <w:rPr>
          <w:shd w:val="clear" w:color="auto" w:fill="FFFFFF"/>
        </w:rPr>
        <w:t xml:space="preserve">. </w:t>
      </w:r>
    </w:p>
    <w:p w14:paraId="0522327C" w14:textId="77777777" w:rsidR="00CE5EB8" w:rsidRPr="000829F5" w:rsidRDefault="00CE5EB8" w:rsidP="003552DA">
      <w:pPr>
        <w:pStyle w:val="Heading4"/>
        <w:rPr>
          <w:i/>
          <w:sz w:val="24"/>
        </w:rPr>
      </w:pPr>
      <w:r w:rsidRPr="000829F5">
        <w:rPr>
          <w:i/>
          <w:sz w:val="24"/>
        </w:rPr>
        <w:t>Definition of sugars</w:t>
      </w:r>
    </w:p>
    <w:p w14:paraId="0BF78076" w14:textId="5B614B35" w:rsidR="00CE5EB8" w:rsidRPr="001E3BE4" w:rsidRDefault="00A03984" w:rsidP="003552DA">
      <w:pPr>
        <w:autoSpaceDE w:val="0"/>
        <w:autoSpaceDN w:val="0"/>
        <w:adjustRightInd w:val="0"/>
        <w:spacing w:before="120"/>
      </w:pPr>
      <w:r>
        <w:t>T</w:t>
      </w:r>
      <w:r w:rsidR="00CE5EB8" w:rsidRPr="001E3BE4">
        <w:t xml:space="preserve">here is no </w:t>
      </w:r>
      <w:r w:rsidR="00801A83">
        <w:t>agreed definition in Australia for the</w:t>
      </w:r>
      <w:r w:rsidR="00CE5EB8" w:rsidRPr="001E3BE4">
        <w:t xml:space="preserve"> types of sugars </w:t>
      </w:r>
      <w:r w:rsidR="00801A83">
        <w:t xml:space="preserve">that </w:t>
      </w:r>
      <w:r w:rsidR="00CE5EB8" w:rsidRPr="001E3BE4">
        <w:t>are considered ‘added sugars’ and dat</w:t>
      </w:r>
      <w:r w:rsidR="00801A83">
        <w:t>a on the level of added sugars</w:t>
      </w:r>
      <w:r w:rsidR="00CE5EB8" w:rsidRPr="001E3BE4">
        <w:t xml:space="preserve"> in the Aust</w:t>
      </w:r>
      <w:r w:rsidR="00C13753">
        <w:t xml:space="preserve">ralian food supply is limited. </w:t>
      </w:r>
      <w:r w:rsidR="0051262B">
        <w:t xml:space="preserve">A definition </w:t>
      </w:r>
      <w:r w:rsidR="0051262B" w:rsidRPr="005C53B7">
        <w:t xml:space="preserve">used by the </w:t>
      </w:r>
      <w:r w:rsidR="005C53B7" w:rsidRPr="005C53B7">
        <w:t>ABS</w:t>
      </w:r>
      <w:r w:rsidR="0051262B" w:rsidRPr="005C53B7">
        <w:t xml:space="preserve"> in</w:t>
      </w:r>
      <w:r w:rsidR="0051262B">
        <w:t xml:space="preserve"> reportin</w:t>
      </w:r>
      <w:r w:rsidR="00CF4552">
        <w:t>g</w:t>
      </w:r>
      <w:r w:rsidR="0051262B">
        <w:t xml:space="preserve"> sugar intakes from the 2</w:t>
      </w:r>
      <w:r>
        <w:t>01</w:t>
      </w:r>
      <w:r w:rsidR="0051262B">
        <w:t xml:space="preserve">1-13 AHS </w:t>
      </w:r>
      <w:r w:rsidR="00CF4552">
        <w:t xml:space="preserve">used the </w:t>
      </w:r>
      <w:r w:rsidR="00153DE6">
        <w:t>W</w:t>
      </w:r>
      <w:r w:rsidR="00CF4552">
        <w:t xml:space="preserve">HO </w:t>
      </w:r>
      <w:r w:rsidR="00153DE6">
        <w:t>definition</w:t>
      </w:r>
      <w:r w:rsidR="00CF4552">
        <w:t xml:space="preserve"> for free sugars and defined </w:t>
      </w:r>
      <w:r w:rsidR="00CE5EB8" w:rsidRPr="001E3BE4">
        <w:t xml:space="preserve">added sugars </w:t>
      </w:r>
      <w:r w:rsidR="00CF4552">
        <w:t xml:space="preserve">as </w:t>
      </w:r>
      <w:r w:rsidR="00CE5EB8" w:rsidRPr="001E3BE4">
        <w:t xml:space="preserve">sugars that are added to foods by </w:t>
      </w:r>
      <w:r w:rsidR="00801A83">
        <w:t>manufacturers and consumers (and </w:t>
      </w:r>
      <w:r w:rsidR="00CE5EB8" w:rsidRPr="001E3BE4">
        <w:t>exclude sugars present naturally in fruit, vegetables and milk)</w:t>
      </w:r>
      <w:r w:rsidR="0051262B">
        <w:t xml:space="preserve"> (ABS 2016</w:t>
      </w:r>
      <w:r w:rsidR="00CF4552">
        <w:t>b)</w:t>
      </w:r>
      <w:r w:rsidR="0051262B">
        <w:t xml:space="preserve">. Although it is not possible to analyse a food for added or free sugar amounts, recipes for mixed foods can be used to </w:t>
      </w:r>
      <w:r w:rsidR="0051262B">
        <w:lastRenderedPageBreak/>
        <w:t>estimate the proportion of different types of sugars</w:t>
      </w:r>
      <w:r w:rsidR="00CF4552">
        <w:t xml:space="preserve"> in food</w:t>
      </w:r>
      <w:r w:rsidR="0051262B">
        <w:t>. Food Standards Australia New Zealand (FSANZ) updated the AUSNUT</w:t>
      </w:r>
      <w:r w:rsidR="00604B76">
        <w:t xml:space="preserve"> </w:t>
      </w:r>
      <w:r w:rsidR="0051262B">
        <w:t>database in 2016 to include total, added and free sugar amounts for those foods r</w:t>
      </w:r>
      <w:r w:rsidR="001B1E82">
        <w:t>eported as consumed in the 2011</w:t>
      </w:r>
      <w:r w:rsidR="001B1E82">
        <w:noBreakHyphen/>
      </w:r>
      <w:r w:rsidR="0051262B">
        <w:t>13 AHS (FSANZ 2016).</w:t>
      </w:r>
    </w:p>
    <w:p w14:paraId="3107F84C" w14:textId="2176D358" w:rsidR="00CE5EB8" w:rsidRPr="001E3BE4" w:rsidRDefault="00A03984" w:rsidP="003552DA">
      <w:pPr>
        <w:autoSpaceDE w:val="0"/>
        <w:autoSpaceDN w:val="0"/>
        <w:adjustRightInd w:val="0"/>
        <w:spacing w:before="120"/>
      </w:pPr>
      <w:r>
        <w:t>D</w:t>
      </w:r>
      <w:r w:rsidRPr="001E3BE4">
        <w:t>ue to the complexities described above, ‘total sugars’</w:t>
      </w:r>
      <w:r>
        <w:t xml:space="preserve"> has been adopted as a proxy for added sugars across categories</w:t>
      </w:r>
      <w:r w:rsidR="008E124C">
        <w:t xml:space="preserve"> in this paper and in the PRP</w:t>
      </w:r>
      <w:r w:rsidRPr="001E3BE4">
        <w:t>.</w:t>
      </w:r>
      <w:r>
        <w:t xml:space="preserve"> </w:t>
      </w:r>
      <w:r w:rsidR="00CE5EB8" w:rsidRPr="001E3BE4">
        <w:t>This will allow for reporting against existing and historical nutrient data and verification where required, without adding a new requirement for industry to determine the added sugars component</w:t>
      </w:r>
      <w:r w:rsidR="008E124C">
        <w:t xml:space="preserve"> of products</w:t>
      </w:r>
      <w:r w:rsidR="00CE5EB8" w:rsidRPr="001E3BE4">
        <w:t>.</w:t>
      </w:r>
    </w:p>
    <w:p w14:paraId="19CD55C0" w14:textId="77777777" w:rsidR="00CE5EB8" w:rsidRPr="000829F5" w:rsidRDefault="00CE5EB8" w:rsidP="003552DA">
      <w:pPr>
        <w:pStyle w:val="Heading4"/>
        <w:rPr>
          <w:i/>
          <w:sz w:val="24"/>
          <w:shd w:val="clear" w:color="auto" w:fill="FFFFFF"/>
        </w:rPr>
      </w:pPr>
      <w:r w:rsidRPr="000829F5">
        <w:rPr>
          <w:i/>
          <w:sz w:val="24"/>
          <w:shd w:val="clear" w:color="auto" w:fill="FFFFFF"/>
        </w:rPr>
        <w:t>Consumption of added sugars</w:t>
      </w:r>
    </w:p>
    <w:p w14:paraId="755F6DEE" w14:textId="7D84B2B3" w:rsidR="00CE5EB8" w:rsidRPr="001E3BE4" w:rsidRDefault="00B9157E" w:rsidP="003552DA">
      <w:pPr>
        <w:spacing w:before="120"/>
        <w:rPr>
          <w:shd w:val="clear" w:color="auto" w:fill="FFFFFF"/>
        </w:rPr>
      </w:pPr>
      <w:r>
        <w:rPr>
          <w:shd w:val="clear" w:color="auto" w:fill="FFFFFF"/>
        </w:rPr>
        <w:t>F</w:t>
      </w:r>
      <w:r w:rsidR="00CE5EB8" w:rsidRPr="001E3BE4">
        <w:rPr>
          <w:shd w:val="clear" w:color="auto" w:fill="FFFFFF"/>
        </w:rPr>
        <w:t xml:space="preserve">rom the 2011-12 NNPAS </w:t>
      </w:r>
      <w:r w:rsidR="00E112FA">
        <w:rPr>
          <w:shd w:val="clear" w:color="auto" w:fill="FFFFFF"/>
        </w:rPr>
        <w:t>usual</w:t>
      </w:r>
      <w:r w:rsidR="00E112FA" w:rsidRPr="001E3BE4">
        <w:rPr>
          <w:shd w:val="clear" w:color="auto" w:fill="FFFFFF"/>
        </w:rPr>
        <w:t xml:space="preserve"> </w:t>
      </w:r>
      <w:r w:rsidR="00CE5EB8" w:rsidRPr="001E3BE4">
        <w:rPr>
          <w:shd w:val="clear" w:color="auto" w:fill="FFFFFF"/>
        </w:rPr>
        <w:t>intakes of total sugars in the population</w:t>
      </w:r>
      <w:r>
        <w:rPr>
          <w:shd w:val="clear" w:color="auto" w:fill="FFFFFF"/>
        </w:rPr>
        <w:t xml:space="preserve"> aged </w:t>
      </w:r>
      <w:r w:rsidR="00604B76">
        <w:rPr>
          <w:shd w:val="clear" w:color="auto" w:fill="FFFFFF"/>
        </w:rPr>
        <w:t>two</w:t>
      </w:r>
      <w:r>
        <w:rPr>
          <w:shd w:val="clear" w:color="auto" w:fill="FFFFFF"/>
        </w:rPr>
        <w:t xml:space="preserve"> years and over </w:t>
      </w:r>
      <w:r w:rsidR="00187229">
        <w:rPr>
          <w:shd w:val="clear" w:color="auto" w:fill="FFFFFF"/>
        </w:rPr>
        <w:t>were</w:t>
      </w:r>
      <w:r>
        <w:rPr>
          <w:shd w:val="clear" w:color="auto" w:fill="FFFFFF"/>
        </w:rPr>
        <w:t xml:space="preserve"> reported to be</w:t>
      </w:r>
      <w:r w:rsidR="00CE5EB8" w:rsidRPr="001E3BE4">
        <w:rPr>
          <w:shd w:val="clear" w:color="auto" w:fill="FFFFFF"/>
        </w:rPr>
        <w:t xml:space="preserve"> </w:t>
      </w:r>
      <w:r>
        <w:rPr>
          <w:shd w:val="clear" w:color="auto" w:fill="FFFFFF"/>
        </w:rPr>
        <w:t xml:space="preserve">on average </w:t>
      </w:r>
      <w:r w:rsidR="00CE5EB8" w:rsidRPr="001E3BE4">
        <w:rPr>
          <w:shd w:val="clear" w:color="auto" w:fill="FFFFFF"/>
        </w:rPr>
        <w:t>105 grams</w:t>
      </w:r>
      <w:r>
        <w:rPr>
          <w:shd w:val="clear" w:color="auto" w:fill="FFFFFF"/>
        </w:rPr>
        <w:t>,</w:t>
      </w:r>
      <w:r w:rsidR="00CE5EB8" w:rsidRPr="001E3BE4">
        <w:rPr>
          <w:shd w:val="clear" w:color="auto" w:fill="FFFFFF"/>
        </w:rPr>
        <w:t xml:space="preserve"> most of which (60 grams) </w:t>
      </w:r>
      <w:r w:rsidR="00C13753">
        <w:rPr>
          <w:shd w:val="clear" w:color="auto" w:fill="FFFFFF"/>
        </w:rPr>
        <w:t xml:space="preserve">was estimated to have come </w:t>
      </w:r>
      <w:r w:rsidR="00CE5EB8" w:rsidRPr="001E3BE4">
        <w:rPr>
          <w:shd w:val="clear" w:color="auto" w:fill="FFFFFF"/>
        </w:rPr>
        <w:t>from free sugars</w:t>
      </w:r>
      <w:r>
        <w:rPr>
          <w:shd w:val="clear" w:color="auto" w:fill="FFFFFF"/>
        </w:rPr>
        <w:t xml:space="preserve"> and of that 52 grams (or 12 teaspoons) from added sugars</w:t>
      </w:r>
      <w:r w:rsidR="00CE5EB8" w:rsidRPr="001E3BE4">
        <w:rPr>
          <w:shd w:val="clear" w:color="auto" w:fill="FFFFFF"/>
        </w:rPr>
        <w:t xml:space="preserve"> </w:t>
      </w:r>
      <w:r>
        <w:rPr>
          <w:shd w:val="clear" w:color="auto" w:fill="FFFFFF"/>
        </w:rPr>
        <w:t xml:space="preserve">(ABS 2016b) </w:t>
      </w:r>
      <w:r w:rsidR="00CE5EB8" w:rsidRPr="001E3BE4">
        <w:rPr>
          <w:shd w:val="clear" w:color="auto" w:fill="FFFFFF"/>
        </w:rPr>
        <w:t>(Figure 2).</w:t>
      </w:r>
    </w:p>
    <w:p w14:paraId="20EBFFBC" w14:textId="3A40A82D" w:rsidR="00CE5EB8" w:rsidRPr="001E3BE4" w:rsidRDefault="00CD063E" w:rsidP="003552DA">
      <w:pPr>
        <w:spacing w:before="120"/>
        <w:rPr>
          <w:b/>
          <w:shd w:val="clear" w:color="auto" w:fill="FFFFFF"/>
        </w:rPr>
      </w:pPr>
      <w:r>
        <w:rPr>
          <w:b/>
          <w:noProof/>
          <w:shd w:val="clear" w:color="auto" w:fill="FFFFFF"/>
        </w:rPr>
        <w:drawing>
          <wp:inline distT="0" distB="0" distL="0" distR="0" wp14:anchorId="16F51DB9" wp14:editId="6D82A4A6">
            <wp:extent cx="5708015" cy="3456940"/>
            <wp:effectExtent l="0" t="0" r="6985" b="0"/>
            <wp:docPr id="9" name="Picture 9" descr="Image illustrates that on average we consume 105g of Total Sugars. Of this 105g, aproximately 60g comes from free sugars which are  sugars defined as Added Sugars and the sugar component of honey, fruit juice and fruit juice concerntrates, and approximately 45g comes from intrinsic sugars and milk sugars which includes natural sugars in intact fruit, vegetables and milk.&#10;Of the free sugars, approximately 52g is consumed as added sugars, including from added forms of dextrose, fructose, sucrose, lactose, sugar syrups and fruit syrups, and approximately 7g comes from sugars in honey and fruit juice, including from fruit juice concentrate and residual fruit sugar in alcoholic beverages fermented from fruit.&#10;" title="Figure 2. Usual intake of total sugars, free sugars, and intrinsic and milk sug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8015" cy="3456940"/>
                    </a:xfrm>
                    <a:prstGeom prst="rect">
                      <a:avLst/>
                    </a:prstGeom>
                    <a:noFill/>
                    <a:ln>
                      <a:noFill/>
                    </a:ln>
                  </pic:spPr>
                </pic:pic>
              </a:graphicData>
            </a:graphic>
          </wp:inline>
        </w:drawing>
      </w:r>
    </w:p>
    <w:p w14:paraId="18BE93EF" w14:textId="77777777" w:rsidR="00CE5EB8" w:rsidRPr="001E3BE4" w:rsidRDefault="00CE5EB8" w:rsidP="00801A83">
      <w:pPr>
        <w:spacing w:after="240"/>
        <w:rPr>
          <w:b/>
          <w:shd w:val="clear" w:color="auto" w:fill="FFFFFF"/>
        </w:rPr>
      </w:pPr>
      <w:r w:rsidRPr="001E3BE4">
        <w:rPr>
          <w:b/>
          <w:shd w:val="clear" w:color="auto" w:fill="FFFFFF"/>
        </w:rPr>
        <w:t xml:space="preserve">Figure 2. </w:t>
      </w:r>
      <w:r w:rsidR="00B9157E">
        <w:rPr>
          <w:b/>
          <w:shd w:val="clear" w:color="auto" w:fill="FFFFFF"/>
        </w:rPr>
        <w:t>Usual</w:t>
      </w:r>
      <w:r w:rsidR="00B9157E" w:rsidRPr="001E3BE4">
        <w:rPr>
          <w:b/>
          <w:shd w:val="clear" w:color="auto" w:fill="FFFFFF"/>
        </w:rPr>
        <w:t xml:space="preserve"> </w:t>
      </w:r>
      <w:r w:rsidRPr="001E3BE4">
        <w:rPr>
          <w:b/>
          <w:shd w:val="clear" w:color="auto" w:fill="FFFFFF"/>
        </w:rPr>
        <w:t xml:space="preserve">intake of total sugars, free sugars, and intrinsic and milk sugars </w:t>
      </w:r>
    </w:p>
    <w:p w14:paraId="2C8637E7" w14:textId="74B83375" w:rsidR="008F745C" w:rsidRDefault="00CE5EB8" w:rsidP="003552DA">
      <w:pPr>
        <w:spacing w:before="120"/>
        <w:contextualSpacing/>
        <w:rPr>
          <w:shd w:val="clear" w:color="auto" w:fill="FFFFFF"/>
        </w:rPr>
      </w:pPr>
      <w:r w:rsidRPr="001E3BE4">
        <w:rPr>
          <w:shd w:val="clear" w:color="auto" w:fill="FFFFFF"/>
        </w:rPr>
        <w:t xml:space="preserve">Intakes </w:t>
      </w:r>
      <w:r w:rsidR="00A03984">
        <w:rPr>
          <w:shd w:val="clear" w:color="auto" w:fill="FFFFFF"/>
        </w:rPr>
        <w:t xml:space="preserve">of free sugars </w:t>
      </w:r>
      <w:r w:rsidRPr="001E3BE4">
        <w:rPr>
          <w:shd w:val="clear" w:color="auto" w:fill="FFFFFF"/>
        </w:rPr>
        <w:t>are particularly high for</w:t>
      </w:r>
      <w:r w:rsidR="009D6863">
        <w:rPr>
          <w:shd w:val="clear" w:color="auto" w:fill="FFFFFF"/>
        </w:rPr>
        <w:t xml:space="preserve"> persons</w:t>
      </w:r>
      <w:r w:rsidRPr="001E3BE4">
        <w:rPr>
          <w:shd w:val="clear" w:color="auto" w:fill="FFFFFF"/>
        </w:rPr>
        <w:t xml:space="preserve"> aged between</w:t>
      </w:r>
      <w:r w:rsidR="003D3264">
        <w:rPr>
          <w:shd w:val="clear" w:color="auto" w:fill="FFFFFF"/>
        </w:rPr>
        <w:t xml:space="preserve"> 1</w:t>
      </w:r>
      <w:r w:rsidRPr="001E3BE4">
        <w:rPr>
          <w:shd w:val="clear" w:color="auto" w:fill="FFFFFF"/>
        </w:rPr>
        <w:t xml:space="preserve">4 and 18 years, </w:t>
      </w:r>
      <w:r w:rsidR="003875B2">
        <w:rPr>
          <w:shd w:val="clear" w:color="auto" w:fill="FFFFFF"/>
        </w:rPr>
        <w:t xml:space="preserve">with </w:t>
      </w:r>
      <w:r w:rsidR="003E6EF9">
        <w:rPr>
          <w:shd w:val="clear" w:color="auto" w:fill="FFFFFF"/>
        </w:rPr>
        <w:t>u</w:t>
      </w:r>
      <w:r w:rsidR="003875B2">
        <w:rPr>
          <w:shd w:val="clear" w:color="auto" w:fill="FFFFFF"/>
        </w:rPr>
        <w:t>sual</w:t>
      </w:r>
      <w:r w:rsidR="003875B2" w:rsidRPr="001E3BE4">
        <w:rPr>
          <w:shd w:val="clear" w:color="auto" w:fill="FFFFFF"/>
        </w:rPr>
        <w:t xml:space="preserve"> </w:t>
      </w:r>
      <w:r w:rsidR="003E6EF9">
        <w:rPr>
          <w:shd w:val="clear" w:color="auto" w:fill="FFFFFF"/>
        </w:rPr>
        <w:t xml:space="preserve">free sugars </w:t>
      </w:r>
      <w:r w:rsidR="009D6863">
        <w:rPr>
          <w:shd w:val="clear" w:color="auto" w:fill="FFFFFF"/>
        </w:rPr>
        <w:t xml:space="preserve">intakes being reported at </w:t>
      </w:r>
      <w:r w:rsidR="003875B2" w:rsidRPr="001E3BE4">
        <w:rPr>
          <w:shd w:val="clear" w:color="auto" w:fill="FFFFFF"/>
        </w:rPr>
        <w:t xml:space="preserve">92 grams </w:t>
      </w:r>
      <w:r w:rsidR="009D6863">
        <w:rPr>
          <w:shd w:val="clear" w:color="auto" w:fill="FFFFFF"/>
        </w:rPr>
        <w:t xml:space="preserve">for males, </w:t>
      </w:r>
      <w:r w:rsidR="003875B2" w:rsidRPr="001E3BE4">
        <w:rPr>
          <w:shd w:val="clear" w:color="auto" w:fill="FFFFFF"/>
        </w:rPr>
        <w:t>and 70 grams</w:t>
      </w:r>
      <w:r w:rsidR="009D6863">
        <w:rPr>
          <w:shd w:val="clear" w:color="auto" w:fill="FFFFFF"/>
        </w:rPr>
        <w:t xml:space="preserve"> for females,</w:t>
      </w:r>
      <w:r w:rsidR="009D6863" w:rsidRPr="009D6863">
        <w:rPr>
          <w:shd w:val="clear" w:color="auto" w:fill="FFFFFF"/>
        </w:rPr>
        <w:t xml:space="preserve"> </w:t>
      </w:r>
      <w:r w:rsidR="009D6863">
        <w:rPr>
          <w:shd w:val="clear" w:color="auto" w:fill="FFFFFF"/>
        </w:rPr>
        <w:t xml:space="preserve">in this age group </w:t>
      </w:r>
      <w:r w:rsidR="003875B2" w:rsidRPr="001E3BE4">
        <w:rPr>
          <w:shd w:val="clear" w:color="auto" w:fill="FFFFFF"/>
        </w:rPr>
        <w:t>(Figure 3</w:t>
      </w:r>
      <w:r w:rsidR="003D3264">
        <w:rPr>
          <w:shd w:val="clear" w:color="auto" w:fill="FFFFFF"/>
        </w:rPr>
        <w:t>, Table 2</w:t>
      </w:r>
      <w:r w:rsidR="004A712F">
        <w:rPr>
          <w:shd w:val="clear" w:color="auto" w:fill="FFFFFF"/>
        </w:rPr>
        <w:t>)</w:t>
      </w:r>
      <w:r w:rsidR="003875B2" w:rsidRPr="001E3BE4">
        <w:rPr>
          <w:shd w:val="clear" w:color="auto" w:fill="FFFFFF"/>
        </w:rPr>
        <w:t>.</w:t>
      </w:r>
      <w:r w:rsidR="003875B2">
        <w:rPr>
          <w:shd w:val="clear" w:color="auto" w:fill="FFFFFF"/>
        </w:rPr>
        <w:t xml:space="preserve"> </w:t>
      </w:r>
    </w:p>
    <w:p w14:paraId="341B63EC" w14:textId="1EB153C3" w:rsidR="00CE5EB8" w:rsidRDefault="008F745C" w:rsidP="003552DA">
      <w:pPr>
        <w:spacing w:before="120"/>
        <w:rPr>
          <w:shd w:val="clear" w:color="auto" w:fill="FFFFFF"/>
        </w:rPr>
      </w:pPr>
      <w:r w:rsidRPr="001E3BE4">
        <w:rPr>
          <w:shd w:val="clear" w:color="auto" w:fill="FFFFFF"/>
        </w:rPr>
        <w:t xml:space="preserve">More than half of all Australians (52 per cent) aged </w:t>
      </w:r>
      <w:r w:rsidR="00BB2BA9">
        <w:rPr>
          <w:shd w:val="clear" w:color="auto" w:fill="FFFFFF"/>
        </w:rPr>
        <w:t>two</w:t>
      </w:r>
      <w:r w:rsidRPr="001E3BE4">
        <w:rPr>
          <w:shd w:val="clear" w:color="auto" w:fill="FFFFFF"/>
        </w:rPr>
        <w:t xml:space="preserve"> years and older </w:t>
      </w:r>
      <w:r w:rsidRPr="0025795B">
        <w:rPr>
          <w:shd w:val="clear" w:color="auto" w:fill="FFFFFF"/>
        </w:rPr>
        <w:t>exceed</w:t>
      </w:r>
      <w:r w:rsidR="0025795B">
        <w:rPr>
          <w:shd w:val="clear" w:color="auto" w:fill="FFFFFF"/>
        </w:rPr>
        <w:t>ed</w:t>
      </w:r>
      <w:r w:rsidRPr="001E3BE4">
        <w:rPr>
          <w:shd w:val="clear" w:color="auto" w:fill="FFFFFF"/>
        </w:rPr>
        <w:t xml:space="preserve"> the WHO </w:t>
      </w:r>
      <w:r>
        <w:rPr>
          <w:shd w:val="clear" w:color="auto" w:fill="FFFFFF"/>
        </w:rPr>
        <w:t>guideline</w:t>
      </w:r>
      <w:r w:rsidRPr="001E3BE4">
        <w:rPr>
          <w:shd w:val="clear" w:color="auto" w:fill="FFFFFF"/>
        </w:rPr>
        <w:t xml:space="preserve"> for consumption of free sugars</w:t>
      </w:r>
      <w:r>
        <w:rPr>
          <w:shd w:val="clear" w:color="auto" w:fill="FFFFFF"/>
        </w:rPr>
        <w:t xml:space="preserve"> (</w:t>
      </w:r>
      <w:r w:rsidRPr="001E3BE4">
        <w:rPr>
          <w:shd w:val="clear" w:color="auto" w:fill="FFFFFF"/>
        </w:rPr>
        <w:t>&lt;10</w:t>
      </w:r>
      <w:r w:rsidR="00B965D4">
        <w:rPr>
          <w:shd w:val="clear" w:color="auto" w:fill="FFFFFF"/>
        </w:rPr>
        <w:t xml:space="preserve"> per cent</w:t>
      </w:r>
      <w:r w:rsidRPr="001E3BE4">
        <w:rPr>
          <w:shd w:val="clear" w:color="auto" w:fill="FFFFFF"/>
        </w:rPr>
        <w:t xml:space="preserve"> </w:t>
      </w:r>
      <w:r>
        <w:rPr>
          <w:shd w:val="clear" w:color="auto" w:fill="FFFFFF"/>
        </w:rPr>
        <w:t xml:space="preserve">total </w:t>
      </w:r>
      <w:r w:rsidR="00BB2BA9">
        <w:rPr>
          <w:shd w:val="clear" w:color="auto" w:fill="FFFFFF"/>
        </w:rPr>
        <w:t xml:space="preserve">energy </w:t>
      </w:r>
      <w:r w:rsidRPr="001E3BE4">
        <w:rPr>
          <w:shd w:val="clear" w:color="auto" w:fill="FFFFFF"/>
        </w:rPr>
        <w:t>from free sugars</w:t>
      </w:r>
      <w:r>
        <w:rPr>
          <w:shd w:val="clear" w:color="auto" w:fill="FFFFFF"/>
        </w:rPr>
        <w:t>)</w:t>
      </w:r>
      <w:r w:rsidRPr="001E3BE4">
        <w:rPr>
          <w:shd w:val="clear" w:color="auto" w:fill="FFFFFF"/>
        </w:rPr>
        <w:t xml:space="preserve">, </w:t>
      </w:r>
      <w:r>
        <w:rPr>
          <w:shd w:val="clear" w:color="auto" w:fill="FFFFFF"/>
        </w:rPr>
        <w:t>with</w:t>
      </w:r>
      <w:r w:rsidRPr="001E3BE4">
        <w:rPr>
          <w:shd w:val="clear" w:color="auto" w:fill="FFFFFF"/>
        </w:rPr>
        <w:t xml:space="preserve"> free sugars contribut</w:t>
      </w:r>
      <w:r>
        <w:rPr>
          <w:shd w:val="clear" w:color="auto" w:fill="FFFFFF"/>
        </w:rPr>
        <w:t>ing</w:t>
      </w:r>
      <w:r w:rsidRPr="001E3BE4">
        <w:rPr>
          <w:shd w:val="clear" w:color="auto" w:fill="FFFFFF"/>
        </w:rPr>
        <w:t xml:space="preserve"> an average of 10.9 per cent </w:t>
      </w:r>
      <w:r w:rsidR="009D6863">
        <w:rPr>
          <w:shd w:val="clear" w:color="auto" w:fill="FFFFFF"/>
        </w:rPr>
        <w:t>to</w:t>
      </w:r>
      <w:r w:rsidRPr="001E3BE4">
        <w:rPr>
          <w:shd w:val="clear" w:color="auto" w:fill="FFFFFF"/>
        </w:rPr>
        <w:t xml:space="preserve"> total energy intake. </w:t>
      </w:r>
      <w:r w:rsidR="003875B2">
        <w:rPr>
          <w:shd w:val="clear" w:color="auto" w:fill="FFFFFF"/>
        </w:rPr>
        <w:t>Most</w:t>
      </w:r>
      <w:r w:rsidR="00CE5EB8" w:rsidRPr="001E3BE4">
        <w:rPr>
          <w:shd w:val="clear" w:color="auto" w:fill="FFFFFF"/>
        </w:rPr>
        <w:t xml:space="preserve"> age groups </w:t>
      </w:r>
      <w:r w:rsidR="003875B2" w:rsidRPr="0025795B">
        <w:rPr>
          <w:shd w:val="clear" w:color="auto" w:fill="FFFFFF"/>
        </w:rPr>
        <w:t>exceeded</w:t>
      </w:r>
      <w:r w:rsidR="003875B2" w:rsidRPr="001E3BE4">
        <w:rPr>
          <w:shd w:val="clear" w:color="auto" w:fill="FFFFFF"/>
        </w:rPr>
        <w:t xml:space="preserve"> </w:t>
      </w:r>
      <w:r w:rsidR="00CE5EB8" w:rsidRPr="001E3BE4">
        <w:rPr>
          <w:shd w:val="clear" w:color="auto" w:fill="FFFFFF"/>
        </w:rPr>
        <w:t xml:space="preserve">the WHO </w:t>
      </w:r>
      <w:r w:rsidR="00F84D86">
        <w:rPr>
          <w:shd w:val="clear" w:color="auto" w:fill="FFFFFF"/>
        </w:rPr>
        <w:t>guideline</w:t>
      </w:r>
      <w:r w:rsidR="00CE5EB8" w:rsidRPr="001E3BE4">
        <w:rPr>
          <w:shd w:val="clear" w:color="auto" w:fill="FFFFFF"/>
        </w:rPr>
        <w:t xml:space="preserve">, </w:t>
      </w:r>
      <w:r w:rsidR="00E25B5B">
        <w:rPr>
          <w:shd w:val="clear" w:color="auto" w:fill="FFFFFF"/>
        </w:rPr>
        <w:t xml:space="preserve">the </w:t>
      </w:r>
      <w:r w:rsidR="00187229">
        <w:rPr>
          <w:shd w:val="clear" w:color="auto" w:fill="FFFFFF"/>
        </w:rPr>
        <w:t>except</w:t>
      </w:r>
      <w:r w:rsidR="00E25B5B">
        <w:rPr>
          <w:shd w:val="clear" w:color="auto" w:fill="FFFFFF"/>
        </w:rPr>
        <w:t>ion</w:t>
      </w:r>
      <w:r w:rsidR="00C13753">
        <w:rPr>
          <w:shd w:val="clear" w:color="auto" w:fill="FFFFFF"/>
        </w:rPr>
        <w:t>s</w:t>
      </w:r>
      <w:r w:rsidR="00E25B5B">
        <w:rPr>
          <w:shd w:val="clear" w:color="auto" w:fill="FFFFFF"/>
        </w:rPr>
        <w:t xml:space="preserve"> being</w:t>
      </w:r>
      <w:r w:rsidR="00187229">
        <w:rPr>
          <w:shd w:val="clear" w:color="auto" w:fill="FFFFFF"/>
        </w:rPr>
        <w:t xml:space="preserve"> </w:t>
      </w:r>
      <w:r w:rsidR="00E25B5B">
        <w:rPr>
          <w:shd w:val="clear" w:color="auto" w:fill="FFFFFF"/>
        </w:rPr>
        <w:t>males aged 51-70 years and females</w:t>
      </w:r>
      <w:r w:rsidR="00187229">
        <w:rPr>
          <w:shd w:val="clear" w:color="auto" w:fill="FFFFFF"/>
        </w:rPr>
        <w:t xml:space="preserve"> </w:t>
      </w:r>
      <w:r w:rsidR="00E25B5B">
        <w:rPr>
          <w:shd w:val="clear" w:color="auto" w:fill="FFFFFF"/>
        </w:rPr>
        <w:t xml:space="preserve">aged 51 years and over </w:t>
      </w:r>
      <w:r w:rsidR="00187229">
        <w:rPr>
          <w:shd w:val="clear" w:color="auto" w:fill="FFFFFF"/>
        </w:rPr>
        <w:t xml:space="preserve">(see Table 2). </w:t>
      </w:r>
      <w:r w:rsidR="003D3264">
        <w:rPr>
          <w:shd w:val="clear" w:color="auto" w:fill="FFFFFF"/>
        </w:rPr>
        <w:t>The peaks in total sugars intakes for adolescent children is driven almost entirely by consumption of free sugars</w:t>
      </w:r>
      <w:r>
        <w:rPr>
          <w:shd w:val="clear" w:color="auto" w:fill="FFFFFF"/>
        </w:rPr>
        <w:t xml:space="preserve">; </w:t>
      </w:r>
      <w:r w:rsidR="003D3264">
        <w:rPr>
          <w:shd w:val="clear" w:color="auto" w:fill="FFFFFF"/>
        </w:rPr>
        <w:t>the age groups with the highest proportion exceeding the WHO guideline were 14-18 year old males (70</w:t>
      </w:r>
      <w:r w:rsidR="00B965D4">
        <w:rPr>
          <w:shd w:val="clear" w:color="auto" w:fill="FFFFFF"/>
        </w:rPr>
        <w:t xml:space="preserve"> per cent</w:t>
      </w:r>
      <w:r w:rsidR="003D3264">
        <w:rPr>
          <w:shd w:val="clear" w:color="auto" w:fill="FFFFFF"/>
        </w:rPr>
        <w:t>) and 9-13 year old females (77</w:t>
      </w:r>
      <w:r w:rsidR="00B965D4">
        <w:rPr>
          <w:shd w:val="clear" w:color="auto" w:fill="FFFFFF"/>
        </w:rPr>
        <w:t xml:space="preserve"> per cent</w:t>
      </w:r>
      <w:r w:rsidR="003D3264">
        <w:rPr>
          <w:shd w:val="clear" w:color="auto" w:fill="FFFFFF"/>
        </w:rPr>
        <w:t>)</w:t>
      </w:r>
      <w:r>
        <w:rPr>
          <w:shd w:val="clear" w:color="auto" w:fill="FFFFFF"/>
        </w:rPr>
        <w:t xml:space="preserve"> (ABS 2016b)</w:t>
      </w:r>
      <w:r w:rsidR="003D3264">
        <w:rPr>
          <w:shd w:val="clear" w:color="auto" w:fill="FFFFFF"/>
        </w:rPr>
        <w:t>.</w:t>
      </w:r>
    </w:p>
    <w:p w14:paraId="19D527C2" w14:textId="77777777" w:rsidR="00CE5EB8" w:rsidRPr="001E3BE4" w:rsidRDefault="00CE5EB8" w:rsidP="003552DA">
      <w:pPr>
        <w:spacing w:before="120"/>
        <w:contextualSpacing/>
      </w:pPr>
      <w:r w:rsidRPr="001E3BE4">
        <w:rPr>
          <w:noProof/>
          <w:shd w:val="clear" w:color="auto" w:fill="FFFFFF"/>
        </w:rPr>
        <w:lastRenderedPageBreak/>
        <w:drawing>
          <wp:inline distT="0" distB="0" distL="0" distR="0" wp14:anchorId="7DDFC812" wp14:editId="7AEBF6C0">
            <wp:extent cx="6467398" cy="2533650"/>
            <wp:effectExtent l="0" t="0" r="0" b="0"/>
            <wp:docPr id="1" name="Picture 1" descr="Two lines graphs (one for males and one for females) illustrating intake of total sugar, free sugars and intrinsic sugar by national nutrition and physical activity age group." title="Figure 3. Average usual intake of total sugars, free sugars and intrinsic and milk sugars by age (2011-12 NNPAS, ABS 20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9 at 10.19.22.png"/>
                    <pic:cNvPicPr/>
                  </pic:nvPicPr>
                  <pic:blipFill>
                    <a:blip r:embed="rId13">
                      <a:extLst>
                        <a:ext uri="{28A0092B-C50C-407E-A947-70E740481C1C}">
                          <a14:useLocalDpi xmlns:a14="http://schemas.microsoft.com/office/drawing/2010/main" val="0"/>
                        </a:ext>
                      </a:extLst>
                    </a:blip>
                    <a:stretch>
                      <a:fillRect/>
                    </a:stretch>
                  </pic:blipFill>
                  <pic:spPr>
                    <a:xfrm>
                      <a:off x="0" y="0"/>
                      <a:ext cx="6467398" cy="2533650"/>
                    </a:xfrm>
                    <a:prstGeom prst="rect">
                      <a:avLst/>
                    </a:prstGeom>
                  </pic:spPr>
                </pic:pic>
              </a:graphicData>
            </a:graphic>
          </wp:inline>
        </w:drawing>
      </w:r>
    </w:p>
    <w:p w14:paraId="2162FAD8" w14:textId="77777777" w:rsidR="00CE5EB8" w:rsidRDefault="00CE5EB8" w:rsidP="003552DA">
      <w:pPr>
        <w:spacing w:after="240"/>
        <w:rPr>
          <w:b/>
          <w:shd w:val="clear" w:color="auto" w:fill="FFFFFF"/>
        </w:rPr>
      </w:pPr>
      <w:r w:rsidRPr="001E3BE4">
        <w:rPr>
          <w:b/>
          <w:shd w:val="clear" w:color="auto" w:fill="FFFFFF"/>
        </w:rPr>
        <w:t xml:space="preserve">Figure 3. Average </w:t>
      </w:r>
      <w:r w:rsidR="00B9157E">
        <w:rPr>
          <w:b/>
          <w:shd w:val="clear" w:color="auto" w:fill="FFFFFF"/>
        </w:rPr>
        <w:t xml:space="preserve">usual </w:t>
      </w:r>
      <w:r w:rsidRPr="001E3BE4">
        <w:rPr>
          <w:b/>
          <w:shd w:val="clear" w:color="auto" w:fill="FFFFFF"/>
        </w:rPr>
        <w:t>intake of total sugars, free sugars and intrinsic and milk sugars by age (2011-12 NNPAS</w:t>
      </w:r>
      <w:r w:rsidR="0030442E">
        <w:rPr>
          <w:b/>
          <w:shd w:val="clear" w:color="auto" w:fill="FFFFFF"/>
        </w:rPr>
        <w:t>, ABS 2016b</w:t>
      </w:r>
      <w:r w:rsidRPr="001E3BE4">
        <w:rPr>
          <w:b/>
          <w:shd w:val="clear" w:color="auto" w:fill="FFFFFF"/>
        </w:rPr>
        <w:t>)</w:t>
      </w:r>
    </w:p>
    <w:p w14:paraId="6D3E013D" w14:textId="4D640FB5" w:rsidR="009C6CBF" w:rsidRDefault="009C6CBF" w:rsidP="003552DA">
      <w:pPr>
        <w:autoSpaceDE w:val="0"/>
        <w:autoSpaceDN w:val="0"/>
        <w:adjustRightInd w:val="0"/>
        <w:spacing w:before="120" w:after="120"/>
        <w:rPr>
          <w:b/>
        </w:rPr>
      </w:pPr>
      <w:r w:rsidRPr="001E3BE4">
        <w:rPr>
          <w:b/>
        </w:rPr>
        <w:t xml:space="preserve">Table </w:t>
      </w:r>
      <w:r w:rsidR="00B9157E">
        <w:rPr>
          <w:b/>
        </w:rPr>
        <w:t>2</w:t>
      </w:r>
      <w:r w:rsidRPr="001E3BE4">
        <w:rPr>
          <w:b/>
        </w:rPr>
        <w:t xml:space="preserve">. </w:t>
      </w:r>
      <w:r w:rsidR="003E6EF9">
        <w:rPr>
          <w:b/>
        </w:rPr>
        <w:t>Usual</w:t>
      </w:r>
      <w:r w:rsidRPr="001E3BE4">
        <w:rPr>
          <w:b/>
        </w:rPr>
        <w:t xml:space="preserve"> intakes of </w:t>
      </w:r>
      <w:r w:rsidR="003E6EF9">
        <w:rPr>
          <w:b/>
        </w:rPr>
        <w:t>added and free sugars</w:t>
      </w:r>
      <w:r w:rsidRPr="001E3BE4">
        <w:rPr>
          <w:b/>
        </w:rPr>
        <w:t xml:space="preserve"> based on 24</w:t>
      </w:r>
      <w:r w:rsidR="0061397C">
        <w:rPr>
          <w:b/>
        </w:rPr>
        <w:t xml:space="preserve"> hour food recall data (2011</w:t>
      </w:r>
      <w:r w:rsidR="0061397C">
        <w:rPr>
          <w:b/>
        </w:rPr>
        <w:noBreakHyphen/>
        <w:t>12 </w:t>
      </w:r>
      <w:r w:rsidRPr="001E3BE4">
        <w:rPr>
          <w:b/>
        </w:rPr>
        <w:t>NNPAS</w:t>
      </w:r>
      <w:r w:rsidR="003E6EF9">
        <w:rPr>
          <w:b/>
        </w:rPr>
        <w:t>, ABS 2016b</w:t>
      </w:r>
      <w:r w:rsidRPr="001E3BE4">
        <w:rPr>
          <w:b/>
        </w:rPr>
        <w:t>)</w:t>
      </w:r>
    </w:p>
    <w:tbl>
      <w:tblPr>
        <w:tblStyle w:val="GridTable4-Accent52"/>
        <w:tblW w:w="9781" w:type="dxa"/>
        <w:tblInd w:w="108" w:type="dxa"/>
        <w:tblLayout w:type="fixed"/>
        <w:tblLook w:val="04A0" w:firstRow="1" w:lastRow="0" w:firstColumn="1" w:lastColumn="0" w:noHBand="0" w:noVBand="1"/>
        <w:tblCaption w:val="Table 2: Usual intakes of added and free sugars based on 24 hour food recall data"/>
      </w:tblPr>
      <w:tblGrid>
        <w:gridCol w:w="1985"/>
        <w:gridCol w:w="1559"/>
        <w:gridCol w:w="1843"/>
        <w:gridCol w:w="2126"/>
        <w:gridCol w:w="2268"/>
      </w:tblGrid>
      <w:tr w:rsidR="00DD1FAB" w:rsidRPr="005E67A5" w14:paraId="4F11B7AC" w14:textId="77777777" w:rsidTr="005E67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7EC27A04" w14:textId="77777777" w:rsidR="00DD1FAB" w:rsidRPr="005E67A5" w:rsidRDefault="00DD1FAB" w:rsidP="003552DA">
            <w:pPr>
              <w:spacing w:before="120"/>
              <w:contextualSpacing/>
              <w:jc w:val="center"/>
              <w:rPr>
                <w:sz w:val="22"/>
                <w:szCs w:val="22"/>
              </w:rPr>
            </w:pPr>
            <w:r w:rsidRPr="005E67A5">
              <w:rPr>
                <w:sz w:val="22"/>
                <w:szCs w:val="22"/>
              </w:rPr>
              <w:t>Population Group</w:t>
            </w:r>
          </w:p>
        </w:tc>
        <w:tc>
          <w:tcPr>
            <w:tcW w:w="1559" w:type="dxa"/>
          </w:tcPr>
          <w:p w14:paraId="05CFEB36" w14:textId="77777777" w:rsidR="00DD1FAB" w:rsidRPr="005E67A5" w:rsidRDefault="00DD1FAB" w:rsidP="003552DA">
            <w:pPr>
              <w:spacing w:before="120"/>
              <w:contextualSpacing/>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5E67A5">
              <w:rPr>
                <w:sz w:val="22"/>
                <w:szCs w:val="22"/>
              </w:rPr>
              <w:t>Usual added sugars intake</w:t>
            </w:r>
          </w:p>
          <w:p w14:paraId="147F1E8F" w14:textId="793B9E3A" w:rsidR="00DD1FAB" w:rsidRPr="005E67A5" w:rsidRDefault="00DD1FAB" w:rsidP="003552DA">
            <w:pPr>
              <w:spacing w:before="120"/>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sidRPr="005E67A5">
              <w:rPr>
                <w:sz w:val="22"/>
                <w:szCs w:val="22"/>
              </w:rPr>
              <w:t>(g</w:t>
            </w:r>
            <w:r w:rsidR="009D6863" w:rsidRPr="005E67A5">
              <w:rPr>
                <w:sz w:val="22"/>
                <w:szCs w:val="22"/>
              </w:rPr>
              <w:t>rams</w:t>
            </w:r>
            <w:r w:rsidRPr="005E67A5">
              <w:rPr>
                <w:sz w:val="22"/>
                <w:szCs w:val="22"/>
              </w:rPr>
              <w:t>/day)</w:t>
            </w:r>
          </w:p>
        </w:tc>
        <w:tc>
          <w:tcPr>
            <w:tcW w:w="1843" w:type="dxa"/>
          </w:tcPr>
          <w:p w14:paraId="6BC4004E" w14:textId="1E2D3404" w:rsidR="00DD1FAB" w:rsidRPr="005E67A5" w:rsidRDefault="00DD1FAB" w:rsidP="003552DA">
            <w:pPr>
              <w:spacing w:before="120"/>
              <w:contextualSpacing/>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5E67A5">
              <w:rPr>
                <w:sz w:val="22"/>
                <w:szCs w:val="22"/>
              </w:rPr>
              <w:t>Usual free sugars intake</w:t>
            </w:r>
            <w:r w:rsidR="005E67A5">
              <w:rPr>
                <w:sz w:val="22"/>
                <w:szCs w:val="22"/>
              </w:rPr>
              <w:t xml:space="preserve"> (FSI) </w:t>
            </w:r>
          </w:p>
          <w:p w14:paraId="594C9E8E" w14:textId="7F320C2E" w:rsidR="00DD1FAB" w:rsidRPr="005E67A5" w:rsidRDefault="00DD1FAB" w:rsidP="003552DA">
            <w:pPr>
              <w:spacing w:before="120"/>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sidRPr="005E67A5">
              <w:rPr>
                <w:sz w:val="22"/>
                <w:szCs w:val="22"/>
              </w:rPr>
              <w:t>(g</w:t>
            </w:r>
            <w:r w:rsidR="009D6863" w:rsidRPr="005E67A5">
              <w:rPr>
                <w:sz w:val="22"/>
                <w:szCs w:val="22"/>
              </w:rPr>
              <w:t>rams</w:t>
            </w:r>
            <w:r w:rsidRPr="005E67A5">
              <w:rPr>
                <w:sz w:val="22"/>
                <w:szCs w:val="22"/>
              </w:rPr>
              <w:t>/day)</w:t>
            </w:r>
          </w:p>
        </w:tc>
        <w:tc>
          <w:tcPr>
            <w:tcW w:w="2126" w:type="dxa"/>
          </w:tcPr>
          <w:p w14:paraId="6B6B8EEA" w14:textId="7090A900" w:rsidR="00DD1FAB" w:rsidRPr="005E67A5" w:rsidRDefault="003D3264" w:rsidP="005E67A5">
            <w:pPr>
              <w:spacing w:before="120"/>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sidRPr="005E67A5">
              <w:rPr>
                <w:sz w:val="22"/>
                <w:szCs w:val="22"/>
              </w:rPr>
              <w:t xml:space="preserve">Usual </w:t>
            </w:r>
            <w:r w:rsidR="005E67A5">
              <w:rPr>
                <w:sz w:val="22"/>
                <w:szCs w:val="22"/>
              </w:rPr>
              <w:t>FSI</w:t>
            </w:r>
            <w:r w:rsidR="00DD1FAB" w:rsidRPr="005E67A5">
              <w:rPr>
                <w:sz w:val="22"/>
                <w:szCs w:val="22"/>
                <w:vertAlign w:val="superscript"/>
              </w:rPr>
              <w:t xml:space="preserve"> </w:t>
            </w:r>
            <w:r w:rsidR="009D6863" w:rsidRPr="005E67A5">
              <w:rPr>
                <w:sz w:val="22"/>
                <w:szCs w:val="22"/>
              </w:rPr>
              <w:t>as a per cent</w:t>
            </w:r>
            <w:r w:rsidR="00DD1FAB" w:rsidRPr="005E67A5">
              <w:rPr>
                <w:sz w:val="22"/>
                <w:szCs w:val="22"/>
              </w:rPr>
              <w:t xml:space="preserve"> of total dietary energy intake</w:t>
            </w:r>
            <w:r w:rsidR="002F5B94" w:rsidRPr="005E67A5">
              <w:rPr>
                <w:sz w:val="22"/>
                <w:szCs w:val="22"/>
              </w:rPr>
              <w:t xml:space="preserve"> (%)</w:t>
            </w:r>
          </w:p>
        </w:tc>
        <w:tc>
          <w:tcPr>
            <w:tcW w:w="2268" w:type="dxa"/>
          </w:tcPr>
          <w:p w14:paraId="1856A557" w14:textId="0807BFFF" w:rsidR="002F5B94" w:rsidRPr="005E67A5" w:rsidRDefault="005E67A5" w:rsidP="005E67A5">
            <w:pPr>
              <w:spacing w:before="120"/>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P</w:t>
            </w:r>
            <w:r w:rsidR="00DD1FAB" w:rsidRPr="005E67A5">
              <w:rPr>
                <w:sz w:val="22"/>
                <w:szCs w:val="22"/>
              </w:rPr>
              <w:t xml:space="preserve">opulation with </w:t>
            </w:r>
            <w:r w:rsidR="00CA5D3A" w:rsidRPr="005E67A5">
              <w:rPr>
                <w:sz w:val="22"/>
                <w:szCs w:val="22"/>
              </w:rPr>
              <w:t xml:space="preserve">usual </w:t>
            </w:r>
            <w:r>
              <w:rPr>
                <w:sz w:val="22"/>
                <w:szCs w:val="22"/>
              </w:rPr>
              <w:t>FSI</w:t>
            </w:r>
            <w:r w:rsidR="009D6863" w:rsidRPr="005E67A5">
              <w:rPr>
                <w:sz w:val="22"/>
                <w:szCs w:val="22"/>
              </w:rPr>
              <w:t xml:space="preserve"> ≥ 10</w:t>
            </w:r>
            <w:r>
              <w:rPr>
                <w:sz w:val="22"/>
                <w:szCs w:val="22"/>
              </w:rPr>
              <w:t xml:space="preserve"> </w:t>
            </w:r>
            <w:r w:rsidR="009D6863" w:rsidRPr="005E67A5">
              <w:rPr>
                <w:sz w:val="22"/>
                <w:szCs w:val="22"/>
              </w:rPr>
              <w:t>per cent</w:t>
            </w:r>
            <w:r w:rsidR="00DD1FAB" w:rsidRPr="005E67A5">
              <w:rPr>
                <w:sz w:val="22"/>
                <w:szCs w:val="22"/>
              </w:rPr>
              <w:t xml:space="preserve"> total energy</w:t>
            </w:r>
            <w:r w:rsidR="001765B2" w:rsidRPr="005E67A5">
              <w:rPr>
                <w:sz w:val="22"/>
                <w:szCs w:val="22"/>
              </w:rPr>
              <w:t xml:space="preserve"> (</w:t>
            </w:r>
            <w:r w:rsidR="002F5B94" w:rsidRPr="005E67A5">
              <w:rPr>
                <w:sz w:val="22"/>
                <w:szCs w:val="22"/>
              </w:rPr>
              <w:t>%</w:t>
            </w:r>
            <w:r w:rsidR="001765B2" w:rsidRPr="005E67A5">
              <w:rPr>
                <w:sz w:val="22"/>
                <w:szCs w:val="22"/>
              </w:rPr>
              <w:t>)</w:t>
            </w:r>
          </w:p>
        </w:tc>
      </w:tr>
      <w:tr w:rsidR="00604B76" w:rsidRPr="005E67A5" w14:paraId="7C937C44" w14:textId="77777777" w:rsidTr="005E6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5C01CBE" w14:textId="77777777" w:rsidR="00604B76" w:rsidRPr="005E67A5" w:rsidRDefault="00604B76" w:rsidP="003552DA">
            <w:pPr>
              <w:spacing w:before="120"/>
              <w:contextualSpacing/>
              <w:rPr>
                <w:i/>
                <w:sz w:val="22"/>
                <w:szCs w:val="22"/>
              </w:rPr>
            </w:pPr>
            <w:r w:rsidRPr="005E67A5">
              <w:rPr>
                <w:i/>
                <w:sz w:val="22"/>
                <w:szCs w:val="22"/>
              </w:rPr>
              <w:t>2 years and over</w:t>
            </w:r>
          </w:p>
        </w:tc>
        <w:tc>
          <w:tcPr>
            <w:tcW w:w="1559" w:type="dxa"/>
          </w:tcPr>
          <w:p w14:paraId="661BAE5D" w14:textId="77777777" w:rsidR="00604B76" w:rsidRPr="005E67A5" w:rsidRDefault="00604B76" w:rsidP="003552DA">
            <w:pPr>
              <w:tabs>
                <w:tab w:val="center" w:pos="972"/>
                <w:tab w:val="right" w:pos="1944"/>
              </w:tabs>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p>
        </w:tc>
        <w:tc>
          <w:tcPr>
            <w:tcW w:w="1843" w:type="dxa"/>
          </w:tcPr>
          <w:p w14:paraId="4EFD240A" w14:textId="77777777" w:rsidR="00604B76" w:rsidRPr="005E67A5" w:rsidRDefault="00604B76" w:rsidP="003552DA">
            <w:pPr>
              <w:tabs>
                <w:tab w:val="center" w:pos="972"/>
                <w:tab w:val="right" w:pos="1944"/>
              </w:tabs>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p>
        </w:tc>
        <w:tc>
          <w:tcPr>
            <w:tcW w:w="2126" w:type="dxa"/>
          </w:tcPr>
          <w:p w14:paraId="605C6FF1" w14:textId="77777777" w:rsidR="00604B76" w:rsidRPr="005E67A5" w:rsidRDefault="00604B76" w:rsidP="003552DA">
            <w:pPr>
              <w:tabs>
                <w:tab w:val="center" w:pos="972"/>
                <w:tab w:val="right" w:pos="1944"/>
              </w:tabs>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 xml:space="preserve">10.9* </w:t>
            </w:r>
          </w:p>
        </w:tc>
        <w:tc>
          <w:tcPr>
            <w:tcW w:w="2268" w:type="dxa"/>
          </w:tcPr>
          <w:p w14:paraId="553F685C"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p>
        </w:tc>
      </w:tr>
      <w:tr w:rsidR="00604B76" w:rsidRPr="005E67A5" w14:paraId="65352C38" w14:textId="77777777" w:rsidTr="005E67A5">
        <w:tc>
          <w:tcPr>
            <w:cnfStyle w:val="001000000000" w:firstRow="0" w:lastRow="0" w:firstColumn="1" w:lastColumn="0" w:oddVBand="0" w:evenVBand="0" w:oddHBand="0" w:evenHBand="0" w:firstRowFirstColumn="0" w:firstRowLastColumn="0" w:lastRowFirstColumn="0" w:lastRowLastColumn="0"/>
            <w:tcW w:w="1985" w:type="dxa"/>
          </w:tcPr>
          <w:p w14:paraId="41133DA8" w14:textId="77777777" w:rsidR="00604B76" w:rsidRPr="005E67A5" w:rsidRDefault="00BB2BA9" w:rsidP="003552DA">
            <w:pPr>
              <w:tabs>
                <w:tab w:val="right" w:pos="2124"/>
              </w:tabs>
              <w:spacing w:before="120"/>
              <w:contextualSpacing/>
              <w:rPr>
                <w:b w:val="0"/>
                <w:sz w:val="22"/>
                <w:szCs w:val="22"/>
              </w:rPr>
            </w:pPr>
            <w:r w:rsidRPr="005E67A5">
              <w:rPr>
                <w:i/>
                <w:sz w:val="22"/>
                <w:szCs w:val="22"/>
              </w:rPr>
              <w:t>Males</w:t>
            </w:r>
            <w:r w:rsidRPr="005E67A5">
              <w:rPr>
                <w:b w:val="0"/>
                <w:sz w:val="22"/>
                <w:szCs w:val="22"/>
              </w:rPr>
              <w:t xml:space="preserve"> </w:t>
            </w:r>
            <w:r w:rsidR="00604B76" w:rsidRPr="005E67A5">
              <w:rPr>
                <w:b w:val="0"/>
                <w:sz w:val="22"/>
                <w:szCs w:val="22"/>
              </w:rPr>
              <w:t xml:space="preserve">2-3 </w:t>
            </w:r>
            <w:proofErr w:type="spellStart"/>
            <w:r w:rsidR="00604B76" w:rsidRPr="005E67A5">
              <w:rPr>
                <w:b w:val="0"/>
                <w:sz w:val="22"/>
                <w:szCs w:val="22"/>
              </w:rPr>
              <w:t>yrs</w:t>
            </w:r>
            <w:proofErr w:type="spellEnd"/>
          </w:p>
        </w:tc>
        <w:tc>
          <w:tcPr>
            <w:tcW w:w="1559" w:type="dxa"/>
          </w:tcPr>
          <w:p w14:paraId="1A3120BD"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32.5</w:t>
            </w:r>
          </w:p>
        </w:tc>
        <w:tc>
          <w:tcPr>
            <w:tcW w:w="1843" w:type="dxa"/>
          </w:tcPr>
          <w:p w14:paraId="69C1A9CE"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42.2</w:t>
            </w:r>
          </w:p>
        </w:tc>
        <w:tc>
          <w:tcPr>
            <w:tcW w:w="2126" w:type="dxa"/>
          </w:tcPr>
          <w:p w14:paraId="459C380D"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11.0*</w:t>
            </w:r>
          </w:p>
        </w:tc>
        <w:tc>
          <w:tcPr>
            <w:tcW w:w="2268" w:type="dxa"/>
          </w:tcPr>
          <w:p w14:paraId="151F1A00"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52.2</w:t>
            </w:r>
          </w:p>
        </w:tc>
      </w:tr>
      <w:tr w:rsidR="00604B76" w:rsidRPr="005E67A5" w14:paraId="32245F10" w14:textId="77777777" w:rsidTr="005E6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3EE3F5A" w14:textId="77777777" w:rsidR="00604B76" w:rsidRPr="005E67A5" w:rsidRDefault="00BB2BA9" w:rsidP="003552DA">
            <w:pPr>
              <w:spacing w:before="120"/>
              <w:contextualSpacing/>
              <w:rPr>
                <w:b w:val="0"/>
                <w:sz w:val="22"/>
                <w:szCs w:val="22"/>
              </w:rPr>
            </w:pPr>
            <w:r w:rsidRPr="005E67A5">
              <w:rPr>
                <w:i/>
                <w:sz w:val="22"/>
                <w:szCs w:val="22"/>
              </w:rPr>
              <w:t>Males</w:t>
            </w:r>
            <w:r w:rsidRPr="005E67A5">
              <w:rPr>
                <w:b w:val="0"/>
                <w:sz w:val="22"/>
                <w:szCs w:val="22"/>
              </w:rPr>
              <w:t xml:space="preserve"> </w:t>
            </w:r>
            <w:r w:rsidR="00604B76" w:rsidRPr="005E67A5">
              <w:rPr>
                <w:b w:val="0"/>
                <w:sz w:val="22"/>
                <w:szCs w:val="22"/>
              </w:rPr>
              <w:t xml:space="preserve">4-8 </w:t>
            </w:r>
            <w:proofErr w:type="spellStart"/>
            <w:r w:rsidR="00604B76" w:rsidRPr="005E67A5">
              <w:rPr>
                <w:b w:val="0"/>
                <w:sz w:val="22"/>
                <w:szCs w:val="22"/>
              </w:rPr>
              <w:t>yrs</w:t>
            </w:r>
            <w:proofErr w:type="spellEnd"/>
          </w:p>
        </w:tc>
        <w:tc>
          <w:tcPr>
            <w:tcW w:w="1559" w:type="dxa"/>
          </w:tcPr>
          <w:p w14:paraId="260145D3"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52.2</w:t>
            </w:r>
          </w:p>
        </w:tc>
        <w:tc>
          <w:tcPr>
            <w:tcW w:w="1843" w:type="dxa"/>
          </w:tcPr>
          <w:p w14:paraId="19E0793C"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60.4</w:t>
            </w:r>
          </w:p>
        </w:tc>
        <w:tc>
          <w:tcPr>
            <w:tcW w:w="2126" w:type="dxa"/>
          </w:tcPr>
          <w:p w14:paraId="5397B482"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12.5*</w:t>
            </w:r>
          </w:p>
        </w:tc>
        <w:tc>
          <w:tcPr>
            <w:tcW w:w="2268" w:type="dxa"/>
          </w:tcPr>
          <w:p w14:paraId="7DF4C487"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68.5</w:t>
            </w:r>
          </w:p>
        </w:tc>
      </w:tr>
      <w:tr w:rsidR="00604B76" w:rsidRPr="005E67A5" w14:paraId="1A6436F2" w14:textId="77777777" w:rsidTr="005E67A5">
        <w:tc>
          <w:tcPr>
            <w:cnfStyle w:val="001000000000" w:firstRow="0" w:lastRow="0" w:firstColumn="1" w:lastColumn="0" w:oddVBand="0" w:evenVBand="0" w:oddHBand="0" w:evenHBand="0" w:firstRowFirstColumn="0" w:firstRowLastColumn="0" w:lastRowFirstColumn="0" w:lastRowLastColumn="0"/>
            <w:tcW w:w="1985" w:type="dxa"/>
          </w:tcPr>
          <w:p w14:paraId="385FB192" w14:textId="77777777" w:rsidR="00604B76" w:rsidRPr="005E67A5" w:rsidRDefault="00BB2BA9" w:rsidP="003552DA">
            <w:pPr>
              <w:spacing w:before="120"/>
              <w:contextualSpacing/>
              <w:rPr>
                <w:b w:val="0"/>
                <w:sz w:val="22"/>
                <w:szCs w:val="22"/>
              </w:rPr>
            </w:pPr>
            <w:r w:rsidRPr="005E67A5">
              <w:rPr>
                <w:i/>
                <w:sz w:val="22"/>
                <w:szCs w:val="22"/>
              </w:rPr>
              <w:t>Males</w:t>
            </w:r>
            <w:r w:rsidRPr="005E67A5">
              <w:rPr>
                <w:b w:val="0"/>
                <w:sz w:val="22"/>
                <w:szCs w:val="22"/>
              </w:rPr>
              <w:t xml:space="preserve"> </w:t>
            </w:r>
            <w:r w:rsidR="00604B76" w:rsidRPr="005E67A5">
              <w:rPr>
                <w:b w:val="0"/>
                <w:sz w:val="22"/>
                <w:szCs w:val="22"/>
              </w:rPr>
              <w:t xml:space="preserve">9-13 </w:t>
            </w:r>
            <w:proofErr w:type="spellStart"/>
            <w:r w:rsidR="00604B76" w:rsidRPr="005E67A5">
              <w:rPr>
                <w:b w:val="0"/>
                <w:sz w:val="22"/>
                <w:szCs w:val="22"/>
              </w:rPr>
              <w:t>yrs</w:t>
            </w:r>
            <w:proofErr w:type="spellEnd"/>
          </w:p>
        </w:tc>
        <w:tc>
          <w:tcPr>
            <w:tcW w:w="1559" w:type="dxa"/>
          </w:tcPr>
          <w:p w14:paraId="4A2BEFD3"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66.9</w:t>
            </w:r>
          </w:p>
        </w:tc>
        <w:tc>
          <w:tcPr>
            <w:tcW w:w="1843" w:type="dxa"/>
          </w:tcPr>
          <w:p w14:paraId="129C5DED"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75.3</w:t>
            </w:r>
          </w:p>
        </w:tc>
        <w:tc>
          <w:tcPr>
            <w:tcW w:w="2126" w:type="dxa"/>
          </w:tcPr>
          <w:p w14:paraId="13CC12A2"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12.9*</w:t>
            </w:r>
          </w:p>
        </w:tc>
        <w:tc>
          <w:tcPr>
            <w:tcW w:w="2268" w:type="dxa"/>
          </w:tcPr>
          <w:p w14:paraId="16F399E9"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70.3</w:t>
            </w:r>
          </w:p>
        </w:tc>
      </w:tr>
      <w:tr w:rsidR="00604B76" w:rsidRPr="005E67A5" w14:paraId="71627E26" w14:textId="77777777" w:rsidTr="005E6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9C9757" w14:textId="77777777" w:rsidR="00604B76" w:rsidRPr="005E67A5" w:rsidRDefault="00BB2BA9" w:rsidP="003552DA">
            <w:pPr>
              <w:spacing w:before="120"/>
              <w:contextualSpacing/>
              <w:rPr>
                <w:b w:val="0"/>
                <w:sz w:val="22"/>
                <w:szCs w:val="22"/>
              </w:rPr>
            </w:pPr>
            <w:r w:rsidRPr="005E67A5">
              <w:rPr>
                <w:i/>
                <w:sz w:val="22"/>
                <w:szCs w:val="22"/>
              </w:rPr>
              <w:t>Males</w:t>
            </w:r>
            <w:r w:rsidRPr="005E67A5">
              <w:rPr>
                <w:b w:val="0"/>
                <w:sz w:val="22"/>
                <w:szCs w:val="22"/>
              </w:rPr>
              <w:t xml:space="preserve"> </w:t>
            </w:r>
            <w:r w:rsidR="00604B76" w:rsidRPr="005E67A5">
              <w:rPr>
                <w:b w:val="0"/>
                <w:sz w:val="22"/>
                <w:szCs w:val="22"/>
              </w:rPr>
              <w:t xml:space="preserve">14-18 </w:t>
            </w:r>
            <w:proofErr w:type="spellStart"/>
            <w:r w:rsidR="00604B76" w:rsidRPr="005E67A5">
              <w:rPr>
                <w:b w:val="0"/>
                <w:sz w:val="22"/>
                <w:szCs w:val="22"/>
              </w:rPr>
              <w:t>yrs</w:t>
            </w:r>
            <w:proofErr w:type="spellEnd"/>
          </w:p>
        </w:tc>
        <w:tc>
          <w:tcPr>
            <w:tcW w:w="1559" w:type="dxa"/>
          </w:tcPr>
          <w:p w14:paraId="3F66ABA3"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82.2</w:t>
            </w:r>
          </w:p>
        </w:tc>
        <w:tc>
          <w:tcPr>
            <w:tcW w:w="1843" w:type="dxa"/>
          </w:tcPr>
          <w:p w14:paraId="60D36D8C"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92.1</w:t>
            </w:r>
          </w:p>
        </w:tc>
        <w:tc>
          <w:tcPr>
            <w:tcW w:w="2126" w:type="dxa"/>
          </w:tcPr>
          <w:p w14:paraId="2A1E6BD4"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14.5*</w:t>
            </w:r>
          </w:p>
        </w:tc>
        <w:tc>
          <w:tcPr>
            <w:tcW w:w="2268" w:type="dxa"/>
          </w:tcPr>
          <w:p w14:paraId="6C1B60EE"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73.1</w:t>
            </w:r>
          </w:p>
        </w:tc>
      </w:tr>
      <w:tr w:rsidR="00604B76" w:rsidRPr="005E67A5" w14:paraId="6A130433" w14:textId="77777777" w:rsidTr="005E67A5">
        <w:tc>
          <w:tcPr>
            <w:cnfStyle w:val="001000000000" w:firstRow="0" w:lastRow="0" w:firstColumn="1" w:lastColumn="0" w:oddVBand="0" w:evenVBand="0" w:oddHBand="0" w:evenHBand="0" w:firstRowFirstColumn="0" w:firstRowLastColumn="0" w:lastRowFirstColumn="0" w:lastRowLastColumn="0"/>
            <w:tcW w:w="1985" w:type="dxa"/>
          </w:tcPr>
          <w:p w14:paraId="6A8E6306" w14:textId="77777777" w:rsidR="00604B76" w:rsidRPr="005E67A5" w:rsidRDefault="00BB2BA9" w:rsidP="003552DA">
            <w:pPr>
              <w:spacing w:before="120"/>
              <w:contextualSpacing/>
              <w:rPr>
                <w:b w:val="0"/>
                <w:sz w:val="22"/>
                <w:szCs w:val="22"/>
              </w:rPr>
            </w:pPr>
            <w:r w:rsidRPr="005E67A5">
              <w:rPr>
                <w:i/>
                <w:sz w:val="22"/>
                <w:szCs w:val="22"/>
              </w:rPr>
              <w:t>Males</w:t>
            </w:r>
            <w:r w:rsidRPr="005E67A5">
              <w:rPr>
                <w:b w:val="0"/>
                <w:sz w:val="22"/>
                <w:szCs w:val="22"/>
              </w:rPr>
              <w:t xml:space="preserve"> </w:t>
            </w:r>
            <w:r w:rsidR="00604B76" w:rsidRPr="005E67A5">
              <w:rPr>
                <w:b w:val="0"/>
                <w:sz w:val="22"/>
                <w:szCs w:val="22"/>
              </w:rPr>
              <w:t xml:space="preserve">19-30 </w:t>
            </w:r>
            <w:proofErr w:type="spellStart"/>
            <w:r w:rsidR="00604B76" w:rsidRPr="005E67A5">
              <w:rPr>
                <w:b w:val="0"/>
                <w:sz w:val="22"/>
                <w:szCs w:val="22"/>
              </w:rPr>
              <w:t>yrs</w:t>
            </w:r>
            <w:proofErr w:type="spellEnd"/>
          </w:p>
        </w:tc>
        <w:tc>
          <w:tcPr>
            <w:tcW w:w="1559" w:type="dxa"/>
          </w:tcPr>
          <w:p w14:paraId="7379DAAF"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75.5</w:t>
            </w:r>
          </w:p>
        </w:tc>
        <w:tc>
          <w:tcPr>
            <w:tcW w:w="1843" w:type="dxa"/>
          </w:tcPr>
          <w:p w14:paraId="24C74EEE"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85.4</w:t>
            </w:r>
          </w:p>
        </w:tc>
        <w:tc>
          <w:tcPr>
            <w:tcW w:w="2126" w:type="dxa"/>
          </w:tcPr>
          <w:p w14:paraId="0D2BD4E9" w14:textId="16E8AC46" w:rsidR="00604B76" w:rsidRPr="005E67A5" w:rsidRDefault="009D6863"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12.0</w:t>
            </w:r>
            <w:r w:rsidR="00604B76" w:rsidRPr="005E67A5">
              <w:rPr>
                <w:sz w:val="22"/>
                <w:szCs w:val="22"/>
              </w:rPr>
              <w:t>*</w:t>
            </w:r>
          </w:p>
        </w:tc>
        <w:tc>
          <w:tcPr>
            <w:tcW w:w="2268" w:type="dxa"/>
          </w:tcPr>
          <w:p w14:paraId="659396F4"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57.7</w:t>
            </w:r>
          </w:p>
        </w:tc>
      </w:tr>
      <w:tr w:rsidR="00604B76" w:rsidRPr="005E67A5" w14:paraId="17C0B59D" w14:textId="77777777" w:rsidTr="005E6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951880" w14:textId="77777777" w:rsidR="00604B76" w:rsidRPr="005E67A5" w:rsidRDefault="00BB2BA9" w:rsidP="003552DA">
            <w:pPr>
              <w:spacing w:before="120"/>
              <w:contextualSpacing/>
              <w:rPr>
                <w:b w:val="0"/>
                <w:sz w:val="22"/>
                <w:szCs w:val="22"/>
              </w:rPr>
            </w:pPr>
            <w:r w:rsidRPr="005E67A5">
              <w:rPr>
                <w:i/>
                <w:sz w:val="22"/>
                <w:szCs w:val="22"/>
              </w:rPr>
              <w:t>Males</w:t>
            </w:r>
            <w:r w:rsidRPr="005E67A5">
              <w:rPr>
                <w:b w:val="0"/>
                <w:sz w:val="22"/>
                <w:szCs w:val="22"/>
              </w:rPr>
              <w:t xml:space="preserve"> </w:t>
            </w:r>
            <w:r w:rsidR="00604B76" w:rsidRPr="005E67A5">
              <w:rPr>
                <w:b w:val="0"/>
                <w:sz w:val="22"/>
                <w:szCs w:val="22"/>
              </w:rPr>
              <w:t xml:space="preserve">31-50 </w:t>
            </w:r>
            <w:proofErr w:type="spellStart"/>
            <w:r w:rsidR="00604B76" w:rsidRPr="005E67A5">
              <w:rPr>
                <w:b w:val="0"/>
                <w:sz w:val="22"/>
                <w:szCs w:val="22"/>
              </w:rPr>
              <w:t>yrs</w:t>
            </w:r>
            <w:proofErr w:type="spellEnd"/>
          </w:p>
        </w:tc>
        <w:tc>
          <w:tcPr>
            <w:tcW w:w="1559" w:type="dxa"/>
          </w:tcPr>
          <w:p w14:paraId="50D9EFFE"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61.9</w:t>
            </w:r>
          </w:p>
        </w:tc>
        <w:tc>
          <w:tcPr>
            <w:tcW w:w="1843" w:type="dxa"/>
          </w:tcPr>
          <w:p w14:paraId="53D8C91A"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69.9</w:t>
            </w:r>
          </w:p>
        </w:tc>
        <w:tc>
          <w:tcPr>
            <w:tcW w:w="2126" w:type="dxa"/>
          </w:tcPr>
          <w:p w14:paraId="3EA7BE84"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10.7*</w:t>
            </w:r>
          </w:p>
        </w:tc>
        <w:tc>
          <w:tcPr>
            <w:tcW w:w="2268" w:type="dxa"/>
          </w:tcPr>
          <w:p w14:paraId="4444A026"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49.2</w:t>
            </w:r>
          </w:p>
        </w:tc>
      </w:tr>
      <w:tr w:rsidR="00604B76" w:rsidRPr="005E67A5" w14:paraId="239AAFE7" w14:textId="77777777" w:rsidTr="005E67A5">
        <w:tc>
          <w:tcPr>
            <w:cnfStyle w:val="001000000000" w:firstRow="0" w:lastRow="0" w:firstColumn="1" w:lastColumn="0" w:oddVBand="0" w:evenVBand="0" w:oddHBand="0" w:evenHBand="0" w:firstRowFirstColumn="0" w:firstRowLastColumn="0" w:lastRowFirstColumn="0" w:lastRowLastColumn="0"/>
            <w:tcW w:w="1985" w:type="dxa"/>
          </w:tcPr>
          <w:p w14:paraId="5703F969" w14:textId="77777777" w:rsidR="00604B76" w:rsidRPr="005E67A5" w:rsidRDefault="00BB2BA9" w:rsidP="003552DA">
            <w:pPr>
              <w:spacing w:before="120"/>
              <w:contextualSpacing/>
              <w:rPr>
                <w:b w:val="0"/>
                <w:sz w:val="22"/>
                <w:szCs w:val="22"/>
              </w:rPr>
            </w:pPr>
            <w:r w:rsidRPr="005E67A5">
              <w:rPr>
                <w:i/>
                <w:sz w:val="22"/>
                <w:szCs w:val="22"/>
              </w:rPr>
              <w:t>Males</w:t>
            </w:r>
            <w:r w:rsidRPr="005E67A5">
              <w:rPr>
                <w:b w:val="0"/>
                <w:sz w:val="22"/>
                <w:szCs w:val="22"/>
              </w:rPr>
              <w:t xml:space="preserve"> </w:t>
            </w:r>
            <w:r w:rsidR="00604B76" w:rsidRPr="005E67A5">
              <w:rPr>
                <w:b w:val="0"/>
                <w:sz w:val="22"/>
                <w:szCs w:val="22"/>
              </w:rPr>
              <w:t xml:space="preserve">51-70 </w:t>
            </w:r>
            <w:proofErr w:type="spellStart"/>
            <w:r w:rsidR="00604B76" w:rsidRPr="005E67A5">
              <w:rPr>
                <w:b w:val="0"/>
                <w:sz w:val="22"/>
                <w:szCs w:val="22"/>
              </w:rPr>
              <w:t>yrs</w:t>
            </w:r>
            <w:proofErr w:type="spellEnd"/>
          </w:p>
        </w:tc>
        <w:tc>
          <w:tcPr>
            <w:tcW w:w="1559" w:type="dxa"/>
          </w:tcPr>
          <w:p w14:paraId="4E8425E2"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46.8</w:t>
            </w:r>
          </w:p>
        </w:tc>
        <w:tc>
          <w:tcPr>
            <w:tcW w:w="1843" w:type="dxa"/>
          </w:tcPr>
          <w:p w14:paraId="3EAE28CB"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54.1</w:t>
            </w:r>
          </w:p>
        </w:tc>
        <w:tc>
          <w:tcPr>
            <w:tcW w:w="2126" w:type="dxa"/>
          </w:tcPr>
          <w:p w14:paraId="3A5FB77B" w14:textId="175CBE7F" w:rsidR="00604B76" w:rsidRPr="005E67A5" w:rsidRDefault="00604B76" w:rsidP="00904DC1">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9.0</w:t>
            </w:r>
          </w:p>
        </w:tc>
        <w:tc>
          <w:tcPr>
            <w:tcW w:w="2268" w:type="dxa"/>
          </w:tcPr>
          <w:p w14:paraId="050ECB52"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37.5</w:t>
            </w:r>
          </w:p>
        </w:tc>
      </w:tr>
      <w:tr w:rsidR="00604B76" w:rsidRPr="005E67A5" w14:paraId="3EAA3C69" w14:textId="77777777" w:rsidTr="005E6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05B03B8" w14:textId="77777777" w:rsidR="00604B76" w:rsidRPr="005E67A5" w:rsidRDefault="00BB2BA9" w:rsidP="003552DA">
            <w:pPr>
              <w:spacing w:before="120"/>
              <w:contextualSpacing/>
              <w:rPr>
                <w:b w:val="0"/>
                <w:sz w:val="22"/>
                <w:szCs w:val="22"/>
              </w:rPr>
            </w:pPr>
            <w:r w:rsidRPr="005E67A5">
              <w:rPr>
                <w:i/>
                <w:sz w:val="22"/>
                <w:szCs w:val="22"/>
              </w:rPr>
              <w:t>Males</w:t>
            </w:r>
            <w:r w:rsidRPr="005E67A5">
              <w:rPr>
                <w:b w:val="0"/>
                <w:sz w:val="22"/>
                <w:szCs w:val="22"/>
              </w:rPr>
              <w:t xml:space="preserve"> </w:t>
            </w:r>
            <w:r w:rsidR="00604B76" w:rsidRPr="005E67A5">
              <w:rPr>
                <w:b w:val="0"/>
                <w:sz w:val="22"/>
                <w:szCs w:val="22"/>
              </w:rPr>
              <w:t xml:space="preserve">71+ </w:t>
            </w:r>
            <w:proofErr w:type="spellStart"/>
            <w:r w:rsidR="00604B76" w:rsidRPr="005E67A5">
              <w:rPr>
                <w:b w:val="0"/>
                <w:sz w:val="22"/>
                <w:szCs w:val="22"/>
              </w:rPr>
              <w:t>yrs</w:t>
            </w:r>
            <w:proofErr w:type="spellEnd"/>
          </w:p>
        </w:tc>
        <w:tc>
          <w:tcPr>
            <w:tcW w:w="1559" w:type="dxa"/>
          </w:tcPr>
          <w:p w14:paraId="3EAA524E"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45.3</w:t>
            </w:r>
          </w:p>
        </w:tc>
        <w:tc>
          <w:tcPr>
            <w:tcW w:w="1843" w:type="dxa"/>
          </w:tcPr>
          <w:p w14:paraId="2724577A"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52.9</w:t>
            </w:r>
          </w:p>
        </w:tc>
        <w:tc>
          <w:tcPr>
            <w:tcW w:w="2126" w:type="dxa"/>
          </w:tcPr>
          <w:p w14:paraId="383C9CB7"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10.0*</w:t>
            </w:r>
          </w:p>
        </w:tc>
        <w:tc>
          <w:tcPr>
            <w:tcW w:w="2268" w:type="dxa"/>
          </w:tcPr>
          <w:p w14:paraId="0854F791"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46.9</w:t>
            </w:r>
          </w:p>
        </w:tc>
      </w:tr>
      <w:tr w:rsidR="00604B76" w:rsidRPr="005E67A5" w14:paraId="10F8A4C1" w14:textId="77777777" w:rsidTr="005E67A5">
        <w:tc>
          <w:tcPr>
            <w:cnfStyle w:val="001000000000" w:firstRow="0" w:lastRow="0" w:firstColumn="1" w:lastColumn="0" w:oddVBand="0" w:evenVBand="0" w:oddHBand="0" w:evenHBand="0" w:firstRowFirstColumn="0" w:firstRowLastColumn="0" w:lastRowFirstColumn="0" w:lastRowLastColumn="0"/>
            <w:tcW w:w="1985" w:type="dxa"/>
          </w:tcPr>
          <w:p w14:paraId="23DC4D9B" w14:textId="77777777" w:rsidR="00604B76" w:rsidRPr="005E67A5" w:rsidRDefault="00BB2BA9" w:rsidP="003552DA">
            <w:pPr>
              <w:tabs>
                <w:tab w:val="right" w:pos="1759"/>
              </w:tabs>
              <w:spacing w:before="120"/>
              <w:contextualSpacing/>
              <w:rPr>
                <w:b w:val="0"/>
                <w:sz w:val="22"/>
                <w:szCs w:val="22"/>
              </w:rPr>
            </w:pPr>
            <w:r w:rsidRPr="005E67A5">
              <w:rPr>
                <w:i/>
                <w:sz w:val="22"/>
                <w:szCs w:val="22"/>
              </w:rPr>
              <w:t>Females</w:t>
            </w:r>
            <w:r w:rsidRPr="005E67A5">
              <w:rPr>
                <w:b w:val="0"/>
                <w:sz w:val="22"/>
                <w:szCs w:val="22"/>
              </w:rPr>
              <w:t xml:space="preserve"> </w:t>
            </w:r>
            <w:r w:rsidR="00604B76" w:rsidRPr="005E67A5">
              <w:rPr>
                <w:b w:val="0"/>
                <w:sz w:val="22"/>
                <w:szCs w:val="22"/>
              </w:rPr>
              <w:t xml:space="preserve">2-3 </w:t>
            </w:r>
            <w:proofErr w:type="spellStart"/>
            <w:r w:rsidR="00604B76" w:rsidRPr="005E67A5">
              <w:rPr>
                <w:b w:val="0"/>
                <w:sz w:val="22"/>
                <w:szCs w:val="22"/>
              </w:rPr>
              <w:t>yrs</w:t>
            </w:r>
            <w:proofErr w:type="spellEnd"/>
          </w:p>
        </w:tc>
        <w:tc>
          <w:tcPr>
            <w:tcW w:w="1559" w:type="dxa"/>
          </w:tcPr>
          <w:p w14:paraId="5599F565"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32.0</w:t>
            </w:r>
          </w:p>
        </w:tc>
        <w:tc>
          <w:tcPr>
            <w:tcW w:w="1843" w:type="dxa"/>
          </w:tcPr>
          <w:p w14:paraId="0E68057A"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39.1</w:t>
            </w:r>
          </w:p>
        </w:tc>
        <w:tc>
          <w:tcPr>
            <w:tcW w:w="2126" w:type="dxa"/>
          </w:tcPr>
          <w:p w14:paraId="47A6CE5F"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10.0*</w:t>
            </w:r>
          </w:p>
        </w:tc>
        <w:tc>
          <w:tcPr>
            <w:tcW w:w="2268" w:type="dxa"/>
          </w:tcPr>
          <w:p w14:paraId="6547DD10"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51.0</w:t>
            </w:r>
          </w:p>
        </w:tc>
      </w:tr>
      <w:tr w:rsidR="00604B76" w:rsidRPr="005E67A5" w14:paraId="21488A7A" w14:textId="77777777" w:rsidTr="005E6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D52FD8" w14:textId="77777777" w:rsidR="00604B76" w:rsidRPr="005E67A5" w:rsidRDefault="00BB2BA9" w:rsidP="003552DA">
            <w:pPr>
              <w:spacing w:before="120"/>
              <w:contextualSpacing/>
              <w:rPr>
                <w:b w:val="0"/>
                <w:sz w:val="22"/>
                <w:szCs w:val="22"/>
              </w:rPr>
            </w:pPr>
            <w:r w:rsidRPr="005E67A5">
              <w:rPr>
                <w:i/>
                <w:sz w:val="22"/>
                <w:szCs w:val="22"/>
              </w:rPr>
              <w:t>Females</w:t>
            </w:r>
            <w:r w:rsidRPr="005E67A5">
              <w:rPr>
                <w:b w:val="0"/>
                <w:sz w:val="22"/>
                <w:szCs w:val="22"/>
              </w:rPr>
              <w:t xml:space="preserve"> </w:t>
            </w:r>
            <w:r w:rsidR="00604B76" w:rsidRPr="005E67A5">
              <w:rPr>
                <w:b w:val="0"/>
                <w:sz w:val="22"/>
                <w:szCs w:val="22"/>
              </w:rPr>
              <w:t xml:space="preserve">4-8 </w:t>
            </w:r>
            <w:proofErr w:type="spellStart"/>
            <w:r w:rsidR="00604B76" w:rsidRPr="005E67A5">
              <w:rPr>
                <w:b w:val="0"/>
                <w:sz w:val="22"/>
                <w:szCs w:val="22"/>
              </w:rPr>
              <w:t>yrs</w:t>
            </w:r>
            <w:proofErr w:type="spellEnd"/>
          </w:p>
        </w:tc>
        <w:tc>
          <w:tcPr>
            <w:tcW w:w="1559" w:type="dxa"/>
          </w:tcPr>
          <w:p w14:paraId="66993FFE"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43.5</w:t>
            </w:r>
          </w:p>
        </w:tc>
        <w:tc>
          <w:tcPr>
            <w:tcW w:w="1843" w:type="dxa"/>
          </w:tcPr>
          <w:p w14:paraId="2038DAE7"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50.7</w:t>
            </w:r>
          </w:p>
        </w:tc>
        <w:tc>
          <w:tcPr>
            <w:tcW w:w="2126" w:type="dxa"/>
          </w:tcPr>
          <w:p w14:paraId="40328B69"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12.4*</w:t>
            </w:r>
          </w:p>
        </w:tc>
        <w:tc>
          <w:tcPr>
            <w:tcW w:w="2268" w:type="dxa"/>
          </w:tcPr>
          <w:p w14:paraId="6E1B1D86"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67.9</w:t>
            </w:r>
          </w:p>
        </w:tc>
      </w:tr>
      <w:tr w:rsidR="00604B76" w:rsidRPr="005E67A5" w14:paraId="0B364BB8" w14:textId="77777777" w:rsidTr="005E67A5">
        <w:tc>
          <w:tcPr>
            <w:cnfStyle w:val="001000000000" w:firstRow="0" w:lastRow="0" w:firstColumn="1" w:lastColumn="0" w:oddVBand="0" w:evenVBand="0" w:oddHBand="0" w:evenHBand="0" w:firstRowFirstColumn="0" w:firstRowLastColumn="0" w:lastRowFirstColumn="0" w:lastRowLastColumn="0"/>
            <w:tcW w:w="1985" w:type="dxa"/>
          </w:tcPr>
          <w:p w14:paraId="76F53A44" w14:textId="77777777" w:rsidR="00604B76" w:rsidRPr="005E67A5" w:rsidRDefault="00BB2BA9" w:rsidP="003552DA">
            <w:pPr>
              <w:spacing w:before="120"/>
              <w:contextualSpacing/>
              <w:rPr>
                <w:b w:val="0"/>
                <w:sz w:val="22"/>
                <w:szCs w:val="22"/>
              </w:rPr>
            </w:pPr>
            <w:r w:rsidRPr="005E67A5">
              <w:rPr>
                <w:i/>
                <w:sz w:val="22"/>
                <w:szCs w:val="22"/>
              </w:rPr>
              <w:t>Females</w:t>
            </w:r>
            <w:r w:rsidRPr="005E67A5">
              <w:rPr>
                <w:b w:val="0"/>
                <w:sz w:val="22"/>
                <w:szCs w:val="22"/>
              </w:rPr>
              <w:t xml:space="preserve"> </w:t>
            </w:r>
            <w:r w:rsidR="00604B76" w:rsidRPr="005E67A5">
              <w:rPr>
                <w:b w:val="0"/>
                <w:sz w:val="22"/>
                <w:szCs w:val="22"/>
              </w:rPr>
              <w:t xml:space="preserve">9-13 </w:t>
            </w:r>
            <w:proofErr w:type="spellStart"/>
            <w:r w:rsidR="00604B76" w:rsidRPr="005E67A5">
              <w:rPr>
                <w:b w:val="0"/>
                <w:sz w:val="22"/>
                <w:szCs w:val="22"/>
              </w:rPr>
              <w:t>yrs</w:t>
            </w:r>
            <w:proofErr w:type="spellEnd"/>
          </w:p>
        </w:tc>
        <w:tc>
          <w:tcPr>
            <w:tcW w:w="1559" w:type="dxa"/>
          </w:tcPr>
          <w:p w14:paraId="38C93BA3"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61.0</w:t>
            </w:r>
          </w:p>
        </w:tc>
        <w:tc>
          <w:tcPr>
            <w:tcW w:w="1843" w:type="dxa"/>
          </w:tcPr>
          <w:p w14:paraId="1B01BCA6"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68.2</w:t>
            </w:r>
          </w:p>
        </w:tc>
        <w:tc>
          <w:tcPr>
            <w:tcW w:w="2126" w:type="dxa"/>
          </w:tcPr>
          <w:p w14:paraId="2CAEFD61" w14:textId="6B6B23C2" w:rsidR="00604B76" w:rsidRPr="005E67A5" w:rsidRDefault="009D6863"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13.8</w:t>
            </w:r>
            <w:r w:rsidR="00604B76" w:rsidRPr="005E67A5">
              <w:rPr>
                <w:sz w:val="22"/>
                <w:szCs w:val="22"/>
              </w:rPr>
              <w:t>*</w:t>
            </w:r>
          </w:p>
        </w:tc>
        <w:tc>
          <w:tcPr>
            <w:tcW w:w="2268" w:type="dxa"/>
          </w:tcPr>
          <w:p w14:paraId="503B3A3E"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77.4</w:t>
            </w:r>
          </w:p>
        </w:tc>
      </w:tr>
      <w:tr w:rsidR="00604B76" w:rsidRPr="005E67A5" w14:paraId="30B4D359" w14:textId="77777777" w:rsidTr="005E6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039A9A" w14:textId="77777777" w:rsidR="00604B76" w:rsidRPr="005E67A5" w:rsidRDefault="00BB2BA9" w:rsidP="003552DA">
            <w:pPr>
              <w:spacing w:before="120"/>
              <w:contextualSpacing/>
              <w:rPr>
                <w:b w:val="0"/>
                <w:sz w:val="22"/>
                <w:szCs w:val="22"/>
              </w:rPr>
            </w:pPr>
            <w:r w:rsidRPr="005E67A5">
              <w:rPr>
                <w:i/>
                <w:sz w:val="22"/>
                <w:szCs w:val="22"/>
              </w:rPr>
              <w:t>Females</w:t>
            </w:r>
            <w:r w:rsidRPr="005E67A5">
              <w:rPr>
                <w:b w:val="0"/>
                <w:sz w:val="22"/>
                <w:szCs w:val="22"/>
              </w:rPr>
              <w:t xml:space="preserve"> </w:t>
            </w:r>
            <w:r w:rsidR="00604B76" w:rsidRPr="005E67A5">
              <w:rPr>
                <w:b w:val="0"/>
                <w:sz w:val="22"/>
                <w:szCs w:val="22"/>
              </w:rPr>
              <w:t xml:space="preserve">14-18 </w:t>
            </w:r>
            <w:proofErr w:type="spellStart"/>
            <w:r w:rsidR="00604B76" w:rsidRPr="005E67A5">
              <w:rPr>
                <w:b w:val="0"/>
                <w:sz w:val="22"/>
                <w:szCs w:val="22"/>
              </w:rPr>
              <w:t>yrs</w:t>
            </w:r>
            <w:proofErr w:type="spellEnd"/>
          </w:p>
        </w:tc>
        <w:tc>
          <w:tcPr>
            <w:tcW w:w="1559" w:type="dxa"/>
          </w:tcPr>
          <w:p w14:paraId="4E4EC7BB"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62.8</w:t>
            </w:r>
          </w:p>
        </w:tc>
        <w:tc>
          <w:tcPr>
            <w:tcW w:w="1843" w:type="dxa"/>
          </w:tcPr>
          <w:p w14:paraId="3F513D35"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70.3</w:t>
            </w:r>
          </w:p>
        </w:tc>
        <w:tc>
          <w:tcPr>
            <w:tcW w:w="2126" w:type="dxa"/>
          </w:tcPr>
          <w:p w14:paraId="2AA5DFCA" w14:textId="458104D7" w:rsidR="00604B76" w:rsidRPr="005E67A5" w:rsidRDefault="009D6863"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13.5</w:t>
            </w:r>
            <w:r w:rsidR="00604B76" w:rsidRPr="005E67A5">
              <w:rPr>
                <w:sz w:val="22"/>
                <w:szCs w:val="22"/>
              </w:rPr>
              <w:t>*</w:t>
            </w:r>
          </w:p>
        </w:tc>
        <w:tc>
          <w:tcPr>
            <w:tcW w:w="2268" w:type="dxa"/>
          </w:tcPr>
          <w:p w14:paraId="38871170"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74.3</w:t>
            </w:r>
          </w:p>
        </w:tc>
      </w:tr>
      <w:tr w:rsidR="00604B76" w:rsidRPr="005E67A5" w14:paraId="43D0BC9B" w14:textId="77777777" w:rsidTr="005E67A5">
        <w:tc>
          <w:tcPr>
            <w:cnfStyle w:val="001000000000" w:firstRow="0" w:lastRow="0" w:firstColumn="1" w:lastColumn="0" w:oddVBand="0" w:evenVBand="0" w:oddHBand="0" w:evenHBand="0" w:firstRowFirstColumn="0" w:firstRowLastColumn="0" w:lastRowFirstColumn="0" w:lastRowLastColumn="0"/>
            <w:tcW w:w="1985" w:type="dxa"/>
          </w:tcPr>
          <w:p w14:paraId="241CD91F" w14:textId="77777777" w:rsidR="00604B76" w:rsidRPr="005E67A5" w:rsidRDefault="00BB2BA9" w:rsidP="003552DA">
            <w:pPr>
              <w:spacing w:before="120"/>
              <w:contextualSpacing/>
              <w:rPr>
                <w:b w:val="0"/>
                <w:sz w:val="22"/>
                <w:szCs w:val="22"/>
              </w:rPr>
            </w:pPr>
            <w:r w:rsidRPr="005E67A5">
              <w:rPr>
                <w:i/>
                <w:sz w:val="22"/>
                <w:szCs w:val="22"/>
              </w:rPr>
              <w:t>Females</w:t>
            </w:r>
            <w:r w:rsidRPr="005E67A5">
              <w:rPr>
                <w:b w:val="0"/>
                <w:sz w:val="22"/>
                <w:szCs w:val="22"/>
              </w:rPr>
              <w:t xml:space="preserve"> </w:t>
            </w:r>
            <w:r w:rsidR="00604B76" w:rsidRPr="005E67A5">
              <w:rPr>
                <w:b w:val="0"/>
                <w:sz w:val="22"/>
                <w:szCs w:val="22"/>
              </w:rPr>
              <w:t xml:space="preserve">19-30 </w:t>
            </w:r>
            <w:proofErr w:type="spellStart"/>
            <w:r w:rsidR="00604B76" w:rsidRPr="005E67A5">
              <w:rPr>
                <w:b w:val="0"/>
                <w:sz w:val="22"/>
                <w:szCs w:val="22"/>
              </w:rPr>
              <w:t>yrs</w:t>
            </w:r>
            <w:proofErr w:type="spellEnd"/>
          </w:p>
        </w:tc>
        <w:tc>
          <w:tcPr>
            <w:tcW w:w="1559" w:type="dxa"/>
          </w:tcPr>
          <w:p w14:paraId="01C2414C"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53.1</w:t>
            </w:r>
          </w:p>
        </w:tc>
        <w:tc>
          <w:tcPr>
            <w:tcW w:w="1843" w:type="dxa"/>
          </w:tcPr>
          <w:p w14:paraId="144FBB95"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60.4</w:t>
            </w:r>
          </w:p>
        </w:tc>
        <w:tc>
          <w:tcPr>
            <w:tcW w:w="2126" w:type="dxa"/>
          </w:tcPr>
          <w:p w14:paraId="51DBF4BC" w14:textId="782E53E7" w:rsidR="00604B76" w:rsidRPr="005E67A5" w:rsidRDefault="009D6863"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12.3</w:t>
            </w:r>
            <w:r w:rsidR="00604B76" w:rsidRPr="005E67A5">
              <w:rPr>
                <w:sz w:val="22"/>
                <w:szCs w:val="22"/>
              </w:rPr>
              <w:t>*</w:t>
            </w:r>
          </w:p>
        </w:tc>
        <w:tc>
          <w:tcPr>
            <w:tcW w:w="2268" w:type="dxa"/>
          </w:tcPr>
          <w:p w14:paraId="7E48A437"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61.4</w:t>
            </w:r>
          </w:p>
        </w:tc>
      </w:tr>
      <w:tr w:rsidR="00604B76" w:rsidRPr="005E67A5" w14:paraId="5BC01F05" w14:textId="77777777" w:rsidTr="005E6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9E04C11" w14:textId="77777777" w:rsidR="00604B76" w:rsidRPr="005E67A5" w:rsidRDefault="00BB2BA9" w:rsidP="003552DA">
            <w:pPr>
              <w:spacing w:before="120"/>
              <w:contextualSpacing/>
              <w:rPr>
                <w:b w:val="0"/>
                <w:sz w:val="22"/>
                <w:szCs w:val="22"/>
              </w:rPr>
            </w:pPr>
            <w:r w:rsidRPr="005E67A5">
              <w:rPr>
                <w:i/>
                <w:sz w:val="22"/>
                <w:szCs w:val="22"/>
              </w:rPr>
              <w:t>Females</w:t>
            </w:r>
            <w:r w:rsidRPr="005E67A5">
              <w:rPr>
                <w:b w:val="0"/>
                <w:sz w:val="22"/>
                <w:szCs w:val="22"/>
              </w:rPr>
              <w:t xml:space="preserve"> </w:t>
            </w:r>
            <w:r w:rsidR="00604B76" w:rsidRPr="005E67A5">
              <w:rPr>
                <w:b w:val="0"/>
                <w:sz w:val="22"/>
                <w:szCs w:val="22"/>
              </w:rPr>
              <w:t xml:space="preserve">31-50 </w:t>
            </w:r>
            <w:proofErr w:type="spellStart"/>
            <w:r w:rsidR="00604B76" w:rsidRPr="005E67A5">
              <w:rPr>
                <w:b w:val="0"/>
                <w:sz w:val="22"/>
                <w:szCs w:val="22"/>
              </w:rPr>
              <w:t>yrs</w:t>
            </w:r>
            <w:proofErr w:type="spellEnd"/>
          </w:p>
        </w:tc>
        <w:tc>
          <w:tcPr>
            <w:tcW w:w="1559" w:type="dxa"/>
          </w:tcPr>
          <w:p w14:paraId="6CD30622"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42.5</w:t>
            </w:r>
          </w:p>
        </w:tc>
        <w:tc>
          <w:tcPr>
            <w:tcW w:w="1843" w:type="dxa"/>
          </w:tcPr>
          <w:p w14:paraId="769F3E02"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48.5</w:t>
            </w:r>
          </w:p>
        </w:tc>
        <w:tc>
          <w:tcPr>
            <w:tcW w:w="2126" w:type="dxa"/>
          </w:tcPr>
          <w:p w14:paraId="561AD613" w14:textId="14892A82" w:rsidR="00604B76" w:rsidRPr="005E67A5" w:rsidRDefault="005E67A5"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10.2</w:t>
            </w:r>
            <w:r w:rsidR="00604B76" w:rsidRPr="005E67A5">
              <w:rPr>
                <w:sz w:val="22"/>
                <w:szCs w:val="22"/>
              </w:rPr>
              <w:t>*</w:t>
            </w:r>
          </w:p>
        </w:tc>
        <w:tc>
          <w:tcPr>
            <w:tcW w:w="2268" w:type="dxa"/>
          </w:tcPr>
          <w:p w14:paraId="5E9380C6"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46.2</w:t>
            </w:r>
          </w:p>
        </w:tc>
      </w:tr>
      <w:tr w:rsidR="00604B76" w:rsidRPr="005E67A5" w14:paraId="1CCF86B5" w14:textId="77777777" w:rsidTr="005E67A5">
        <w:tc>
          <w:tcPr>
            <w:cnfStyle w:val="001000000000" w:firstRow="0" w:lastRow="0" w:firstColumn="1" w:lastColumn="0" w:oddVBand="0" w:evenVBand="0" w:oddHBand="0" w:evenHBand="0" w:firstRowFirstColumn="0" w:firstRowLastColumn="0" w:lastRowFirstColumn="0" w:lastRowLastColumn="0"/>
            <w:tcW w:w="1985" w:type="dxa"/>
          </w:tcPr>
          <w:p w14:paraId="7472DCA7" w14:textId="77777777" w:rsidR="00604B76" w:rsidRPr="005E67A5" w:rsidRDefault="00BB2BA9" w:rsidP="003552DA">
            <w:pPr>
              <w:spacing w:before="120"/>
              <w:contextualSpacing/>
              <w:rPr>
                <w:b w:val="0"/>
                <w:sz w:val="22"/>
                <w:szCs w:val="22"/>
              </w:rPr>
            </w:pPr>
            <w:r w:rsidRPr="005E67A5">
              <w:rPr>
                <w:i/>
                <w:sz w:val="22"/>
                <w:szCs w:val="22"/>
              </w:rPr>
              <w:t>Females</w:t>
            </w:r>
            <w:r w:rsidRPr="005E67A5">
              <w:rPr>
                <w:b w:val="0"/>
                <w:sz w:val="22"/>
                <w:szCs w:val="22"/>
              </w:rPr>
              <w:t xml:space="preserve"> </w:t>
            </w:r>
            <w:r w:rsidR="00604B76" w:rsidRPr="005E67A5">
              <w:rPr>
                <w:b w:val="0"/>
                <w:sz w:val="22"/>
                <w:szCs w:val="22"/>
              </w:rPr>
              <w:t xml:space="preserve">51-70 </w:t>
            </w:r>
            <w:proofErr w:type="spellStart"/>
            <w:r w:rsidR="00604B76" w:rsidRPr="005E67A5">
              <w:rPr>
                <w:b w:val="0"/>
                <w:sz w:val="22"/>
                <w:szCs w:val="22"/>
              </w:rPr>
              <w:t>yrs</w:t>
            </w:r>
            <w:proofErr w:type="spellEnd"/>
          </w:p>
        </w:tc>
        <w:tc>
          <w:tcPr>
            <w:tcW w:w="1559" w:type="dxa"/>
          </w:tcPr>
          <w:p w14:paraId="7587EAB3"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36.8</w:t>
            </w:r>
          </w:p>
        </w:tc>
        <w:tc>
          <w:tcPr>
            <w:tcW w:w="1843" w:type="dxa"/>
          </w:tcPr>
          <w:p w14:paraId="7A43D4ED"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42.0</w:t>
            </w:r>
          </w:p>
        </w:tc>
        <w:tc>
          <w:tcPr>
            <w:tcW w:w="2126" w:type="dxa"/>
          </w:tcPr>
          <w:p w14:paraId="174C8AB3" w14:textId="79153BE4" w:rsidR="00604B76" w:rsidRPr="005E67A5" w:rsidRDefault="005E67A5"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8.8</w:t>
            </w:r>
          </w:p>
        </w:tc>
        <w:tc>
          <w:tcPr>
            <w:tcW w:w="2268" w:type="dxa"/>
          </w:tcPr>
          <w:p w14:paraId="6E71BF94" w14:textId="77777777" w:rsidR="00604B76" w:rsidRPr="005E67A5" w:rsidRDefault="00604B7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35.2</w:t>
            </w:r>
          </w:p>
        </w:tc>
      </w:tr>
      <w:tr w:rsidR="00604B76" w:rsidRPr="005E67A5" w14:paraId="456B6131" w14:textId="77777777" w:rsidTr="005E6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06F7DA2" w14:textId="77777777" w:rsidR="00604B76" w:rsidRPr="005E67A5" w:rsidRDefault="00BB2BA9" w:rsidP="003552DA">
            <w:pPr>
              <w:spacing w:before="120"/>
              <w:contextualSpacing/>
              <w:rPr>
                <w:b w:val="0"/>
                <w:sz w:val="22"/>
                <w:szCs w:val="22"/>
              </w:rPr>
            </w:pPr>
            <w:r w:rsidRPr="005E67A5">
              <w:rPr>
                <w:i/>
                <w:sz w:val="22"/>
                <w:szCs w:val="22"/>
              </w:rPr>
              <w:t>Females</w:t>
            </w:r>
            <w:r w:rsidRPr="005E67A5">
              <w:rPr>
                <w:b w:val="0"/>
                <w:sz w:val="22"/>
                <w:szCs w:val="22"/>
              </w:rPr>
              <w:t xml:space="preserve"> </w:t>
            </w:r>
            <w:r w:rsidR="00604B76" w:rsidRPr="005E67A5">
              <w:rPr>
                <w:b w:val="0"/>
                <w:sz w:val="22"/>
                <w:szCs w:val="22"/>
              </w:rPr>
              <w:t xml:space="preserve">71+ </w:t>
            </w:r>
            <w:proofErr w:type="spellStart"/>
            <w:r w:rsidR="00604B76" w:rsidRPr="005E67A5">
              <w:rPr>
                <w:b w:val="0"/>
                <w:sz w:val="22"/>
                <w:szCs w:val="22"/>
              </w:rPr>
              <w:t>yrs</w:t>
            </w:r>
            <w:proofErr w:type="spellEnd"/>
          </w:p>
        </w:tc>
        <w:tc>
          <w:tcPr>
            <w:tcW w:w="1559" w:type="dxa"/>
          </w:tcPr>
          <w:p w14:paraId="30338C50"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34.2</w:t>
            </w:r>
          </w:p>
        </w:tc>
        <w:tc>
          <w:tcPr>
            <w:tcW w:w="1843" w:type="dxa"/>
          </w:tcPr>
          <w:p w14:paraId="449AB872"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40.7</w:t>
            </w:r>
          </w:p>
        </w:tc>
        <w:tc>
          <w:tcPr>
            <w:tcW w:w="2126" w:type="dxa"/>
          </w:tcPr>
          <w:p w14:paraId="7EA2D004" w14:textId="3F626FEE" w:rsidR="00604B76" w:rsidRPr="005E67A5" w:rsidRDefault="005E67A5"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9.5</w:t>
            </w:r>
          </w:p>
        </w:tc>
        <w:tc>
          <w:tcPr>
            <w:tcW w:w="2268" w:type="dxa"/>
          </w:tcPr>
          <w:p w14:paraId="47132B27" w14:textId="77777777" w:rsidR="00604B76" w:rsidRPr="005E67A5" w:rsidRDefault="00604B7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42.9</w:t>
            </w:r>
          </w:p>
        </w:tc>
      </w:tr>
    </w:tbl>
    <w:p w14:paraId="437C6F77" w14:textId="77777777" w:rsidR="00DD1FAB" w:rsidRPr="005D50FE" w:rsidRDefault="00DD1FAB" w:rsidP="003552DA">
      <w:pPr>
        <w:rPr>
          <w:sz w:val="20"/>
          <w:szCs w:val="22"/>
        </w:rPr>
      </w:pPr>
      <w:r w:rsidRPr="00C84F7D">
        <w:rPr>
          <w:sz w:val="22"/>
        </w:rPr>
        <w:t>*</w:t>
      </w:r>
      <w:r w:rsidR="00360D70" w:rsidRPr="00C84F7D">
        <w:rPr>
          <w:sz w:val="20"/>
          <w:szCs w:val="22"/>
        </w:rPr>
        <w:t xml:space="preserve">Free sugars intake for age group contributes </w:t>
      </w:r>
      <w:r w:rsidRPr="00C84F7D">
        <w:rPr>
          <w:sz w:val="20"/>
          <w:szCs w:val="22"/>
        </w:rPr>
        <w:t>≥ 10% total energy</w:t>
      </w:r>
    </w:p>
    <w:p w14:paraId="17CCF9D5" w14:textId="379CDE09" w:rsidR="00CE5EB8" w:rsidRPr="00B45F99" w:rsidRDefault="00CE5EB8" w:rsidP="003552DA">
      <w:pPr>
        <w:pStyle w:val="Heading3"/>
        <w:numPr>
          <w:ilvl w:val="2"/>
          <w:numId w:val="34"/>
        </w:numPr>
        <w:tabs>
          <w:tab w:val="left" w:pos="851"/>
        </w:tabs>
        <w:ind w:left="851" w:hanging="851"/>
        <w:rPr>
          <w:shd w:val="clear" w:color="auto" w:fill="FFFFFF"/>
        </w:rPr>
      </w:pPr>
      <w:bookmarkStart w:id="11" w:name="_Toc518298476"/>
      <w:r w:rsidRPr="00B45F99">
        <w:t>Saturated fats</w:t>
      </w:r>
      <w:bookmarkEnd w:id="11"/>
    </w:p>
    <w:p w14:paraId="7D84C124" w14:textId="003206E2" w:rsidR="00B45F99" w:rsidRPr="00B45F99" w:rsidRDefault="00B45F99" w:rsidP="003552DA">
      <w:pPr>
        <w:spacing w:before="120"/>
      </w:pPr>
      <w:r w:rsidRPr="00B45F99">
        <w:t xml:space="preserve">The ADGs recommend limiting intake of foods containing saturated fat (Guideline 3) and replacing foods high in saturated fat, such as culinary and cooking fats and oils, with foods which contain predominantly polyunsaturated </w:t>
      </w:r>
      <w:r w:rsidR="00BB1B38">
        <w:t xml:space="preserve">fats (PUFA) </w:t>
      </w:r>
      <w:r w:rsidRPr="00B45F99">
        <w:t>and monounsaturated fats</w:t>
      </w:r>
      <w:r w:rsidR="00BB1B38">
        <w:t xml:space="preserve"> (MUFA)</w:t>
      </w:r>
      <w:r w:rsidRPr="00B45F99">
        <w:t xml:space="preserve">, noting low fat diets are not suitable for children under the age of two years </w:t>
      </w:r>
      <w:r w:rsidR="00F93AC4" w:rsidRPr="00B45F99">
        <w:rPr>
          <w:shd w:val="clear" w:color="auto" w:fill="FFFFFF"/>
        </w:rPr>
        <w:t>(NHMRC 2013</w:t>
      </w:r>
      <w:r w:rsidR="000448A3" w:rsidRPr="00B45F99">
        <w:rPr>
          <w:shd w:val="clear" w:color="auto" w:fill="FFFFFF"/>
        </w:rPr>
        <w:t>a</w:t>
      </w:r>
      <w:r w:rsidR="00F93AC4" w:rsidRPr="00B45F99">
        <w:rPr>
          <w:shd w:val="clear" w:color="auto" w:fill="FFFFFF"/>
        </w:rPr>
        <w:t>)</w:t>
      </w:r>
      <w:r w:rsidR="00CE5EB8" w:rsidRPr="00B45F99">
        <w:t xml:space="preserve">. </w:t>
      </w:r>
      <w:r w:rsidRPr="00B45F99">
        <w:t>Along with the broader recommendations of the ADGs to enjoy a wide variety of nutritious foods from the five food groups (Guideline 2), these food-based guidelines (Guideline 3) contribute to achieving the Nutrient Reference Values.</w:t>
      </w:r>
    </w:p>
    <w:p w14:paraId="26D6A00C" w14:textId="24721943" w:rsidR="00B45F99" w:rsidRPr="00B45F99" w:rsidRDefault="00F93AC4" w:rsidP="00B45F99">
      <w:pPr>
        <w:spacing w:before="120"/>
        <w:rPr>
          <w:shd w:val="clear" w:color="auto" w:fill="FFFFFF"/>
        </w:rPr>
      </w:pPr>
      <w:r w:rsidRPr="00B45F99">
        <w:rPr>
          <w:shd w:val="clear" w:color="auto" w:fill="FFFFFF"/>
        </w:rPr>
        <w:t>Investigating the role of saturated fats in health presents several challenges, not least because fats comprise a diverse group of nutrients with differing effects on blood lipids, but moreover, foods often contain mixtures of saturated</w:t>
      </w:r>
      <w:r w:rsidR="00D670AD">
        <w:rPr>
          <w:shd w:val="clear" w:color="auto" w:fill="FFFFFF"/>
        </w:rPr>
        <w:t xml:space="preserve"> fats</w:t>
      </w:r>
      <w:r w:rsidRPr="00B45F99">
        <w:rPr>
          <w:shd w:val="clear" w:color="auto" w:fill="FFFFFF"/>
        </w:rPr>
        <w:t xml:space="preserve">, </w:t>
      </w:r>
      <w:r w:rsidR="00D670AD">
        <w:rPr>
          <w:shd w:val="clear" w:color="auto" w:fill="FFFFFF"/>
        </w:rPr>
        <w:t>PUFA</w:t>
      </w:r>
      <w:r w:rsidRPr="00B45F99">
        <w:rPr>
          <w:shd w:val="clear" w:color="auto" w:fill="FFFFFF"/>
        </w:rPr>
        <w:t xml:space="preserve"> and </w:t>
      </w:r>
      <w:r w:rsidR="00D670AD">
        <w:rPr>
          <w:shd w:val="clear" w:color="auto" w:fill="FFFFFF"/>
        </w:rPr>
        <w:t>MUFA</w:t>
      </w:r>
      <w:r w:rsidRPr="00B45F99">
        <w:rPr>
          <w:shd w:val="clear" w:color="auto" w:fill="FFFFFF"/>
        </w:rPr>
        <w:t xml:space="preserve">, which makes elucidating their specific </w:t>
      </w:r>
      <w:r w:rsidRPr="00B45F99">
        <w:rPr>
          <w:shd w:val="clear" w:color="auto" w:fill="FFFFFF"/>
        </w:rPr>
        <w:lastRenderedPageBreak/>
        <w:t>health impact more complex.</w:t>
      </w:r>
      <w:r w:rsidR="00B45F99" w:rsidRPr="00B45F99">
        <w:rPr>
          <w:shd w:val="clear" w:color="auto" w:fill="FFFFFF"/>
        </w:rPr>
        <w:t xml:space="preserve"> Furthermore, within an overall dietary pattern the health outcomes associated with saturated fat are influenced by the replacement of other sources of energy. The contemporary evidence base demonstrates that in reducing saturated fat and trans fat, replacement with </w:t>
      </w:r>
      <w:r w:rsidR="00BB1B38">
        <w:rPr>
          <w:shd w:val="clear" w:color="auto" w:fill="FFFFFF"/>
        </w:rPr>
        <w:t>PUFA</w:t>
      </w:r>
      <w:r w:rsidR="00B45F99" w:rsidRPr="00B45F99">
        <w:rPr>
          <w:shd w:val="clear" w:color="auto" w:fill="FFFFFF"/>
        </w:rPr>
        <w:t xml:space="preserve"> and </w:t>
      </w:r>
      <w:r w:rsidR="00BB1B38">
        <w:rPr>
          <w:shd w:val="clear" w:color="auto" w:fill="FFFFFF"/>
        </w:rPr>
        <w:t>MUFA</w:t>
      </w:r>
      <w:r w:rsidR="00B45F99" w:rsidRPr="00B45F99">
        <w:rPr>
          <w:shd w:val="clear" w:color="auto" w:fill="FFFFFF"/>
        </w:rPr>
        <w:t>, and a lesser extent, wholegrain carbohydrates, results in favourable short and long term cardiovascular outcomes; replacement with refined carbohydrates does not</w:t>
      </w:r>
      <w:r w:rsidR="00B45F99" w:rsidRPr="000773B0">
        <w:rPr>
          <w:shd w:val="clear" w:color="auto" w:fill="FFFFFF"/>
        </w:rPr>
        <w:t>.</w:t>
      </w:r>
      <w:r w:rsidR="00294214" w:rsidRPr="000773B0">
        <w:rPr>
          <w:shd w:val="clear" w:color="auto" w:fill="FFFFFF"/>
        </w:rPr>
        <w:t xml:space="preserve">(Hooper et al 2015, </w:t>
      </w:r>
      <w:proofErr w:type="spellStart"/>
      <w:r w:rsidR="00E06D87" w:rsidRPr="000773B0">
        <w:rPr>
          <w:shd w:val="clear" w:color="auto" w:fill="FFFFFF"/>
        </w:rPr>
        <w:t>Mensink</w:t>
      </w:r>
      <w:proofErr w:type="spellEnd"/>
      <w:r w:rsidR="00E06D87">
        <w:rPr>
          <w:shd w:val="clear" w:color="auto" w:fill="FFFFFF"/>
        </w:rPr>
        <w:t xml:space="preserve"> 2016)</w:t>
      </w:r>
      <w:r w:rsidR="00B45F99" w:rsidRPr="00B45F99">
        <w:rPr>
          <w:shd w:val="clear" w:color="auto" w:fill="FFFFFF"/>
        </w:rPr>
        <w:t xml:space="preserve"> Thus the challenge lies in balancing/combining strategies to encourage high quality eating patterns aligned with the ADGs, alongside formulation and reformulation of commonly consumed products, to limit the health impact of excessive intakes of saturated fat, trans fat (and sodium and added sugars). </w:t>
      </w:r>
    </w:p>
    <w:p w14:paraId="637EF708" w14:textId="7537BC80" w:rsidR="00CE5EB8" w:rsidRPr="00B45F99" w:rsidRDefault="00F93AC4" w:rsidP="003552DA">
      <w:pPr>
        <w:spacing w:before="120"/>
        <w:rPr>
          <w:shd w:val="clear" w:color="auto" w:fill="FFFFFF"/>
        </w:rPr>
      </w:pPr>
      <w:r w:rsidRPr="00B45F99">
        <w:rPr>
          <w:shd w:val="clear" w:color="auto" w:fill="FFFFFF"/>
        </w:rPr>
        <w:t xml:space="preserve">The ADG’s </w:t>
      </w:r>
      <w:r w:rsidRPr="00B45F99">
        <w:rPr>
          <w:i/>
          <w:shd w:val="clear" w:color="auto" w:fill="FFFFFF"/>
        </w:rPr>
        <w:t>status quo</w:t>
      </w:r>
      <w:r w:rsidRPr="00B45F99">
        <w:rPr>
          <w:shd w:val="clear" w:color="auto" w:fill="FFFFFF"/>
        </w:rPr>
        <w:t xml:space="preserve"> position on </w:t>
      </w:r>
      <w:r w:rsidR="00B45F99" w:rsidRPr="00B45F99">
        <w:rPr>
          <w:shd w:val="clear" w:color="auto" w:fill="FFFFFF"/>
        </w:rPr>
        <w:t xml:space="preserve">food based guidelines to limit </w:t>
      </w:r>
      <w:r w:rsidRPr="00B45F99">
        <w:rPr>
          <w:shd w:val="clear" w:color="auto" w:fill="FFFFFF"/>
        </w:rPr>
        <w:t xml:space="preserve">saturated fats is supported by the background research </w:t>
      </w:r>
      <w:r w:rsidR="000254C2" w:rsidRPr="00B45F99">
        <w:rPr>
          <w:shd w:val="clear" w:color="auto" w:fill="FFFFFF"/>
        </w:rPr>
        <w:t>undertaken</w:t>
      </w:r>
      <w:r w:rsidRPr="00B45F99">
        <w:rPr>
          <w:shd w:val="clear" w:color="auto" w:fill="FFFFFF"/>
        </w:rPr>
        <w:t xml:space="preserve"> for the </w:t>
      </w:r>
      <w:r w:rsidR="000254C2" w:rsidRPr="00B45F99">
        <w:rPr>
          <w:shd w:val="clear" w:color="auto" w:fill="FFFFFF"/>
        </w:rPr>
        <w:t>development</w:t>
      </w:r>
      <w:r w:rsidRPr="00B45F99">
        <w:rPr>
          <w:shd w:val="clear" w:color="auto" w:fill="FFFFFF"/>
        </w:rPr>
        <w:t xml:space="preserve"> of the ADG</w:t>
      </w:r>
      <w:r w:rsidR="00EB35EB" w:rsidRPr="00B45F99">
        <w:rPr>
          <w:shd w:val="clear" w:color="auto" w:fill="FFFFFF"/>
        </w:rPr>
        <w:t>s</w:t>
      </w:r>
      <w:r w:rsidRPr="00B45F99">
        <w:rPr>
          <w:shd w:val="clear" w:color="auto" w:fill="FFFFFF"/>
        </w:rPr>
        <w:t xml:space="preserve"> (NHMRC 2013</w:t>
      </w:r>
      <w:r w:rsidR="000448A3" w:rsidRPr="00B45F99">
        <w:rPr>
          <w:shd w:val="clear" w:color="auto" w:fill="FFFFFF"/>
        </w:rPr>
        <w:t xml:space="preserve"> b</w:t>
      </w:r>
      <w:r w:rsidRPr="00B45F99">
        <w:rPr>
          <w:shd w:val="clear" w:color="auto" w:fill="FFFFFF"/>
        </w:rPr>
        <w:t xml:space="preserve">) and in the international literature. </w:t>
      </w:r>
      <w:r w:rsidRPr="00B45F99">
        <w:t>Evidence</w:t>
      </w:r>
      <w:r w:rsidR="00CE5EB8" w:rsidRPr="00B45F99">
        <w:rPr>
          <w:shd w:val="clear" w:color="auto" w:fill="FFFFFF"/>
        </w:rPr>
        <w:t xml:space="preserve"> accumulated </w:t>
      </w:r>
      <w:r w:rsidR="001451C0" w:rsidRPr="00B45F99">
        <w:rPr>
          <w:shd w:val="clear" w:color="auto" w:fill="FFFFFF"/>
        </w:rPr>
        <w:t xml:space="preserve">in recent years </w:t>
      </w:r>
      <w:r w:rsidR="00CE5EB8" w:rsidRPr="00B45F99">
        <w:rPr>
          <w:shd w:val="clear" w:color="auto" w:fill="FFFFFF"/>
        </w:rPr>
        <w:t xml:space="preserve">supports the replacement of saturated fats with </w:t>
      </w:r>
      <w:r w:rsidR="00BB1B38">
        <w:rPr>
          <w:shd w:val="clear" w:color="auto" w:fill="FFFFFF"/>
        </w:rPr>
        <w:t>PUFA</w:t>
      </w:r>
      <w:r w:rsidR="00CE5EB8" w:rsidRPr="00B45F99">
        <w:rPr>
          <w:shd w:val="clear" w:color="auto" w:fill="FFFFFF"/>
        </w:rPr>
        <w:t xml:space="preserve"> and </w:t>
      </w:r>
      <w:r w:rsidR="00BB1B38">
        <w:rPr>
          <w:shd w:val="clear" w:color="auto" w:fill="FFFFFF"/>
        </w:rPr>
        <w:t>MUFA</w:t>
      </w:r>
      <w:r w:rsidR="00CE5EB8" w:rsidRPr="00B45F99">
        <w:rPr>
          <w:shd w:val="clear" w:color="auto" w:fill="FFFFFF"/>
        </w:rPr>
        <w:t xml:space="preserve"> to beneficially affect serum cholesterol levels reducing the risk of cardiovascular disease (CVD)</w:t>
      </w:r>
      <w:r w:rsidR="000254C2" w:rsidRPr="00B45F99">
        <w:rPr>
          <w:shd w:val="clear" w:color="auto" w:fill="FFFFFF"/>
        </w:rPr>
        <w:t>,</w:t>
      </w:r>
      <w:r w:rsidR="001451C0" w:rsidRPr="00B45F99">
        <w:rPr>
          <w:shd w:val="clear" w:color="auto" w:fill="FFFFFF"/>
        </w:rPr>
        <w:t xml:space="preserve"> </w:t>
      </w:r>
      <w:r w:rsidRPr="00B45F99">
        <w:rPr>
          <w:shd w:val="clear" w:color="auto" w:fill="FFFFFF"/>
        </w:rPr>
        <w:t xml:space="preserve">including systematic reviews of the effects of saturated and </w:t>
      </w:r>
      <w:r w:rsidR="00D670AD">
        <w:rPr>
          <w:shd w:val="clear" w:color="auto" w:fill="FFFFFF"/>
        </w:rPr>
        <w:t>PUFA</w:t>
      </w:r>
      <w:r w:rsidRPr="00B45F99">
        <w:rPr>
          <w:shd w:val="clear" w:color="auto" w:fill="FFFFFF"/>
        </w:rPr>
        <w:t xml:space="preserve"> on heart disease (Clifton and Keogh 2017) </w:t>
      </w:r>
      <w:r w:rsidR="000254C2" w:rsidRPr="00B45F99">
        <w:rPr>
          <w:shd w:val="clear" w:color="auto" w:fill="FFFFFF"/>
        </w:rPr>
        <w:t xml:space="preserve">and </w:t>
      </w:r>
      <w:r w:rsidRPr="00B45F99">
        <w:rPr>
          <w:shd w:val="clear" w:color="auto" w:fill="FFFFFF"/>
        </w:rPr>
        <w:t>on blood lipids and blood pressure (</w:t>
      </w:r>
      <w:proofErr w:type="spellStart"/>
      <w:r w:rsidRPr="00B45F99">
        <w:rPr>
          <w:shd w:val="clear" w:color="auto" w:fill="FFFFFF"/>
        </w:rPr>
        <w:t>Mente</w:t>
      </w:r>
      <w:proofErr w:type="spellEnd"/>
      <w:r w:rsidRPr="00B45F99">
        <w:rPr>
          <w:shd w:val="clear" w:color="auto" w:fill="FFFFFF"/>
        </w:rPr>
        <w:t xml:space="preserve"> et al 2017) and an expert consultation report on fats and fat</w:t>
      </w:r>
      <w:r w:rsidR="00B622BC" w:rsidRPr="00B45F99">
        <w:rPr>
          <w:shd w:val="clear" w:color="auto" w:fill="FFFFFF"/>
        </w:rPr>
        <w:t>t</w:t>
      </w:r>
      <w:r w:rsidRPr="00B45F99">
        <w:rPr>
          <w:shd w:val="clear" w:color="auto" w:fill="FFFFFF"/>
        </w:rPr>
        <w:t>y acid in human nutrition (</w:t>
      </w:r>
      <w:r w:rsidR="001451C0" w:rsidRPr="00B45F99">
        <w:rPr>
          <w:shd w:val="clear" w:color="auto" w:fill="FFFFFF"/>
        </w:rPr>
        <w:t>FAO 2010)</w:t>
      </w:r>
      <w:r w:rsidR="00B622BC" w:rsidRPr="00B45F99">
        <w:rPr>
          <w:shd w:val="clear" w:color="auto" w:fill="FFFFFF"/>
        </w:rPr>
        <w:t>.</w:t>
      </w:r>
      <w:r w:rsidR="00CE5EB8" w:rsidRPr="00B45F99">
        <w:rPr>
          <w:shd w:val="clear" w:color="auto" w:fill="FFFFFF"/>
        </w:rPr>
        <w:t xml:space="preserve"> </w:t>
      </w:r>
      <w:r w:rsidR="00670F37" w:rsidRPr="00B45F99">
        <w:rPr>
          <w:shd w:val="clear" w:color="auto" w:fill="FFFFFF"/>
        </w:rPr>
        <w:t>Advice from t</w:t>
      </w:r>
      <w:r w:rsidR="00CE5EB8" w:rsidRPr="00B45F99">
        <w:rPr>
          <w:shd w:val="clear" w:color="auto" w:fill="FFFFFF"/>
        </w:rPr>
        <w:t xml:space="preserve">he American Heart Association also gives further credence to the replacement of </w:t>
      </w:r>
      <w:r w:rsidR="00BB1B38">
        <w:rPr>
          <w:shd w:val="clear" w:color="auto" w:fill="FFFFFF"/>
        </w:rPr>
        <w:t>PUFA</w:t>
      </w:r>
      <w:r w:rsidR="00CE5EB8" w:rsidRPr="00B45F99">
        <w:rPr>
          <w:shd w:val="clear" w:color="auto" w:fill="FFFFFF"/>
        </w:rPr>
        <w:t xml:space="preserve"> ahead of </w:t>
      </w:r>
      <w:r w:rsidR="00BB1B38">
        <w:rPr>
          <w:shd w:val="clear" w:color="auto" w:fill="FFFFFF"/>
        </w:rPr>
        <w:t>MUFA</w:t>
      </w:r>
      <w:r w:rsidR="00CE5EB8" w:rsidRPr="00B45F99">
        <w:rPr>
          <w:shd w:val="clear" w:color="auto" w:fill="FFFFFF"/>
        </w:rPr>
        <w:t>, as well as replacement of saturated fats with whole grains over refined grains</w:t>
      </w:r>
      <w:r w:rsidR="00670F37" w:rsidRPr="00B45F99">
        <w:rPr>
          <w:shd w:val="clear" w:color="auto" w:fill="FFFFFF"/>
        </w:rPr>
        <w:t xml:space="preserve"> (Sacks et al 2017)</w:t>
      </w:r>
      <w:r w:rsidR="00CE5EB8" w:rsidRPr="00B45F99">
        <w:rPr>
          <w:shd w:val="clear" w:color="auto" w:fill="FFFFFF"/>
        </w:rPr>
        <w:t xml:space="preserve">. </w:t>
      </w:r>
      <w:r w:rsidR="00B45F99" w:rsidRPr="00B45F99">
        <w:rPr>
          <w:shd w:val="clear" w:color="auto" w:fill="FFFFFF"/>
        </w:rPr>
        <w:t>Draft guidance from the World Health Organization (</w:t>
      </w:r>
      <w:r w:rsidR="000773B0">
        <w:rPr>
          <w:shd w:val="clear" w:color="auto" w:fill="FFFFFF"/>
        </w:rPr>
        <w:t xml:space="preserve">2018, </w:t>
      </w:r>
      <w:r w:rsidR="00B45F99" w:rsidRPr="00B45F99">
        <w:rPr>
          <w:shd w:val="clear" w:color="auto" w:fill="FFFFFF"/>
        </w:rPr>
        <w:t xml:space="preserve">under development at time of writing) proposes reducing saturated fat intake to less than 10%, using </w:t>
      </w:r>
      <w:r w:rsidR="00BB1B38">
        <w:rPr>
          <w:shd w:val="clear" w:color="auto" w:fill="FFFFFF"/>
        </w:rPr>
        <w:t>PUFA</w:t>
      </w:r>
      <w:r w:rsidR="00B45F99" w:rsidRPr="00B45F99">
        <w:rPr>
          <w:shd w:val="clear" w:color="auto" w:fill="FFFFFF"/>
        </w:rPr>
        <w:t xml:space="preserve"> as a replacement source of energy </w:t>
      </w:r>
      <w:r w:rsidR="00BB1B38">
        <w:rPr>
          <w:shd w:val="clear" w:color="auto" w:fill="FFFFFF"/>
        </w:rPr>
        <w:t>(WHO 2018)</w:t>
      </w:r>
      <w:r w:rsidR="00B45F99" w:rsidRPr="00B45F99">
        <w:rPr>
          <w:shd w:val="clear" w:color="auto" w:fill="FFFFFF"/>
        </w:rPr>
        <w:t xml:space="preserve">. Similarly, the UK’s Scientific Advisory Committee on Nutrition draft report proposes limiting saturated fat to less than 10%, and that they be substituted with energy from unsaturated fats (both PUFA and </w:t>
      </w:r>
      <w:r w:rsidR="00B45F99" w:rsidRPr="00E06D87">
        <w:rPr>
          <w:shd w:val="clear" w:color="auto" w:fill="FFFFFF"/>
        </w:rPr>
        <w:t>MUFA)</w:t>
      </w:r>
      <w:r w:rsidR="00294214" w:rsidRPr="00E06D87">
        <w:rPr>
          <w:shd w:val="clear" w:color="auto" w:fill="FFFFFF"/>
        </w:rPr>
        <w:t xml:space="preserve"> (SACN 2018)</w:t>
      </w:r>
      <w:r w:rsidR="00B45F99" w:rsidRPr="00E06D87">
        <w:rPr>
          <w:shd w:val="clear" w:color="auto" w:fill="FFFFFF"/>
        </w:rPr>
        <w:t>.</w:t>
      </w:r>
    </w:p>
    <w:p w14:paraId="18D7DFA6" w14:textId="77777777" w:rsidR="00CE5EB8" w:rsidRPr="00B45F99" w:rsidRDefault="00CE5EB8" w:rsidP="00DE66ED">
      <w:pPr>
        <w:pStyle w:val="Heading4"/>
        <w:spacing w:before="120" w:after="120"/>
        <w:rPr>
          <w:i/>
          <w:sz w:val="24"/>
          <w:shd w:val="clear" w:color="auto" w:fill="FFFFFF"/>
        </w:rPr>
      </w:pPr>
      <w:r w:rsidRPr="00B45F99">
        <w:rPr>
          <w:i/>
          <w:sz w:val="24"/>
          <w:shd w:val="clear" w:color="auto" w:fill="FFFFFF"/>
        </w:rPr>
        <w:t>Consumption of saturated fats</w:t>
      </w:r>
    </w:p>
    <w:p w14:paraId="2CABB2CE" w14:textId="12F8C501" w:rsidR="00CE5EB8" w:rsidRPr="00B45F99" w:rsidRDefault="00CE5EB8" w:rsidP="003552DA">
      <w:pPr>
        <w:spacing w:before="120"/>
        <w:rPr>
          <w:shd w:val="clear" w:color="auto" w:fill="FFFFFF"/>
        </w:rPr>
      </w:pPr>
      <w:r w:rsidRPr="00B45F99">
        <w:rPr>
          <w:shd w:val="clear" w:color="auto" w:fill="FFFFFF"/>
        </w:rPr>
        <w:t xml:space="preserve">The NRVs recommend that total fat should account for 20–35 per cent of </w:t>
      </w:r>
      <w:r w:rsidR="00F01BF0" w:rsidRPr="00B45F99">
        <w:rPr>
          <w:shd w:val="clear" w:color="auto" w:fill="FFFFFF"/>
        </w:rPr>
        <w:t xml:space="preserve">total </w:t>
      </w:r>
      <w:r w:rsidRPr="00B45F99">
        <w:rPr>
          <w:shd w:val="clear" w:color="auto" w:fill="FFFFFF"/>
        </w:rPr>
        <w:t xml:space="preserve">energy intake to reduce chronic disease risk and that together saturated and trans fats </w:t>
      </w:r>
      <w:r w:rsidR="00B45F99" w:rsidRPr="00B45F99">
        <w:rPr>
          <w:shd w:val="clear" w:color="auto" w:fill="FFFFFF"/>
        </w:rPr>
        <w:t xml:space="preserve">combined </w:t>
      </w:r>
      <w:r w:rsidRPr="00B45F99">
        <w:rPr>
          <w:shd w:val="clear" w:color="auto" w:fill="FFFFFF"/>
        </w:rPr>
        <w:t xml:space="preserve">should comprise no more than 10 per cent of </w:t>
      </w:r>
      <w:r w:rsidR="00F01BF0" w:rsidRPr="00B45F99">
        <w:rPr>
          <w:shd w:val="clear" w:color="auto" w:fill="FFFFFF"/>
        </w:rPr>
        <w:t xml:space="preserve">total </w:t>
      </w:r>
      <w:r w:rsidRPr="00B45F99">
        <w:rPr>
          <w:shd w:val="clear" w:color="auto" w:fill="FFFFFF"/>
        </w:rPr>
        <w:t>energy intake</w:t>
      </w:r>
      <w:r w:rsidR="00A844AD" w:rsidRPr="00B45F99">
        <w:rPr>
          <w:shd w:val="clear" w:color="auto" w:fill="FFFFFF"/>
        </w:rPr>
        <w:t xml:space="preserve"> </w:t>
      </w:r>
      <w:r w:rsidR="00BB1E84" w:rsidRPr="00B45F99">
        <w:rPr>
          <w:shd w:val="clear" w:color="auto" w:fill="FFFFFF"/>
        </w:rPr>
        <w:t>(NHMRC 2006)</w:t>
      </w:r>
      <w:r w:rsidRPr="00B45F99">
        <w:rPr>
          <w:shd w:val="clear" w:color="auto" w:fill="FFFFFF"/>
        </w:rPr>
        <w:t>.</w:t>
      </w:r>
      <w:r w:rsidR="00134B6A" w:rsidRPr="00B45F99">
        <w:rPr>
          <w:shd w:val="clear" w:color="auto" w:fill="FFFFFF"/>
        </w:rPr>
        <w:t xml:space="preserve"> </w:t>
      </w:r>
      <w:r w:rsidR="00BB1E84" w:rsidRPr="00B45F99">
        <w:rPr>
          <w:shd w:val="clear" w:color="auto" w:fill="FFFFFF"/>
        </w:rPr>
        <w:t xml:space="preserve">The </w:t>
      </w:r>
      <w:r w:rsidR="00646F9B" w:rsidRPr="00B45F99">
        <w:rPr>
          <w:shd w:val="clear" w:color="auto" w:fill="FFFFFF"/>
        </w:rPr>
        <w:t>W</w:t>
      </w:r>
      <w:r w:rsidR="00BB1E84" w:rsidRPr="00B45F99">
        <w:rPr>
          <w:shd w:val="clear" w:color="auto" w:fill="FFFFFF"/>
        </w:rPr>
        <w:t xml:space="preserve">HO </w:t>
      </w:r>
      <w:r w:rsidR="00646F9B" w:rsidRPr="00B45F99">
        <w:rPr>
          <w:shd w:val="clear" w:color="auto" w:fill="FFFFFF"/>
        </w:rPr>
        <w:t>recommends</w:t>
      </w:r>
      <w:r w:rsidR="00BB1E84" w:rsidRPr="00B45F99">
        <w:rPr>
          <w:shd w:val="clear" w:color="auto" w:fill="FFFFFF"/>
        </w:rPr>
        <w:t xml:space="preserve"> that </w:t>
      </w:r>
      <w:r w:rsidR="00B45F99" w:rsidRPr="00B45F99">
        <w:rPr>
          <w:shd w:val="clear" w:color="auto" w:fill="FFFFFF"/>
        </w:rPr>
        <w:t>less</w:t>
      </w:r>
      <w:r w:rsidR="00646F9B" w:rsidRPr="00B45F99">
        <w:rPr>
          <w:shd w:val="clear" w:color="auto" w:fill="FFFFFF"/>
        </w:rPr>
        <w:t xml:space="preserve"> </w:t>
      </w:r>
      <w:r w:rsidR="00183753" w:rsidRPr="00B45F99">
        <w:rPr>
          <w:shd w:val="clear" w:color="auto" w:fill="FFFFFF"/>
        </w:rPr>
        <w:t>than one</w:t>
      </w:r>
      <w:r w:rsidR="00D056EF" w:rsidRPr="00B45F99">
        <w:rPr>
          <w:shd w:val="clear" w:color="auto" w:fill="FFFFFF"/>
        </w:rPr>
        <w:t> per </w:t>
      </w:r>
      <w:r w:rsidR="00A844AD" w:rsidRPr="00B45F99">
        <w:rPr>
          <w:shd w:val="clear" w:color="auto" w:fill="FFFFFF"/>
        </w:rPr>
        <w:t>cent</w:t>
      </w:r>
      <w:r w:rsidR="00BB1E84" w:rsidRPr="00B45F99">
        <w:rPr>
          <w:shd w:val="clear" w:color="auto" w:fill="FFFFFF"/>
        </w:rPr>
        <w:t xml:space="preserve"> </w:t>
      </w:r>
      <w:r w:rsidR="00646F9B" w:rsidRPr="00B45F99">
        <w:rPr>
          <w:shd w:val="clear" w:color="auto" w:fill="FFFFFF"/>
        </w:rPr>
        <w:t xml:space="preserve">total </w:t>
      </w:r>
      <w:r w:rsidR="001F73D2" w:rsidRPr="00B45F99">
        <w:rPr>
          <w:shd w:val="clear" w:color="auto" w:fill="FFFFFF"/>
        </w:rPr>
        <w:t xml:space="preserve">energy </w:t>
      </w:r>
      <w:r w:rsidR="00646F9B" w:rsidRPr="00B45F99">
        <w:rPr>
          <w:shd w:val="clear" w:color="auto" w:fill="FFFFFF"/>
        </w:rPr>
        <w:t xml:space="preserve">should come from </w:t>
      </w:r>
      <w:proofErr w:type="spellStart"/>
      <w:r w:rsidR="00646F9B" w:rsidRPr="00B45F99">
        <w:rPr>
          <w:shd w:val="clear" w:color="auto" w:fill="FFFFFF"/>
        </w:rPr>
        <w:t>trans fat</w:t>
      </w:r>
      <w:proofErr w:type="spellEnd"/>
      <w:r w:rsidR="00646F9B" w:rsidRPr="00B45F99">
        <w:rPr>
          <w:shd w:val="clear" w:color="auto" w:fill="FFFFFF"/>
        </w:rPr>
        <w:t xml:space="preserve"> (WHO 2003), though a more recent consultation suggests reviewing this to take account of the range of diets and trans fat intakes reported (FA</w:t>
      </w:r>
      <w:r w:rsidR="00D056EF" w:rsidRPr="00B45F99">
        <w:rPr>
          <w:shd w:val="clear" w:color="auto" w:fill="FFFFFF"/>
        </w:rPr>
        <w:t>O </w:t>
      </w:r>
      <w:r w:rsidR="00646F9B" w:rsidRPr="00B45F99">
        <w:rPr>
          <w:shd w:val="clear" w:color="auto" w:fill="FFFFFF"/>
        </w:rPr>
        <w:t>2010).</w:t>
      </w:r>
      <w:r w:rsidR="00DE66ED" w:rsidRPr="00B45F99">
        <w:rPr>
          <w:shd w:val="clear" w:color="auto" w:fill="FFFFFF"/>
        </w:rPr>
        <w:t xml:space="preserve"> A </w:t>
      </w:r>
      <w:r w:rsidR="00B45F99" w:rsidRPr="00B45F99">
        <w:rPr>
          <w:shd w:val="clear" w:color="auto" w:fill="FFFFFF"/>
        </w:rPr>
        <w:t xml:space="preserve">NRV </w:t>
      </w:r>
      <w:r w:rsidR="00DE66ED" w:rsidRPr="00B45F99">
        <w:rPr>
          <w:shd w:val="clear" w:color="auto" w:fill="FFFFFF"/>
        </w:rPr>
        <w:t xml:space="preserve">recommendation for saturated fat alone (without </w:t>
      </w:r>
      <w:proofErr w:type="spellStart"/>
      <w:r w:rsidR="00DE66ED" w:rsidRPr="00B45F99">
        <w:rPr>
          <w:shd w:val="clear" w:color="auto" w:fill="FFFFFF"/>
        </w:rPr>
        <w:t>trans fat</w:t>
      </w:r>
      <w:proofErr w:type="spellEnd"/>
      <w:r w:rsidR="00DE66ED" w:rsidRPr="00B45F99">
        <w:rPr>
          <w:shd w:val="clear" w:color="auto" w:fill="FFFFFF"/>
        </w:rPr>
        <w:t>) does not exist</w:t>
      </w:r>
      <w:r w:rsidR="00B45F99" w:rsidRPr="00B45F99">
        <w:rPr>
          <w:shd w:val="clear" w:color="auto" w:fill="FFFFFF"/>
        </w:rPr>
        <w:t xml:space="preserve"> in Australia, however the WHO has proposed that less than 10 per cent of energy should come from saturated fats and less than one percent from </w:t>
      </w:r>
      <w:proofErr w:type="spellStart"/>
      <w:r w:rsidR="00B45F99" w:rsidRPr="00B45F99">
        <w:rPr>
          <w:shd w:val="clear" w:color="auto" w:fill="FFFFFF"/>
        </w:rPr>
        <w:t>trans fat</w:t>
      </w:r>
      <w:proofErr w:type="spellEnd"/>
      <w:r w:rsidR="00DE66ED" w:rsidRPr="00B45F99">
        <w:rPr>
          <w:shd w:val="clear" w:color="auto" w:fill="FFFFFF"/>
        </w:rPr>
        <w:t>.</w:t>
      </w:r>
    </w:p>
    <w:p w14:paraId="51F757F6" w14:textId="6A0DC79B" w:rsidR="00CE5EB8" w:rsidRPr="00B45F99" w:rsidRDefault="00CE5EB8" w:rsidP="003552DA">
      <w:pPr>
        <w:spacing w:before="120"/>
        <w:rPr>
          <w:shd w:val="clear" w:color="auto" w:fill="FFFFFF"/>
        </w:rPr>
      </w:pPr>
      <w:r w:rsidRPr="00B45F99">
        <w:rPr>
          <w:shd w:val="clear" w:color="auto" w:fill="FFFFFF"/>
        </w:rPr>
        <w:t xml:space="preserve">While Australians are consuming below the maximum </w:t>
      </w:r>
      <w:r w:rsidR="00F01BF0" w:rsidRPr="00B45F99">
        <w:rPr>
          <w:shd w:val="clear" w:color="auto" w:fill="FFFFFF"/>
        </w:rPr>
        <w:t>of the acceptable micronutrient distribution range for</w:t>
      </w:r>
      <w:r w:rsidRPr="00B45F99">
        <w:rPr>
          <w:shd w:val="clear" w:color="auto" w:fill="FFFFFF"/>
        </w:rPr>
        <w:t xml:space="preserve"> fat (</w:t>
      </w:r>
      <w:r w:rsidRPr="00B45F99">
        <w:t>an average of 31 per cent across the population)</w:t>
      </w:r>
      <w:r w:rsidRPr="00B45F99">
        <w:rPr>
          <w:shd w:val="clear" w:color="auto" w:fill="FFFFFF"/>
        </w:rPr>
        <w:t>, data from the</w:t>
      </w:r>
      <w:r w:rsidRPr="00B45F99">
        <w:t xml:space="preserve"> </w:t>
      </w:r>
      <w:r w:rsidR="00F01BF0" w:rsidRPr="00B45F99">
        <w:t xml:space="preserve">2011-12 </w:t>
      </w:r>
      <w:r w:rsidRPr="00B45F99">
        <w:t>NNPAS i</w:t>
      </w:r>
      <w:r w:rsidRPr="00B45F99">
        <w:rPr>
          <w:shd w:val="clear" w:color="auto" w:fill="FFFFFF"/>
        </w:rPr>
        <w:t xml:space="preserve">ndicates the </w:t>
      </w:r>
      <w:r w:rsidR="002E1D09" w:rsidRPr="00B45F99">
        <w:rPr>
          <w:shd w:val="clear" w:color="auto" w:fill="FFFFFF"/>
        </w:rPr>
        <w:t xml:space="preserve">mean </w:t>
      </w:r>
      <w:r w:rsidRPr="00B45F99">
        <w:rPr>
          <w:shd w:val="clear" w:color="auto" w:fill="FFFFFF"/>
        </w:rPr>
        <w:t xml:space="preserve">intakes of </w:t>
      </w:r>
      <w:r w:rsidR="00F01BF0" w:rsidRPr="00B45F99">
        <w:rPr>
          <w:shd w:val="clear" w:color="auto" w:fill="FFFFFF"/>
        </w:rPr>
        <w:t xml:space="preserve">saturated </w:t>
      </w:r>
      <w:r w:rsidRPr="00B45F99">
        <w:rPr>
          <w:shd w:val="clear" w:color="auto" w:fill="FFFFFF"/>
        </w:rPr>
        <w:t xml:space="preserve">and trans fats </w:t>
      </w:r>
      <w:r w:rsidR="00F01BF0" w:rsidRPr="00B45F99">
        <w:rPr>
          <w:shd w:val="clear" w:color="auto" w:fill="FFFFFF"/>
        </w:rPr>
        <w:t xml:space="preserve">contribute more </w:t>
      </w:r>
      <w:r w:rsidRPr="00B45F99">
        <w:rPr>
          <w:shd w:val="clear" w:color="auto" w:fill="FFFFFF"/>
        </w:rPr>
        <w:t>than the recommended level</w:t>
      </w:r>
      <w:r w:rsidR="00F01BF0" w:rsidRPr="00B45F99">
        <w:rPr>
          <w:shd w:val="clear" w:color="auto" w:fill="FFFFFF"/>
        </w:rPr>
        <w:t xml:space="preserve"> of &lt;10</w:t>
      </w:r>
      <w:r w:rsidR="00B965D4" w:rsidRPr="00B45F99">
        <w:rPr>
          <w:shd w:val="clear" w:color="auto" w:fill="FFFFFF"/>
        </w:rPr>
        <w:t xml:space="preserve"> per cent</w:t>
      </w:r>
      <w:r w:rsidR="00F01BF0" w:rsidRPr="00B45F99">
        <w:rPr>
          <w:shd w:val="clear" w:color="auto" w:fill="FFFFFF"/>
        </w:rPr>
        <w:t xml:space="preserve"> total energy</w:t>
      </w:r>
      <w:r w:rsidR="00646F9B" w:rsidRPr="00B45F99">
        <w:rPr>
          <w:shd w:val="clear" w:color="auto" w:fill="FFFFFF"/>
        </w:rPr>
        <w:t xml:space="preserve">, although </w:t>
      </w:r>
      <w:proofErr w:type="spellStart"/>
      <w:r w:rsidR="00646F9B" w:rsidRPr="00B45F99">
        <w:rPr>
          <w:shd w:val="clear" w:color="auto" w:fill="FFFFFF"/>
        </w:rPr>
        <w:t>trans fat</w:t>
      </w:r>
      <w:proofErr w:type="spellEnd"/>
      <w:r w:rsidR="00646F9B" w:rsidRPr="00B45F99">
        <w:rPr>
          <w:shd w:val="clear" w:color="auto" w:fill="FFFFFF"/>
        </w:rPr>
        <w:t xml:space="preserve"> intakes contribute &lt; 1</w:t>
      </w:r>
      <w:r w:rsidR="00B965D4" w:rsidRPr="00B45F99">
        <w:rPr>
          <w:shd w:val="clear" w:color="auto" w:fill="FFFFFF"/>
        </w:rPr>
        <w:t xml:space="preserve"> per cent</w:t>
      </w:r>
      <w:r w:rsidR="00646F9B" w:rsidRPr="00B45F99">
        <w:rPr>
          <w:shd w:val="clear" w:color="auto" w:fill="FFFFFF"/>
        </w:rPr>
        <w:t xml:space="preserve"> to total energy intakes (Table 3)</w:t>
      </w:r>
      <w:r w:rsidRPr="00B45F99">
        <w:rPr>
          <w:shd w:val="clear" w:color="auto" w:fill="FFFFFF"/>
        </w:rPr>
        <w:t xml:space="preserve">. For adults 19 years and over, </w:t>
      </w:r>
      <w:r w:rsidR="00F01BF0" w:rsidRPr="00B45F99">
        <w:rPr>
          <w:shd w:val="clear" w:color="auto" w:fill="FFFFFF"/>
        </w:rPr>
        <w:t xml:space="preserve">saturated </w:t>
      </w:r>
      <w:r w:rsidRPr="00B45F99">
        <w:rPr>
          <w:shd w:val="clear" w:color="auto" w:fill="FFFFFF"/>
        </w:rPr>
        <w:t>and trans</w:t>
      </w:r>
      <w:r w:rsidR="00D056EF" w:rsidRPr="00B45F99">
        <w:rPr>
          <w:shd w:val="clear" w:color="auto" w:fill="FFFFFF"/>
        </w:rPr>
        <w:t xml:space="preserve"> fats contributed an average 12.1 </w:t>
      </w:r>
      <w:r w:rsidRPr="00B45F99">
        <w:rPr>
          <w:shd w:val="clear" w:color="auto" w:fill="FFFFFF"/>
        </w:rPr>
        <w:t xml:space="preserve">per cent of energy. For children aged 2-18 years, </w:t>
      </w:r>
      <w:r w:rsidR="00F01BF0" w:rsidRPr="00B45F99">
        <w:rPr>
          <w:shd w:val="clear" w:color="auto" w:fill="FFFFFF"/>
        </w:rPr>
        <w:t xml:space="preserve">saturated </w:t>
      </w:r>
      <w:r w:rsidRPr="00B45F99">
        <w:rPr>
          <w:shd w:val="clear" w:color="auto" w:fill="FFFFFF"/>
        </w:rPr>
        <w:t>and trans fats contributed an average 13.6 per cent of energy</w:t>
      </w:r>
      <w:r w:rsidR="00646F9B" w:rsidRPr="00B45F99">
        <w:rPr>
          <w:shd w:val="clear" w:color="auto" w:fill="FFFFFF"/>
        </w:rPr>
        <w:t xml:space="preserve"> a</w:t>
      </w:r>
      <w:r w:rsidR="002E1D09" w:rsidRPr="00B45F99">
        <w:rPr>
          <w:shd w:val="clear" w:color="auto" w:fill="FFFFFF"/>
        </w:rPr>
        <w:t>n</w:t>
      </w:r>
      <w:r w:rsidR="00646F9B" w:rsidRPr="00B45F99">
        <w:rPr>
          <w:shd w:val="clear" w:color="auto" w:fill="FFFFFF"/>
        </w:rPr>
        <w:t>d 12.4</w:t>
      </w:r>
      <w:r w:rsidR="00957E77" w:rsidRPr="00B45F99">
        <w:rPr>
          <w:shd w:val="clear" w:color="auto" w:fill="FFFFFF"/>
        </w:rPr>
        <w:t xml:space="preserve"> per cent</w:t>
      </w:r>
      <w:r w:rsidR="00646F9B" w:rsidRPr="00B45F99">
        <w:rPr>
          <w:shd w:val="clear" w:color="auto" w:fill="FFFFFF"/>
        </w:rPr>
        <w:t xml:space="preserve"> for the total population (</w:t>
      </w:r>
      <w:r w:rsidR="00F01BF0" w:rsidRPr="00B45F99">
        <w:rPr>
          <w:shd w:val="clear" w:color="auto" w:fill="FFFFFF"/>
        </w:rPr>
        <w:t>ABS 2014)</w:t>
      </w:r>
      <w:r w:rsidRPr="00B45F99">
        <w:rPr>
          <w:shd w:val="clear" w:color="auto" w:fill="FFFFFF"/>
        </w:rPr>
        <w:t>.</w:t>
      </w:r>
    </w:p>
    <w:p w14:paraId="18F64B04" w14:textId="407EFFB6" w:rsidR="00B45F99" w:rsidRPr="00B45F99" w:rsidRDefault="002937F7" w:rsidP="003552DA">
      <w:pPr>
        <w:spacing w:before="120"/>
      </w:pPr>
      <w:r w:rsidRPr="00B45F99">
        <w:t xml:space="preserve">For the Australian population it appears that saturated fat rather than </w:t>
      </w:r>
      <w:proofErr w:type="spellStart"/>
      <w:r w:rsidRPr="00B45F99">
        <w:t>trans fat</w:t>
      </w:r>
      <w:proofErr w:type="spellEnd"/>
      <w:r w:rsidRPr="00B45F99">
        <w:t xml:space="preserve"> </w:t>
      </w:r>
      <w:r w:rsidR="00635A58" w:rsidRPr="00B45F99">
        <w:t>should be</w:t>
      </w:r>
      <w:r w:rsidRPr="00B45F99">
        <w:t xml:space="preserve"> the nutrient </w:t>
      </w:r>
      <w:r w:rsidR="00D02C3B" w:rsidRPr="00B45F99">
        <w:t>of focus</w:t>
      </w:r>
      <w:r w:rsidR="00635A58" w:rsidRPr="00B45F99">
        <w:t xml:space="preserve"> in the</w:t>
      </w:r>
      <w:r w:rsidR="004F08E9" w:rsidRPr="00B45F99">
        <w:t xml:space="preserve"> PRP</w:t>
      </w:r>
      <w:r w:rsidRPr="00B45F99">
        <w:t>. In the 2011-12 NNPAS</w:t>
      </w:r>
      <w:r w:rsidR="002E1D09" w:rsidRPr="00B45F99">
        <w:t>,</w:t>
      </w:r>
      <w:r w:rsidRPr="00B45F99">
        <w:t xml:space="preserve"> </w:t>
      </w:r>
      <w:r w:rsidR="00635A58" w:rsidRPr="00B45F99">
        <w:t>the combined contribution from saturated fat and trans fat exceeded 10</w:t>
      </w:r>
      <w:r w:rsidR="00957E77" w:rsidRPr="00B45F99">
        <w:t xml:space="preserve"> per cent</w:t>
      </w:r>
      <w:r w:rsidR="00635A58" w:rsidRPr="00B45F99">
        <w:t xml:space="preserve"> total energy, which is the NRV for all age groups </w:t>
      </w:r>
      <w:r w:rsidRPr="00B45F99">
        <w:t xml:space="preserve">although </w:t>
      </w:r>
      <w:proofErr w:type="spellStart"/>
      <w:r w:rsidRPr="00B45F99">
        <w:t>trans fat</w:t>
      </w:r>
      <w:proofErr w:type="spellEnd"/>
      <w:r w:rsidRPr="00B45F99">
        <w:t xml:space="preserve"> intakes </w:t>
      </w:r>
      <w:r w:rsidR="00635A58" w:rsidRPr="00B45F99">
        <w:t>were</w:t>
      </w:r>
      <w:r w:rsidRPr="00B45F99">
        <w:t xml:space="preserve"> less than the WHO recommended limit of 1</w:t>
      </w:r>
      <w:r w:rsidR="00957E77" w:rsidRPr="00B45F99">
        <w:t xml:space="preserve"> per cent</w:t>
      </w:r>
      <w:r w:rsidRPr="00B45F99">
        <w:t xml:space="preserve"> contribution to total energy intake for all age groups.</w:t>
      </w:r>
    </w:p>
    <w:p w14:paraId="6324B432" w14:textId="77777777" w:rsidR="00B45F99" w:rsidRDefault="00B45F99">
      <w:pPr>
        <w:rPr>
          <w:highlight w:val="yellow"/>
        </w:rPr>
      </w:pPr>
      <w:r>
        <w:rPr>
          <w:highlight w:val="yellow"/>
        </w:rPr>
        <w:br w:type="page"/>
      </w:r>
    </w:p>
    <w:p w14:paraId="6083EF44" w14:textId="77777777" w:rsidR="002937F7" w:rsidRPr="00D056EF" w:rsidRDefault="002937F7" w:rsidP="003552DA">
      <w:pPr>
        <w:spacing w:before="120"/>
        <w:rPr>
          <w:strike/>
        </w:rPr>
      </w:pPr>
    </w:p>
    <w:p w14:paraId="4E0F83FC" w14:textId="301481F5" w:rsidR="00CE5EB8" w:rsidRDefault="00A844AD" w:rsidP="005E67A5">
      <w:pPr>
        <w:autoSpaceDE w:val="0"/>
        <w:autoSpaceDN w:val="0"/>
        <w:adjustRightInd w:val="0"/>
        <w:spacing w:before="120"/>
        <w:rPr>
          <w:b/>
        </w:rPr>
      </w:pPr>
      <w:r w:rsidRPr="00A844AD">
        <w:rPr>
          <w:b/>
        </w:rPr>
        <w:t>T</w:t>
      </w:r>
      <w:r w:rsidR="00CE5EB8" w:rsidRPr="001E3BE4">
        <w:rPr>
          <w:b/>
        </w:rPr>
        <w:t xml:space="preserve">able 3. </w:t>
      </w:r>
      <w:r w:rsidR="00F1098B">
        <w:rPr>
          <w:b/>
        </w:rPr>
        <w:t>Estimated</w:t>
      </w:r>
      <w:r w:rsidR="00CE5EB8" w:rsidRPr="001E3BE4">
        <w:rPr>
          <w:b/>
        </w:rPr>
        <w:t xml:space="preserve"> intakes of saturated </w:t>
      </w:r>
      <w:r w:rsidR="00DE66ED">
        <w:rPr>
          <w:b/>
        </w:rPr>
        <w:t xml:space="preserve">(SF) </w:t>
      </w:r>
      <w:r w:rsidR="000254C2">
        <w:rPr>
          <w:b/>
        </w:rPr>
        <w:t xml:space="preserve">and trans </w:t>
      </w:r>
      <w:r w:rsidR="00CE5EB8" w:rsidRPr="001E3BE4">
        <w:rPr>
          <w:b/>
        </w:rPr>
        <w:t xml:space="preserve">fats </w:t>
      </w:r>
      <w:r w:rsidR="00DE66ED">
        <w:rPr>
          <w:b/>
        </w:rPr>
        <w:t xml:space="preserve">(TF) </w:t>
      </w:r>
      <w:r w:rsidR="00CE5EB8" w:rsidRPr="001E3BE4">
        <w:rPr>
          <w:b/>
        </w:rPr>
        <w:t>based on 24 hour recall data</w:t>
      </w:r>
      <w:r w:rsidR="005E67A5">
        <w:rPr>
          <w:b/>
        </w:rPr>
        <w:t xml:space="preserve"> (2011</w:t>
      </w:r>
      <w:r w:rsidR="005E67A5">
        <w:rPr>
          <w:b/>
        </w:rPr>
        <w:noBreakHyphen/>
        <w:t>12 </w:t>
      </w:r>
      <w:r w:rsidR="00F1098B">
        <w:rPr>
          <w:b/>
        </w:rPr>
        <w:t>NNPAS)</w:t>
      </w:r>
    </w:p>
    <w:tbl>
      <w:tblPr>
        <w:tblStyle w:val="GridTable4-Accent52"/>
        <w:tblW w:w="9746" w:type="dxa"/>
        <w:tblInd w:w="108" w:type="dxa"/>
        <w:tblLook w:val="04A0" w:firstRow="1" w:lastRow="0" w:firstColumn="1" w:lastColumn="0" w:noHBand="0" w:noVBand="1"/>
        <w:tblCaption w:val="Table 3. Estimated intakes of saturated (SF) and trans fats (TF) based on 24 hour recall data (2011 12 NNPAS)"/>
      </w:tblPr>
      <w:tblGrid>
        <w:gridCol w:w="1843"/>
        <w:gridCol w:w="1559"/>
        <w:gridCol w:w="1418"/>
        <w:gridCol w:w="2693"/>
        <w:gridCol w:w="2233"/>
      </w:tblGrid>
      <w:tr w:rsidR="005D50FE" w:rsidRPr="005E67A5" w14:paraId="010A7305" w14:textId="77777777" w:rsidTr="00A269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single" w:sz="4" w:space="0" w:color="auto"/>
            </w:tcBorders>
          </w:tcPr>
          <w:p w14:paraId="44472B2B" w14:textId="77777777" w:rsidR="00B17069" w:rsidRPr="005E67A5" w:rsidRDefault="00B17069" w:rsidP="003552DA">
            <w:pPr>
              <w:contextualSpacing/>
              <w:jc w:val="center"/>
              <w:rPr>
                <w:sz w:val="22"/>
                <w:szCs w:val="22"/>
              </w:rPr>
            </w:pPr>
            <w:r w:rsidRPr="005E67A5">
              <w:rPr>
                <w:sz w:val="22"/>
                <w:szCs w:val="22"/>
              </w:rPr>
              <w:t>Population Group</w:t>
            </w:r>
          </w:p>
        </w:tc>
        <w:tc>
          <w:tcPr>
            <w:tcW w:w="1559" w:type="dxa"/>
            <w:tcBorders>
              <w:top w:val="single" w:sz="4" w:space="0" w:color="auto"/>
            </w:tcBorders>
          </w:tcPr>
          <w:p w14:paraId="086D10BF" w14:textId="4D2BE9C8" w:rsidR="00B17069" w:rsidRPr="005E67A5" w:rsidRDefault="00DE66ED" w:rsidP="00DE66ED">
            <w:pPr>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 xml:space="preserve">Usual intake of SF </w:t>
            </w:r>
            <w:r w:rsidR="003E43D6" w:rsidRPr="005E67A5">
              <w:rPr>
                <w:sz w:val="22"/>
                <w:szCs w:val="22"/>
              </w:rPr>
              <w:t>(</w:t>
            </w:r>
            <w:r w:rsidR="00B17069" w:rsidRPr="005E67A5">
              <w:rPr>
                <w:sz w:val="22"/>
                <w:szCs w:val="22"/>
              </w:rPr>
              <w:t>g</w:t>
            </w:r>
            <w:r w:rsidR="00835220" w:rsidRPr="005E67A5">
              <w:rPr>
                <w:sz w:val="22"/>
                <w:szCs w:val="22"/>
              </w:rPr>
              <w:t>rams</w:t>
            </w:r>
            <w:r w:rsidR="00B17069" w:rsidRPr="005E67A5">
              <w:rPr>
                <w:sz w:val="22"/>
                <w:szCs w:val="22"/>
              </w:rPr>
              <w:t>/day</w:t>
            </w:r>
            <w:r w:rsidR="003E43D6" w:rsidRPr="005E67A5">
              <w:rPr>
                <w:sz w:val="22"/>
                <w:szCs w:val="22"/>
              </w:rPr>
              <w:t>)</w:t>
            </w:r>
          </w:p>
        </w:tc>
        <w:tc>
          <w:tcPr>
            <w:tcW w:w="1418" w:type="dxa"/>
            <w:tcBorders>
              <w:top w:val="single" w:sz="4" w:space="0" w:color="auto"/>
            </w:tcBorders>
          </w:tcPr>
          <w:p w14:paraId="3066E352" w14:textId="57F2378E" w:rsidR="00B17069" w:rsidRPr="005E67A5" w:rsidRDefault="00B17069" w:rsidP="00DE66ED">
            <w:pPr>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sidRPr="005E67A5">
              <w:rPr>
                <w:sz w:val="22"/>
                <w:szCs w:val="22"/>
              </w:rPr>
              <w:t xml:space="preserve">Usual intake of </w:t>
            </w:r>
            <w:r w:rsidR="00DE66ED">
              <w:rPr>
                <w:sz w:val="22"/>
                <w:szCs w:val="22"/>
              </w:rPr>
              <w:t xml:space="preserve">TF </w:t>
            </w:r>
            <w:r w:rsidR="003E43D6" w:rsidRPr="005E67A5">
              <w:rPr>
                <w:sz w:val="22"/>
                <w:szCs w:val="22"/>
              </w:rPr>
              <w:t>(</w:t>
            </w:r>
            <w:r w:rsidRPr="005E67A5">
              <w:rPr>
                <w:sz w:val="22"/>
                <w:szCs w:val="22"/>
              </w:rPr>
              <w:t>g</w:t>
            </w:r>
            <w:r w:rsidR="00835220" w:rsidRPr="005E67A5">
              <w:rPr>
                <w:sz w:val="22"/>
                <w:szCs w:val="22"/>
              </w:rPr>
              <w:t>rams</w:t>
            </w:r>
            <w:r w:rsidRPr="005E67A5">
              <w:rPr>
                <w:sz w:val="22"/>
                <w:szCs w:val="22"/>
              </w:rPr>
              <w:t>/day</w:t>
            </w:r>
            <w:r w:rsidR="003E43D6" w:rsidRPr="005E67A5">
              <w:rPr>
                <w:sz w:val="22"/>
                <w:szCs w:val="22"/>
              </w:rPr>
              <w:t>)</w:t>
            </w:r>
          </w:p>
        </w:tc>
        <w:tc>
          <w:tcPr>
            <w:tcW w:w="2693" w:type="dxa"/>
            <w:tcBorders>
              <w:top w:val="single" w:sz="4" w:space="0" w:color="auto"/>
            </w:tcBorders>
          </w:tcPr>
          <w:p w14:paraId="029B5B5F" w14:textId="13A76E62" w:rsidR="002F5B94" w:rsidRPr="005E67A5" w:rsidRDefault="00DE66ED" w:rsidP="00502284">
            <w:pPr>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Mean daily intake of SF</w:t>
            </w:r>
            <w:r w:rsidR="00B17069" w:rsidRPr="005E67A5">
              <w:rPr>
                <w:sz w:val="22"/>
                <w:szCs w:val="22"/>
              </w:rPr>
              <w:t xml:space="preserve"> and </w:t>
            </w:r>
            <w:r>
              <w:rPr>
                <w:sz w:val="22"/>
                <w:szCs w:val="22"/>
              </w:rPr>
              <w:t xml:space="preserve">TF as </w:t>
            </w:r>
            <w:r w:rsidR="00B17069" w:rsidRPr="005E67A5">
              <w:rPr>
                <w:sz w:val="22"/>
                <w:szCs w:val="22"/>
              </w:rPr>
              <w:t xml:space="preserve">a </w:t>
            </w:r>
            <w:r w:rsidR="00502284">
              <w:rPr>
                <w:sz w:val="22"/>
                <w:szCs w:val="22"/>
              </w:rPr>
              <w:t>%</w:t>
            </w:r>
            <w:r w:rsidR="00B17069" w:rsidRPr="005E67A5">
              <w:rPr>
                <w:sz w:val="22"/>
                <w:szCs w:val="22"/>
              </w:rPr>
              <w:t xml:space="preserve"> of total dietary energy intake</w:t>
            </w:r>
          </w:p>
        </w:tc>
        <w:tc>
          <w:tcPr>
            <w:tcW w:w="2233" w:type="dxa"/>
            <w:tcBorders>
              <w:top w:val="single" w:sz="4" w:space="0" w:color="auto"/>
              <w:right w:val="single" w:sz="4" w:space="0" w:color="auto"/>
            </w:tcBorders>
          </w:tcPr>
          <w:p w14:paraId="14D31648" w14:textId="656DDE02" w:rsidR="002F5B94" w:rsidRPr="005E67A5" w:rsidRDefault="00B17069" w:rsidP="00DE66ED">
            <w:pPr>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sidRPr="005E67A5">
              <w:rPr>
                <w:sz w:val="22"/>
                <w:szCs w:val="22"/>
              </w:rPr>
              <w:t xml:space="preserve">Mean daily intake of </w:t>
            </w:r>
            <w:r w:rsidR="00DE66ED">
              <w:rPr>
                <w:sz w:val="22"/>
                <w:szCs w:val="22"/>
              </w:rPr>
              <w:t xml:space="preserve">TF </w:t>
            </w:r>
            <w:r w:rsidRPr="005E67A5">
              <w:rPr>
                <w:sz w:val="22"/>
                <w:szCs w:val="22"/>
              </w:rPr>
              <w:t>as a %</w:t>
            </w:r>
            <w:r w:rsidR="005E67A5" w:rsidRPr="005E67A5">
              <w:rPr>
                <w:sz w:val="22"/>
                <w:szCs w:val="22"/>
              </w:rPr>
              <w:t xml:space="preserve"> of total dietary energy intake</w:t>
            </w:r>
          </w:p>
        </w:tc>
      </w:tr>
      <w:tr w:rsidR="003E43D6" w:rsidRPr="005E67A5" w14:paraId="4489B560" w14:textId="77777777" w:rsidTr="00502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08EB3666" w14:textId="77777777" w:rsidR="003E43D6" w:rsidRPr="005E67A5" w:rsidRDefault="003E43D6" w:rsidP="003552DA">
            <w:pPr>
              <w:spacing w:before="120"/>
              <w:contextualSpacing/>
              <w:rPr>
                <w:sz w:val="22"/>
                <w:szCs w:val="22"/>
              </w:rPr>
            </w:pPr>
            <w:r w:rsidRPr="005E67A5">
              <w:rPr>
                <w:i/>
                <w:sz w:val="22"/>
                <w:szCs w:val="22"/>
              </w:rPr>
              <w:t>2 years and over</w:t>
            </w:r>
          </w:p>
        </w:tc>
        <w:tc>
          <w:tcPr>
            <w:tcW w:w="1559" w:type="dxa"/>
          </w:tcPr>
          <w:p w14:paraId="4292A7A5"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p>
        </w:tc>
        <w:tc>
          <w:tcPr>
            <w:tcW w:w="1418" w:type="dxa"/>
          </w:tcPr>
          <w:p w14:paraId="0F3639F3"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p>
        </w:tc>
        <w:tc>
          <w:tcPr>
            <w:tcW w:w="2693" w:type="dxa"/>
          </w:tcPr>
          <w:p w14:paraId="2E59E8B5"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12.4</w:t>
            </w:r>
          </w:p>
        </w:tc>
        <w:tc>
          <w:tcPr>
            <w:tcW w:w="2233" w:type="dxa"/>
            <w:tcBorders>
              <w:right w:val="single" w:sz="4" w:space="0" w:color="auto"/>
            </w:tcBorders>
          </w:tcPr>
          <w:p w14:paraId="4A4141E4"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0.6</w:t>
            </w:r>
          </w:p>
        </w:tc>
      </w:tr>
      <w:tr w:rsidR="003E43D6" w:rsidRPr="005E67A5" w14:paraId="6839A2DD" w14:textId="77777777" w:rsidTr="00502284">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71FFECC7" w14:textId="77777777" w:rsidR="003E43D6" w:rsidRPr="005E67A5" w:rsidRDefault="00D32E8B" w:rsidP="003552DA">
            <w:pPr>
              <w:spacing w:before="120"/>
              <w:contextualSpacing/>
              <w:rPr>
                <w:b w:val="0"/>
                <w:sz w:val="22"/>
                <w:szCs w:val="22"/>
              </w:rPr>
            </w:pPr>
            <w:r w:rsidRPr="005E67A5">
              <w:rPr>
                <w:i/>
                <w:sz w:val="22"/>
                <w:szCs w:val="22"/>
              </w:rPr>
              <w:t>Males</w:t>
            </w:r>
            <w:r w:rsidRPr="005E67A5">
              <w:rPr>
                <w:b w:val="0"/>
                <w:sz w:val="22"/>
                <w:szCs w:val="22"/>
              </w:rPr>
              <w:t xml:space="preserve"> </w:t>
            </w:r>
            <w:r w:rsidR="003E43D6" w:rsidRPr="005E67A5">
              <w:rPr>
                <w:b w:val="0"/>
                <w:sz w:val="22"/>
                <w:szCs w:val="22"/>
              </w:rPr>
              <w:t xml:space="preserve">2-3 </w:t>
            </w:r>
            <w:proofErr w:type="spellStart"/>
            <w:r w:rsidR="003E43D6" w:rsidRPr="005E67A5">
              <w:rPr>
                <w:b w:val="0"/>
                <w:sz w:val="22"/>
                <w:szCs w:val="22"/>
              </w:rPr>
              <w:t>yrs</w:t>
            </w:r>
            <w:proofErr w:type="spellEnd"/>
          </w:p>
        </w:tc>
        <w:tc>
          <w:tcPr>
            <w:tcW w:w="1559" w:type="dxa"/>
          </w:tcPr>
          <w:p w14:paraId="022B8462"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23.8</w:t>
            </w:r>
          </w:p>
        </w:tc>
        <w:tc>
          <w:tcPr>
            <w:tcW w:w="1418" w:type="dxa"/>
          </w:tcPr>
          <w:p w14:paraId="5A826144"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1.6</w:t>
            </w:r>
          </w:p>
        </w:tc>
        <w:tc>
          <w:tcPr>
            <w:tcW w:w="2693" w:type="dxa"/>
          </w:tcPr>
          <w:p w14:paraId="56DA5A5A"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13.7</w:t>
            </w:r>
          </w:p>
        </w:tc>
        <w:tc>
          <w:tcPr>
            <w:tcW w:w="2233" w:type="dxa"/>
            <w:tcBorders>
              <w:right w:val="single" w:sz="4" w:space="0" w:color="auto"/>
            </w:tcBorders>
          </w:tcPr>
          <w:p w14:paraId="11C907B7"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0.6</w:t>
            </w:r>
          </w:p>
        </w:tc>
      </w:tr>
      <w:tr w:rsidR="003E43D6" w:rsidRPr="005E67A5" w14:paraId="54E6996F" w14:textId="77777777" w:rsidTr="00502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0629D8A6" w14:textId="77777777" w:rsidR="003E43D6" w:rsidRPr="005E67A5" w:rsidRDefault="00D32E8B" w:rsidP="003552DA">
            <w:pPr>
              <w:spacing w:before="120"/>
              <w:contextualSpacing/>
              <w:rPr>
                <w:b w:val="0"/>
                <w:sz w:val="22"/>
                <w:szCs w:val="22"/>
              </w:rPr>
            </w:pPr>
            <w:r w:rsidRPr="005E67A5">
              <w:rPr>
                <w:i/>
                <w:sz w:val="22"/>
                <w:szCs w:val="22"/>
              </w:rPr>
              <w:t>Males</w:t>
            </w:r>
            <w:r w:rsidRPr="005E67A5">
              <w:rPr>
                <w:b w:val="0"/>
                <w:sz w:val="22"/>
                <w:szCs w:val="22"/>
              </w:rPr>
              <w:t xml:space="preserve"> </w:t>
            </w:r>
            <w:r w:rsidR="003E43D6" w:rsidRPr="005E67A5">
              <w:rPr>
                <w:b w:val="0"/>
                <w:sz w:val="22"/>
                <w:szCs w:val="22"/>
              </w:rPr>
              <w:t xml:space="preserve">4-8 </w:t>
            </w:r>
            <w:proofErr w:type="spellStart"/>
            <w:r w:rsidR="003E43D6" w:rsidRPr="005E67A5">
              <w:rPr>
                <w:b w:val="0"/>
                <w:sz w:val="22"/>
                <w:szCs w:val="22"/>
              </w:rPr>
              <w:t>yrs</w:t>
            </w:r>
            <w:proofErr w:type="spellEnd"/>
          </w:p>
        </w:tc>
        <w:tc>
          <w:tcPr>
            <w:tcW w:w="1559" w:type="dxa"/>
          </w:tcPr>
          <w:p w14:paraId="0E68FC0D"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26.9</w:t>
            </w:r>
          </w:p>
        </w:tc>
        <w:tc>
          <w:tcPr>
            <w:tcW w:w="1418" w:type="dxa"/>
          </w:tcPr>
          <w:p w14:paraId="6C9A247C"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1.3</w:t>
            </w:r>
          </w:p>
        </w:tc>
        <w:tc>
          <w:tcPr>
            <w:tcW w:w="2693" w:type="dxa"/>
          </w:tcPr>
          <w:p w14:paraId="707697DD"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13.8</w:t>
            </w:r>
          </w:p>
        </w:tc>
        <w:tc>
          <w:tcPr>
            <w:tcW w:w="2233" w:type="dxa"/>
            <w:tcBorders>
              <w:right w:val="single" w:sz="4" w:space="0" w:color="auto"/>
            </w:tcBorders>
          </w:tcPr>
          <w:p w14:paraId="10ACEC01"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0.6</w:t>
            </w:r>
          </w:p>
        </w:tc>
      </w:tr>
      <w:tr w:rsidR="003E43D6" w:rsidRPr="005E67A5" w14:paraId="10AD61A9" w14:textId="77777777" w:rsidTr="00502284">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2D992492" w14:textId="77777777" w:rsidR="003E43D6" w:rsidRPr="005E67A5" w:rsidRDefault="00D32E8B" w:rsidP="003552DA">
            <w:pPr>
              <w:spacing w:before="120"/>
              <w:contextualSpacing/>
              <w:rPr>
                <w:b w:val="0"/>
                <w:sz w:val="22"/>
                <w:szCs w:val="22"/>
              </w:rPr>
            </w:pPr>
            <w:r w:rsidRPr="005E67A5">
              <w:rPr>
                <w:i/>
                <w:sz w:val="22"/>
                <w:szCs w:val="22"/>
              </w:rPr>
              <w:t>Males</w:t>
            </w:r>
            <w:r w:rsidRPr="005E67A5">
              <w:rPr>
                <w:b w:val="0"/>
                <w:sz w:val="22"/>
                <w:szCs w:val="22"/>
              </w:rPr>
              <w:t xml:space="preserve"> </w:t>
            </w:r>
            <w:r w:rsidR="003E43D6" w:rsidRPr="005E67A5">
              <w:rPr>
                <w:b w:val="0"/>
                <w:sz w:val="22"/>
                <w:szCs w:val="22"/>
              </w:rPr>
              <w:t xml:space="preserve">9-13 </w:t>
            </w:r>
            <w:proofErr w:type="spellStart"/>
            <w:r w:rsidR="003E43D6" w:rsidRPr="005E67A5">
              <w:rPr>
                <w:b w:val="0"/>
                <w:sz w:val="22"/>
                <w:szCs w:val="22"/>
              </w:rPr>
              <w:t>yrs</w:t>
            </w:r>
            <w:proofErr w:type="spellEnd"/>
          </w:p>
        </w:tc>
        <w:tc>
          <w:tcPr>
            <w:tcW w:w="1559" w:type="dxa"/>
          </w:tcPr>
          <w:p w14:paraId="671CC86F"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33.7</w:t>
            </w:r>
          </w:p>
        </w:tc>
        <w:tc>
          <w:tcPr>
            <w:tcW w:w="1418" w:type="dxa"/>
          </w:tcPr>
          <w:p w14:paraId="56422A88"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1.6</w:t>
            </w:r>
          </w:p>
        </w:tc>
        <w:tc>
          <w:tcPr>
            <w:tcW w:w="2693" w:type="dxa"/>
          </w:tcPr>
          <w:p w14:paraId="436685F0"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13.7</w:t>
            </w:r>
          </w:p>
        </w:tc>
        <w:tc>
          <w:tcPr>
            <w:tcW w:w="2233" w:type="dxa"/>
            <w:tcBorders>
              <w:right w:val="single" w:sz="4" w:space="0" w:color="auto"/>
            </w:tcBorders>
          </w:tcPr>
          <w:p w14:paraId="4F2D1C8E"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0.6</w:t>
            </w:r>
          </w:p>
        </w:tc>
      </w:tr>
      <w:tr w:rsidR="003E43D6" w:rsidRPr="005E67A5" w14:paraId="012EB178" w14:textId="77777777" w:rsidTr="00502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66883D59" w14:textId="77777777" w:rsidR="003E43D6" w:rsidRPr="005E67A5" w:rsidRDefault="00D32E8B" w:rsidP="003552DA">
            <w:pPr>
              <w:spacing w:before="120"/>
              <w:contextualSpacing/>
              <w:rPr>
                <w:b w:val="0"/>
                <w:sz w:val="22"/>
                <w:szCs w:val="22"/>
              </w:rPr>
            </w:pPr>
            <w:r w:rsidRPr="005E67A5">
              <w:rPr>
                <w:i/>
                <w:sz w:val="22"/>
                <w:szCs w:val="22"/>
              </w:rPr>
              <w:t>Males</w:t>
            </w:r>
            <w:r w:rsidRPr="005E67A5">
              <w:rPr>
                <w:b w:val="0"/>
                <w:sz w:val="22"/>
                <w:szCs w:val="22"/>
              </w:rPr>
              <w:t xml:space="preserve"> </w:t>
            </w:r>
            <w:r w:rsidR="003E43D6" w:rsidRPr="005E67A5">
              <w:rPr>
                <w:b w:val="0"/>
                <w:sz w:val="22"/>
                <w:szCs w:val="22"/>
              </w:rPr>
              <w:t xml:space="preserve">14-18 </w:t>
            </w:r>
            <w:proofErr w:type="spellStart"/>
            <w:r w:rsidR="003E43D6" w:rsidRPr="005E67A5">
              <w:rPr>
                <w:b w:val="0"/>
                <w:sz w:val="22"/>
                <w:szCs w:val="22"/>
              </w:rPr>
              <w:t>yrs</w:t>
            </w:r>
            <w:proofErr w:type="spellEnd"/>
          </w:p>
        </w:tc>
        <w:tc>
          <w:tcPr>
            <w:tcW w:w="1559" w:type="dxa"/>
          </w:tcPr>
          <w:p w14:paraId="13A67EF0"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36.4</w:t>
            </w:r>
          </w:p>
        </w:tc>
        <w:tc>
          <w:tcPr>
            <w:tcW w:w="1418" w:type="dxa"/>
          </w:tcPr>
          <w:p w14:paraId="75607D79"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1.9</w:t>
            </w:r>
          </w:p>
        </w:tc>
        <w:tc>
          <w:tcPr>
            <w:tcW w:w="2693" w:type="dxa"/>
          </w:tcPr>
          <w:p w14:paraId="11BA8551"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13.4</w:t>
            </w:r>
          </w:p>
        </w:tc>
        <w:tc>
          <w:tcPr>
            <w:tcW w:w="2233" w:type="dxa"/>
            <w:tcBorders>
              <w:right w:val="single" w:sz="4" w:space="0" w:color="auto"/>
            </w:tcBorders>
          </w:tcPr>
          <w:p w14:paraId="3B993FBB"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0.7</w:t>
            </w:r>
          </w:p>
        </w:tc>
      </w:tr>
      <w:tr w:rsidR="003E43D6" w:rsidRPr="005E67A5" w14:paraId="1AF83305" w14:textId="77777777" w:rsidTr="00502284">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775AF579" w14:textId="77777777" w:rsidR="003E43D6" w:rsidRPr="005E67A5" w:rsidRDefault="00D32E8B" w:rsidP="003552DA">
            <w:pPr>
              <w:spacing w:before="120"/>
              <w:contextualSpacing/>
              <w:rPr>
                <w:b w:val="0"/>
                <w:sz w:val="22"/>
                <w:szCs w:val="22"/>
              </w:rPr>
            </w:pPr>
            <w:r w:rsidRPr="005E67A5">
              <w:rPr>
                <w:i/>
                <w:sz w:val="22"/>
                <w:szCs w:val="22"/>
              </w:rPr>
              <w:t>Males</w:t>
            </w:r>
            <w:r w:rsidRPr="005E67A5">
              <w:rPr>
                <w:b w:val="0"/>
                <w:sz w:val="22"/>
                <w:szCs w:val="22"/>
              </w:rPr>
              <w:t xml:space="preserve"> </w:t>
            </w:r>
            <w:r w:rsidR="003E43D6" w:rsidRPr="005E67A5">
              <w:rPr>
                <w:b w:val="0"/>
                <w:sz w:val="22"/>
                <w:szCs w:val="22"/>
              </w:rPr>
              <w:t xml:space="preserve">19-30 </w:t>
            </w:r>
            <w:proofErr w:type="spellStart"/>
            <w:r w:rsidR="003E43D6" w:rsidRPr="005E67A5">
              <w:rPr>
                <w:b w:val="0"/>
                <w:sz w:val="22"/>
                <w:szCs w:val="22"/>
              </w:rPr>
              <w:t>yrs</w:t>
            </w:r>
            <w:proofErr w:type="spellEnd"/>
          </w:p>
        </w:tc>
        <w:tc>
          <w:tcPr>
            <w:tcW w:w="1559" w:type="dxa"/>
          </w:tcPr>
          <w:p w14:paraId="77881B97"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34.1</w:t>
            </w:r>
          </w:p>
        </w:tc>
        <w:tc>
          <w:tcPr>
            <w:tcW w:w="1418" w:type="dxa"/>
          </w:tcPr>
          <w:p w14:paraId="3B97662B"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1.7</w:t>
            </w:r>
          </w:p>
        </w:tc>
        <w:tc>
          <w:tcPr>
            <w:tcW w:w="2693" w:type="dxa"/>
          </w:tcPr>
          <w:p w14:paraId="3A375245"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12.0</w:t>
            </w:r>
          </w:p>
        </w:tc>
        <w:tc>
          <w:tcPr>
            <w:tcW w:w="2233" w:type="dxa"/>
            <w:tcBorders>
              <w:right w:val="single" w:sz="4" w:space="0" w:color="auto"/>
            </w:tcBorders>
          </w:tcPr>
          <w:p w14:paraId="775BE1F4"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0.6</w:t>
            </w:r>
          </w:p>
        </w:tc>
      </w:tr>
      <w:tr w:rsidR="003E43D6" w:rsidRPr="005E67A5" w14:paraId="47F16DB1" w14:textId="77777777" w:rsidTr="00502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3ECA1784" w14:textId="77777777" w:rsidR="003E43D6" w:rsidRPr="005E67A5" w:rsidRDefault="00D32E8B" w:rsidP="003552DA">
            <w:pPr>
              <w:spacing w:before="120"/>
              <w:contextualSpacing/>
              <w:rPr>
                <w:b w:val="0"/>
                <w:sz w:val="22"/>
                <w:szCs w:val="22"/>
              </w:rPr>
            </w:pPr>
            <w:r w:rsidRPr="005E67A5">
              <w:rPr>
                <w:i/>
                <w:sz w:val="22"/>
                <w:szCs w:val="22"/>
              </w:rPr>
              <w:t>Males</w:t>
            </w:r>
            <w:r w:rsidRPr="005E67A5">
              <w:rPr>
                <w:b w:val="0"/>
                <w:sz w:val="22"/>
                <w:szCs w:val="22"/>
              </w:rPr>
              <w:t xml:space="preserve"> </w:t>
            </w:r>
            <w:r w:rsidR="003E43D6" w:rsidRPr="005E67A5">
              <w:rPr>
                <w:b w:val="0"/>
                <w:sz w:val="22"/>
                <w:szCs w:val="22"/>
              </w:rPr>
              <w:t xml:space="preserve">31-50 </w:t>
            </w:r>
            <w:proofErr w:type="spellStart"/>
            <w:r w:rsidR="003E43D6" w:rsidRPr="005E67A5">
              <w:rPr>
                <w:b w:val="0"/>
                <w:sz w:val="22"/>
                <w:szCs w:val="22"/>
              </w:rPr>
              <w:t>yrs</w:t>
            </w:r>
            <w:proofErr w:type="spellEnd"/>
          </w:p>
        </w:tc>
        <w:tc>
          <w:tcPr>
            <w:tcW w:w="1559" w:type="dxa"/>
          </w:tcPr>
          <w:p w14:paraId="69F4EE7B"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32.8</w:t>
            </w:r>
          </w:p>
        </w:tc>
        <w:tc>
          <w:tcPr>
            <w:tcW w:w="1418" w:type="dxa"/>
          </w:tcPr>
          <w:p w14:paraId="746DC21E"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1.7</w:t>
            </w:r>
          </w:p>
        </w:tc>
        <w:tc>
          <w:tcPr>
            <w:tcW w:w="2693" w:type="dxa"/>
          </w:tcPr>
          <w:p w14:paraId="31BCE625"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12.1</w:t>
            </w:r>
          </w:p>
        </w:tc>
        <w:tc>
          <w:tcPr>
            <w:tcW w:w="2233" w:type="dxa"/>
            <w:tcBorders>
              <w:right w:val="single" w:sz="4" w:space="0" w:color="auto"/>
            </w:tcBorders>
          </w:tcPr>
          <w:p w14:paraId="36D5ECFD"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0.6</w:t>
            </w:r>
          </w:p>
        </w:tc>
      </w:tr>
      <w:tr w:rsidR="003E43D6" w:rsidRPr="005E67A5" w14:paraId="6A6B9CC5" w14:textId="77777777" w:rsidTr="00502284">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1409F998" w14:textId="77777777" w:rsidR="003E43D6" w:rsidRPr="005E67A5" w:rsidRDefault="00D32E8B" w:rsidP="003552DA">
            <w:pPr>
              <w:spacing w:before="120"/>
              <w:contextualSpacing/>
              <w:rPr>
                <w:b w:val="0"/>
                <w:sz w:val="22"/>
                <w:szCs w:val="22"/>
              </w:rPr>
            </w:pPr>
            <w:r w:rsidRPr="005E67A5">
              <w:rPr>
                <w:i/>
                <w:sz w:val="22"/>
                <w:szCs w:val="22"/>
              </w:rPr>
              <w:t>Males</w:t>
            </w:r>
            <w:r w:rsidRPr="005E67A5">
              <w:rPr>
                <w:b w:val="0"/>
                <w:sz w:val="22"/>
                <w:szCs w:val="22"/>
              </w:rPr>
              <w:t xml:space="preserve"> </w:t>
            </w:r>
            <w:r w:rsidR="003E43D6" w:rsidRPr="005E67A5">
              <w:rPr>
                <w:b w:val="0"/>
                <w:sz w:val="22"/>
                <w:szCs w:val="22"/>
              </w:rPr>
              <w:t xml:space="preserve">51-70 </w:t>
            </w:r>
            <w:proofErr w:type="spellStart"/>
            <w:r w:rsidR="003E43D6" w:rsidRPr="005E67A5">
              <w:rPr>
                <w:b w:val="0"/>
                <w:sz w:val="22"/>
                <w:szCs w:val="22"/>
              </w:rPr>
              <w:t>yrs</w:t>
            </w:r>
            <w:proofErr w:type="spellEnd"/>
          </w:p>
        </w:tc>
        <w:tc>
          <w:tcPr>
            <w:tcW w:w="1559" w:type="dxa"/>
          </w:tcPr>
          <w:p w14:paraId="5DB8EAF9"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29.1</w:t>
            </w:r>
          </w:p>
        </w:tc>
        <w:tc>
          <w:tcPr>
            <w:tcW w:w="1418" w:type="dxa"/>
          </w:tcPr>
          <w:p w14:paraId="1A1B397C"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1.5</w:t>
            </w:r>
          </w:p>
        </w:tc>
        <w:tc>
          <w:tcPr>
            <w:tcW w:w="2693" w:type="dxa"/>
          </w:tcPr>
          <w:p w14:paraId="21791A86"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11.9</w:t>
            </w:r>
          </w:p>
        </w:tc>
        <w:tc>
          <w:tcPr>
            <w:tcW w:w="2233" w:type="dxa"/>
            <w:tcBorders>
              <w:right w:val="single" w:sz="4" w:space="0" w:color="auto"/>
            </w:tcBorders>
          </w:tcPr>
          <w:p w14:paraId="3DFB3D4E"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0.6</w:t>
            </w:r>
          </w:p>
        </w:tc>
      </w:tr>
      <w:tr w:rsidR="003E43D6" w:rsidRPr="005E67A5" w14:paraId="4310A975" w14:textId="77777777" w:rsidTr="00502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3D6A1DB0" w14:textId="77777777" w:rsidR="003E43D6" w:rsidRPr="005E67A5" w:rsidRDefault="00D32E8B" w:rsidP="003552DA">
            <w:pPr>
              <w:spacing w:before="120"/>
              <w:contextualSpacing/>
              <w:rPr>
                <w:b w:val="0"/>
                <w:sz w:val="22"/>
                <w:szCs w:val="22"/>
              </w:rPr>
            </w:pPr>
            <w:r w:rsidRPr="005E67A5">
              <w:rPr>
                <w:i/>
                <w:sz w:val="22"/>
                <w:szCs w:val="22"/>
              </w:rPr>
              <w:t>Males</w:t>
            </w:r>
            <w:r w:rsidRPr="005E67A5">
              <w:rPr>
                <w:b w:val="0"/>
                <w:sz w:val="22"/>
                <w:szCs w:val="22"/>
              </w:rPr>
              <w:t xml:space="preserve"> </w:t>
            </w:r>
            <w:r w:rsidR="003E43D6" w:rsidRPr="005E67A5">
              <w:rPr>
                <w:b w:val="0"/>
                <w:sz w:val="22"/>
                <w:szCs w:val="22"/>
              </w:rPr>
              <w:t xml:space="preserve">71+ </w:t>
            </w:r>
            <w:proofErr w:type="spellStart"/>
            <w:r w:rsidR="003E43D6" w:rsidRPr="005E67A5">
              <w:rPr>
                <w:b w:val="0"/>
                <w:sz w:val="22"/>
                <w:szCs w:val="22"/>
              </w:rPr>
              <w:t>yrs</w:t>
            </w:r>
            <w:proofErr w:type="spellEnd"/>
          </w:p>
        </w:tc>
        <w:tc>
          <w:tcPr>
            <w:tcW w:w="1559" w:type="dxa"/>
          </w:tcPr>
          <w:p w14:paraId="2B01C6E6"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27.4</w:t>
            </w:r>
          </w:p>
        </w:tc>
        <w:tc>
          <w:tcPr>
            <w:tcW w:w="1418" w:type="dxa"/>
          </w:tcPr>
          <w:p w14:paraId="7E3836D9"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1.5</w:t>
            </w:r>
          </w:p>
        </w:tc>
        <w:tc>
          <w:tcPr>
            <w:tcW w:w="2693" w:type="dxa"/>
          </w:tcPr>
          <w:p w14:paraId="4D9D261B"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12.3</w:t>
            </w:r>
          </w:p>
        </w:tc>
        <w:tc>
          <w:tcPr>
            <w:tcW w:w="2233" w:type="dxa"/>
            <w:tcBorders>
              <w:right w:val="single" w:sz="4" w:space="0" w:color="auto"/>
            </w:tcBorders>
          </w:tcPr>
          <w:p w14:paraId="20CBBCA4"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0.6</w:t>
            </w:r>
          </w:p>
        </w:tc>
      </w:tr>
      <w:tr w:rsidR="003E43D6" w:rsidRPr="005E67A5" w14:paraId="7F6F32CB" w14:textId="77777777" w:rsidTr="00502284">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7141CB16" w14:textId="77777777" w:rsidR="003E43D6" w:rsidRPr="005E67A5" w:rsidRDefault="00D32E8B" w:rsidP="003552DA">
            <w:pPr>
              <w:spacing w:before="120"/>
              <w:contextualSpacing/>
              <w:rPr>
                <w:b w:val="0"/>
                <w:sz w:val="22"/>
                <w:szCs w:val="22"/>
              </w:rPr>
            </w:pPr>
            <w:r w:rsidRPr="005E67A5">
              <w:rPr>
                <w:i/>
                <w:sz w:val="22"/>
                <w:szCs w:val="22"/>
              </w:rPr>
              <w:t>Females</w:t>
            </w:r>
            <w:r w:rsidRPr="005E67A5">
              <w:rPr>
                <w:b w:val="0"/>
                <w:sz w:val="22"/>
                <w:szCs w:val="22"/>
              </w:rPr>
              <w:t xml:space="preserve"> </w:t>
            </w:r>
            <w:r w:rsidR="003E43D6" w:rsidRPr="005E67A5">
              <w:rPr>
                <w:b w:val="0"/>
                <w:sz w:val="22"/>
                <w:szCs w:val="22"/>
              </w:rPr>
              <w:t xml:space="preserve">2-3 </w:t>
            </w:r>
            <w:proofErr w:type="spellStart"/>
            <w:r w:rsidR="003E43D6" w:rsidRPr="005E67A5">
              <w:rPr>
                <w:b w:val="0"/>
                <w:sz w:val="22"/>
                <w:szCs w:val="22"/>
              </w:rPr>
              <w:t>yrs</w:t>
            </w:r>
            <w:proofErr w:type="spellEnd"/>
          </w:p>
        </w:tc>
        <w:tc>
          <w:tcPr>
            <w:tcW w:w="1559" w:type="dxa"/>
          </w:tcPr>
          <w:p w14:paraId="0419062E"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20.7</w:t>
            </w:r>
          </w:p>
        </w:tc>
        <w:tc>
          <w:tcPr>
            <w:tcW w:w="1418" w:type="dxa"/>
          </w:tcPr>
          <w:p w14:paraId="4F0EB780"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1.0</w:t>
            </w:r>
          </w:p>
        </w:tc>
        <w:tc>
          <w:tcPr>
            <w:tcW w:w="2693" w:type="dxa"/>
          </w:tcPr>
          <w:p w14:paraId="02A28A76"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12.3</w:t>
            </w:r>
          </w:p>
        </w:tc>
        <w:tc>
          <w:tcPr>
            <w:tcW w:w="2233" w:type="dxa"/>
            <w:tcBorders>
              <w:right w:val="single" w:sz="4" w:space="0" w:color="auto"/>
            </w:tcBorders>
          </w:tcPr>
          <w:p w14:paraId="30A685FE"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0.7</w:t>
            </w:r>
          </w:p>
        </w:tc>
      </w:tr>
      <w:tr w:rsidR="003E43D6" w:rsidRPr="005E67A5" w14:paraId="51ACF7F3" w14:textId="77777777" w:rsidTr="00502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67FC9E90" w14:textId="77777777" w:rsidR="003E43D6" w:rsidRPr="005E67A5" w:rsidRDefault="00D32E8B" w:rsidP="003552DA">
            <w:pPr>
              <w:spacing w:before="120"/>
              <w:contextualSpacing/>
              <w:rPr>
                <w:b w:val="0"/>
                <w:sz w:val="22"/>
                <w:szCs w:val="22"/>
              </w:rPr>
            </w:pPr>
            <w:r w:rsidRPr="005E67A5">
              <w:rPr>
                <w:i/>
                <w:sz w:val="22"/>
                <w:szCs w:val="22"/>
              </w:rPr>
              <w:t>Females</w:t>
            </w:r>
            <w:r w:rsidRPr="005E67A5">
              <w:rPr>
                <w:b w:val="0"/>
                <w:sz w:val="22"/>
                <w:szCs w:val="22"/>
              </w:rPr>
              <w:t xml:space="preserve"> </w:t>
            </w:r>
            <w:r w:rsidR="003E43D6" w:rsidRPr="005E67A5">
              <w:rPr>
                <w:b w:val="0"/>
                <w:sz w:val="22"/>
                <w:szCs w:val="22"/>
              </w:rPr>
              <w:t xml:space="preserve">4-8 </w:t>
            </w:r>
            <w:proofErr w:type="spellStart"/>
            <w:r w:rsidR="003E43D6" w:rsidRPr="005E67A5">
              <w:rPr>
                <w:b w:val="0"/>
                <w:sz w:val="22"/>
                <w:szCs w:val="22"/>
              </w:rPr>
              <w:t>yrs</w:t>
            </w:r>
            <w:proofErr w:type="spellEnd"/>
          </w:p>
        </w:tc>
        <w:tc>
          <w:tcPr>
            <w:tcW w:w="1559" w:type="dxa"/>
          </w:tcPr>
          <w:p w14:paraId="615BEE3A"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23.5</w:t>
            </w:r>
          </w:p>
        </w:tc>
        <w:tc>
          <w:tcPr>
            <w:tcW w:w="1418" w:type="dxa"/>
          </w:tcPr>
          <w:p w14:paraId="1ECF00D6"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1.1</w:t>
            </w:r>
          </w:p>
        </w:tc>
        <w:tc>
          <w:tcPr>
            <w:tcW w:w="2693" w:type="dxa"/>
          </w:tcPr>
          <w:p w14:paraId="065FDC73"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14.4</w:t>
            </w:r>
          </w:p>
        </w:tc>
        <w:tc>
          <w:tcPr>
            <w:tcW w:w="2233" w:type="dxa"/>
            <w:tcBorders>
              <w:right w:val="single" w:sz="4" w:space="0" w:color="auto"/>
            </w:tcBorders>
          </w:tcPr>
          <w:p w14:paraId="2698DEED"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0.6</w:t>
            </w:r>
          </w:p>
        </w:tc>
      </w:tr>
      <w:tr w:rsidR="003E43D6" w:rsidRPr="005E67A5" w14:paraId="1AEFA22D" w14:textId="77777777" w:rsidTr="00502284">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73B0F48C" w14:textId="77777777" w:rsidR="003E43D6" w:rsidRPr="005E67A5" w:rsidRDefault="00D32E8B" w:rsidP="003552DA">
            <w:pPr>
              <w:spacing w:before="120"/>
              <w:contextualSpacing/>
              <w:rPr>
                <w:b w:val="0"/>
                <w:sz w:val="22"/>
                <w:szCs w:val="22"/>
              </w:rPr>
            </w:pPr>
            <w:r w:rsidRPr="005E67A5">
              <w:rPr>
                <w:i/>
                <w:sz w:val="22"/>
                <w:szCs w:val="22"/>
              </w:rPr>
              <w:t>Females</w:t>
            </w:r>
            <w:r w:rsidRPr="005E67A5">
              <w:rPr>
                <w:b w:val="0"/>
                <w:sz w:val="22"/>
                <w:szCs w:val="22"/>
              </w:rPr>
              <w:t xml:space="preserve"> </w:t>
            </w:r>
            <w:r w:rsidR="003E43D6" w:rsidRPr="005E67A5">
              <w:rPr>
                <w:b w:val="0"/>
                <w:sz w:val="22"/>
                <w:szCs w:val="22"/>
              </w:rPr>
              <w:t xml:space="preserve">9-13 </w:t>
            </w:r>
            <w:proofErr w:type="spellStart"/>
            <w:r w:rsidR="003E43D6" w:rsidRPr="005E67A5">
              <w:rPr>
                <w:b w:val="0"/>
                <w:sz w:val="22"/>
                <w:szCs w:val="22"/>
              </w:rPr>
              <w:t>yrs</w:t>
            </w:r>
            <w:proofErr w:type="spellEnd"/>
          </w:p>
        </w:tc>
        <w:tc>
          <w:tcPr>
            <w:tcW w:w="1559" w:type="dxa"/>
          </w:tcPr>
          <w:p w14:paraId="66A2A5CE"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29.4</w:t>
            </w:r>
          </w:p>
        </w:tc>
        <w:tc>
          <w:tcPr>
            <w:tcW w:w="1418" w:type="dxa"/>
          </w:tcPr>
          <w:p w14:paraId="08BFAEEC"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1.4</w:t>
            </w:r>
          </w:p>
        </w:tc>
        <w:tc>
          <w:tcPr>
            <w:tcW w:w="2693" w:type="dxa"/>
          </w:tcPr>
          <w:p w14:paraId="3CA65A78"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13.4</w:t>
            </w:r>
          </w:p>
        </w:tc>
        <w:tc>
          <w:tcPr>
            <w:tcW w:w="2233" w:type="dxa"/>
            <w:tcBorders>
              <w:right w:val="single" w:sz="4" w:space="0" w:color="auto"/>
            </w:tcBorders>
          </w:tcPr>
          <w:p w14:paraId="54E9730D"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0.6</w:t>
            </w:r>
          </w:p>
        </w:tc>
      </w:tr>
      <w:tr w:rsidR="003E43D6" w:rsidRPr="005E67A5" w14:paraId="1FC18F2C" w14:textId="77777777" w:rsidTr="00502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762D53C3" w14:textId="77777777" w:rsidR="003E43D6" w:rsidRPr="005E67A5" w:rsidRDefault="00D32E8B" w:rsidP="003552DA">
            <w:pPr>
              <w:spacing w:before="120"/>
              <w:contextualSpacing/>
              <w:rPr>
                <w:b w:val="0"/>
                <w:sz w:val="22"/>
                <w:szCs w:val="22"/>
              </w:rPr>
            </w:pPr>
            <w:r w:rsidRPr="005E67A5">
              <w:rPr>
                <w:i/>
                <w:sz w:val="22"/>
                <w:szCs w:val="22"/>
              </w:rPr>
              <w:t>Females</w:t>
            </w:r>
            <w:r w:rsidRPr="005E67A5">
              <w:rPr>
                <w:b w:val="0"/>
                <w:sz w:val="22"/>
                <w:szCs w:val="22"/>
              </w:rPr>
              <w:t xml:space="preserve"> </w:t>
            </w:r>
            <w:r w:rsidR="003E43D6" w:rsidRPr="005E67A5">
              <w:rPr>
                <w:b w:val="0"/>
                <w:sz w:val="22"/>
                <w:szCs w:val="22"/>
              </w:rPr>
              <w:t xml:space="preserve">14-18 </w:t>
            </w:r>
            <w:proofErr w:type="spellStart"/>
            <w:r w:rsidR="003E43D6" w:rsidRPr="005E67A5">
              <w:rPr>
                <w:b w:val="0"/>
                <w:sz w:val="22"/>
                <w:szCs w:val="22"/>
              </w:rPr>
              <w:t>yrs</w:t>
            </w:r>
            <w:proofErr w:type="spellEnd"/>
          </w:p>
        </w:tc>
        <w:tc>
          <w:tcPr>
            <w:tcW w:w="1559" w:type="dxa"/>
          </w:tcPr>
          <w:p w14:paraId="43F3619E"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28.0</w:t>
            </w:r>
          </w:p>
        </w:tc>
        <w:tc>
          <w:tcPr>
            <w:tcW w:w="1418" w:type="dxa"/>
          </w:tcPr>
          <w:p w14:paraId="6AF4B4F3"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1.3</w:t>
            </w:r>
          </w:p>
        </w:tc>
        <w:tc>
          <w:tcPr>
            <w:tcW w:w="2693" w:type="dxa"/>
          </w:tcPr>
          <w:p w14:paraId="48CEC437"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13.7</w:t>
            </w:r>
          </w:p>
        </w:tc>
        <w:tc>
          <w:tcPr>
            <w:tcW w:w="2233" w:type="dxa"/>
            <w:tcBorders>
              <w:right w:val="single" w:sz="4" w:space="0" w:color="auto"/>
            </w:tcBorders>
          </w:tcPr>
          <w:p w14:paraId="3F4A4839"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0.6</w:t>
            </w:r>
          </w:p>
        </w:tc>
      </w:tr>
      <w:tr w:rsidR="003E43D6" w:rsidRPr="005E67A5" w14:paraId="707DC752" w14:textId="77777777" w:rsidTr="00502284">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5F9E4401" w14:textId="77777777" w:rsidR="003E43D6" w:rsidRPr="005E67A5" w:rsidRDefault="00D32E8B" w:rsidP="003552DA">
            <w:pPr>
              <w:spacing w:before="120"/>
              <w:contextualSpacing/>
              <w:rPr>
                <w:b w:val="0"/>
                <w:sz w:val="22"/>
                <w:szCs w:val="22"/>
              </w:rPr>
            </w:pPr>
            <w:r w:rsidRPr="005E67A5">
              <w:rPr>
                <w:i/>
                <w:sz w:val="22"/>
                <w:szCs w:val="22"/>
              </w:rPr>
              <w:t>Females</w:t>
            </w:r>
            <w:r w:rsidRPr="005E67A5">
              <w:rPr>
                <w:b w:val="0"/>
                <w:sz w:val="22"/>
                <w:szCs w:val="22"/>
              </w:rPr>
              <w:t xml:space="preserve"> </w:t>
            </w:r>
            <w:r w:rsidR="003E43D6" w:rsidRPr="005E67A5">
              <w:rPr>
                <w:b w:val="0"/>
                <w:sz w:val="22"/>
                <w:szCs w:val="22"/>
              </w:rPr>
              <w:t xml:space="preserve">19-30 </w:t>
            </w:r>
            <w:proofErr w:type="spellStart"/>
            <w:r w:rsidR="003E43D6" w:rsidRPr="005E67A5">
              <w:rPr>
                <w:b w:val="0"/>
                <w:sz w:val="22"/>
                <w:szCs w:val="22"/>
              </w:rPr>
              <w:t>yrs</w:t>
            </w:r>
            <w:proofErr w:type="spellEnd"/>
          </w:p>
        </w:tc>
        <w:tc>
          <w:tcPr>
            <w:tcW w:w="1559" w:type="dxa"/>
          </w:tcPr>
          <w:p w14:paraId="55A3BCF8"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25.0</w:t>
            </w:r>
          </w:p>
        </w:tc>
        <w:tc>
          <w:tcPr>
            <w:tcW w:w="1418" w:type="dxa"/>
          </w:tcPr>
          <w:p w14:paraId="0595516F"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1.2</w:t>
            </w:r>
          </w:p>
        </w:tc>
        <w:tc>
          <w:tcPr>
            <w:tcW w:w="2693" w:type="dxa"/>
          </w:tcPr>
          <w:p w14:paraId="4C61D2E9"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13.5</w:t>
            </w:r>
          </w:p>
        </w:tc>
        <w:tc>
          <w:tcPr>
            <w:tcW w:w="2233" w:type="dxa"/>
            <w:tcBorders>
              <w:right w:val="single" w:sz="4" w:space="0" w:color="auto"/>
            </w:tcBorders>
          </w:tcPr>
          <w:p w14:paraId="5FE50856"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0.6</w:t>
            </w:r>
          </w:p>
        </w:tc>
      </w:tr>
      <w:tr w:rsidR="003E43D6" w:rsidRPr="005E67A5" w14:paraId="7CCE1540" w14:textId="77777777" w:rsidTr="00502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24548D33" w14:textId="77777777" w:rsidR="003E43D6" w:rsidRPr="005E67A5" w:rsidRDefault="00D32E8B" w:rsidP="003552DA">
            <w:pPr>
              <w:spacing w:before="120"/>
              <w:contextualSpacing/>
              <w:rPr>
                <w:b w:val="0"/>
                <w:sz w:val="22"/>
                <w:szCs w:val="22"/>
              </w:rPr>
            </w:pPr>
            <w:r w:rsidRPr="005E67A5">
              <w:rPr>
                <w:i/>
                <w:sz w:val="22"/>
                <w:szCs w:val="22"/>
              </w:rPr>
              <w:t>Females</w:t>
            </w:r>
            <w:r w:rsidRPr="005E67A5">
              <w:rPr>
                <w:b w:val="0"/>
                <w:sz w:val="22"/>
                <w:szCs w:val="22"/>
              </w:rPr>
              <w:t xml:space="preserve"> </w:t>
            </w:r>
            <w:r w:rsidR="003E43D6" w:rsidRPr="005E67A5">
              <w:rPr>
                <w:b w:val="0"/>
                <w:sz w:val="22"/>
                <w:szCs w:val="22"/>
              </w:rPr>
              <w:t xml:space="preserve">31-50 </w:t>
            </w:r>
            <w:proofErr w:type="spellStart"/>
            <w:r w:rsidR="003E43D6" w:rsidRPr="005E67A5">
              <w:rPr>
                <w:b w:val="0"/>
                <w:sz w:val="22"/>
                <w:szCs w:val="22"/>
              </w:rPr>
              <w:t>yrs</w:t>
            </w:r>
            <w:proofErr w:type="spellEnd"/>
          </w:p>
        </w:tc>
        <w:tc>
          <w:tcPr>
            <w:tcW w:w="1559" w:type="dxa"/>
          </w:tcPr>
          <w:p w14:paraId="5AB9B378"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24.6</w:t>
            </w:r>
          </w:p>
        </w:tc>
        <w:tc>
          <w:tcPr>
            <w:tcW w:w="1418" w:type="dxa"/>
          </w:tcPr>
          <w:p w14:paraId="2126E98C"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1.2</w:t>
            </w:r>
          </w:p>
        </w:tc>
        <w:tc>
          <w:tcPr>
            <w:tcW w:w="2693" w:type="dxa"/>
          </w:tcPr>
          <w:p w14:paraId="6CDA695D"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12.6</w:t>
            </w:r>
          </w:p>
        </w:tc>
        <w:tc>
          <w:tcPr>
            <w:tcW w:w="2233" w:type="dxa"/>
            <w:tcBorders>
              <w:right w:val="single" w:sz="4" w:space="0" w:color="auto"/>
            </w:tcBorders>
          </w:tcPr>
          <w:p w14:paraId="1208F5E5"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0.6</w:t>
            </w:r>
          </w:p>
        </w:tc>
      </w:tr>
      <w:tr w:rsidR="003E43D6" w:rsidRPr="005E67A5" w14:paraId="048154D0" w14:textId="77777777" w:rsidTr="00502284">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bottom w:val="single" w:sz="4" w:space="0" w:color="92CDDC" w:themeColor="accent5" w:themeTint="99"/>
            </w:tcBorders>
          </w:tcPr>
          <w:p w14:paraId="091227E6" w14:textId="77777777" w:rsidR="003E43D6" w:rsidRPr="005E67A5" w:rsidRDefault="00D32E8B" w:rsidP="003552DA">
            <w:pPr>
              <w:spacing w:before="120"/>
              <w:contextualSpacing/>
              <w:rPr>
                <w:b w:val="0"/>
                <w:sz w:val="22"/>
                <w:szCs w:val="22"/>
              </w:rPr>
            </w:pPr>
            <w:r w:rsidRPr="005E67A5">
              <w:rPr>
                <w:i/>
                <w:sz w:val="22"/>
                <w:szCs w:val="22"/>
              </w:rPr>
              <w:t>Females</w:t>
            </w:r>
            <w:r w:rsidRPr="005E67A5">
              <w:rPr>
                <w:b w:val="0"/>
                <w:sz w:val="22"/>
                <w:szCs w:val="22"/>
              </w:rPr>
              <w:t xml:space="preserve"> </w:t>
            </w:r>
            <w:r w:rsidR="003E43D6" w:rsidRPr="005E67A5">
              <w:rPr>
                <w:b w:val="0"/>
                <w:sz w:val="22"/>
                <w:szCs w:val="22"/>
              </w:rPr>
              <w:t xml:space="preserve">51-70 </w:t>
            </w:r>
            <w:proofErr w:type="spellStart"/>
            <w:r w:rsidR="003E43D6" w:rsidRPr="005E67A5">
              <w:rPr>
                <w:b w:val="0"/>
                <w:sz w:val="22"/>
                <w:szCs w:val="22"/>
              </w:rPr>
              <w:t>yrs</w:t>
            </w:r>
            <w:proofErr w:type="spellEnd"/>
          </w:p>
        </w:tc>
        <w:tc>
          <w:tcPr>
            <w:tcW w:w="1559" w:type="dxa"/>
            <w:tcBorders>
              <w:bottom w:val="single" w:sz="4" w:space="0" w:color="92CDDC" w:themeColor="accent5" w:themeTint="99"/>
            </w:tcBorders>
          </w:tcPr>
          <w:p w14:paraId="1891488C"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23.0</w:t>
            </w:r>
          </w:p>
        </w:tc>
        <w:tc>
          <w:tcPr>
            <w:tcW w:w="1418" w:type="dxa"/>
            <w:tcBorders>
              <w:bottom w:val="single" w:sz="4" w:space="0" w:color="92CDDC" w:themeColor="accent5" w:themeTint="99"/>
            </w:tcBorders>
          </w:tcPr>
          <w:p w14:paraId="1898D9DC"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1.1</w:t>
            </w:r>
          </w:p>
        </w:tc>
        <w:tc>
          <w:tcPr>
            <w:tcW w:w="2693" w:type="dxa"/>
            <w:tcBorders>
              <w:bottom w:val="single" w:sz="4" w:space="0" w:color="92CDDC" w:themeColor="accent5" w:themeTint="99"/>
            </w:tcBorders>
          </w:tcPr>
          <w:p w14:paraId="3AEA8CD6"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12.2</w:t>
            </w:r>
          </w:p>
        </w:tc>
        <w:tc>
          <w:tcPr>
            <w:tcW w:w="2233" w:type="dxa"/>
            <w:tcBorders>
              <w:bottom w:val="single" w:sz="4" w:space="0" w:color="92CDDC" w:themeColor="accent5" w:themeTint="99"/>
              <w:right w:val="single" w:sz="4" w:space="0" w:color="auto"/>
            </w:tcBorders>
          </w:tcPr>
          <w:p w14:paraId="5329C542" w14:textId="77777777" w:rsidR="003E43D6" w:rsidRPr="005E67A5" w:rsidRDefault="003E43D6"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5E67A5">
              <w:rPr>
                <w:sz w:val="22"/>
                <w:szCs w:val="22"/>
              </w:rPr>
              <w:t>0.6</w:t>
            </w:r>
          </w:p>
        </w:tc>
      </w:tr>
      <w:tr w:rsidR="003E43D6" w:rsidRPr="005E67A5" w14:paraId="24DAE738" w14:textId="77777777" w:rsidTr="00502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bottom w:val="single" w:sz="4" w:space="0" w:color="auto"/>
            </w:tcBorders>
          </w:tcPr>
          <w:p w14:paraId="709F6F40" w14:textId="77777777" w:rsidR="003E43D6" w:rsidRPr="005E67A5" w:rsidRDefault="00D32E8B" w:rsidP="003552DA">
            <w:pPr>
              <w:spacing w:before="120"/>
              <w:contextualSpacing/>
              <w:rPr>
                <w:b w:val="0"/>
                <w:sz w:val="22"/>
                <w:szCs w:val="22"/>
              </w:rPr>
            </w:pPr>
            <w:r w:rsidRPr="005E67A5">
              <w:rPr>
                <w:i/>
                <w:sz w:val="22"/>
                <w:szCs w:val="22"/>
              </w:rPr>
              <w:t>Females</w:t>
            </w:r>
            <w:r w:rsidRPr="005E67A5">
              <w:rPr>
                <w:b w:val="0"/>
                <w:sz w:val="22"/>
                <w:szCs w:val="22"/>
              </w:rPr>
              <w:t xml:space="preserve"> </w:t>
            </w:r>
            <w:r w:rsidR="003E43D6" w:rsidRPr="005E67A5">
              <w:rPr>
                <w:b w:val="0"/>
                <w:sz w:val="22"/>
                <w:szCs w:val="22"/>
              </w:rPr>
              <w:t xml:space="preserve">71+ </w:t>
            </w:r>
            <w:proofErr w:type="spellStart"/>
            <w:r w:rsidR="003E43D6" w:rsidRPr="005E67A5">
              <w:rPr>
                <w:b w:val="0"/>
                <w:sz w:val="22"/>
                <w:szCs w:val="22"/>
              </w:rPr>
              <w:t>yrs</w:t>
            </w:r>
            <w:proofErr w:type="spellEnd"/>
          </w:p>
        </w:tc>
        <w:tc>
          <w:tcPr>
            <w:tcW w:w="1559" w:type="dxa"/>
            <w:tcBorders>
              <w:bottom w:val="single" w:sz="4" w:space="0" w:color="auto"/>
            </w:tcBorders>
          </w:tcPr>
          <w:p w14:paraId="2F7BD33A"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22.4</w:t>
            </w:r>
          </w:p>
        </w:tc>
        <w:tc>
          <w:tcPr>
            <w:tcW w:w="1418" w:type="dxa"/>
            <w:tcBorders>
              <w:bottom w:val="single" w:sz="4" w:space="0" w:color="auto"/>
            </w:tcBorders>
          </w:tcPr>
          <w:p w14:paraId="3C631DFB"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1.2</w:t>
            </w:r>
          </w:p>
        </w:tc>
        <w:tc>
          <w:tcPr>
            <w:tcW w:w="2693" w:type="dxa"/>
            <w:tcBorders>
              <w:bottom w:val="single" w:sz="4" w:space="0" w:color="auto"/>
            </w:tcBorders>
          </w:tcPr>
          <w:p w14:paraId="4181EBB8"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11.7</w:t>
            </w:r>
          </w:p>
        </w:tc>
        <w:tc>
          <w:tcPr>
            <w:tcW w:w="2233" w:type="dxa"/>
            <w:tcBorders>
              <w:bottom w:val="single" w:sz="4" w:space="0" w:color="auto"/>
              <w:right w:val="single" w:sz="4" w:space="0" w:color="auto"/>
            </w:tcBorders>
          </w:tcPr>
          <w:p w14:paraId="303CBAE6" w14:textId="77777777" w:rsidR="003E43D6" w:rsidRPr="005E67A5" w:rsidRDefault="003E43D6"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5E67A5">
              <w:rPr>
                <w:sz w:val="22"/>
                <w:szCs w:val="22"/>
              </w:rPr>
              <w:t>0.6</w:t>
            </w:r>
          </w:p>
        </w:tc>
      </w:tr>
    </w:tbl>
    <w:p w14:paraId="09ABD766" w14:textId="77777777" w:rsidR="00445CA0" w:rsidRDefault="00445CA0" w:rsidP="00445CA0">
      <w:pPr>
        <w:autoSpaceDE w:val="0"/>
        <w:autoSpaceDN w:val="0"/>
        <w:adjustRightInd w:val="0"/>
        <w:spacing w:before="120"/>
        <w:contextualSpacing/>
        <w:rPr>
          <w:sz w:val="22"/>
          <w:szCs w:val="22"/>
        </w:rPr>
      </w:pPr>
    </w:p>
    <w:p w14:paraId="2073186F" w14:textId="77777777" w:rsidR="00445CA0" w:rsidRDefault="00445CA0" w:rsidP="00445CA0">
      <w:pPr>
        <w:autoSpaceDE w:val="0"/>
        <w:autoSpaceDN w:val="0"/>
        <w:adjustRightInd w:val="0"/>
        <w:spacing w:before="120"/>
        <w:contextualSpacing/>
      </w:pPr>
    </w:p>
    <w:p w14:paraId="693F33BB" w14:textId="77777777" w:rsidR="00502284" w:rsidRPr="00183753" w:rsidRDefault="00502284" w:rsidP="00445CA0">
      <w:pPr>
        <w:autoSpaceDE w:val="0"/>
        <w:autoSpaceDN w:val="0"/>
        <w:adjustRightInd w:val="0"/>
        <w:spacing w:before="120"/>
        <w:contextualSpacing/>
        <w:sectPr w:rsidR="00502284" w:rsidRPr="00183753" w:rsidSect="00F519AE">
          <w:endnotePr>
            <w:numFmt w:val="decimal"/>
          </w:endnotePr>
          <w:pgSz w:w="11906" w:h="16838"/>
          <w:pgMar w:top="1134" w:right="1134" w:bottom="567" w:left="1134" w:header="709" w:footer="232" w:gutter="0"/>
          <w:pgNumType w:start="1"/>
          <w:cols w:space="708"/>
          <w:docGrid w:linePitch="360"/>
        </w:sectPr>
      </w:pPr>
    </w:p>
    <w:p w14:paraId="608D8EEA" w14:textId="0A88ED7F" w:rsidR="000364DC" w:rsidRDefault="000364DC" w:rsidP="00183753">
      <w:pPr>
        <w:pStyle w:val="Heading2"/>
        <w:numPr>
          <w:ilvl w:val="1"/>
          <w:numId w:val="34"/>
        </w:numPr>
        <w:tabs>
          <w:tab w:val="left" w:pos="567"/>
        </w:tabs>
        <w:spacing w:before="0"/>
        <w:ind w:left="567" w:hanging="567"/>
      </w:pPr>
      <w:bookmarkStart w:id="12" w:name="_Toc518298477"/>
      <w:r w:rsidRPr="001E3BE4">
        <w:lastRenderedPageBreak/>
        <w:t>Selection of food categories for reformulation</w:t>
      </w:r>
      <w:bookmarkEnd w:id="12"/>
      <w:r w:rsidRPr="001E3BE4">
        <w:t xml:space="preserve"> </w:t>
      </w:r>
    </w:p>
    <w:p w14:paraId="31B07F0D" w14:textId="77747413" w:rsidR="00557AA2" w:rsidRPr="00557AA2" w:rsidRDefault="00557AA2" w:rsidP="003552DA">
      <w:pPr>
        <w:autoSpaceDE w:val="0"/>
        <w:autoSpaceDN w:val="0"/>
        <w:spacing w:before="120"/>
      </w:pPr>
      <w:r w:rsidRPr="00557AA2">
        <w:rPr>
          <w:color w:val="000000"/>
        </w:rPr>
        <w:t xml:space="preserve">The </w:t>
      </w:r>
      <w:r w:rsidR="00614613">
        <w:rPr>
          <w:color w:val="000000"/>
        </w:rPr>
        <w:t>below</w:t>
      </w:r>
      <w:r w:rsidRPr="00557AA2">
        <w:rPr>
          <w:color w:val="000000"/>
        </w:rPr>
        <w:t xml:space="preserve"> flow chart </w:t>
      </w:r>
      <w:r w:rsidRPr="0077758F">
        <w:rPr>
          <w:color w:val="000000"/>
        </w:rPr>
        <w:t xml:space="preserve">illustrates </w:t>
      </w:r>
      <w:r w:rsidRPr="00557AA2">
        <w:rPr>
          <w:color w:val="000000"/>
        </w:rPr>
        <w:t xml:space="preserve">the process and considerations used </w:t>
      </w:r>
      <w:r w:rsidRPr="0077758F">
        <w:rPr>
          <w:color w:val="000000"/>
        </w:rPr>
        <w:t>by the R</w:t>
      </w:r>
      <w:r w:rsidR="0095409D">
        <w:rPr>
          <w:color w:val="000000"/>
        </w:rPr>
        <w:t>W</w:t>
      </w:r>
      <w:r w:rsidRPr="0077758F">
        <w:rPr>
          <w:color w:val="000000"/>
        </w:rPr>
        <w:t xml:space="preserve">G </w:t>
      </w:r>
      <w:r w:rsidRPr="00557AA2">
        <w:rPr>
          <w:color w:val="000000"/>
        </w:rPr>
        <w:t>to determine priority categories</w:t>
      </w:r>
      <w:r w:rsidRPr="0077758F">
        <w:rPr>
          <w:color w:val="000000"/>
        </w:rPr>
        <w:t xml:space="preserve"> for reformulation.</w:t>
      </w:r>
      <w:r w:rsidR="00F10395" w:rsidRPr="0077758F">
        <w:rPr>
          <w:color w:val="000000"/>
        </w:rPr>
        <w:t xml:space="preserve"> Further detail on the process and decisions made can be found at Attachment</w:t>
      </w:r>
      <w:r w:rsidR="0077758F" w:rsidRPr="0077758F">
        <w:rPr>
          <w:color w:val="000000"/>
        </w:rPr>
        <w:t xml:space="preserve"> </w:t>
      </w:r>
      <w:r w:rsidR="00A54B4E">
        <w:rPr>
          <w:color w:val="000000"/>
        </w:rPr>
        <w:t>C</w:t>
      </w:r>
      <w:r w:rsidR="0077758F" w:rsidRPr="0077758F">
        <w:rPr>
          <w:color w:val="000000"/>
        </w:rPr>
        <w:t>.</w:t>
      </w:r>
    </w:p>
    <w:p w14:paraId="5B06D99B" w14:textId="05ED364C" w:rsidR="00356D9F" w:rsidRDefault="004A7212" w:rsidP="003552DA">
      <w:r>
        <w:rPr>
          <w:noProof/>
        </w:rPr>
        <w:drawing>
          <wp:inline distT="0" distB="0" distL="0" distR="0" wp14:anchorId="1BE9A161" wp14:editId="25364E4E">
            <wp:extent cx="6073140" cy="7497816"/>
            <wp:effectExtent l="0" t="0" r="3810" b="8255"/>
            <wp:docPr id="17" name="Picture 17" descr="Flow chart shows visuallythe considerations of the Reformulation Working Group to determine the priority categories for reformulation.  This process is also described in Attachment C of this document&#10;If required, further description of the flow chart is available on request." title="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3140" cy="7497816"/>
                    </a:xfrm>
                    <a:prstGeom prst="rect">
                      <a:avLst/>
                    </a:prstGeom>
                    <a:noFill/>
                    <a:ln>
                      <a:noFill/>
                    </a:ln>
                  </pic:spPr>
                </pic:pic>
              </a:graphicData>
            </a:graphic>
          </wp:inline>
        </w:drawing>
      </w:r>
    </w:p>
    <w:p w14:paraId="30D6FEE1" w14:textId="77777777" w:rsidR="00356D9F" w:rsidRDefault="00356D9F" w:rsidP="003552DA"/>
    <w:p w14:paraId="42FCC2F9" w14:textId="77777777" w:rsidR="00857153" w:rsidRDefault="00857153" w:rsidP="003552DA">
      <w:pPr>
        <w:spacing w:before="120"/>
      </w:pPr>
      <w:r w:rsidRPr="001E3BE4">
        <w:t xml:space="preserve">A policy decision was also taken to consider all of the food categories for which a nutrient reformulation target was set under the previous Food and Health Dialogue. </w:t>
      </w:r>
    </w:p>
    <w:p w14:paraId="75D09E00" w14:textId="77777777" w:rsidR="009A15DC" w:rsidRPr="001E3BE4" w:rsidRDefault="009A15DC" w:rsidP="003552DA">
      <w:pPr>
        <w:spacing w:before="120"/>
      </w:pPr>
    </w:p>
    <w:p w14:paraId="5F4A5425" w14:textId="420BCB2C" w:rsidR="00E80DB9" w:rsidRPr="001E3BE4" w:rsidRDefault="009A15DC" w:rsidP="003552DA">
      <w:pPr>
        <w:pStyle w:val="Heading3"/>
        <w:numPr>
          <w:ilvl w:val="2"/>
          <w:numId w:val="34"/>
        </w:numPr>
        <w:tabs>
          <w:tab w:val="left" w:pos="851"/>
        </w:tabs>
        <w:ind w:left="851" w:hanging="851"/>
        <w:rPr>
          <w:shd w:val="clear" w:color="auto" w:fill="FFFFFF"/>
        </w:rPr>
      </w:pPr>
      <w:bookmarkStart w:id="13" w:name="_Toc518298478"/>
      <w:r>
        <w:rPr>
          <w:shd w:val="clear" w:color="auto" w:fill="FFFFFF"/>
        </w:rPr>
        <w:lastRenderedPageBreak/>
        <w:t>Foods contributing to s</w:t>
      </w:r>
      <w:r w:rsidR="00E80DB9" w:rsidRPr="001E3BE4">
        <w:rPr>
          <w:shd w:val="clear" w:color="auto" w:fill="FFFFFF"/>
        </w:rPr>
        <w:t>odium</w:t>
      </w:r>
      <w:r>
        <w:rPr>
          <w:shd w:val="clear" w:color="auto" w:fill="FFFFFF"/>
        </w:rPr>
        <w:t xml:space="preserve"> intakes</w:t>
      </w:r>
      <w:bookmarkEnd w:id="13"/>
    </w:p>
    <w:p w14:paraId="418AE9E1" w14:textId="02183702" w:rsidR="00775577" w:rsidRPr="001E3BE4" w:rsidRDefault="00775577" w:rsidP="003552DA">
      <w:pPr>
        <w:spacing w:before="120"/>
        <w:rPr>
          <w:shd w:val="clear" w:color="auto" w:fill="FFFFFF"/>
          <w:vertAlign w:val="superscript"/>
        </w:rPr>
      </w:pPr>
      <w:r w:rsidRPr="001E3BE4">
        <w:rPr>
          <w:shd w:val="clear" w:color="auto" w:fill="FFFFFF"/>
        </w:rPr>
        <w:t xml:space="preserve">Sodium occurs in </w:t>
      </w:r>
      <w:r w:rsidR="003F1936" w:rsidRPr="001E3BE4">
        <w:rPr>
          <w:shd w:val="clear" w:color="auto" w:fill="FFFFFF"/>
        </w:rPr>
        <w:t>several</w:t>
      </w:r>
      <w:r w:rsidRPr="001E3BE4">
        <w:rPr>
          <w:shd w:val="clear" w:color="auto" w:fill="FFFFFF"/>
        </w:rPr>
        <w:t xml:space="preserve"> different forms but is generally consumed as sodium chloride (commonly known as 'salt'). Sodium is found naturally in foods such as milk, cream, eggs, meat and shellfish. Sodium </w:t>
      </w:r>
      <w:r w:rsidR="00C439E8">
        <w:rPr>
          <w:shd w:val="clear" w:color="auto" w:fill="FFFFFF"/>
        </w:rPr>
        <w:t xml:space="preserve">serves numerous technical functions; and </w:t>
      </w:r>
      <w:r w:rsidRPr="001E3BE4">
        <w:rPr>
          <w:shd w:val="clear" w:color="auto" w:fill="FFFFFF"/>
        </w:rPr>
        <w:t xml:space="preserve">is also added to foods to enhance flavour. </w:t>
      </w:r>
      <w:r w:rsidR="00356F24" w:rsidRPr="001E3BE4">
        <w:rPr>
          <w:shd w:val="clear" w:color="auto" w:fill="FFFFFF"/>
        </w:rPr>
        <w:t>Manufactured</w:t>
      </w:r>
      <w:r w:rsidRPr="001E3BE4">
        <w:rPr>
          <w:shd w:val="clear" w:color="auto" w:fill="FFFFFF"/>
        </w:rPr>
        <w:t xml:space="preserve"> foods, such as snack foods, bacon and other processed meats, and condiments generally have high levels of sodium </w:t>
      </w:r>
      <w:r w:rsidR="00CA6AEB">
        <w:rPr>
          <w:shd w:val="clear" w:color="auto" w:fill="FFFFFF"/>
        </w:rPr>
        <w:t xml:space="preserve">in the form of salt </w:t>
      </w:r>
      <w:r w:rsidRPr="001E3BE4">
        <w:rPr>
          <w:shd w:val="clear" w:color="auto" w:fill="FFFFFF"/>
        </w:rPr>
        <w:t>added during processing.</w:t>
      </w:r>
    </w:p>
    <w:p w14:paraId="093B3FCC" w14:textId="4091E824" w:rsidR="00E414E4" w:rsidRPr="001E3BE4" w:rsidRDefault="00FB355D" w:rsidP="003552DA">
      <w:pPr>
        <w:spacing w:before="120"/>
        <w:rPr>
          <w:shd w:val="clear" w:color="auto" w:fill="FFFFFF"/>
        </w:rPr>
      </w:pPr>
      <w:r w:rsidRPr="001E3BE4">
        <w:rPr>
          <w:shd w:val="clear" w:color="auto" w:fill="FFFFFF"/>
        </w:rPr>
        <w:t xml:space="preserve">Noting that </w:t>
      </w:r>
      <w:r w:rsidRPr="001E3BE4">
        <w:t>the 'discretionary salt' added by consumers in home</w:t>
      </w:r>
      <w:r w:rsidR="00C13753">
        <w:t>-</w:t>
      </w:r>
      <w:r w:rsidRPr="001E3BE4">
        <w:t xml:space="preserve">prepared foods or 'at the table’ was </w:t>
      </w:r>
      <w:r w:rsidR="00F54FF2" w:rsidRPr="001E3BE4">
        <w:t>not quantified in</w:t>
      </w:r>
      <w:r w:rsidR="00857153" w:rsidRPr="001E3BE4">
        <w:t xml:space="preserve"> </w:t>
      </w:r>
      <w:r w:rsidRPr="001E3BE4">
        <w:t>the dataset, the</w:t>
      </w:r>
      <w:r w:rsidR="00775577" w:rsidRPr="001E3BE4">
        <w:rPr>
          <w:shd w:val="clear" w:color="auto" w:fill="FFFFFF"/>
        </w:rPr>
        <w:t xml:space="preserve"> </w:t>
      </w:r>
      <w:r w:rsidR="009A15DC">
        <w:rPr>
          <w:shd w:val="clear" w:color="auto" w:fill="FFFFFF"/>
        </w:rPr>
        <w:t>2011-1</w:t>
      </w:r>
      <w:r w:rsidR="00577FC6">
        <w:rPr>
          <w:shd w:val="clear" w:color="auto" w:fill="FFFFFF"/>
        </w:rPr>
        <w:t>2</w:t>
      </w:r>
      <w:r w:rsidR="009A15DC">
        <w:rPr>
          <w:shd w:val="clear" w:color="auto" w:fill="FFFFFF"/>
        </w:rPr>
        <w:t xml:space="preserve"> </w:t>
      </w:r>
      <w:r w:rsidR="00740E77" w:rsidRPr="001E3BE4">
        <w:rPr>
          <w:shd w:val="clear" w:color="auto" w:fill="FFFFFF"/>
        </w:rPr>
        <w:t>NNPAS</w:t>
      </w:r>
      <w:r w:rsidR="00775577" w:rsidRPr="001E3BE4">
        <w:rPr>
          <w:shd w:val="clear" w:color="auto" w:fill="FFFFFF"/>
        </w:rPr>
        <w:t xml:space="preserve"> found that</w:t>
      </w:r>
      <w:r w:rsidR="00775577" w:rsidRPr="001E3BE4">
        <w:rPr>
          <w:shd w:val="clear" w:color="auto" w:fill="FFFFFF"/>
          <w:vertAlign w:val="superscript"/>
        </w:rPr>
        <w:t xml:space="preserve"> </w:t>
      </w:r>
      <w:r w:rsidR="009A15DC" w:rsidRPr="009A15DC">
        <w:rPr>
          <w:shd w:val="clear" w:color="auto" w:fill="FFFFFF"/>
        </w:rPr>
        <w:t xml:space="preserve">at </w:t>
      </w:r>
      <w:r w:rsidR="00614613">
        <w:rPr>
          <w:shd w:val="clear" w:color="auto" w:fill="FFFFFF"/>
        </w:rPr>
        <w:t>the</w:t>
      </w:r>
      <w:r w:rsidR="009A15DC" w:rsidRPr="009A15DC">
        <w:rPr>
          <w:shd w:val="clear" w:color="auto" w:fill="FFFFFF"/>
        </w:rPr>
        <w:t xml:space="preserve"> broad</w:t>
      </w:r>
      <w:r w:rsidR="00614613">
        <w:rPr>
          <w:shd w:val="clear" w:color="auto" w:fill="FFFFFF"/>
        </w:rPr>
        <w:t xml:space="preserve"> </w:t>
      </w:r>
      <w:r w:rsidR="009A15DC" w:rsidRPr="009A15DC">
        <w:rPr>
          <w:shd w:val="clear" w:color="auto" w:fill="FFFFFF"/>
        </w:rPr>
        <w:t>food category level</w:t>
      </w:r>
      <w:r w:rsidR="00614613">
        <w:rPr>
          <w:shd w:val="clear" w:color="auto" w:fill="FFFFFF"/>
          <w:vertAlign w:val="superscript"/>
        </w:rPr>
        <w:t xml:space="preserve"> </w:t>
      </w:r>
      <w:r w:rsidR="00C927A4">
        <w:rPr>
          <w:shd w:val="clear" w:color="auto" w:fill="FFFFFF"/>
        </w:rPr>
        <w:t>(AHS </w:t>
      </w:r>
      <w:r w:rsidR="00614613">
        <w:rPr>
          <w:shd w:val="clear" w:color="auto" w:fill="FFFFFF"/>
        </w:rPr>
        <w:t xml:space="preserve">one-digit category) </w:t>
      </w:r>
      <w:r w:rsidR="00775577" w:rsidRPr="001E3BE4">
        <w:rPr>
          <w:shd w:val="clear" w:color="auto" w:fill="FFFFFF"/>
        </w:rPr>
        <w:t>one-quarter (25</w:t>
      </w:r>
      <w:r w:rsidR="00F337D3" w:rsidRPr="001E3BE4">
        <w:rPr>
          <w:shd w:val="clear" w:color="auto" w:fill="FFFFFF"/>
        </w:rPr>
        <w:t xml:space="preserve"> </w:t>
      </w:r>
      <w:r w:rsidR="008A3005" w:rsidRPr="001E3BE4">
        <w:rPr>
          <w:shd w:val="clear" w:color="auto" w:fill="FFFFFF"/>
        </w:rPr>
        <w:t>per cent</w:t>
      </w:r>
      <w:r w:rsidR="00775577" w:rsidRPr="001E3BE4">
        <w:rPr>
          <w:shd w:val="clear" w:color="auto" w:fill="FFFFFF"/>
        </w:rPr>
        <w:t>) of sodium came from </w:t>
      </w:r>
      <w:r w:rsidR="00FB461C" w:rsidRPr="001E3BE4">
        <w:rPr>
          <w:bCs/>
          <w:shd w:val="clear" w:color="auto" w:fill="FFFFFF"/>
        </w:rPr>
        <w:t>c</w:t>
      </w:r>
      <w:r w:rsidR="00775577" w:rsidRPr="001E3BE4">
        <w:rPr>
          <w:bCs/>
          <w:shd w:val="clear" w:color="auto" w:fill="FFFFFF"/>
        </w:rPr>
        <w:t>ereal-based products and dishes</w:t>
      </w:r>
      <w:r w:rsidR="00775577" w:rsidRPr="001E3BE4">
        <w:rPr>
          <w:shd w:val="clear" w:color="auto" w:fill="FFFFFF"/>
        </w:rPr>
        <w:t> (mainly from the mixed dishes where cereal is the major ingredient</w:t>
      </w:r>
      <w:r w:rsidR="00C927A4">
        <w:rPr>
          <w:shd w:val="clear" w:color="auto" w:fill="FFFFFF"/>
        </w:rPr>
        <w:t>, 14.6 per cent</w:t>
      </w:r>
      <w:r w:rsidR="00DA1D50">
        <w:rPr>
          <w:shd w:val="clear" w:color="auto" w:fill="FFFFFF"/>
        </w:rPr>
        <w:t xml:space="preserve">).  </w:t>
      </w:r>
      <w:r w:rsidR="00775577" w:rsidRPr="001E3BE4">
        <w:rPr>
          <w:shd w:val="clear" w:color="auto" w:fill="FFFFFF"/>
        </w:rPr>
        <w:t xml:space="preserve"> </w:t>
      </w:r>
      <w:r w:rsidR="00DA1D50">
        <w:rPr>
          <w:shd w:val="clear" w:color="auto" w:fill="FFFFFF"/>
        </w:rPr>
        <w:t>Eighteen</w:t>
      </w:r>
      <w:r w:rsidR="00C927A4">
        <w:rPr>
          <w:shd w:val="clear" w:color="auto" w:fill="FFFFFF"/>
        </w:rPr>
        <w:t> </w:t>
      </w:r>
      <w:r w:rsidR="008A3005" w:rsidRPr="001E3BE4">
        <w:rPr>
          <w:shd w:val="clear" w:color="auto" w:fill="FFFFFF"/>
        </w:rPr>
        <w:t>per cent</w:t>
      </w:r>
      <w:r w:rsidR="00775577" w:rsidRPr="001E3BE4">
        <w:rPr>
          <w:shd w:val="clear" w:color="auto" w:fill="FFFFFF"/>
        </w:rPr>
        <w:t xml:space="preserve"> came from </w:t>
      </w:r>
      <w:r w:rsidR="00FB461C" w:rsidRPr="001E3BE4">
        <w:rPr>
          <w:bCs/>
          <w:shd w:val="clear" w:color="auto" w:fill="FFFFFF"/>
        </w:rPr>
        <w:t>c</w:t>
      </w:r>
      <w:r w:rsidR="00775577" w:rsidRPr="001E3BE4">
        <w:rPr>
          <w:bCs/>
          <w:shd w:val="clear" w:color="auto" w:fill="FFFFFF"/>
        </w:rPr>
        <w:t>ereal and cereal products</w:t>
      </w:r>
      <w:r w:rsidR="00775577" w:rsidRPr="001E3BE4">
        <w:rPr>
          <w:shd w:val="clear" w:color="auto" w:fill="FFFFFF"/>
        </w:rPr>
        <w:t xml:space="preserve"> (mainly </w:t>
      </w:r>
      <w:r w:rsidR="00C927A4">
        <w:rPr>
          <w:shd w:val="clear" w:color="auto" w:fill="FFFFFF"/>
        </w:rPr>
        <w:t xml:space="preserve">regular </w:t>
      </w:r>
      <w:r w:rsidR="00775577" w:rsidRPr="001E3BE4">
        <w:rPr>
          <w:shd w:val="clear" w:color="auto" w:fill="FFFFFF"/>
        </w:rPr>
        <w:t>bread</w:t>
      </w:r>
      <w:r w:rsidR="00C927A4">
        <w:rPr>
          <w:shd w:val="clear" w:color="auto" w:fill="FFFFFF"/>
        </w:rPr>
        <w:t>s, and bread rolls, 12.7  per cent</w:t>
      </w:r>
      <w:r w:rsidR="00775577" w:rsidRPr="001E3BE4">
        <w:rPr>
          <w:shd w:val="clear" w:color="auto" w:fill="FFFFFF"/>
        </w:rPr>
        <w:t>) and 18</w:t>
      </w:r>
      <w:r w:rsidR="00F337D3" w:rsidRPr="001E3BE4">
        <w:rPr>
          <w:shd w:val="clear" w:color="auto" w:fill="FFFFFF"/>
        </w:rPr>
        <w:t xml:space="preserve"> </w:t>
      </w:r>
      <w:r w:rsidR="008A3005" w:rsidRPr="001E3BE4">
        <w:rPr>
          <w:shd w:val="clear" w:color="auto" w:fill="FFFFFF"/>
        </w:rPr>
        <w:t>per cent</w:t>
      </w:r>
      <w:r w:rsidR="00775577" w:rsidRPr="001E3BE4">
        <w:rPr>
          <w:shd w:val="clear" w:color="auto" w:fill="FFFFFF"/>
        </w:rPr>
        <w:t xml:space="preserve"> came from </w:t>
      </w:r>
      <w:r w:rsidR="00FB461C" w:rsidRPr="001E3BE4">
        <w:rPr>
          <w:bCs/>
          <w:shd w:val="clear" w:color="auto" w:fill="FFFFFF"/>
        </w:rPr>
        <w:t>m</w:t>
      </w:r>
      <w:r w:rsidR="00775577" w:rsidRPr="001E3BE4">
        <w:rPr>
          <w:bCs/>
          <w:shd w:val="clear" w:color="auto" w:fill="FFFFFF"/>
        </w:rPr>
        <w:t>eat and poultry</w:t>
      </w:r>
      <w:r w:rsidR="00775577" w:rsidRPr="001E3BE4">
        <w:rPr>
          <w:shd w:val="clear" w:color="auto" w:fill="FFFFFF"/>
        </w:rPr>
        <w:t> (mainly processed meat</w:t>
      </w:r>
      <w:r w:rsidR="00C927A4">
        <w:rPr>
          <w:shd w:val="clear" w:color="auto" w:fill="FFFFFF"/>
        </w:rPr>
        <w:t>, 6 per cent</w:t>
      </w:r>
      <w:r w:rsidR="00775577" w:rsidRPr="001E3BE4">
        <w:rPr>
          <w:shd w:val="clear" w:color="auto" w:fill="FFFFFF"/>
        </w:rPr>
        <w:t xml:space="preserve"> and mixed dishes</w:t>
      </w:r>
      <w:r w:rsidR="00C725D7">
        <w:rPr>
          <w:shd w:val="clear" w:color="auto" w:fill="FFFFFF"/>
        </w:rPr>
        <w:t xml:space="preserve"> with both: poultry, 3.7 per cent; and beef, sheep, pork or mammalian game, 2.6 per cent</w:t>
      </w:r>
      <w:r w:rsidR="00775577" w:rsidRPr="001E3BE4">
        <w:rPr>
          <w:shd w:val="clear" w:color="auto" w:fill="FFFFFF"/>
        </w:rPr>
        <w:t>)</w:t>
      </w:r>
      <w:r w:rsidR="009A15DC">
        <w:rPr>
          <w:shd w:val="clear" w:color="auto" w:fill="FFFFFF"/>
        </w:rPr>
        <w:t>, as described in Table 4</w:t>
      </w:r>
      <w:r w:rsidR="00CA6AEB">
        <w:rPr>
          <w:shd w:val="clear" w:color="auto" w:fill="FFFFFF"/>
        </w:rPr>
        <w:t xml:space="preserve"> (ABS 2014)</w:t>
      </w:r>
      <w:r w:rsidR="003E66D5" w:rsidRPr="001E3BE4">
        <w:rPr>
          <w:shd w:val="clear" w:color="auto" w:fill="FFFFFF"/>
        </w:rPr>
        <w:t>.</w:t>
      </w:r>
    </w:p>
    <w:p w14:paraId="410B2D88" w14:textId="0B23518C" w:rsidR="00FA1E6D" w:rsidRDefault="00740E77" w:rsidP="003F2205">
      <w:pPr>
        <w:autoSpaceDE w:val="0"/>
        <w:autoSpaceDN w:val="0"/>
        <w:adjustRightInd w:val="0"/>
        <w:spacing w:before="120"/>
        <w:rPr>
          <w:b/>
        </w:rPr>
      </w:pPr>
      <w:r w:rsidRPr="001E3BE4">
        <w:rPr>
          <w:b/>
        </w:rPr>
        <w:t xml:space="preserve">Table </w:t>
      </w:r>
      <w:r w:rsidR="00A11372" w:rsidRPr="001E3BE4">
        <w:rPr>
          <w:b/>
        </w:rPr>
        <w:t>4</w:t>
      </w:r>
      <w:r w:rsidRPr="001E3BE4">
        <w:rPr>
          <w:b/>
        </w:rPr>
        <w:t xml:space="preserve">: </w:t>
      </w:r>
      <w:r w:rsidR="00FA1E6D" w:rsidRPr="001E3BE4">
        <w:rPr>
          <w:b/>
        </w:rPr>
        <w:t>Food contributing ≥1</w:t>
      </w:r>
      <w:r w:rsidR="00B965D4">
        <w:rPr>
          <w:b/>
        </w:rPr>
        <w:t xml:space="preserve"> per cent</w:t>
      </w:r>
      <w:r w:rsidR="00FA1E6D" w:rsidRPr="001E3BE4">
        <w:rPr>
          <w:b/>
        </w:rPr>
        <w:t xml:space="preserve"> sodium intake</w:t>
      </w:r>
      <w:r w:rsidR="009A15DC">
        <w:rPr>
          <w:b/>
        </w:rPr>
        <w:t xml:space="preserve"> for the</w:t>
      </w:r>
      <w:r w:rsidR="00445CA0">
        <w:rPr>
          <w:b/>
        </w:rPr>
        <w:t xml:space="preserve"> Australian population (2+ </w:t>
      </w:r>
      <w:r w:rsidR="009A15DC" w:rsidRPr="001E3BE4">
        <w:rPr>
          <w:b/>
        </w:rPr>
        <w:t>year</w:t>
      </w:r>
      <w:r w:rsidR="00445CA0">
        <w:rPr>
          <w:b/>
        </w:rPr>
        <w:t>s</w:t>
      </w:r>
      <w:r w:rsidR="009A15DC" w:rsidRPr="001E3BE4">
        <w:rPr>
          <w:b/>
        </w:rPr>
        <w:t>)</w:t>
      </w:r>
      <w:r w:rsidR="0061397C">
        <w:rPr>
          <w:b/>
        </w:rPr>
        <w:t>, ABS </w:t>
      </w:r>
      <w:r w:rsidR="00DC430D">
        <w:rPr>
          <w:b/>
        </w:rPr>
        <w:t>2014</w:t>
      </w:r>
    </w:p>
    <w:tbl>
      <w:tblPr>
        <w:tblStyle w:val="GridTable4-Accent52"/>
        <w:tblW w:w="9639" w:type="dxa"/>
        <w:tblInd w:w="108" w:type="dxa"/>
        <w:tblLook w:val="04A0" w:firstRow="1" w:lastRow="0" w:firstColumn="1" w:lastColumn="0" w:noHBand="0" w:noVBand="1"/>
        <w:tblCaption w:val="Table 4: Food contributing ≥1 per cent sodium intake for the Australian population (2+ years), ABS 2014"/>
      </w:tblPr>
      <w:tblGrid>
        <w:gridCol w:w="8505"/>
        <w:gridCol w:w="1134"/>
      </w:tblGrid>
      <w:tr w:rsidR="003E43D6" w:rsidRPr="00445CA0" w14:paraId="2868E3EA" w14:textId="77777777" w:rsidTr="00A26906">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8505" w:type="dxa"/>
            <w:tcBorders>
              <w:top w:val="single" w:sz="4" w:space="0" w:color="auto"/>
              <w:left w:val="single" w:sz="4" w:space="0" w:color="auto"/>
            </w:tcBorders>
            <w:noWrap/>
          </w:tcPr>
          <w:p w14:paraId="64DE8BA0" w14:textId="77777777" w:rsidR="00FA1E6D" w:rsidRPr="00445CA0" w:rsidRDefault="00FA1E6D" w:rsidP="003552DA">
            <w:pPr>
              <w:spacing w:before="120"/>
              <w:contextualSpacing/>
              <w:rPr>
                <w:sz w:val="22"/>
                <w:szCs w:val="22"/>
              </w:rPr>
            </w:pPr>
            <w:r w:rsidRPr="00445CA0">
              <w:rPr>
                <w:sz w:val="22"/>
                <w:szCs w:val="22"/>
              </w:rPr>
              <w:t>Food Category (NNPAS 3-digit food category)</w:t>
            </w:r>
          </w:p>
        </w:tc>
        <w:tc>
          <w:tcPr>
            <w:tcW w:w="1134" w:type="dxa"/>
            <w:tcBorders>
              <w:top w:val="single" w:sz="4" w:space="0" w:color="auto"/>
              <w:right w:val="single" w:sz="4" w:space="0" w:color="auto"/>
            </w:tcBorders>
            <w:noWrap/>
          </w:tcPr>
          <w:p w14:paraId="489F756E" w14:textId="77777777" w:rsidR="00FA1E6D" w:rsidRPr="00445CA0" w:rsidRDefault="00FA1E6D" w:rsidP="003552DA">
            <w:pPr>
              <w:spacing w:before="120"/>
              <w:contextualSpacing/>
              <w:jc w:val="right"/>
              <w:cnfStyle w:val="100000000000" w:firstRow="1" w:lastRow="0" w:firstColumn="0" w:lastColumn="0" w:oddVBand="0" w:evenVBand="0" w:oddHBand="0" w:evenHBand="0" w:firstRowFirstColumn="0" w:firstRowLastColumn="0" w:lastRowFirstColumn="0" w:lastRowLastColumn="0"/>
              <w:rPr>
                <w:sz w:val="22"/>
                <w:szCs w:val="22"/>
              </w:rPr>
            </w:pPr>
            <w:r w:rsidRPr="00445CA0">
              <w:rPr>
                <w:sz w:val="22"/>
                <w:szCs w:val="22"/>
              </w:rPr>
              <w:t>%</w:t>
            </w:r>
          </w:p>
        </w:tc>
      </w:tr>
      <w:tr w:rsidR="00FA1E6D" w:rsidRPr="00445CA0" w14:paraId="702B6916" w14:textId="77777777" w:rsidTr="003F22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5AFC5183"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Mixed dishes where cereal is the major ingredient</w:t>
            </w:r>
          </w:p>
        </w:tc>
        <w:tc>
          <w:tcPr>
            <w:tcW w:w="1134" w:type="dxa"/>
            <w:tcBorders>
              <w:right w:val="single" w:sz="4" w:space="0" w:color="auto"/>
            </w:tcBorders>
            <w:noWrap/>
            <w:hideMark/>
          </w:tcPr>
          <w:p w14:paraId="1CCFEFB3" w14:textId="77777777" w:rsidR="00FA1E6D" w:rsidRPr="00445CA0" w:rsidRDefault="00FA1E6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14.6</w:t>
            </w:r>
          </w:p>
        </w:tc>
      </w:tr>
      <w:tr w:rsidR="00FA1E6D" w:rsidRPr="00445CA0" w14:paraId="644CAD09" w14:textId="77777777" w:rsidTr="003F2205">
        <w:trPr>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4C6B60A3"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Regular breads, and bread rolls (plain/unfilled/</w:t>
            </w:r>
            <w:proofErr w:type="spellStart"/>
            <w:r w:rsidRPr="00445CA0">
              <w:rPr>
                <w:b w:val="0"/>
                <w:color w:val="000000"/>
                <w:sz w:val="22"/>
                <w:szCs w:val="22"/>
              </w:rPr>
              <w:t>untopped</w:t>
            </w:r>
            <w:proofErr w:type="spellEnd"/>
            <w:r w:rsidRPr="00445CA0">
              <w:rPr>
                <w:b w:val="0"/>
                <w:color w:val="000000"/>
                <w:sz w:val="22"/>
                <w:szCs w:val="22"/>
              </w:rPr>
              <w:t xml:space="preserve"> varieties)</w:t>
            </w:r>
          </w:p>
        </w:tc>
        <w:tc>
          <w:tcPr>
            <w:tcW w:w="1134" w:type="dxa"/>
            <w:tcBorders>
              <w:right w:val="single" w:sz="4" w:space="0" w:color="auto"/>
            </w:tcBorders>
            <w:noWrap/>
            <w:hideMark/>
          </w:tcPr>
          <w:p w14:paraId="4E671991" w14:textId="77777777" w:rsidR="00FA1E6D" w:rsidRPr="00445CA0" w:rsidRDefault="00FA1E6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12.7</w:t>
            </w:r>
          </w:p>
        </w:tc>
      </w:tr>
      <w:tr w:rsidR="00FA1E6D" w:rsidRPr="00445CA0" w14:paraId="32EA64B6" w14:textId="77777777" w:rsidTr="003F220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6C97188B"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Processed meat</w:t>
            </w:r>
          </w:p>
        </w:tc>
        <w:tc>
          <w:tcPr>
            <w:tcW w:w="1134" w:type="dxa"/>
            <w:tcBorders>
              <w:right w:val="single" w:sz="4" w:space="0" w:color="auto"/>
            </w:tcBorders>
            <w:noWrap/>
            <w:hideMark/>
          </w:tcPr>
          <w:p w14:paraId="7B958A5F" w14:textId="77777777" w:rsidR="00FA1E6D" w:rsidRPr="00445CA0" w:rsidRDefault="00FA1E6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6.0</w:t>
            </w:r>
          </w:p>
        </w:tc>
      </w:tr>
      <w:tr w:rsidR="00FA1E6D" w:rsidRPr="00445CA0" w14:paraId="09B4874A" w14:textId="77777777" w:rsidTr="003F2205">
        <w:trPr>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652659E1"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Gravies and savoury sauces</w:t>
            </w:r>
          </w:p>
        </w:tc>
        <w:tc>
          <w:tcPr>
            <w:tcW w:w="1134" w:type="dxa"/>
            <w:tcBorders>
              <w:right w:val="single" w:sz="4" w:space="0" w:color="auto"/>
            </w:tcBorders>
            <w:noWrap/>
            <w:hideMark/>
          </w:tcPr>
          <w:p w14:paraId="0B52FCAF" w14:textId="77777777" w:rsidR="00FA1E6D" w:rsidRPr="00445CA0" w:rsidRDefault="00FA1E6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4.4</w:t>
            </w:r>
          </w:p>
        </w:tc>
      </w:tr>
      <w:tr w:rsidR="00FA1E6D" w:rsidRPr="00445CA0" w14:paraId="59A04774" w14:textId="77777777" w:rsidTr="003F220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6DB6E0D2"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Pastries</w:t>
            </w:r>
          </w:p>
        </w:tc>
        <w:tc>
          <w:tcPr>
            <w:tcW w:w="1134" w:type="dxa"/>
            <w:tcBorders>
              <w:right w:val="single" w:sz="4" w:space="0" w:color="auto"/>
            </w:tcBorders>
            <w:noWrap/>
            <w:hideMark/>
          </w:tcPr>
          <w:p w14:paraId="1BDBC84F" w14:textId="77777777" w:rsidR="00FA1E6D" w:rsidRPr="00445CA0" w:rsidRDefault="00FA1E6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4.0</w:t>
            </w:r>
          </w:p>
        </w:tc>
      </w:tr>
      <w:tr w:rsidR="00FA1E6D" w:rsidRPr="00445CA0" w14:paraId="5D415823" w14:textId="77777777" w:rsidTr="003F2205">
        <w:trPr>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74E2154A"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Cheese</w:t>
            </w:r>
          </w:p>
        </w:tc>
        <w:tc>
          <w:tcPr>
            <w:tcW w:w="1134" w:type="dxa"/>
            <w:tcBorders>
              <w:right w:val="single" w:sz="4" w:space="0" w:color="auto"/>
            </w:tcBorders>
            <w:noWrap/>
            <w:hideMark/>
          </w:tcPr>
          <w:p w14:paraId="2057A428" w14:textId="77777777" w:rsidR="00FA1E6D" w:rsidRPr="00445CA0" w:rsidRDefault="00FA1E6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3.9</w:t>
            </w:r>
          </w:p>
        </w:tc>
      </w:tr>
      <w:tr w:rsidR="00FA1E6D" w:rsidRPr="00445CA0" w14:paraId="10EEFAB6" w14:textId="77777777" w:rsidTr="003F220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2EDF2D1A"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Mixed dishes where poultry or feathered game is the major component</w:t>
            </w:r>
          </w:p>
        </w:tc>
        <w:tc>
          <w:tcPr>
            <w:tcW w:w="1134" w:type="dxa"/>
            <w:tcBorders>
              <w:right w:val="single" w:sz="4" w:space="0" w:color="auto"/>
            </w:tcBorders>
            <w:noWrap/>
            <w:hideMark/>
          </w:tcPr>
          <w:p w14:paraId="42D217FC" w14:textId="77777777" w:rsidR="00FA1E6D" w:rsidRPr="00445CA0" w:rsidRDefault="00FA1E6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3.7</w:t>
            </w:r>
          </w:p>
        </w:tc>
      </w:tr>
      <w:tr w:rsidR="00FA1E6D" w:rsidRPr="00445CA0" w14:paraId="20BC23D2" w14:textId="77777777" w:rsidTr="003F2205">
        <w:trPr>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3B14DBA1"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 xml:space="preserve">Sausages, frankfurts and </w:t>
            </w:r>
            <w:proofErr w:type="spellStart"/>
            <w:r w:rsidRPr="00445CA0">
              <w:rPr>
                <w:b w:val="0"/>
                <w:color w:val="000000"/>
                <w:sz w:val="22"/>
                <w:szCs w:val="22"/>
              </w:rPr>
              <w:t>saveloys</w:t>
            </w:r>
            <w:proofErr w:type="spellEnd"/>
          </w:p>
        </w:tc>
        <w:tc>
          <w:tcPr>
            <w:tcW w:w="1134" w:type="dxa"/>
            <w:tcBorders>
              <w:right w:val="single" w:sz="4" w:space="0" w:color="auto"/>
            </w:tcBorders>
            <w:noWrap/>
            <w:hideMark/>
          </w:tcPr>
          <w:p w14:paraId="2A3A7C37" w14:textId="77777777" w:rsidR="00FA1E6D" w:rsidRPr="00445CA0" w:rsidRDefault="00FA1E6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3.3</w:t>
            </w:r>
          </w:p>
        </w:tc>
      </w:tr>
      <w:tr w:rsidR="00FA1E6D" w:rsidRPr="00445CA0" w14:paraId="53EBFEC7" w14:textId="77777777" w:rsidTr="003F220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6CB700F5"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Soup, homemade from basic ingredients</w:t>
            </w:r>
          </w:p>
        </w:tc>
        <w:tc>
          <w:tcPr>
            <w:tcW w:w="1134" w:type="dxa"/>
            <w:tcBorders>
              <w:right w:val="single" w:sz="4" w:space="0" w:color="auto"/>
            </w:tcBorders>
            <w:noWrap/>
            <w:hideMark/>
          </w:tcPr>
          <w:p w14:paraId="43ACB6C2" w14:textId="77777777" w:rsidR="00FA1E6D" w:rsidRPr="00445CA0" w:rsidRDefault="00FA1E6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3.0</w:t>
            </w:r>
          </w:p>
        </w:tc>
      </w:tr>
      <w:tr w:rsidR="00FA1E6D" w:rsidRPr="00445CA0" w14:paraId="32B377F5" w14:textId="77777777" w:rsidTr="003F2205">
        <w:trPr>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1F99EB04"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Cakes, muffins, scones, cake-type desserts</w:t>
            </w:r>
          </w:p>
        </w:tc>
        <w:tc>
          <w:tcPr>
            <w:tcW w:w="1134" w:type="dxa"/>
            <w:tcBorders>
              <w:right w:val="single" w:sz="4" w:space="0" w:color="auto"/>
            </w:tcBorders>
            <w:noWrap/>
            <w:hideMark/>
          </w:tcPr>
          <w:p w14:paraId="6ED9C04F" w14:textId="77777777" w:rsidR="00FA1E6D" w:rsidRPr="00445CA0" w:rsidRDefault="00FA1E6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2.8</w:t>
            </w:r>
          </w:p>
        </w:tc>
      </w:tr>
      <w:tr w:rsidR="00FA1E6D" w:rsidRPr="00445CA0" w14:paraId="60681626" w14:textId="77777777" w:rsidTr="003F220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2A0DC327"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Mixed dishes where beef, sheep, pork or mammalian game is the major component</w:t>
            </w:r>
          </w:p>
        </w:tc>
        <w:tc>
          <w:tcPr>
            <w:tcW w:w="1134" w:type="dxa"/>
            <w:tcBorders>
              <w:right w:val="single" w:sz="4" w:space="0" w:color="auto"/>
            </w:tcBorders>
            <w:noWrap/>
            <w:hideMark/>
          </w:tcPr>
          <w:p w14:paraId="6D047E24" w14:textId="77777777" w:rsidR="00FA1E6D" w:rsidRPr="00445CA0" w:rsidRDefault="00FA1E6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2.6</w:t>
            </w:r>
          </w:p>
        </w:tc>
      </w:tr>
      <w:tr w:rsidR="00FA1E6D" w:rsidRPr="00445CA0" w14:paraId="729464B7" w14:textId="77777777" w:rsidTr="003F2205">
        <w:trPr>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14269F60"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Dairy milk (cow, sheep and goat)</w:t>
            </w:r>
          </w:p>
        </w:tc>
        <w:tc>
          <w:tcPr>
            <w:tcW w:w="1134" w:type="dxa"/>
            <w:tcBorders>
              <w:right w:val="single" w:sz="4" w:space="0" w:color="auto"/>
            </w:tcBorders>
            <w:noWrap/>
            <w:hideMark/>
          </w:tcPr>
          <w:p w14:paraId="28BCEB1C" w14:textId="77777777" w:rsidR="00FA1E6D" w:rsidRPr="00445CA0" w:rsidRDefault="00FA1E6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2.4</w:t>
            </w:r>
          </w:p>
        </w:tc>
      </w:tr>
      <w:tr w:rsidR="00FA1E6D" w:rsidRPr="00445CA0" w14:paraId="4922195E" w14:textId="77777777" w:rsidTr="003F220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41E8AEA0"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English-style muffins, flat breads, and savoury and sweet breads</w:t>
            </w:r>
          </w:p>
        </w:tc>
        <w:tc>
          <w:tcPr>
            <w:tcW w:w="1134" w:type="dxa"/>
            <w:tcBorders>
              <w:right w:val="single" w:sz="4" w:space="0" w:color="auto"/>
            </w:tcBorders>
            <w:noWrap/>
            <w:hideMark/>
          </w:tcPr>
          <w:p w14:paraId="16800A91" w14:textId="77777777" w:rsidR="00FA1E6D" w:rsidRPr="00445CA0" w:rsidRDefault="00FA1E6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2.1</w:t>
            </w:r>
          </w:p>
        </w:tc>
      </w:tr>
      <w:tr w:rsidR="00FA1E6D" w:rsidRPr="00445CA0" w14:paraId="1A458D4E" w14:textId="77777777" w:rsidTr="003F2205">
        <w:trPr>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3C3409EF"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Breakfast cereals, ready to eat</w:t>
            </w:r>
          </w:p>
        </w:tc>
        <w:tc>
          <w:tcPr>
            <w:tcW w:w="1134" w:type="dxa"/>
            <w:tcBorders>
              <w:right w:val="single" w:sz="4" w:space="0" w:color="auto"/>
            </w:tcBorders>
            <w:noWrap/>
            <w:hideMark/>
          </w:tcPr>
          <w:p w14:paraId="336DE70C" w14:textId="77777777" w:rsidR="00FA1E6D" w:rsidRPr="00445CA0" w:rsidRDefault="00FA1E6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2.1</w:t>
            </w:r>
          </w:p>
        </w:tc>
      </w:tr>
      <w:tr w:rsidR="00FA1E6D" w:rsidRPr="00445CA0" w14:paraId="18819F21" w14:textId="77777777" w:rsidTr="003F220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794AA9EC"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 xml:space="preserve"> Dishes where vegetable is the major component</w:t>
            </w:r>
          </w:p>
        </w:tc>
        <w:tc>
          <w:tcPr>
            <w:tcW w:w="1134" w:type="dxa"/>
            <w:tcBorders>
              <w:right w:val="single" w:sz="4" w:space="0" w:color="auto"/>
            </w:tcBorders>
            <w:noWrap/>
            <w:hideMark/>
          </w:tcPr>
          <w:p w14:paraId="4065B29A" w14:textId="77777777" w:rsidR="00FA1E6D" w:rsidRPr="00445CA0" w:rsidRDefault="00FA1E6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2.1</w:t>
            </w:r>
          </w:p>
        </w:tc>
      </w:tr>
      <w:tr w:rsidR="00FA1E6D" w:rsidRPr="00445CA0" w14:paraId="592BEE65" w14:textId="77777777" w:rsidTr="003F2205">
        <w:trPr>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3FC27F05"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 xml:space="preserve"> Poultry and feathered game</w:t>
            </w:r>
          </w:p>
        </w:tc>
        <w:tc>
          <w:tcPr>
            <w:tcW w:w="1134" w:type="dxa"/>
            <w:tcBorders>
              <w:right w:val="single" w:sz="4" w:space="0" w:color="auto"/>
            </w:tcBorders>
            <w:noWrap/>
            <w:hideMark/>
          </w:tcPr>
          <w:p w14:paraId="238FA7FA" w14:textId="77777777" w:rsidR="00FA1E6D" w:rsidRPr="00445CA0" w:rsidRDefault="00FA1E6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1.9</w:t>
            </w:r>
          </w:p>
        </w:tc>
      </w:tr>
      <w:tr w:rsidR="00FA1E6D" w:rsidRPr="00445CA0" w14:paraId="012CBA04" w14:textId="77777777" w:rsidTr="003F220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05658AF6"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Potato, extruded/reformed and corn snacks</w:t>
            </w:r>
          </w:p>
        </w:tc>
        <w:tc>
          <w:tcPr>
            <w:tcW w:w="1134" w:type="dxa"/>
            <w:tcBorders>
              <w:right w:val="single" w:sz="4" w:space="0" w:color="auto"/>
            </w:tcBorders>
            <w:noWrap/>
            <w:hideMark/>
          </w:tcPr>
          <w:p w14:paraId="2390B2EB" w14:textId="77777777" w:rsidR="00FA1E6D" w:rsidRPr="00445CA0" w:rsidRDefault="00FA1E6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1.7</w:t>
            </w:r>
          </w:p>
        </w:tc>
      </w:tr>
      <w:tr w:rsidR="00FA1E6D" w:rsidRPr="00445CA0" w14:paraId="6F0C1BE9" w14:textId="77777777" w:rsidTr="003F2205">
        <w:trPr>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2BE8DA5C"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Savoury biscuits</w:t>
            </w:r>
          </w:p>
        </w:tc>
        <w:tc>
          <w:tcPr>
            <w:tcW w:w="1134" w:type="dxa"/>
            <w:tcBorders>
              <w:right w:val="single" w:sz="4" w:space="0" w:color="auto"/>
            </w:tcBorders>
            <w:noWrap/>
            <w:hideMark/>
          </w:tcPr>
          <w:p w14:paraId="1F0DCA06" w14:textId="77777777" w:rsidR="00FA1E6D" w:rsidRPr="00445CA0" w:rsidRDefault="00FA1E6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1.6</w:t>
            </w:r>
          </w:p>
        </w:tc>
      </w:tr>
      <w:tr w:rsidR="00FA1E6D" w:rsidRPr="00445CA0" w14:paraId="755594FA" w14:textId="77777777" w:rsidTr="003F220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3E97A607"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Potatoes</w:t>
            </w:r>
          </w:p>
        </w:tc>
        <w:tc>
          <w:tcPr>
            <w:tcW w:w="1134" w:type="dxa"/>
            <w:tcBorders>
              <w:right w:val="single" w:sz="4" w:space="0" w:color="auto"/>
            </w:tcBorders>
            <w:noWrap/>
            <w:hideMark/>
          </w:tcPr>
          <w:p w14:paraId="5AC93DD2" w14:textId="77777777" w:rsidR="00FA1E6D" w:rsidRPr="00445CA0" w:rsidRDefault="00FA1E6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1.4</w:t>
            </w:r>
          </w:p>
        </w:tc>
      </w:tr>
      <w:tr w:rsidR="00FA1E6D" w:rsidRPr="00445CA0" w14:paraId="63186125" w14:textId="77777777" w:rsidTr="003F2205">
        <w:trPr>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6F41260A"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Waters, municipal and bottled, unflavoured</w:t>
            </w:r>
          </w:p>
        </w:tc>
        <w:tc>
          <w:tcPr>
            <w:tcW w:w="1134" w:type="dxa"/>
            <w:tcBorders>
              <w:right w:val="single" w:sz="4" w:space="0" w:color="auto"/>
            </w:tcBorders>
            <w:noWrap/>
            <w:hideMark/>
          </w:tcPr>
          <w:p w14:paraId="315D4B24" w14:textId="77777777" w:rsidR="00FA1E6D" w:rsidRPr="00445CA0" w:rsidRDefault="00FA1E6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1.2</w:t>
            </w:r>
          </w:p>
        </w:tc>
      </w:tr>
      <w:tr w:rsidR="00FA1E6D" w:rsidRPr="00445CA0" w14:paraId="423FFB54" w14:textId="77777777" w:rsidTr="003F220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tcPr>
          <w:p w14:paraId="3953A3B4"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Soups – prepared from dry and commercially sterile</w:t>
            </w:r>
          </w:p>
        </w:tc>
        <w:tc>
          <w:tcPr>
            <w:tcW w:w="1134" w:type="dxa"/>
            <w:tcBorders>
              <w:right w:val="single" w:sz="4" w:space="0" w:color="auto"/>
            </w:tcBorders>
            <w:noWrap/>
          </w:tcPr>
          <w:p w14:paraId="58BC135F" w14:textId="77777777" w:rsidR="00FA1E6D" w:rsidRPr="00445CA0" w:rsidRDefault="00FA1E6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1.2</w:t>
            </w:r>
          </w:p>
        </w:tc>
      </w:tr>
      <w:tr w:rsidR="00FA1E6D" w:rsidRPr="00445CA0" w14:paraId="4F7D08E2" w14:textId="77777777" w:rsidTr="003F2205">
        <w:trPr>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noWrap/>
            <w:hideMark/>
          </w:tcPr>
          <w:p w14:paraId="2B999ADC"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Sweet biscuits</w:t>
            </w:r>
          </w:p>
        </w:tc>
        <w:tc>
          <w:tcPr>
            <w:tcW w:w="1134" w:type="dxa"/>
            <w:tcBorders>
              <w:right w:val="single" w:sz="4" w:space="0" w:color="auto"/>
            </w:tcBorders>
            <w:noWrap/>
            <w:hideMark/>
          </w:tcPr>
          <w:p w14:paraId="3ED6BF7E" w14:textId="77777777" w:rsidR="00FA1E6D" w:rsidRPr="00445CA0" w:rsidRDefault="00FA1E6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1.1</w:t>
            </w:r>
          </w:p>
        </w:tc>
      </w:tr>
      <w:tr w:rsidR="00FA1E6D" w:rsidRPr="00445CA0" w14:paraId="7E7DA1DC" w14:textId="77777777" w:rsidTr="003F220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bottom w:val="single" w:sz="4" w:space="0" w:color="92CDDC" w:themeColor="accent5" w:themeTint="99"/>
            </w:tcBorders>
            <w:noWrap/>
            <w:hideMark/>
          </w:tcPr>
          <w:p w14:paraId="0ACAA437" w14:textId="77777777" w:rsidR="00FA1E6D" w:rsidRPr="00445CA0" w:rsidRDefault="00FA1E6D" w:rsidP="003552DA">
            <w:pPr>
              <w:spacing w:before="120"/>
              <w:contextualSpacing/>
              <w:rPr>
                <w:b w:val="0"/>
                <w:color w:val="000000"/>
                <w:sz w:val="22"/>
                <w:szCs w:val="22"/>
              </w:rPr>
            </w:pPr>
            <w:r w:rsidRPr="00445CA0">
              <w:rPr>
                <w:b w:val="0"/>
                <w:color w:val="000000"/>
                <w:sz w:val="22"/>
                <w:szCs w:val="22"/>
              </w:rPr>
              <w:t>Fish and seafood products (homemade and takeaway)</w:t>
            </w:r>
          </w:p>
        </w:tc>
        <w:tc>
          <w:tcPr>
            <w:tcW w:w="1134" w:type="dxa"/>
            <w:tcBorders>
              <w:bottom w:val="single" w:sz="4" w:space="0" w:color="92CDDC" w:themeColor="accent5" w:themeTint="99"/>
              <w:right w:val="single" w:sz="4" w:space="0" w:color="auto"/>
            </w:tcBorders>
            <w:noWrap/>
            <w:hideMark/>
          </w:tcPr>
          <w:p w14:paraId="1B0A8ADB" w14:textId="77777777" w:rsidR="00FA1E6D" w:rsidRPr="00445CA0" w:rsidRDefault="00FA1E6D"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1.1</w:t>
            </w:r>
          </w:p>
        </w:tc>
      </w:tr>
      <w:tr w:rsidR="00FA1E6D" w:rsidRPr="00445CA0" w14:paraId="2DFCC8A8" w14:textId="77777777" w:rsidTr="003F2205">
        <w:trPr>
          <w:trHeight w:val="2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bottom w:val="single" w:sz="4" w:space="0" w:color="auto"/>
            </w:tcBorders>
            <w:noWrap/>
            <w:hideMark/>
          </w:tcPr>
          <w:p w14:paraId="34B77EDE" w14:textId="10B79126" w:rsidR="00FA1E6D" w:rsidRPr="00445CA0" w:rsidRDefault="00FA1E6D" w:rsidP="003552DA">
            <w:pPr>
              <w:spacing w:before="120"/>
              <w:contextualSpacing/>
              <w:rPr>
                <w:b w:val="0"/>
                <w:color w:val="000000"/>
                <w:sz w:val="22"/>
                <w:szCs w:val="22"/>
              </w:rPr>
            </w:pPr>
            <w:r w:rsidRPr="00445CA0">
              <w:rPr>
                <w:b w:val="0"/>
                <w:color w:val="000000"/>
                <w:sz w:val="22"/>
                <w:szCs w:val="22"/>
              </w:rPr>
              <w:t xml:space="preserve">Yeast, and </w:t>
            </w:r>
            <w:r w:rsidR="00F52A84" w:rsidRPr="00445CA0">
              <w:rPr>
                <w:b w:val="0"/>
                <w:color w:val="000000"/>
                <w:sz w:val="22"/>
                <w:szCs w:val="22"/>
              </w:rPr>
              <w:t xml:space="preserve">yeast, </w:t>
            </w:r>
            <w:r w:rsidRPr="00445CA0">
              <w:rPr>
                <w:b w:val="0"/>
                <w:color w:val="000000"/>
                <w:sz w:val="22"/>
                <w:szCs w:val="22"/>
              </w:rPr>
              <w:t>vegetable or meat extracts</w:t>
            </w:r>
          </w:p>
        </w:tc>
        <w:tc>
          <w:tcPr>
            <w:tcW w:w="1134" w:type="dxa"/>
            <w:tcBorders>
              <w:bottom w:val="single" w:sz="4" w:space="0" w:color="auto"/>
              <w:right w:val="single" w:sz="4" w:space="0" w:color="auto"/>
            </w:tcBorders>
            <w:noWrap/>
            <w:hideMark/>
          </w:tcPr>
          <w:p w14:paraId="7E8ACD8E" w14:textId="77777777" w:rsidR="00FA1E6D" w:rsidRPr="00445CA0" w:rsidRDefault="00FA1E6D"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1.1</w:t>
            </w:r>
          </w:p>
        </w:tc>
      </w:tr>
    </w:tbl>
    <w:p w14:paraId="55AAA979" w14:textId="597E2D00" w:rsidR="005024DF" w:rsidRPr="001E3BE4" w:rsidRDefault="009A15DC" w:rsidP="003552DA">
      <w:pPr>
        <w:pStyle w:val="Heading3"/>
        <w:numPr>
          <w:ilvl w:val="2"/>
          <w:numId w:val="34"/>
        </w:numPr>
        <w:tabs>
          <w:tab w:val="left" w:pos="851"/>
        </w:tabs>
        <w:ind w:left="851" w:hanging="851"/>
        <w:rPr>
          <w:shd w:val="clear" w:color="auto" w:fill="FFFFFF"/>
        </w:rPr>
      </w:pPr>
      <w:bookmarkStart w:id="14" w:name="_Toc518298479"/>
      <w:r>
        <w:rPr>
          <w:shd w:val="clear" w:color="auto" w:fill="FFFFFF"/>
        </w:rPr>
        <w:t>Foods contributing to s</w:t>
      </w:r>
      <w:r w:rsidR="00E414E4" w:rsidRPr="001E3BE4">
        <w:rPr>
          <w:shd w:val="clear" w:color="auto" w:fill="FFFFFF"/>
        </w:rPr>
        <w:t>ugars</w:t>
      </w:r>
      <w:r>
        <w:rPr>
          <w:shd w:val="clear" w:color="auto" w:fill="FFFFFF"/>
        </w:rPr>
        <w:t xml:space="preserve"> intake</w:t>
      </w:r>
      <w:bookmarkEnd w:id="14"/>
    </w:p>
    <w:p w14:paraId="0F347C00" w14:textId="1F33D5DE" w:rsidR="00071CA8" w:rsidRDefault="00DC430D" w:rsidP="003552DA">
      <w:pPr>
        <w:spacing w:before="120" w:after="120"/>
        <w:rPr>
          <w:bCs/>
          <w:lang w:val="en-GB"/>
        </w:rPr>
      </w:pPr>
      <w:r>
        <w:rPr>
          <w:bCs/>
          <w:lang w:val="en-GB"/>
        </w:rPr>
        <w:t xml:space="preserve">In a </w:t>
      </w:r>
      <w:r w:rsidR="003E43D6">
        <w:rPr>
          <w:bCs/>
          <w:lang w:val="en-GB"/>
        </w:rPr>
        <w:t>r</w:t>
      </w:r>
      <w:r>
        <w:rPr>
          <w:bCs/>
          <w:lang w:val="en-GB"/>
        </w:rPr>
        <w:t xml:space="preserve">eformulation </w:t>
      </w:r>
      <w:r w:rsidR="003E43D6">
        <w:rPr>
          <w:bCs/>
          <w:lang w:val="en-GB"/>
        </w:rPr>
        <w:t>p</w:t>
      </w:r>
      <w:r>
        <w:rPr>
          <w:bCs/>
          <w:lang w:val="en-GB"/>
        </w:rPr>
        <w:t>rogram the foods contributing to free and/or added sugars intakes are of interest, rather than foods contributing to total sugar intakes,</w:t>
      </w:r>
      <w:r w:rsidR="00C725D7">
        <w:rPr>
          <w:bCs/>
          <w:lang w:val="en-GB"/>
        </w:rPr>
        <w:t xml:space="preserve"> as this account</w:t>
      </w:r>
      <w:r w:rsidR="008E124C">
        <w:rPr>
          <w:bCs/>
          <w:lang w:val="en-GB"/>
        </w:rPr>
        <w:t>s</w:t>
      </w:r>
      <w:r w:rsidR="00C725D7">
        <w:rPr>
          <w:bCs/>
          <w:lang w:val="en-GB"/>
        </w:rPr>
        <w:t xml:space="preserve"> for </w:t>
      </w:r>
      <w:r>
        <w:rPr>
          <w:bCs/>
          <w:lang w:val="en-GB"/>
        </w:rPr>
        <w:t xml:space="preserve">intrinsic sugars content. </w:t>
      </w:r>
      <w:r w:rsidR="00071CA8" w:rsidRPr="001E3BE4">
        <w:rPr>
          <w:bCs/>
          <w:lang w:val="en-GB"/>
        </w:rPr>
        <w:t>The majority of free sugars in the Australian diet come from added sugars (</w:t>
      </w:r>
      <w:r w:rsidR="00EF2978" w:rsidRPr="001E3BE4">
        <w:rPr>
          <w:bCs/>
          <w:lang w:val="en-GB"/>
        </w:rPr>
        <w:t xml:space="preserve">average consumption of </w:t>
      </w:r>
      <w:r w:rsidR="003E43D6">
        <w:rPr>
          <w:bCs/>
          <w:lang w:val="en-GB"/>
        </w:rPr>
        <w:t>52 </w:t>
      </w:r>
      <w:r w:rsidR="00071CA8" w:rsidRPr="001E3BE4">
        <w:rPr>
          <w:bCs/>
          <w:lang w:val="en-GB"/>
        </w:rPr>
        <w:t>grams per person, per day), with a smaller amount coming from honey and fruit juice (</w:t>
      </w:r>
      <w:r w:rsidR="00EF2978" w:rsidRPr="001E3BE4">
        <w:rPr>
          <w:bCs/>
          <w:lang w:val="en-GB"/>
        </w:rPr>
        <w:t xml:space="preserve">average consumption </w:t>
      </w:r>
      <w:r w:rsidR="00C107BB" w:rsidRPr="001E3BE4">
        <w:rPr>
          <w:bCs/>
          <w:lang w:val="en-GB"/>
        </w:rPr>
        <w:t xml:space="preserve">of </w:t>
      </w:r>
      <w:r w:rsidR="00071CA8" w:rsidRPr="001E3BE4">
        <w:rPr>
          <w:bCs/>
          <w:lang w:val="en-GB"/>
        </w:rPr>
        <w:t xml:space="preserve">7 grams per person, per day, see Figure </w:t>
      </w:r>
      <w:r w:rsidR="00CE1296">
        <w:rPr>
          <w:bCs/>
          <w:lang w:val="en-GB"/>
        </w:rPr>
        <w:t>2</w:t>
      </w:r>
      <w:r w:rsidR="005D7DAC" w:rsidRPr="001E3BE4">
        <w:rPr>
          <w:bCs/>
          <w:lang w:val="en-GB"/>
        </w:rPr>
        <w:t xml:space="preserve">, section </w:t>
      </w:r>
      <w:r w:rsidR="00CE1296">
        <w:rPr>
          <w:bCs/>
          <w:lang w:val="en-GB"/>
        </w:rPr>
        <w:t>1</w:t>
      </w:r>
      <w:r w:rsidR="005D7DAC" w:rsidRPr="001E3BE4">
        <w:rPr>
          <w:bCs/>
          <w:lang w:val="en-GB"/>
        </w:rPr>
        <w:t>.1.2</w:t>
      </w:r>
      <w:r w:rsidR="00071CA8" w:rsidRPr="001E3BE4">
        <w:rPr>
          <w:bCs/>
          <w:lang w:val="en-GB"/>
        </w:rPr>
        <w:t xml:space="preserve">). </w:t>
      </w:r>
      <w:r w:rsidR="007D2EC1">
        <w:rPr>
          <w:bCs/>
          <w:lang w:val="en-GB"/>
        </w:rPr>
        <w:t xml:space="preserve">Table 5 gives the main contributors to free sugars intakes. </w:t>
      </w:r>
    </w:p>
    <w:p w14:paraId="6B85B4D5" w14:textId="63C6AC09" w:rsidR="00C107BB" w:rsidRPr="001E3BE4" w:rsidRDefault="00C107BB" w:rsidP="003552DA">
      <w:pPr>
        <w:spacing w:before="120"/>
        <w:contextualSpacing/>
        <w:rPr>
          <w:bCs/>
          <w:lang w:val="en-GB"/>
        </w:rPr>
      </w:pPr>
      <w:r w:rsidRPr="001E3BE4">
        <w:rPr>
          <w:bCs/>
          <w:lang w:val="en-GB"/>
        </w:rPr>
        <w:lastRenderedPageBreak/>
        <w:t>T</w:t>
      </w:r>
      <w:r w:rsidR="00071CA8" w:rsidRPr="001E3BE4">
        <w:rPr>
          <w:bCs/>
          <w:lang w:val="en-GB"/>
        </w:rPr>
        <w:t xml:space="preserve">he majority </w:t>
      </w:r>
      <w:r w:rsidRPr="001E3BE4">
        <w:rPr>
          <w:bCs/>
          <w:lang w:val="en-GB"/>
        </w:rPr>
        <w:t>of free sugars</w:t>
      </w:r>
      <w:r w:rsidR="00071CA8" w:rsidRPr="001E3BE4">
        <w:rPr>
          <w:bCs/>
          <w:lang w:val="en-GB"/>
        </w:rPr>
        <w:t xml:space="preserve"> (81 per</w:t>
      </w:r>
      <w:r w:rsidR="003E43D6">
        <w:rPr>
          <w:bCs/>
          <w:lang w:val="en-GB"/>
        </w:rPr>
        <w:t xml:space="preserve"> </w:t>
      </w:r>
      <w:r w:rsidR="00071CA8" w:rsidRPr="001E3BE4">
        <w:rPr>
          <w:bCs/>
          <w:lang w:val="en-GB"/>
        </w:rPr>
        <w:t xml:space="preserve">cent) </w:t>
      </w:r>
      <w:r w:rsidRPr="001E3BE4">
        <w:rPr>
          <w:bCs/>
          <w:lang w:val="en-GB"/>
        </w:rPr>
        <w:t xml:space="preserve">consumed in Australia is from </w:t>
      </w:r>
      <w:r w:rsidR="00071CA8" w:rsidRPr="001E3BE4">
        <w:rPr>
          <w:bCs/>
          <w:lang w:val="en-GB"/>
        </w:rPr>
        <w:t>energy-dense, nutrient-poor discretionary foods and drinks.</w:t>
      </w:r>
      <w:r w:rsidR="00071CA8" w:rsidRPr="001E3BE4">
        <w:rPr>
          <w:lang w:val="en-GB"/>
        </w:rPr>
        <w:t xml:space="preserve"> </w:t>
      </w:r>
      <w:r w:rsidRPr="001E3BE4">
        <w:rPr>
          <w:bCs/>
          <w:lang w:val="en-GB"/>
        </w:rPr>
        <w:t>Just over half (52</w:t>
      </w:r>
      <w:r w:rsidR="00B965D4">
        <w:rPr>
          <w:bCs/>
          <w:lang w:val="en-GB"/>
        </w:rPr>
        <w:t xml:space="preserve"> per cent</w:t>
      </w:r>
      <w:r w:rsidRPr="001E3BE4">
        <w:rPr>
          <w:bCs/>
          <w:lang w:val="en-GB"/>
        </w:rPr>
        <w:t xml:space="preserve">) of free sugars consumed in Australia </w:t>
      </w:r>
      <w:r w:rsidR="00C725D7">
        <w:rPr>
          <w:bCs/>
          <w:lang w:val="en-GB"/>
        </w:rPr>
        <w:t>are</w:t>
      </w:r>
      <w:r w:rsidRPr="001E3BE4">
        <w:rPr>
          <w:bCs/>
          <w:lang w:val="en-GB"/>
        </w:rPr>
        <w:t xml:space="preserve"> from beverages, with the leading beverages being soft drinks, electrolyte and energy drinks (19</w:t>
      </w:r>
      <w:r w:rsidR="00B965D4">
        <w:rPr>
          <w:bCs/>
          <w:lang w:val="en-GB"/>
        </w:rPr>
        <w:t xml:space="preserve"> per cent</w:t>
      </w:r>
      <w:r w:rsidRPr="001E3BE4">
        <w:rPr>
          <w:bCs/>
          <w:lang w:val="en-GB"/>
        </w:rPr>
        <w:t>), fruit and vegetable juices and drinks (13</w:t>
      </w:r>
      <w:r w:rsidR="00B965D4">
        <w:rPr>
          <w:bCs/>
          <w:lang w:val="en-GB"/>
        </w:rPr>
        <w:t xml:space="preserve"> per cent</w:t>
      </w:r>
      <w:r w:rsidRPr="001E3BE4">
        <w:rPr>
          <w:bCs/>
          <w:lang w:val="en-GB"/>
        </w:rPr>
        <w:t>)</w:t>
      </w:r>
      <w:r w:rsidR="007D2EC1">
        <w:rPr>
          <w:bCs/>
          <w:lang w:val="en-GB"/>
        </w:rPr>
        <w:t>, with the sugar added to beverages such as tea and coffee contributing 7.3</w:t>
      </w:r>
      <w:r w:rsidR="00957E77">
        <w:rPr>
          <w:bCs/>
          <w:lang w:val="en-GB"/>
        </w:rPr>
        <w:t xml:space="preserve"> per cent</w:t>
      </w:r>
      <w:r w:rsidRPr="001E3BE4">
        <w:rPr>
          <w:bCs/>
          <w:lang w:val="en-GB"/>
        </w:rPr>
        <w:t xml:space="preserve"> and cordial 4.9</w:t>
      </w:r>
      <w:r w:rsidR="00957E77">
        <w:rPr>
          <w:bCs/>
          <w:lang w:val="en-GB"/>
        </w:rPr>
        <w:t xml:space="preserve"> per cent</w:t>
      </w:r>
      <w:r w:rsidRPr="001E3BE4">
        <w:rPr>
          <w:bCs/>
          <w:lang w:val="en-GB"/>
        </w:rPr>
        <w:t xml:space="preserve">. The leading foods </w:t>
      </w:r>
      <w:r w:rsidR="00C725D7">
        <w:rPr>
          <w:bCs/>
          <w:lang w:val="en-GB"/>
        </w:rPr>
        <w:t>are</w:t>
      </w:r>
      <w:r w:rsidR="00C13753">
        <w:rPr>
          <w:bCs/>
          <w:lang w:val="en-GB"/>
        </w:rPr>
        <w:t xml:space="preserve"> confectione</w:t>
      </w:r>
      <w:r w:rsidRPr="001E3BE4">
        <w:rPr>
          <w:bCs/>
          <w:lang w:val="en-GB"/>
        </w:rPr>
        <w:t>ry</w:t>
      </w:r>
      <w:r w:rsidR="00F54FF2" w:rsidRPr="001E3BE4">
        <w:rPr>
          <w:bCs/>
          <w:lang w:val="en-GB"/>
        </w:rPr>
        <w:t xml:space="preserve"> (including chocolate</w:t>
      </w:r>
      <w:r w:rsidR="001F33DE">
        <w:rPr>
          <w:bCs/>
          <w:lang w:val="en-GB"/>
        </w:rPr>
        <w:t xml:space="preserve"> and cerea</w:t>
      </w:r>
      <w:r w:rsidR="003E43D6">
        <w:rPr>
          <w:bCs/>
          <w:lang w:val="en-GB"/>
        </w:rPr>
        <w:t>l</w:t>
      </w:r>
      <w:r w:rsidR="001F33DE">
        <w:rPr>
          <w:bCs/>
          <w:lang w:val="en-GB"/>
        </w:rPr>
        <w:t>/nut/fruit bars</w:t>
      </w:r>
      <w:r w:rsidR="00F54FF2" w:rsidRPr="001E3BE4">
        <w:rPr>
          <w:bCs/>
          <w:lang w:val="en-GB"/>
        </w:rPr>
        <w:t>)</w:t>
      </w:r>
      <w:r w:rsidRPr="001E3BE4">
        <w:rPr>
          <w:bCs/>
          <w:lang w:val="en-GB"/>
        </w:rPr>
        <w:t xml:space="preserve"> and cakes/muffins (each contributing 8.7</w:t>
      </w:r>
      <w:r w:rsidR="00B965D4">
        <w:rPr>
          <w:bCs/>
          <w:lang w:val="en-GB"/>
        </w:rPr>
        <w:t xml:space="preserve"> per cent</w:t>
      </w:r>
      <w:r w:rsidRPr="001E3BE4">
        <w:rPr>
          <w:bCs/>
          <w:lang w:val="en-GB"/>
        </w:rPr>
        <w:t>)</w:t>
      </w:r>
      <w:r w:rsidR="00CE1296">
        <w:rPr>
          <w:bCs/>
          <w:lang w:val="en-GB"/>
        </w:rPr>
        <w:t xml:space="preserve"> (ABS 2016b).</w:t>
      </w:r>
    </w:p>
    <w:p w14:paraId="132C3931" w14:textId="77777777" w:rsidR="00FF02DE" w:rsidRPr="001E3BE4" w:rsidRDefault="00FF02DE" w:rsidP="00502284">
      <w:pPr>
        <w:spacing w:before="120"/>
        <w:ind w:firstLine="720"/>
        <w:contextualSpacing/>
        <w:rPr>
          <w:shd w:val="clear" w:color="auto" w:fill="FFFFFF"/>
        </w:rPr>
      </w:pPr>
      <w:r w:rsidRPr="001E3BE4">
        <w:rPr>
          <w:noProof/>
        </w:rPr>
        <w:drawing>
          <wp:inline distT="0" distB="0" distL="0" distR="0" wp14:anchorId="1615A40D" wp14:editId="5CBB4BC9">
            <wp:extent cx="4524375" cy="3562383"/>
            <wp:effectExtent l="0" t="0" r="0" b="0"/>
            <wp:docPr id="2" name="Picture 2" descr="This graph shows the contribution of beverages to total free sugars consumed for persons aged 2 years and over. Data is based on Day 1 of 24 hour dietary recall from 2011-12 NN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graph shows the contribution of beverages to total free sugars consumed for persons aged 2 years and over. Data is based on Day 1 of 24 hour dietary recall from 2011-12 NNP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4375" cy="3562383"/>
                    </a:xfrm>
                    <a:prstGeom prst="rect">
                      <a:avLst/>
                    </a:prstGeom>
                    <a:noFill/>
                    <a:ln>
                      <a:noFill/>
                    </a:ln>
                  </pic:spPr>
                </pic:pic>
              </a:graphicData>
            </a:graphic>
          </wp:inline>
        </w:drawing>
      </w:r>
    </w:p>
    <w:p w14:paraId="229ACC31" w14:textId="77777777" w:rsidR="005D7DAC" w:rsidRPr="001E3BE4" w:rsidRDefault="005D7DAC" w:rsidP="00502284">
      <w:pPr>
        <w:spacing w:before="120"/>
        <w:ind w:firstLine="720"/>
        <w:contextualSpacing/>
        <w:rPr>
          <w:b/>
          <w:shd w:val="clear" w:color="auto" w:fill="FFFFFF"/>
        </w:rPr>
      </w:pPr>
      <w:r w:rsidRPr="001E3BE4">
        <w:rPr>
          <w:b/>
          <w:shd w:val="clear" w:color="auto" w:fill="FFFFFF"/>
        </w:rPr>
        <w:t xml:space="preserve">Figure </w:t>
      </w:r>
      <w:r w:rsidR="00FB4F36" w:rsidRPr="001E3BE4">
        <w:rPr>
          <w:b/>
          <w:shd w:val="clear" w:color="auto" w:fill="FFFFFF"/>
        </w:rPr>
        <w:t>4</w:t>
      </w:r>
      <w:r w:rsidRPr="001E3BE4">
        <w:rPr>
          <w:b/>
          <w:shd w:val="clear" w:color="auto" w:fill="FFFFFF"/>
        </w:rPr>
        <w:t xml:space="preserve"> Leading Contributors to Intakes of Free Sugars </w:t>
      </w:r>
      <w:r w:rsidR="00CE1296">
        <w:rPr>
          <w:b/>
          <w:shd w:val="clear" w:color="auto" w:fill="FFFFFF"/>
        </w:rPr>
        <w:t>for Beverages</w:t>
      </w:r>
    </w:p>
    <w:p w14:paraId="279840E7" w14:textId="77777777" w:rsidR="005D7DAC" w:rsidRPr="001E3BE4" w:rsidRDefault="005D7DAC" w:rsidP="003552DA">
      <w:pPr>
        <w:spacing w:before="120"/>
        <w:contextualSpacing/>
        <w:rPr>
          <w:shd w:val="clear" w:color="auto" w:fill="FFFFFF"/>
        </w:rPr>
      </w:pPr>
    </w:p>
    <w:p w14:paraId="16FEB43D" w14:textId="77777777" w:rsidR="00E414E4" w:rsidRPr="001E3BE4" w:rsidRDefault="00FF02DE" w:rsidP="00502284">
      <w:pPr>
        <w:spacing w:before="120"/>
        <w:ind w:firstLine="720"/>
        <w:contextualSpacing/>
        <w:rPr>
          <w:shd w:val="clear" w:color="auto" w:fill="FFFFFF"/>
        </w:rPr>
      </w:pPr>
      <w:r w:rsidRPr="001E3BE4">
        <w:rPr>
          <w:noProof/>
        </w:rPr>
        <w:drawing>
          <wp:inline distT="0" distB="0" distL="0" distR="0" wp14:anchorId="4CA03FB8" wp14:editId="373DE65D">
            <wp:extent cx="4524375" cy="3562383"/>
            <wp:effectExtent l="0" t="0" r="0" b="0"/>
            <wp:docPr id="4" name="Picture 4" descr="This graph shows the contribution of selected food groups to total free sugars consumed for persons aged 2 years and over. Data is based on Day 1 of 24 hour dietary recall from 2011-12 NNP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graph shows the contribution of selected food groups to total free sugars consumed for persons aged 2 years and over. Data is based on Day 1 of 24 hour dietary recall from 2011-12 NNPA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4375" cy="3562383"/>
                    </a:xfrm>
                    <a:prstGeom prst="rect">
                      <a:avLst/>
                    </a:prstGeom>
                    <a:noFill/>
                    <a:ln>
                      <a:noFill/>
                    </a:ln>
                  </pic:spPr>
                </pic:pic>
              </a:graphicData>
            </a:graphic>
          </wp:inline>
        </w:drawing>
      </w:r>
    </w:p>
    <w:p w14:paraId="4455453A" w14:textId="20EB898B" w:rsidR="00CE1296" w:rsidRPr="001E3BE4" w:rsidRDefault="00502284" w:rsidP="00502284">
      <w:pPr>
        <w:tabs>
          <w:tab w:val="left" w:pos="709"/>
        </w:tabs>
        <w:spacing w:before="120"/>
        <w:contextualSpacing/>
        <w:rPr>
          <w:b/>
          <w:shd w:val="clear" w:color="auto" w:fill="FFFFFF"/>
        </w:rPr>
      </w:pPr>
      <w:r>
        <w:rPr>
          <w:b/>
          <w:shd w:val="clear" w:color="auto" w:fill="FFFFFF"/>
        </w:rPr>
        <w:tab/>
      </w:r>
      <w:r w:rsidR="00CE1296" w:rsidRPr="001E3BE4">
        <w:rPr>
          <w:b/>
          <w:shd w:val="clear" w:color="auto" w:fill="FFFFFF"/>
        </w:rPr>
        <w:t xml:space="preserve">Figure </w:t>
      </w:r>
      <w:r w:rsidR="00CE1296">
        <w:rPr>
          <w:b/>
          <w:shd w:val="clear" w:color="auto" w:fill="FFFFFF"/>
        </w:rPr>
        <w:t>5</w:t>
      </w:r>
      <w:r w:rsidR="001F33DE">
        <w:rPr>
          <w:b/>
          <w:shd w:val="clear" w:color="auto" w:fill="FFFFFF"/>
        </w:rPr>
        <w:t>:</w:t>
      </w:r>
      <w:r w:rsidR="00CE1296" w:rsidRPr="001E3BE4">
        <w:rPr>
          <w:b/>
          <w:shd w:val="clear" w:color="auto" w:fill="FFFFFF"/>
        </w:rPr>
        <w:t xml:space="preserve"> Leading Contributors to Intakes of Free Sugars </w:t>
      </w:r>
      <w:r w:rsidR="00CE1296">
        <w:rPr>
          <w:b/>
          <w:shd w:val="clear" w:color="auto" w:fill="FFFFFF"/>
        </w:rPr>
        <w:t>for solid food</w:t>
      </w:r>
    </w:p>
    <w:p w14:paraId="164D9D56" w14:textId="1204C96C" w:rsidR="00D02C3B" w:rsidRPr="001E3BE4" w:rsidRDefault="00740E77" w:rsidP="003F2205">
      <w:pPr>
        <w:autoSpaceDE w:val="0"/>
        <w:autoSpaceDN w:val="0"/>
        <w:adjustRightInd w:val="0"/>
        <w:spacing w:before="120"/>
        <w:rPr>
          <w:b/>
        </w:rPr>
      </w:pPr>
      <w:r w:rsidRPr="001E3BE4">
        <w:rPr>
          <w:b/>
        </w:rPr>
        <w:lastRenderedPageBreak/>
        <w:t xml:space="preserve">Table </w:t>
      </w:r>
      <w:r w:rsidR="00A11372" w:rsidRPr="001E3BE4">
        <w:rPr>
          <w:b/>
        </w:rPr>
        <w:t>5</w:t>
      </w:r>
      <w:r w:rsidRPr="001E3BE4">
        <w:rPr>
          <w:b/>
        </w:rPr>
        <w:t xml:space="preserve">: </w:t>
      </w:r>
      <w:r w:rsidR="007D7902" w:rsidRPr="001E3BE4">
        <w:rPr>
          <w:b/>
        </w:rPr>
        <w:t>Food contributing ≥</w:t>
      </w:r>
      <w:r w:rsidR="00B44D3C" w:rsidRPr="001E3BE4">
        <w:rPr>
          <w:b/>
        </w:rPr>
        <w:t>0.8</w:t>
      </w:r>
      <w:r w:rsidR="00006C83">
        <w:rPr>
          <w:b/>
        </w:rPr>
        <w:t xml:space="preserve"> per cent</w:t>
      </w:r>
      <w:r w:rsidR="007D7902" w:rsidRPr="001E3BE4">
        <w:rPr>
          <w:b/>
        </w:rPr>
        <w:t xml:space="preserve"> intake</w:t>
      </w:r>
      <w:r w:rsidR="00042472" w:rsidRPr="001E3BE4">
        <w:rPr>
          <w:b/>
        </w:rPr>
        <w:t xml:space="preserve"> of free</w:t>
      </w:r>
      <w:r w:rsidR="00B44D3C" w:rsidRPr="001E3BE4">
        <w:rPr>
          <w:b/>
        </w:rPr>
        <w:t xml:space="preserve"> </w:t>
      </w:r>
      <w:r w:rsidR="00042472" w:rsidRPr="001E3BE4">
        <w:rPr>
          <w:b/>
        </w:rPr>
        <w:t>sugars</w:t>
      </w:r>
      <w:r w:rsidR="00DC430D">
        <w:rPr>
          <w:b/>
        </w:rPr>
        <w:t xml:space="preserve"> for the </w:t>
      </w:r>
      <w:r w:rsidR="00445CA0">
        <w:rPr>
          <w:b/>
        </w:rPr>
        <w:t>total population (2+ </w:t>
      </w:r>
      <w:r w:rsidR="00DC430D" w:rsidRPr="001E3BE4">
        <w:rPr>
          <w:b/>
        </w:rPr>
        <w:t>years)</w:t>
      </w:r>
      <w:r w:rsidR="00DC430D">
        <w:rPr>
          <w:b/>
        </w:rPr>
        <w:t>, ABS 2016b</w:t>
      </w:r>
    </w:p>
    <w:tbl>
      <w:tblPr>
        <w:tblStyle w:val="GridTable4-Accent52"/>
        <w:tblW w:w="9639" w:type="dxa"/>
        <w:tblInd w:w="108" w:type="dxa"/>
        <w:tblLook w:val="04A0" w:firstRow="1" w:lastRow="0" w:firstColumn="1" w:lastColumn="0" w:noHBand="0" w:noVBand="1"/>
        <w:tblCaption w:val="Table 5: Food contributing ≥0.8 per cent intake of free sugars for the total population (2+ years), ABS 2016b"/>
      </w:tblPr>
      <w:tblGrid>
        <w:gridCol w:w="8505"/>
        <w:gridCol w:w="1134"/>
      </w:tblGrid>
      <w:tr w:rsidR="000B2226" w:rsidRPr="00445CA0" w14:paraId="13344302" w14:textId="77777777" w:rsidTr="00A2690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8505" w:type="dxa"/>
            <w:tcBorders>
              <w:top w:val="single" w:sz="4" w:space="0" w:color="auto"/>
              <w:left w:val="single" w:sz="4" w:space="0" w:color="auto"/>
            </w:tcBorders>
          </w:tcPr>
          <w:p w14:paraId="3A99A8DC" w14:textId="77777777" w:rsidR="007D7902" w:rsidRPr="00445CA0" w:rsidRDefault="007D7902" w:rsidP="003552DA">
            <w:pPr>
              <w:spacing w:before="120"/>
              <w:contextualSpacing/>
              <w:rPr>
                <w:sz w:val="22"/>
                <w:szCs w:val="22"/>
              </w:rPr>
            </w:pPr>
            <w:r w:rsidRPr="00445CA0">
              <w:rPr>
                <w:sz w:val="22"/>
                <w:szCs w:val="22"/>
              </w:rPr>
              <w:t>Food Category (NNPAS 3-digit food category)</w:t>
            </w:r>
          </w:p>
        </w:tc>
        <w:tc>
          <w:tcPr>
            <w:tcW w:w="1134" w:type="dxa"/>
            <w:tcBorders>
              <w:top w:val="single" w:sz="4" w:space="0" w:color="auto"/>
              <w:right w:val="single" w:sz="4" w:space="0" w:color="auto"/>
            </w:tcBorders>
            <w:noWrap/>
          </w:tcPr>
          <w:p w14:paraId="33EFD7BD" w14:textId="77777777" w:rsidR="007D7902" w:rsidRPr="00445CA0" w:rsidRDefault="007D7902" w:rsidP="003552DA">
            <w:pPr>
              <w:spacing w:before="120"/>
              <w:contextualSpacing/>
              <w:jc w:val="right"/>
              <w:cnfStyle w:val="100000000000" w:firstRow="1" w:lastRow="0" w:firstColumn="0" w:lastColumn="0" w:oddVBand="0" w:evenVBand="0" w:oddHBand="0" w:evenHBand="0" w:firstRowFirstColumn="0" w:firstRowLastColumn="0" w:lastRowFirstColumn="0" w:lastRowLastColumn="0"/>
              <w:rPr>
                <w:sz w:val="22"/>
                <w:szCs w:val="22"/>
              </w:rPr>
            </w:pPr>
            <w:r w:rsidRPr="00445CA0">
              <w:rPr>
                <w:sz w:val="22"/>
                <w:szCs w:val="22"/>
              </w:rPr>
              <w:t>%</w:t>
            </w:r>
          </w:p>
        </w:tc>
      </w:tr>
      <w:tr w:rsidR="007D7902" w:rsidRPr="00445CA0" w14:paraId="36ABD4EF" w14:textId="77777777" w:rsidTr="003F22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tcPr>
          <w:p w14:paraId="56FB52EE" w14:textId="5C04DC6D" w:rsidR="007D7902" w:rsidRPr="00445CA0" w:rsidRDefault="007D7902" w:rsidP="00904DC1">
            <w:pPr>
              <w:spacing w:before="120"/>
              <w:contextualSpacing/>
              <w:rPr>
                <w:b w:val="0"/>
                <w:color w:val="000000"/>
                <w:sz w:val="22"/>
                <w:szCs w:val="22"/>
              </w:rPr>
            </w:pPr>
            <w:r w:rsidRPr="00445CA0">
              <w:rPr>
                <w:b w:val="0"/>
                <w:color w:val="000000"/>
                <w:sz w:val="22"/>
                <w:szCs w:val="22"/>
              </w:rPr>
              <w:t xml:space="preserve">Soft drinks, and flavoured mineral waters </w:t>
            </w:r>
          </w:p>
        </w:tc>
        <w:tc>
          <w:tcPr>
            <w:tcW w:w="1134" w:type="dxa"/>
            <w:tcBorders>
              <w:right w:val="single" w:sz="4" w:space="0" w:color="auto"/>
            </w:tcBorders>
            <w:noWrap/>
          </w:tcPr>
          <w:p w14:paraId="02A95EF0" w14:textId="77777777" w:rsidR="007D7902" w:rsidRPr="00445CA0" w:rsidRDefault="007D7902"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17.0</w:t>
            </w:r>
          </w:p>
        </w:tc>
      </w:tr>
      <w:tr w:rsidR="007D7902" w:rsidRPr="00445CA0" w14:paraId="561B72D9" w14:textId="77777777" w:rsidTr="003F2205">
        <w:trPr>
          <w:trHeight w:val="24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7914B40F" w14:textId="46541DC9" w:rsidR="007D7902" w:rsidRPr="00445CA0" w:rsidRDefault="007D7902" w:rsidP="00904DC1">
            <w:pPr>
              <w:spacing w:before="120"/>
              <w:contextualSpacing/>
              <w:rPr>
                <w:b w:val="0"/>
                <w:color w:val="000000"/>
                <w:sz w:val="22"/>
                <w:szCs w:val="22"/>
              </w:rPr>
            </w:pPr>
            <w:r w:rsidRPr="00445CA0">
              <w:rPr>
                <w:b w:val="0"/>
                <w:color w:val="000000"/>
                <w:sz w:val="22"/>
                <w:szCs w:val="22"/>
              </w:rPr>
              <w:t>Fruit and vegetable juices, and drinks</w:t>
            </w:r>
          </w:p>
        </w:tc>
        <w:tc>
          <w:tcPr>
            <w:tcW w:w="1134" w:type="dxa"/>
            <w:tcBorders>
              <w:right w:val="single" w:sz="4" w:space="0" w:color="auto"/>
            </w:tcBorders>
            <w:noWrap/>
            <w:hideMark/>
          </w:tcPr>
          <w:p w14:paraId="2A4C8F1F" w14:textId="77777777" w:rsidR="007D7902" w:rsidRPr="00445CA0" w:rsidRDefault="007D7902"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13.0</w:t>
            </w:r>
          </w:p>
        </w:tc>
      </w:tr>
      <w:tr w:rsidR="007D7902" w:rsidRPr="00445CA0" w14:paraId="5A43E836" w14:textId="77777777" w:rsidTr="003F22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7611DFD2" w14:textId="4FE25D06" w:rsidR="007D7902" w:rsidRPr="00445CA0" w:rsidRDefault="007D7902" w:rsidP="00904DC1">
            <w:pPr>
              <w:spacing w:before="120"/>
              <w:contextualSpacing/>
              <w:rPr>
                <w:b w:val="0"/>
                <w:color w:val="000000"/>
                <w:sz w:val="22"/>
                <w:szCs w:val="22"/>
              </w:rPr>
            </w:pPr>
            <w:r w:rsidRPr="00445CA0">
              <w:rPr>
                <w:b w:val="0"/>
                <w:color w:val="000000"/>
                <w:sz w:val="22"/>
                <w:szCs w:val="22"/>
              </w:rPr>
              <w:t>Sugar, honey and syrups</w:t>
            </w:r>
          </w:p>
        </w:tc>
        <w:tc>
          <w:tcPr>
            <w:tcW w:w="1134" w:type="dxa"/>
            <w:tcBorders>
              <w:right w:val="single" w:sz="4" w:space="0" w:color="auto"/>
            </w:tcBorders>
            <w:noWrap/>
            <w:hideMark/>
          </w:tcPr>
          <w:p w14:paraId="26C47832" w14:textId="77777777" w:rsidR="007D7902" w:rsidRPr="00445CA0" w:rsidRDefault="007D7902"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11.5</w:t>
            </w:r>
          </w:p>
        </w:tc>
      </w:tr>
      <w:tr w:rsidR="007D7902" w:rsidRPr="00445CA0" w14:paraId="32D41E9C" w14:textId="77777777" w:rsidTr="003F2205">
        <w:trPr>
          <w:trHeight w:val="24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7A30357B" w14:textId="48C414C1" w:rsidR="007D7902" w:rsidRPr="00445CA0" w:rsidRDefault="007D7902" w:rsidP="00904DC1">
            <w:pPr>
              <w:spacing w:before="120"/>
              <w:contextualSpacing/>
              <w:rPr>
                <w:b w:val="0"/>
                <w:color w:val="000000"/>
                <w:sz w:val="22"/>
                <w:szCs w:val="22"/>
              </w:rPr>
            </w:pPr>
            <w:r w:rsidRPr="00445CA0">
              <w:rPr>
                <w:b w:val="0"/>
                <w:color w:val="000000"/>
                <w:sz w:val="22"/>
                <w:szCs w:val="22"/>
              </w:rPr>
              <w:t>Cakes, muffins, scones, cake-type desserts</w:t>
            </w:r>
          </w:p>
        </w:tc>
        <w:tc>
          <w:tcPr>
            <w:tcW w:w="1134" w:type="dxa"/>
            <w:tcBorders>
              <w:right w:val="single" w:sz="4" w:space="0" w:color="auto"/>
            </w:tcBorders>
            <w:noWrap/>
            <w:hideMark/>
          </w:tcPr>
          <w:p w14:paraId="2680B608" w14:textId="77777777" w:rsidR="007D7902" w:rsidRPr="00445CA0" w:rsidRDefault="007D7902"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8.7</w:t>
            </w:r>
          </w:p>
        </w:tc>
      </w:tr>
      <w:tr w:rsidR="007D7902" w:rsidRPr="00445CA0" w14:paraId="2ED9887C" w14:textId="77777777" w:rsidTr="003F22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0EA70803" w14:textId="7C28B4C2" w:rsidR="007D7902" w:rsidRPr="00445CA0" w:rsidRDefault="007D7902" w:rsidP="00904DC1">
            <w:pPr>
              <w:spacing w:before="120"/>
              <w:contextualSpacing/>
              <w:rPr>
                <w:b w:val="0"/>
                <w:color w:val="000000"/>
                <w:sz w:val="22"/>
                <w:szCs w:val="22"/>
              </w:rPr>
            </w:pPr>
            <w:r w:rsidRPr="00445CA0">
              <w:rPr>
                <w:b w:val="0"/>
                <w:color w:val="000000"/>
                <w:sz w:val="22"/>
                <w:szCs w:val="22"/>
              </w:rPr>
              <w:t>Chocolate and chocolate-based confectionery</w:t>
            </w:r>
          </w:p>
        </w:tc>
        <w:tc>
          <w:tcPr>
            <w:tcW w:w="1134" w:type="dxa"/>
            <w:tcBorders>
              <w:right w:val="single" w:sz="4" w:space="0" w:color="auto"/>
            </w:tcBorders>
            <w:noWrap/>
            <w:hideMark/>
          </w:tcPr>
          <w:p w14:paraId="38EB1D8D" w14:textId="77777777" w:rsidR="007D7902" w:rsidRPr="00445CA0" w:rsidRDefault="007D7902"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5.0</w:t>
            </w:r>
          </w:p>
        </w:tc>
      </w:tr>
      <w:tr w:rsidR="007D7902" w:rsidRPr="00445CA0" w14:paraId="0B5FCBE1" w14:textId="77777777" w:rsidTr="003F2205">
        <w:trPr>
          <w:trHeight w:val="24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6A55C3DA" w14:textId="04609785" w:rsidR="007D7902" w:rsidRPr="00445CA0" w:rsidRDefault="007D7902" w:rsidP="00904DC1">
            <w:pPr>
              <w:spacing w:before="120"/>
              <w:contextualSpacing/>
              <w:rPr>
                <w:b w:val="0"/>
                <w:color w:val="000000"/>
                <w:sz w:val="22"/>
                <w:szCs w:val="22"/>
              </w:rPr>
            </w:pPr>
            <w:r w:rsidRPr="00445CA0">
              <w:rPr>
                <w:b w:val="0"/>
                <w:color w:val="000000"/>
                <w:sz w:val="22"/>
                <w:szCs w:val="22"/>
              </w:rPr>
              <w:t>Cordials</w:t>
            </w:r>
          </w:p>
        </w:tc>
        <w:tc>
          <w:tcPr>
            <w:tcW w:w="1134" w:type="dxa"/>
            <w:tcBorders>
              <w:right w:val="single" w:sz="4" w:space="0" w:color="auto"/>
            </w:tcBorders>
            <w:noWrap/>
            <w:hideMark/>
          </w:tcPr>
          <w:p w14:paraId="774774FB" w14:textId="77777777" w:rsidR="007D7902" w:rsidRPr="00445CA0" w:rsidRDefault="007D7902"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4.9</w:t>
            </w:r>
          </w:p>
        </w:tc>
      </w:tr>
      <w:tr w:rsidR="007D7902" w:rsidRPr="00445CA0" w14:paraId="22BCA0F7" w14:textId="77777777" w:rsidTr="003F22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751D329A" w14:textId="40B738B3" w:rsidR="007D7902" w:rsidRPr="00445CA0" w:rsidRDefault="007D7902" w:rsidP="00904DC1">
            <w:pPr>
              <w:spacing w:before="120"/>
              <w:contextualSpacing/>
              <w:rPr>
                <w:b w:val="0"/>
                <w:color w:val="000000"/>
                <w:sz w:val="22"/>
                <w:szCs w:val="22"/>
              </w:rPr>
            </w:pPr>
            <w:r w:rsidRPr="00445CA0">
              <w:rPr>
                <w:b w:val="0"/>
                <w:color w:val="000000"/>
                <w:sz w:val="22"/>
                <w:szCs w:val="22"/>
              </w:rPr>
              <w:t>Sweet biscuits</w:t>
            </w:r>
          </w:p>
        </w:tc>
        <w:tc>
          <w:tcPr>
            <w:tcW w:w="1134" w:type="dxa"/>
            <w:tcBorders>
              <w:right w:val="single" w:sz="4" w:space="0" w:color="auto"/>
            </w:tcBorders>
            <w:noWrap/>
            <w:hideMark/>
          </w:tcPr>
          <w:p w14:paraId="7C2B432A" w14:textId="77777777" w:rsidR="007D7902" w:rsidRPr="00445CA0" w:rsidRDefault="007D7902"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4.0</w:t>
            </w:r>
          </w:p>
        </w:tc>
      </w:tr>
      <w:tr w:rsidR="007D7902" w:rsidRPr="00445CA0" w14:paraId="7E5ABDBD" w14:textId="77777777" w:rsidTr="003F2205">
        <w:trPr>
          <w:trHeight w:val="27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3977DD34" w14:textId="47733F53" w:rsidR="007D7902" w:rsidRPr="00445CA0" w:rsidRDefault="007D7902" w:rsidP="00904DC1">
            <w:pPr>
              <w:spacing w:before="120"/>
              <w:contextualSpacing/>
              <w:rPr>
                <w:b w:val="0"/>
                <w:color w:val="000000"/>
                <w:sz w:val="22"/>
                <w:szCs w:val="22"/>
              </w:rPr>
            </w:pPr>
            <w:r w:rsidRPr="00445CA0">
              <w:rPr>
                <w:b w:val="0"/>
                <w:color w:val="000000"/>
                <w:sz w:val="22"/>
                <w:szCs w:val="22"/>
              </w:rPr>
              <w:t>Frozen milk products</w:t>
            </w:r>
          </w:p>
        </w:tc>
        <w:tc>
          <w:tcPr>
            <w:tcW w:w="1134" w:type="dxa"/>
            <w:tcBorders>
              <w:right w:val="single" w:sz="4" w:space="0" w:color="auto"/>
            </w:tcBorders>
            <w:noWrap/>
            <w:hideMark/>
          </w:tcPr>
          <w:p w14:paraId="466DD394" w14:textId="77777777" w:rsidR="007D7902" w:rsidRPr="00445CA0" w:rsidRDefault="007D7902"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4.0</w:t>
            </w:r>
          </w:p>
        </w:tc>
      </w:tr>
      <w:tr w:rsidR="007D7902" w:rsidRPr="00445CA0" w14:paraId="6E5405A9" w14:textId="77777777" w:rsidTr="003F22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7A2DE7DA" w14:textId="4A3E63F6" w:rsidR="007D7902" w:rsidRPr="00445CA0" w:rsidRDefault="007D7902" w:rsidP="00904DC1">
            <w:pPr>
              <w:spacing w:before="120"/>
              <w:contextualSpacing/>
              <w:rPr>
                <w:b w:val="0"/>
                <w:color w:val="000000"/>
                <w:sz w:val="22"/>
                <w:szCs w:val="22"/>
              </w:rPr>
            </w:pPr>
            <w:r w:rsidRPr="00445CA0">
              <w:rPr>
                <w:b w:val="0"/>
                <w:color w:val="000000"/>
                <w:sz w:val="22"/>
                <w:szCs w:val="22"/>
              </w:rPr>
              <w:t>Breakfast cereals, ready to eat</w:t>
            </w:r>
          </w:p>
        </w:tc>
        <w:tc>
          <w:tcPr>
            <w:tcW w:w="1134" w:type="dxa"/>
            <w:tcBorders>
              <w:right w:val="single" w:sz="4" w:space="0" w:color="auto"/>
            </w:tcBorders>
            <w:noWrap/>
            <w:hideMark/>
          </w:tcPr>
          <w:p w14:paraId="4E24A17D" w14:textId="77777777" w:rsidR="007D7902" w:rsidRPr="00445CA0" w:rsidRDefault="007D7902"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2.9</w:t>
            </w:r>
          </w:p>
        </w:tc>
      </w:tr>
      <w:tr w:rsidR="007D7902" w:rsidRPr="00445CA0" w14:paraId="0CC4B488" w14:textId="77777777" w:rsidTr="003F2205">
        <w:trPr>
          <w:trHeight w:val="24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286A08A6" w14:textId="05F85603" w:rsidR="007D7902" w:rsidRPr="00445CA0" w:rsidRDefault="007D7902" w:rsidP="00904DC1">
            <w:pPr>
              <w:spacing w:before="120"/>
              <w:contextualSpacing/>
              <w:rPr>
                <w:b w:val="0"/>
                <w:color w:val="000000"/>
                <w:sz w:val="22"/>
                <w:szCs w:val="22"/>
              </w:rPr>
            </w:pPr>
            <w:r w:rsidRPr="00445CA0">
              <w:rPr>
                <w:b w:val="0"/>
                <w:color w:val="000000"/>
                <w:sz w:val="22"/>
                <w:szCs w:val="22"/>
              </w:rPr>
              <w:t>Other confectionery</w:t>
            </w:r>
          </w:p>
        </w:tc>
        <w:tc>
          <w:tcPr>
            <w:tcW w:w="1134" w:type="dxa"/>
            <w:tcBorders>
              <w:right w:val="single" w:sz="4" w:space="0" w:color="auto"/>
            </w:tcBorders>
            <w:noWrap/>
            <w:hideMark/>
          </w:tcPr>
          <w:p w14:paraId="06DAA3A5" w14:textId="77777777" w:rsidR="007D7902" w:rsidRPr="00445CA0" w:rsidRDefault="007D7902"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2.7</w:t>
            </w:r>
          </w:p>
        </w:tc>
      </w:tr>
      <w:tr w:rsidR="007D7902" w:rsidRPr="00445CA0" w14:paraId="03C0654A" w14:textId="77777777" w:rsidTr="003F22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714E72BC" w14:textId="15687072" w:rsidR="007D7902" w:rsidRPr="00445CA0" w:rsidRDefault="007D7902" w:rsidP="00904DC1">
            <w:pPr>
              <w:spacing w:before="120"/>
              <w:contextualSpacing/>
              <w:rPr>
                <w:b w:val="0"/>
                <w:color w:val="000000"/>
                <w:sz w:val="22"/>
                <w:szCs w:val="22"/>
              </w:rPr>
            </w:pPr>
            <w:r w:rsidRPr="00445CA0">
              <w:rPr>
                <w:b w:val="0"/>
                <w:color w:val="000000"/>
                <w:sz w:val="22"/>
                <w:szCs w:val="22"/>
              </w:rPr>
              <w:t>Flavoured milks  and milkshakes</w:t>
            </w:r>
          </w:p>
        </w:tc>
        <w:tc>
          <w:tcPr>
            <w:tcW w:w="1134" w:type="dxa"/>
            <w:tcBorders>
              <w:right w:val="single" w:sz="4" w:space="0" w:color="auto"/>
            </w:tcBorders>
            <w:noWrap/>
            <w:hideMark/>
          </w:tcPr>
          <w:p w14:paraId="69949260" w14:textId="77777777" w:rsidR="007D7902" w:rsidRPr="00445CA0" w:rsidRDefault="007D7902"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2.3</w:t>
            </w:r>
          </w:p>
        </w:tc>
      </w:tr>
      <w:tr w:rsidR="007D7902" w:rsidRPr="00445CA0" w14:paraId="3EA267E7" w14:textId="77777777" w:rsidTr="003F2205">
        <w:trPr>
          <w:trHeight w:val="27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06FA7764" w14:textId="62AE7045" w:rsidR="007D7902" w:rsidRPr="00445CA0" w:rsidRDefault="007D7902" w:rsidP="00904DC1">
            <w:pPr>
              <w:spacing w:before="120"/>
              <w:contextualSpacing/>
              <w:rPr>
                <w:b w:val="0"/>
                <w:color w:val="000000"/>
                <w:sz w:val="22"/>
                <w:szCs w:val="22"/>
              </w:rPr>
            </w:pPr>
            <w:r w:rsidRPr="00445CA0">
              <w:rPr>
                <w:b w:val="0"/>
                <w:color w:val="000000"/>
                <w:sz w:val="22"/>
                <w:szCs w:val="22"/>
              </w:rPr>
              <w:t xml:space="preserve">Jam and lemon spreads, chocolate spreads, sauces </w:t>
            </w:r>
          </w:p>
        </w:tc>
        <w:tc>
          <w:tcPr>
            <w:tcW w:w="1134" w:type="dxa"/>
            <w:tcBorders>
              <w:right w:val="single" w:sz="4" w:space="0" w:color="auto"/>
            </w:tcBorders>
            <w:noWrap/>
            <w:hideMark/>
          </w:tcPr>
          <w:p w14:paraId="51C2F0F2" w14:textId="77777777" w:rsidR="007D7902" w:rsidRPr="00445CA0" w:rsidRDefault="007D7902"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2.1</w:t>
            </w:r>
          </w:p>
        </w:tc>
      </w:tr>
      <w:tr w:rsidR="007D7902" w:rsidRPr="00445CA0" w14:paraId="7D33DF48" w14:textId="77777777" w:rsidTr="003F22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7778E9A6" w14:textId="3C8C3A77" w:rsidR="007D7902" w:rsidRPr="00445CA0" w:rsidRDefault="007D7902" w:rsidP="00904DC1">
            <w:pPr>
              <w:spacing w:before="120"/>
              <w:contextualSpacing/>
              <w:rPr>
                <w:b w:val="0"/>
                <w:color w:val="000000"/>
                <w:sz w:val="22"/>
                <w:szCs w:val="22"/>
              </w:rPr>
            </w:pPr>
            <w:r w:rsidRPr="00445CA0">
              <w:rPr>
                <w:b w:val="0"/>
                <w:color w:val="000000"/>
                <w:sz w:val="22"/>
                <w:szCs w:val="22"/>
              </w:rPr>
              <w:t>Electrolyte, energy and fortified drinks</w:t>
            </w:r>
          </w:p>
        </w:tc>
        <w:tc>
          <w:tcPr>
            <w:tcW w:w="1134" w:type="dxa"/>
            <w:tcBorders>
              <w:right w:val="single" w:sz="4" w:space="0" w:color="auto"/>
            </w:tcBorders>
            <w:noWrap/>
            <w:hideMark/>
          </w:tcPr>
          <w:p w14:paraId="74A8723F" w14:textId="77777777" w:rsidR="007D7902" w:rsidRPr="00445CA0" w:rsidRDefault="007D7902"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2.0</w:t>
            </w:r>
          </w:p>
        </w:tc>
      </w:tr>
      <w:tr w:rsidR="007D7902" w:rsidRPr="00445CA0" w14:paraId="1A4A502B" w14:textId="77777777" w:rsidTr="003F2205">
        <w:trPr>
          <w:trHeight w:val="24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4A09CBDC" w14:textId="57A7FD67" w:rsidR="007D7902" w:rsidRPr="00445CA0" w:rsidRDefault="007D7902" w:rsidP="00904DC1">
            <w:pPr>
              <w:spacing w:before="120"/>
              <w:contextualSpacing/>
              <w:rPr>
                <w:b w:val="0"/>
                <w:color w:val="000000"/>
                <w:sz w:val="22"/>
                <w:szCs w:val="22"/>
              </w:rPr>
            </w:pPr>
            <w:r w:rsidRPr="00445CA0">
              <w:rPr>
                <w:b w:val="0"/>
                <w:color w:val="000000"/>
                <w:sz w:val="22"/>
                <w:szCs w:val="22"/>
              </w:rPr>
              <w:t>Yoghurt</w:t>
            </w:r>
          </w:p>
        </w:tc>
        <w:tc>
          <w:tcPr>
            <w:tcW w:w="1134" w:type="dxa"/>
            <w:tcBorders>
              <w:right w:val="single" w:sz="4" w:space="0" w:color="auto"/>
            </w:tcBorders>
            <w:noWrap/>
            <w:hideMark/>
          </w:tcPr>
          <w:p w14:paraId="74DE96C1" w14:textId="77777777" w:rsidR="007D7902" w:rsidRPr="00445CA0" w:rsidRDefault="007D7902"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1.8</w:t>
            </w:r>
          </w:p>
        </w:tc>
      </w:tr>
      <w:tr w:rsidR="007D7902" w:rsidRPr="00445CA0" w14:paraId="46F71433" w14:textId="77777777" w:rsidTr="003F2205">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2FF24462" w14:textId="0783C5F5" w:rsidR="007D7902" w:rsidRPr="00445CA0" w:rsidRDefault="007D7902" w:rsidP="00904DC1">
            <w:pPr>
              <w:spacing w:before="120"/>
              <w:contextualSpacing/>
              <w:rPr>
                <w:b w:val="0"/>
                <w:color w:val="000000"/>
                <w:sz w:val="22"/>
                <w:szCs w:val="22"/>
              </w:rPr>
            </w:pPr>
            <w:r w:rsidRPr="00445CA0">
              <w:rPr>
                <w:b w:val="0"/>
                <w:color w:val="000000"/>
                <w:sz w:val="22"/>
                <w:szCs w:val="22"/>
              </w:rPr>
              <w:t>Gravies and savoury sauces</w:t>
            </w:r>
          </w:p>
        </w:tc>
        <w:tc>
          <w:tcPr>
            <w:tcW w:w="1134" w:type="dxa"/>
            <w:tcBorders>
              <w:right w:val="single" w:sz="4" w:space="0" w:color="auto"/>
            </w:tcBorders>
            <w:noWrap/>
            <w:hideMark/>
          </w:tcPr>
          <w:p w14:paraId="7C36375E" w14:textId="77777777" w:rsidR="007D7902" w:rsidRPr="00445CA0" w:rsidRDefault="007D7902"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1.8</w:t>
            </w:r>
          </w:p>
        </w:tc>
      </w:tr>
      <w:tr w:rsidR="007D7902" w:rsidRPr="00445CA0" w14:paraId="2F5733F5" w14:textId="77777777" w:rsidTr="003F2205">
        <w:trPr>
          <w:trHeight w:val="7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0FCEB688" w14:textId="654DF110" w:rsidR="007D7902" w:rsidRPr="00445CA0" w:rsidRDefault="007D7902" w:rsidP="00904DC1">
            <w:pPr>
              <w:spacing w:before="120"/>
              <w:contextualSpacing/>
              <w:rPr>
                <w:b w:val="0"/>
                <w:color w:val="000000"/>
                <w:sz w:val="22"/>
                <w:szCs w:val="22"/>
              </w:rPr>
            </w:pPr>
            <w:r w:rsidRPr="00445CA0">
              <w:rPr>
                <w:b w:val="0"/>
                <w:color w:val="000000"/>
                <w:sz w:val="22"/>
                <w:szCs w:val="22"/>
              </w:rPr>
              <w:t xml:space="preserve">Mixed dishes where cereal is the major ingredient </w:t>
            </w:r>
          </w:p>
        </w:tc>
        <w:tc>
          <w:tcPr>
            <w:tcW w:w="1134" w:type="dxa"/>
            <w:tcBorders>
              <w:right w:val="single" w:sz="4" w:space="0" w:color="auto"/>
            </w:tcBorders>
            <w:noWrap/>
            <w:hideMark/>
          </w:tcPr>
          <w:p w14:paraId="083D3642" w14:textId="77777777" w:rsidR="007D7902" w:rsidRPr="00445CA0" w:rsidRDefault="007D7902"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1.5</w:t>
            </w:r>
          </w:p>
        </w:tc>
      </w:tr>
      <w:tr w:rsidR="007D7902" w:rsidRPr="00445CA0" w14:paraId="2149A2D0" w14:textId="77777777" w:rsidTr="003F220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3F70F766" w14:textId="77777777" w:rsidR="007D7902" w:rsidRPr="00445CA0" w:rsidRDefault="007D7902" w:rsidP="003552DA">
            <w:pPr>
              <w:spacing w:before="120"/>
              <w:contextualSpacing/>
              <w:rPr>
                <w:b w:val="0"/>
                <w:color w:val="000000"/>
                <w:sz w:val="22"/>
                <w:szCs w:val="22"/>
              </w:rPr>
            </w:pPr>
            <w:r w:rsidRPr="00445CA0">
              <w:rPr>
                <w:b w:val="0"/>
                <w:color w:val="000000"/>
                <w:sz w:val="22"/>
                <w:szCs w:val="22"/>
              </w:rPr>
              <w:t>Dishes and products other than confectionery where sugar is the major component</w:t>
            </w:r>
          </w:p>
        </w:tc>
        <w:tc>
          <w:tcPr>
            <w:tcW w:w="1134" w:type="dxa"/>
            <w:tcBorders>
              <w:right w:val="single" w:sz="4" w:space="0" w:color="auto"/>
            </w:tcBorders>
            <w:noWrap/>
            <w:hideMark/>
          </w:tcPr>
          <w:p w14:paraId="6BCFE323" w14:textId="77777777" w:rsidR="007D7902" w:rsidRPr="00445CA0" w:rsidRDefault="007D7902"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1.4</w:t>
            </w:r>
          </w:p>
        </w:tc>
      </w:tr>
      <w:tr w:rsidR="007D7902" w:rsidRPr="00445CA0" w14:paraId="3E6A7D7C" w14:textId="77777777" w:rsidTr="003F2205">
        <w:trPr>
          <w:trHeight w:val="7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20F7CB06" w14:textId="7A25E154" w:rsidR="007D7902" w:rsidRPr="00445CA0" w:rsidRDefault="00B44D3C" w:rsidP="00904DC1">
            <w:pPr>
              <w:spacing w:before="120"/>
              <w:contextualSpacing/>
              <w:rPr>
                <w:b w:val="0"/>
                <w:color w:val="000000"/>
                <w:sz w:val="22"/>
                <w:szCs w:val="22"/>
              </w:rPr>
            </w:pPr>
            <w:r w:rsidRPr="00445CA0">
              <w:rPr>
                <w:b w:val="0"/>
                <w:color w:val="000000"/>
                <w:sz w:val="22"/>
                <w:szCs w:val="22"/>
              </w:rPr>
              <w:t>O</w:t>
            </w:r>
            <w:r w:rsidR="007D7902" w:rsidRPr="00445CA0">
              <w:rPr>
                <w:b w:val="0"/>
                <w:color w:val="000000"/>
                <w:sz w:val="22"/>
                <w:szCs w:val="22"/>
              </w:rPr>
              <w:t xml:space="preserve">ther beverage flavourings and prepared beverages </w:t>
            </w:r>
          </w:p>
        </w:tc>
        <w:tc>
          <w:tcPr>
            <w:tcW w:w="1134" w:type="dxa"/>
            <w:tcBorders>
              <w:right w:val="single" w:sz="4" w:space="0" w:color="auto"/>
            </w:tcBorders>
            <w:noWrap/>
            <w:hideMark/>
          </w:tcPr>
          <w:p w14:paraId="5D346744" w14:textId="77777777" w:rsidR="007D7902" w:rsidRPr="00445CA0" w:rsidRDefault="007D7902"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1.3</w:t>
            </w:r>
          </w:p>
        </w:tc>
      </w:tr>
      <w:tr w:rsidR="007D7902" w:rsidRPr="00445CA0" w14:paraId="7D4054CE" w14:textId="77777777" w:rsidTr="003F220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tcBorders>
            <w:hideMark/>
          </w:tcPr>
          <w:p w14:paraId="165CD976" w14:textId="7D1CB0D1" w:rsidR="007D7902" w:rsidRPr="00445CA0" w:rsidRDefault="00B44D3C" w:rsidP="00904DC1">
            <w:pPr>
              <w:spacing w:before="120"/>
              <w:contextualSpacing/>
              <w:rPr>
                <w:b w:val="0"/>
                <w:color w:val="000000"/>
                <w:sz w:val="22"/>
                <w:szCs w:val="22"/>
              </w:rPr>
            </w:pPr>
            <w:r w:rsidRPr="00445CA0">
              <w:rPr>
                <w:b w:val="0"/>
                <w:color w:val="000000"/>
                <w:sz w:val="22"/>
                <w:szCs w:val="22"/>
              </w:rPr>
              <w:t>P</w:t>
            </w:r>
            <w:r w:rsidR="007D7902" w:rsidRPr="00445CA0">
              <w:rPr>
                <w:b w:val="0"/>
                <w:color w:val="000000"/>
                <w:sz w:val="22"/>
                <w:szCs w:val="22"/>
              </w:rPr>
              <w:t>astries</w:t>
            </w:r>
          </w:p>
        </w:tc>
        <w:tc>
          <w:tcPr>
            <w:tcW w:w="1134" w:type="dxa"/>
            <w:tcBorders>
              <w:right w:val="single" w:sz="4" w:space="0" w:color="auto"/>
            </w:tcBorders>
            <w:noWrap/>
            <w:hideMark/>
          </w:tcPr>
          <w:p w14:paraId="030F4E6D" w14:textId="77777777" w:rsidR="007D7902" w:rsidRPr="00445CA0" w:rsidRDefault="007D7902"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1.1</w:t>
            </w:r>
          </w:p>
        </w:tc>
      </w:tr>
      <w:tr w:rsidR="007D7902" w:rsidRPr="00445CA0" w14:paraId="12FA7B7E" w14:textId="77777777" w:rsidTr="003F2205">
        <w:trPr>
          <w:trHeight w:val="7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bottom w:val="single" w:sz="4" w:space="0" w:color="92CDDC" w:themeColor="accent5" w:themeTint="99"/>
            </w:tcBorders>
            <w:hideMark/>
          </w:tcPr>
          <w:p w14:paraId="28025F4C" w14:textId="436731CA" w:rsidR="007D7902" w:rsidRPr="00445CA0" w:rsidRDefault="007D7902" w:rsidP="00904DC1">
            <w:pPr>
              <w:spacing w:before="120"/>
              <w:contextualSpacing/>
              <w:rPr>
                <w:b w:val="0"/>
                <w:color w:val="000000"/>
                <w:sz w:val="22"/>
                <w:szCs w:val="22"/>
              </w:rPr>
            </w:pPr>
            <w:r w:rsidRPr="00445CA0">
              <w:rPr>
                <w:b w:val="0"/>
                <w:color w:val="000000"/>
                <w:sz w:val="22"/>
                <w:szCs w:val="22"/>
              </w:rPr>
              <w:t>Other dishes where milk or a milk product is the major component</w:t>
            </w:r>
          </w:p>
        </w:tc>
        <w:tc>
          <w:tcPr>
            <w:tcW w:w="1134" w:type="dxa"/>
            <w:tcBorders>
              <w:bottom w:val="single" w:sz="4" w:space="0" w:color="92CDDC" w:themeColor="accent5" w:themeTint="99"/>
              <w:right w:val="single" w:sz="4" w:space="0" w:color="auto"/>
            </w:tcBorders>
            <w:noWrap/>
            <w:hideMark/>
          </w:tcPr>
          <w:p w14:paraId="7E0EA5C5" w14:textId="77777777" w:rsidR="007D7902" w:rsidRPr="00445CA0" w:rsidRDefault="007D7902" w:rsidP="003552DA">
            <w:pPr>
              <w:spacing w:before="120"/>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0.8</w:t>
            </w:r>
          </w:p>
        </w:tc>
      </w:tr>
      <w:tr w:rsidR="007D7902" w:rsidRPr="00445CA0" w14:paraId="2E8F0601" w14:textId="77777777" w:rsidTr="003F2205">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8505" w:type="dxa"/>
            <w:tcBorders>
              <w:left w:val="single" w:sz="4" w:space="0" w:color="auto"/>
              <w:bottom w:val="single" w:sz="4" w:space="0" w:color="auto"/>
            </w:tcBorders>
            <w:hideMark/>
          </w:tcPr>
          <w:p w14:paraId="2E604D3E" w14:textId="0897EEE3" w:rsidR="007D7902" w:rsidRPr="00445CA0" w:rsidRDefault="007D7902" w:rsidP="00904DC1">
            <w:pPr>
              <w:spacing w:before="120"/>
              <w:contextualSpacing/>
              <w:rPr>
                <w:b w:val="0"/>
                <w:color w:val="000000"/>
                <w:sz w:val="22"/>
                <w:szCs w:val="22"/>
              </w:rPr>
            </w:pPr>
            <w:r w:rsidRPr="00445CA0">
              <w:rPr>
                <w:b w:val="0"/>
                <w:color w:val="000000"/>
                <w:sz w:val="22"/>
                <w:szCs w:val="22"/>
              </w:rPr>
              <w:t>Muesli or cereal style bars</w:t>
            </w:r>
          </w:p>
        </w:tc>
        <w:tc>
          <w:tcPr>
            <w:tcW w:w="1134" w:type="dxa"/>
            <w:tcBorders>
              <w:bottom w:val="single" w:sz="4" w:space="0" w:color="auto"/>
              <w:right w:val="single" w:sz="4" w:space="0" w:color="auto"/>
            </w:tcBorders>
            <w:noWrap/>
            <w:hideMark/>
          </w:tcPr>
          <w:p w14:paraId="3F800D67" w14:textId="77777777" w:rsidR="007D7902" w:rsidRPr="00445CA0" w:rsidRDefault="007D7902" w:rsidP="003552DA">
            <w:pPr>
              <w:spacing w:before="120"/>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0.8</w:t>
            </w:r>
          </w:p>
        </w:tc>
      </w:tr>
    </w:tbl>
    <w:p w14:paraId="3FE6292F" w14:textId="589146EB" w:rsidR="00A11372" w:rsidRPr="001E3BE4" w:rsidRDefault="00271240" w:rsidP="003552DA">
      <w:pPr>
        <w:pStyle w:val="Heading3"/>
        <w:numPr>
          <w:ilvl w:val="2"/>
          <w:numId w:val="34"/>
        </w:numPr>
        <w:tabs>
          <w:tab w:val="left" w:pos="851"/>
        </w:tabs>
        <w:ind w:left="851" w:hanging="851"/>
        <w:rPr>
          <w:shd w:val="clear" w:color="auto" w:fill="FFFFFF"/>
        </w:rPr>
      </w:pPr>
      <w:bookmarkStart w:id="15" w:name="_Toc518298480"/>
      <w:r>
        <w:rPr>
          <w:shd w:val="clear" w:color="auto" w:fill="FFFFFF"/>
        </w:rPr>
        <w:t>Foods contributing to s</w:t>
      </w:r>
      <w:r w:rsidR="00A11372" w:rsidRPr="001E3BE4">
        <w:rPr>
          <w:shd w:val="clear" w:color="auto" w:fill="FFFFFF"/>
        </w:rPr>
        <w:t xml:space="preserve">aturated </w:t>
      </w:r>
      <w:r>
        <w:rPr>
          <w:shd w:val="clear" w:color="auto" w:fill="FFFFFF"/>
        </w:rPr>
        <w:t>f</w:t>
      </w:r>
      <w:r w:rsidR="00A11372" w:rsidRPr="001E3BE4">
        <w:rPr>
          <w:shd w:val="clear" w:color="auto" w:fill="FFFFFF"/>
        </w:rPr>
        <w:t>at</w:t>
      </w:r>
      <w:r>
        <w:rPr>
          <w:shd w:val="clear" w:color="auto" w:fill="FFFFFF"/>
        </w:rPr>
        <w:t xml:space="preserve"> intakes</w:t>
      </w:r>
      <w:bookmarkEnd w:id="15"/>
    </w:p>
    <w:p w14:paraId="7BC6BB39" w14:textId="77777777" w:rsidR="00A11372" w:rsidRPr="001E3BE4" w:rsidRDefault="00A11372" w:rsidP="003552DA">
      <w:pPr>
        <w:spacing w:before="120"/>
        <w:rPr>
          <w:shd w:val="clear" w:color="auto" w:fill="FFFFFF"/>
        </w:rPr>
      </w:pPr>
      <w:r w:rsidRPr="001E3BE4">
        <w:rPr>
          <w:shd w:val="clear" w:color="auto" w:fill="FFFFFF"/>
        </w:rPr>
        <w:t xml:space="preserve">Saturated fats are the main type of fatty acids found </w:t>
      </w:r>
      <w:r w:rsidR="00271240">
        <w:rPr>
          <w:shd w:val="clear" w:color="auto" w:fill="FFFFFF"/>
        </w:rPr>
        <w:t xml:space="preserve">naturally </w:t>
      </w:r>
      <w:r w:rsidRPr="001E3BE4">
        <w:rPr>
          <w:shd w:val="clear" w:color="auto" w:fill="FFFFFF"/>
        </w:rPr>
        <w:t xml:space="preserve">in milk, cream, butter and cheese, meats from most of the land animals, palm oil and coconut oil as well as </w:t>
      </w:r>
      <w:r w:rsidR="00271240">
        <w:rPr>
          <w:shd w:val="clear" w:color="auto" w:fill="FFFFFF"/>
        </w:rPr>
        <w:t xml:space="preserve">where it may be added </w:t>
      </w:r>
      <w:r w:rsidRPr="001E3BE4">
        <w:rPr>
          <w:shd w:val="clear" w:color="auto" w:fill="FFFFFF"/>
        </w:rPr>
        <w:t xml:space="preserve">in products such as </w:t>
      </w:r>
      <w:r w:rsidR="00271240">
        <w:rPr>
          <w:shd w:val="clear" w:color="auto" w:fill="FFFFFF"/>
        </w:rPr>
        <w:t xml:space="preserve">fried food, </w:t>
      </w:r>
      <w:r w:rsidRPr="001E3BE4">
        <w:rPr>
          <w:shd w:val="clear" w:color="auto" w:fill="FFFFFF"/>
        </w:rPr>
        <w:t>pies, biscuits, cakes and pastries</w:t>
      </w:r>
      <w:r w:rsidR="00271240">
        <w:rPr>
          <w:shd w:val="clear" w:color="auto" w:fill="FFFFFF"/>
        </w:rPr>
        <w:t xml:space="preserve"> (ABS 2014)</w:t>
      </w:r>
      <w:r w:rsidRPr="001E3BE4">
        <w:rPr>
          <w:shd w:val="clear" w:color="auto" w:fill="FFFFFF"/>
        </w:rPr>
        <w:t>.</w:t>
      </w:r>
    </w:p>
    <w:p w14:paraId="12098108" w14:textId="1C90990D" w:rsidR="00A11372" w:rsidRPr="00E86B03" w:rsidRDefault="00A11372" w:rsidP="003552DA">
      <w:pPr>
        <w:spacing w:before="120" w:after="120"/>
        <w:rPr>
          <w:shd w:val="clear" w:color="auto" w:fill="FFFFFF"/>
        </w:rPr>
      </w:pPr>
      <w:r w:rsidRPr="001E3BE4">
        <w:rPr>
          <w:shd w:val="clear" w:color="auto" w:fill="FFFFFF"/>
        </w:rPr>
        <w:t xml:space="preserve">The </w:t>
      </w:r>
      <w:r w:rsidR="00B67080">
        <w:rPr>
          <w:shd w:val="clear" w:color="auto" w:fill="FFFFFF"/>
        </w:rPr>
        <w:t xml:space="preserve">2011-12 </w:t>
      </w:r>
      <w:r w:rsidRPr="001E3BE4">
        <w:rPr>
          <w:shd w:val="clear" w:color="auto" w:fill="FFFFFF"/>
        </w:rPr>
        <w:t xml:space="preserve">NNPAS found that </w:t>
      </w:r>
      <w:r w:rsidR="00F52A84">
        <w:rPr>
          <w:shd w:val="clear" w:color="auto" w:fill="FFFFFF"/>
        </w:rPr>
        <w:t>at the broad food category level (</w:t>
      </w:r>
      <w:r w:rsidR="00614613">
        <w:rPr>
          <w:shd w:val="clear" w:color="auto" w:fill="FFFFFF"/>
        </w:rPr>
        <w:t xml:space="preserve">AHS </w:t>
      </w:r>
      <w:r w:rsidR="00F52A84">
        <w:rPr>
          <w:shd w:val="clear" w:color="auto" w:fill="FFFFFF"/>
        </w:rPr>
        <w:t>one</w:t>
      </w:r>
      <w:r w:rsidR="00614613">
        <w:rPr>
          <w:shd w:val="clear" w:color="auto" w:fill="FFFFFF"/>
        </w:rPr>
        <w:t>-</w:t>
      </w:r>
      <w:r w:rsidR="00F52A84">
        <w:rPr>
          <w:shd w:val="clear" w:color="auto" w:fill="FFFFFF"/>
        </w:rPr>
        <w:t xml:space="preserve">digit) </w:t>
      </w:r>
      <w:r w:rsidR="00614613">
        <w:rPr>
          <w:shd w:val="clear" w:color="auto" w:fill="FFFFFF"/>
        </w:rPr>
        <w:t>one-quarter (25 </w:t>
      </w:r>
      <w:r w:rsidR="008A3005" w:rsidRPr="001E3BE4">
        <w:rPr>
          <w:shd w:val="clear" w:color="auto" w:fill="FFFFFF"/>
        </w:rPr>
        <w:t>per</w:t>
      </w:r>
      <w:r w:rsidR="00614613">
        <w:rPr>
          <w:shd w:val="clear" w:color="auto" w:fill="FFFFFF"/>
        </w:rPr>
        <w:t> </w:t>
      </w:r>
      <w:r w:rsidR="008A3005" w:rsidRPr="001E3BE4">
        <w:rPr>
          <w:shd w:val="clear" w:color="auto" w:fill="FFFFFF"/>
        </w:rPr>
        <w:t>cent</w:t>
      </w:r>
      <w:r w:rsidRPr="001E3BE4">
        <w:rPr>
          <w:shd w:val="clear" w:color="auto" w:fill="FFFFFF"/>
        </w:rPr>
        <w:t>) of saturated fats came from milk products and dishes (primarily dairy milk</w:t>
      </w:r>
      <w:r w:rsidR="00E86B03">
        <w:rPr>
          <w:shd w:val="clear" w:color="auto" w:fill="FFFFFF"/>
        </w:rPr>
        <w:t xml:space="preserve">, 8.4 per cent </w:t>
      </w:r>
      <w:r w:rsidRPr="001E3BE4">
        <w:rPr>
          <w:shd w:val="clear" w:color="auto" w:fill="FFFFFF"/>
        </w:rPr>
        <w:t>and cheese</w:t>
      </w:r>
      <w:r w:rsidR="00E86B03">
        <w:rPr>
          <w:shd w:val="clear" w:color="auto" w:fill="FFFFFF"/>
        </w:rPr>
        <w:t>, 7.2 per cent</w:t>
      </w:r>
      <w:r w:rsidRPr="001E3BE4">
        <w:rPr>
          <w:shd w:val="clear" w:color="auto" w:fill="FFFFFF"/>
        </w:rPr>
        <w:t>)</w:t>
      </w:r>
      <w:r w:rsidR="00DA1D50">
        <w:rPr>
          <w:shd w:val="clear" w:color="auto" w:fill="FFFFFF"/>
        </w:rPr>
        <w:t>.  A</w:t>
      </w:r>
      <w:r w:rsidRPr="001E3BE4">
        <w:rPr>
          <w:shd w:val="clear" w:color="auto" w:fill="FFFFFF"/>
        </w:rPr>
        <w:t xml:space="preserve"> further quarter (24.4 </w:t>
      </w:r>
      <w:r w:rsidR="008A3005" w:rsidRPr="001E3BE4">
        <w:rPr>
          <w:shd w:val="clear" w:color="auto" w:fill="FFFFFF"/>
        </w:rPr>
        <w:t>per cent</w:t>
      </w:r>
      <w:r w:rsidRPr="001E3BE4">
        <w:rPr>
          <w:shd w:val="clear" w:color="auto" w:fill="FFFFFF"/>
        </w:rPr>
        <w:t>) came from cereal based products and dishes (mainly from mixed dishes where cereal is the major ingredient</w:t>
      </w:r>
      <w:r w:rsidR="00E86B03">
        <w:rPr>
          <w:shd w:val="clear" w:color="auto" w:fill="FFFFFF"/>
        </w:rPr>
        <w:t>, 9.9 per cent</w:t>
      </w:r>
      <w:r w:rsidRPr="001E3BE4">
        <w:rPr>
          <w:shd w:val="clear" w:color="auto" w:fill="FFFFFF"/>
        </w:rPr>
        <w:t>; cakes, muffins, scones and cake-type desserts</w:t>
      </w:r>
      <w:r w:rsidR="00E86B03">
        <w:rPr>
          <w:shd w:val="clear" w:color="auto" w:fill="FFFFFF"/>
        </w:rPr>
        <w:t xml:space="preserve"> 4.9 per cent</w:t>
      </w:r>
      <w:r w:rsidRPr="001E3BE4">
        <w:rPr>
          <w:shd w:val="clear" w:color="auto" w:fill="FFFFFF"/>
        </w:rPr>
        <w:t>; and pastries</w:t>
      </w:r>
      <w:r w:rsidR="00E86B03">
        <w:rPr>
          <w:shd w:val="clear" w:color="auto" w:fill="FFFFFF"/>
        </w:rPr>
        <w:t>, 4.6 per cent</w:t>
      </w:r>
      <w:r w:rsidRPr="001E3BE4">
        <w:rPr>
          <w:shd w:val="clear" w:color="auto" w:fill="FFFFFF"/>
        </w:rPr>
        <w:t xml:space="preserve">) and almost 20 </w:t>
      </w:r>
      <w:r w:rsidR="008A3005" w:rsidRPr="001E3BE4">
        <w:rPr>
          <w:shd w:val="clear" w:color="auto" w:fill="FFFFFF"/>
        </w:rPr>
        <w:t>per cent</w:t>
      </w:r>
      <w:r w:rsidR="00E86B03">
        <w:rPr>
          <w:shd w:val="clear" w:color="auto" w:fill="FFFFFF"/>
        </w:rPr>
        <w:t xml:space="preserve"> (19.6 </w:t>
      </w:r>
      <w:r w:rsidR="008A3005" w:rsidRPr="001E3BE4">
        <w:rPr>
          <w:shd w:val="clear" w:color="auto" w:fill="FFFFFF"/>
        </w:rPr>
        <w:t>per cent</w:t>
      </w:r>
      <w:r w:rsidRPr="001E3BE4">
        <w:rPr>
          <w:shd w:val="clear" w:color="auto" w:fill="FFFFFF"/>
        </w:rPr>
        <w:t>)</w:t>
      </w:r>
      <w:r w:rsidRPr="001E3BE4">
        <w:t xml:space="preserve"> came from m</w:t>
      </w:r>
      <w:r w:rsidRPr="001E3BE4">
        <w:rPr>
          <w:shd w:val="clear" w:color="auto" w:fill="FFFFFF"/>
        </w:rPr>
        <w:t>eat, poultry and game products and dishes (with both unprocessed meats</w:t>
      </w:r>
      <w:r w:rsidR="00E86B03">
        <w:rPr>
          <w:shd w:val="clear" w:color="auto" w:fill="FFFFFF"/>
        </w:rPr>
        <w:t>, 4.8 per cent,</w:t>
      </w:r>
      <w:r w:rsidRPr="001E3BE4">
        <w:rPr>
          <w:shd w:val="clear" w:color="auto" w:fill="FFFFFF"/>
        </w:rPr>
        <w:t xml:space="preserve"> and sausages, frankfurts and </w:t>
      </w:r>
      <w:proofErr w:type="spellStart"/>
      <w:r w:rsidRPr="001E3BE4">
        <w:rPr>
          <w:shd w:val="clear" w:color="auto" w:fill="FFFFFF"/>
        </w:rPr>
        <w:t>saveloys</w:t>
      </w:r>
      <w:proofErr w:type="spellEnd"/>
      <w:r w:rsidR="00E86B03">
        <w:rPr>
          <w:shd w:val="clear" w:color="auto" w:fill="FFFFFF"/>
        </w:rPr>
        <w:t xml:space="preserve">, 3.2 per cent, </w:t>
      </w:r>
      <w:r w:rsidRPr="001E3BE4">
        <w:rPr>
          <w:shd w:val="clear" w:color="auto" w:fill="FFFFFF"/>
        </w:rPr>
        <w:t>being key contributors)</w:t>
      </w:r>
      <w:r w:rsidR="001F33DE">
        <w:rPr>
          <w:shd w:val="clear" w:color="auto" w:fill="FFFFFF"/>
        </w:rPr>
        <w:t xml:space="preserve"> </w:t>
      </w:r>
      <w:r w:rsidR="00E86B03">
        <w:rPr>
          <w:shd w:val="clear" w:color="auto" w:fill="FFFFFF"/>
        </w:rPr>
        <w:t>(ABS </w:t>
      </w:r>
      <w:r w:rsidR="00134B6A">
        <w:rPr>
          <w:shd w:val="clear" w:color="auto" w:fill="FFFFFF"/>
        </w:rPr>
        <w:t>2014)</w:t>
      </w:r>
      <w:r w:rsidR="001F33DE">
        <w:rPr>
          <w:shd w:val="clear" w:color="auto" w:fill="FFFFFF"/>
        </w:rPr>
        <w:t>, Table</w:t>
      </w:r>
      <w:r w:rsidR="00614613">
        <w:rPr>
          <w:shd w:val="clear" w:color="auto" w:fill="FFFFFF"/>
        </w:rPr>
        <w:t xml:space="preserve"> </w:t>
      </w:r>
      <w:r w:rsidR="001F33DE">
        <w:rPr>
          <w:shd w:val="clear" w:color="auto" w:fill="FFFFFF"/>
        </w:rPr>
        <w:t>6</w:t>
      </w:r>
      <w:r w:rsidRPr="001E3BE4">
        <w:rPr>
          <w:shd w:val="clear" w:color="auto" w:fill="FFFFFF"/>
        </w:rPr>
        <w:t>.</w:t>
      </w:r>
    </w:p>
    <w:p w14:paraId="6C44552B" w14:textId="3449EF7D" w:rsidR="00A11372" w:rsidRDefault="00A11372" w:rsidP="003F2205">
      <w:pPr>
        <w:autoSpaceDE w:val="0"/>
        <w:autoSpaceDN w:val="0"/>
        <w:adjustRightInd w:val="0"/>
        <w:spacing w:before="120"/>
        <w:rPr>
          <w:b/>
        </w:rPr>
      </w:pPr>
      <w:r w:rsidRPr="001E3BE4">
        <w:rPr>
          <w:b/>
        </w:rPr>
        <w:t>Table 6: Food contributing ≥1</w:t>
      </w:r>
      <w:r w:rsidR="00006C83">
        <w:rPr>
          <w:b/>
        </w:rPr>
        <w:t xml:space="preserve"> per cent</w:t>
      </w:r>
      <w:r w:rsidRPr="001E3BE4">
        <w:rPr>
          <w:b/>
        </w:rPr>
        <w:t xml:space="preserve"> saturated fats intake</w:t>
      </w:r>
      <w:r w:rsidR="00271240">
        <w:rPr>
          <w:b/>
        </w:rPr>
        <w:t xml:space="preserve"> for the </w:t>
      </w:r>
      <w:r w:rsidR="00835220">
        <w:rPr>
          <w:b/>
        </w:rPr>
        <w:t>Australian population (2+ </w:t>
      </w:r>
      <w:r w:rsidR="00271240" w:rsidRPr="001E3BE4">
        <w:rPr>
          <w:b/>
        </w:rPr>
        <w:t>year</w:t>
      </w:r>
      <w:r w:rsidR="000B2226">
        <w:rPr>
          <w:b/>
        </w:rPr>
        <w:t>s</w:t>
      </w:r>
      <w:r w:rsidR="00271240" w:rsidRPr="001E3BE4">
        <w:rPr>
          <w:b/>
        </w:rPr>
        <w:t>)</w:t>
      </w:r>
      <w:r w:rsidR="00F51782">
        <w:rPr>
          <w:b/>
        </w:rPr>
        <w:t>, ABS 2014</w:t>
      </w:r>
    </w:p>
    <w:tbl>
      <w:tblPr>
        <w:tblStyle w:val="GridTable4-Accent52"/>
        <w:tblW w:w="9639" w:type="dxa"/>
        <w:tblInd w:w="108" w:type="dxa"/>
        <w:tblLook w:val="04A0" w:firstRow="1" w:lastRow="0" w:firstColumn="1" w:lastColumn="0" w:noHBand="0" w:noVBand="1"/>
        <w:tblCaption w:val="Table 6: Food contributing ≥1 per cent saturated fats intake for the Australian population (2+ years), ABS 2014"/>
      </w:tblPr>
      <w:tblGrid>
        <w:gridCol w:w="8505"/>
        <w:gridCol w:w="1134"/>
      </w:tblGrid>
      <w:tr w:rsidR="000B2226" w:rsidRPr="00445CA0" w14:paraId="763E506E" w14:textId="77777777" w:rsidTr="003F2205">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8505" w:type="dxa"/>
            <w:noWrap/>
          </w:tcPr>
          <w:p w14:paraId="14843C33" w14:textId="77777777" w:rsidR="00A11372" w:rsidRPr="00445CA0" w:rsidRDefault="00A11372" w:rsidP="00445CA0">
            <w:pPr>
              <w:contextualSpacing/>
              <w:rPr>
                <w:sz w:val="22"/>
                <w:szCs w:val="22"/>
              </w:rPr>
            </w:pPr>
            <w:r w:rsidRPr="00445CA0">
              <w:rPr>
                <w:sz w:val="22"/>
                <w:szCs w:val="22"/>
              </w:rPr>
              <w:t>Food Category (NNPAS 3-digit food category)</w:t>
            </w:r>
          </w:p>
        </w:tc>
        <w:tc>
          <w:tcPr>
            <w:tcW w:w="1134" w:type="dxa"/>
            <w:noWrap/>
          </w:tcPr>
          <w:p w14:paraId="30062175" w14:textId="77777777" w:rsidR="00A11372" w:rsidRPr="00445CA0" w:rsidRDefault="00A11372" w:rsidP="00445CA0">
            <w:pPr>
              <w:contextualSpacing/>
              <w:jc w:val="right"/>
              <w:cnfStyle w:val="100000000000" w:firstRow="1" w:lastRow="0" w:firstColumn="0" w:lastColumn="0" w:oddVBand="0" w:evenVBand="0" w:oddHBand="0" w:evenHBand="0" w:firstRowFirstColumn="0" w:firstRowLastColumn="0" w:lastRowFirstColumn="0" w:lastRowLastColumn="0"/>
              <w:rPr>
                <w:sz w:val="22"/>
                <w:szCs w:val="22"/>
              </w:rPr>
            </w:pPr>
            <w:r w:rsidRPr="00445CA0">
              <w:rPr>
                <w:sz w:val="22"/>
                <w:szCs w:val="22"/>
              </w:rPr>
              <w:t>%</w:t>
            </w:r>
          </w:p>
        </w:tc>
      </w:tr>
      <w:tr w:rsidR="00A11372" w:rsidRPr="00445CA0" w14:paraId="051A5FD8" w14:textId="77777777" w:rsidTr="003F220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505" w:type="dxa"/>
            <w:noWrap/>
          </w:tcPr>
          <w:p w14:paraId="4FA07E60" w14:textId="77777777" w:rsidR="00A11372" w:rsidRPr="00445CA0" w:rsidRDefault="00A11372" w:rsidP="00445CA0">
            <w:pPr>
              <w:contextualSpacing/>
              <w:rPr>
                <w:b w:val="0"/>
                <w:color w:val="000000"/>
                <w:sz w:val="22"/>
                <w:szCs w:val="22"/>
              </w:rPr>
            </w:pPr>
            <w:r w:rsidRPr="00445CA0">
              <w:rPr>
                <w:b w:val="0"/>
                <w:color w:val="000000"/>
                <w:sz w:val="22"/>
                <w:szCs w:val="22"/>
              </w:rPr>
              <w:t>Mixed dishes where cereal is the major ingredient</w:t>
            </w:r>
          </w:p>
        </w:tc>
        <w:tc>
          <w:tcPr>
            <w:tcW w:w="1134" w:type="dxa"/>
            <w:noWrap/>
          </w:tcPr>
          <w:p w14:paraId="5B1D10CD" w14:textId="77777777" w:rsidR="00A11372" w:rsidRPr="00445CA0" w:rsidRDefault="00A11372" w:rsidP="00445CA0">
            <w:pPr>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9.9</w:t>
            </w:r>
          </w:p>
        </w:tc>
      </w:tr>
      <w:tr w:rsidR="00A11372" w:rsidRPr="00445CA0" w14:paraId="67995078" w14:textId="77777777" w:rsidTr="003F2205">
        <w:trPr>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5FDB8D00" w14:textId="77777777" w:rsidR="00A11372" w:rsidRPr="00445CA0" w:rsidRDefault="00A11372" w:rsidP="00445CA0">
            <w:pPr>
              <w:contextualSpacing/>
              <w:rPr>
                <w:b w:val="0"/>
                <w:sz w:val="22"/>
                <w:szCs w:val="22"/>
              </w:rPr>
            </w:pPr>
            <w:r w:rsidRPr="00445CA0">
              <w:rPr>
                <w:b w:val="0"/>
                <w:sz w:val="22"/>
                <w:szCs w:val="22"/>
              </w:rPr>
              <w:t>Dairy milk (cow, sheep and goat)</w:t>
            </w:r>
          </w:p>
        </w:tc>
        <w:tc>
          <w:tcPr>
            <w:tcW w:w="1134" w:type="dxa"/>
            <w:noWrap/>
            <w:hideMark/>
          </w:tcPr>
          <w:p w14:paraId="04BD274C" w14:textId="77777777" w:rsidR="00A11372" w:rsidRPr="00445CA0" w:rsidRDefault="00A11372" w:rsidP="00445CA0">
            <w:pPr>
              <w:contextualSpacing/>
              <w:jc w:val="right"/>
              <w:cnfStyle w:val="000000000000" w:firstRow="0" w:lastRow="0" w:firstColumn="0" w:lastColumn="0" w:oddVBand="0" w:evenVBand="0" w:oddHBand="0" w:evenHBand="0" w:firstRowFirstColumn="0" w:firstRowLastColumn="0" w:lastRowFirstColumn="0" w:lastRowLastColumn="0"/>
              <w:rPr>
                <w:sz w:val="22"/>
                <w:szCs w:val="22"/>
              </w:rPr>
            </w:pPr>
            <w:r w:rsidRPr="00445CA0">
              <w:rPr>
                <w:sz w:val="22"/>
                <w:szCs w:val="22"/>
              </w:rPr>
              <w:t>8.4</w:t>
            </w:r>
          </w:p>
        </w:tc>
      </w:tr>
      <w:tr w:rsidR="00A11372" w:rsidRPr="00445CA0" w14:paraId="112ADD0A" w14:textId="77777777" w:rsidTr="003F220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7FB0FED4" w14:textId="77777777" w:rsidR="00A11372" w:rsidRPr="00445CA0" w:rsidRDefault="00A11372" w:rsidP="00445CA0">
            <w:pPr>
              <w:contextualSpacing/>
              <w:rPr>
                <w:b w:val="0"/>
                <w:sz w:val="22"/>
                <w:szCs w:val="22"/>
              </w:rPr>
            </w:pPr>
            <w:r w:rsidRPr="00445CA0">
              <w:rPr>
                <w:b w:val="0"/>
                <w:sz w:val="22"/>
                <w:szCs w:val="22"/>
              </w:rPr>
              <w:t>Cheese</w:t>
            </w:r>
          </w:p>
        </w:tc>
        <w:tc>
          <w:tcPr>
            <w:tcW w:w="1134" w:type="dxa"/>
            <w:noWrap/>
            <w:hideMark/>
          </w:tcPr>
          <w:p w14:paraId="442D1928" w14:textId="77777777" w:rsidR="00A11372" w:rsidRPr="00445CA0" w:rsidRDefault="00A11372" w:rsidP="00445CA0">
            <w:pPr>
              <w:contextualSpacing/>
              <w:jc w:val="right"/>
              <w:cnfStyle w:val="000000100000" w:firstRow="0" w:lastRow="0" w:firstColumn="0" w:lastColumn="0" w:oddVBand="0" w:evenVBand="0" w:oddHBand="1" w:evenHBand="0" w:firstRowFirstColumn="0" w:firstRowLastColumn="0" w:lastRowFirstColumn="0" w:lastRowLastColumn="0"/>
              <w:rPr>
                <w:sz w:val="22"/>
                <w:szCs w:val="22"/>
              </w:rPr>
            </w:pPr>
            <w:r w:rsidRPr="00445CA0">
              <w:rPr>
                <w:sz w:val="22"/>
                <w:szCs w:val="22"/>
              </w:rPr>
              <w:t>7.2</w:t>
            </w:r>
          </w:p>
        </w:tc>
      </w:tr>
      <w:tr w:rsidR="00A11372" w:rsidRPr="00445CA0" w14:paraId="7FC6CA40" w14:textId="77777777" w:rsidTr="003F2205">
        <w:trPr>
          <w:trHeight w:val="7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346E8361" w14:textId="77777777" w:rsidR="00A11372" w:rsidRPr="00445CA0" w:rsidRDefault="00A11372" w:rsidP="00445CA0">
            <w:pPr>
              <w:contextualSpacing/>
              <w:rPr>
                <w:b w:val="0"/>
                <w:color w:val="000000"/>
                <w:sz w:val="22"/>
                <w:szCs w:val="22"/>
              </w:rPr>
            </w:pPr>
            <w:r w:rsidRPr="00445CA0">
              <w:rPr>
                <w:b w:val="0"/>
                <w:color w:val="000000"/>
                <w:sz w:val="22"/>
                <w:szCs w:val="22"/>
              </w:rPr>
              <w:t>Cakes, muffins, scones, cake-type desserts</w:t>
            </w:r>
          </w:p>
        </w:tc>
        <w:tc>
          <w:tcPr>
            <w:tcW w:w="1134" w:type="dxa"/>
            <w:noWrap/>
            <w:hideMark/>
          </w:tcPr>
          <w:p w14:paraId="0EB2E34D" w14:textId="77777777" w:rsidR="00A11372" w:rsidRPr="00445CA0" w:rsidRDefault="00A11372" w:rsidP="00445CA0">
            <w:pPr>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4.9</w:t>
            </w:r>
          </w:p>
        </w:tc>
      </w:tr>
      <w:tr w:rsidR="00A11372" w:rsidRPr="00445CA0" w14:paraId="7093A4B8" w14:textId="77777777" w:rsidTr="003F22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0849EBD2" w14:textId="77777777" w:rsidR="00A11372" w:rsidRPr="00445CA0" w:rsidRDefault="00A11372" w:rsidP="00445CA0">
            <w:pPr>
              <w:contextualSpacing/>
              <w:rPr>
                <w:b w:val="0"/>
                <w:color w:val="000000"/>
                <w:sz w:val="22"/>
                <w:szCs w:val="22"/>
              </w:rPr>
            </w:pPr>
            <w:r w:rsidRPr="00445CA0">
              <w:rPr>
                <w:b w:val="0"/>
                <w:color w:val="000000"/>
                <w:sz w:val="22"/>
                <w:szCs w:val="22"/>
              </w:rPr>
              <w:t>Beef, sheep and pork, unprocessed</w:t>
            </w:r>
          </w:p>
        </w:tc>
        <w:tc>
          <w:tcPr>
            <w:tcW w:w="1134" w:type="dxa"/>
            <w:noWrap/>
            <w:hideMark/>
          </w:tcPr>
          <w:p w14:paraId="16E8806D" w14:textId="77777777" w:rsidR="00A11372" w:rsidRPr="00445CA0" w:rsidRDefault="00A11372" w:rsidP="00445CA0">
            <w:pPr>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4.8</w:t>
            </w:r>
          </w:p>
        </w:tc>
      </w:tr>
      <w:tr w:rsidR="00A11372" w:rsidRPr="00445CA0" w14:paraId="6BD13BBC" w14:textId="77777777" w:rsidTr="003F2205">
        <w:trPr>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6B231FDA" w14:textId="77777777" w:rsidR="00A11372" w:rsidRPr="00445CA0" w:rsidRDefault="00A11372" w:rsidP="00445CA0">
            <w:pPr>
              <w:contextualSpacing/>
              <w:rPr>
                <w:b w:val="0"/>
                <w:color w:val="000000"/>
                <w:sz w:val="22"/>
                <w:szCs w:val="22"/>
              </w:rPr>
            </w:pPr>
            <w:r w:rsidRPr="00445CA0">
              <w:rPr>
                <w:b w:val="0"/>
                <w:color w:val="000000"/>
                <w:sz w:val="22"/>
                <w:szCs w:val="22"/>
              </w:rPr>
              <w:t>Pastries</w:t>
            </w:r>
          </w:p>
        </w:tc>
        <w:tc>
          <w:tcPr>
            <w:tcW w:w="1134" w:type="dxa"/>
            <w:noWrap/>
            <w:hideMark/>
          </w:tcPr>
          <w:p w14:paraId="3D89D586" w14:textId="77777777" w:rsidR="00A11372" w:rsidRPr="00445CA0" w:rsidRDefault="00A11372" w:rsidP="00445CA0">
            <w:pPr>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4.6</w:t>
            </w:r>
          </w:p>
        </w:tc>
      </w:tr>
      <w:tr w:rsidR="00A11372" w:rsidRPr="00445CA0" w14:paraId="5755BB68" w14:textId="77777777" w:rsidTr="003F22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54ED9521" w14:textId="77777777" w:rsidR="00A11372" w:rsidRPr="00445CA0" w:rsidRDefault="00A11372" w:rsidP="00445CA0">
            <w:pPr>
              <w:contextualSpacing/>
              <w:rPr>
                <w:b w:val="0"/>
                <w:color w:val="000000"/>
                <w:sz w:val="22"/>
                <w:szCs w:val="22"/>
              </w:rPr>
            </w:pPr>
            <w:r w:rsidRPr="00445CA0">
              <w:rPr>
                <w:b w:val="0"/>
                <w:color w:val="000000"/>
                <w:sz w:val="22"/>
                <w:szCs w:val="22"/>
              </w:rPr>
              <w:t>Frozen milk products</w:t>
            </w:r>
          </w:p>
        </w:tc>
        <w:tc>
          <w:tcPr>
            <w:tcW w:w="1134" w:type="dxa"/>
            <w:noWrap/>
            <w:hideMark/>
          </w:tcPr>
          <w:p w14:paraId="397EFA51" w14:textId="77777777" w:rsidR="00A11372" w:rsidRPr="00445CA0" w:rsidRDefault="00A11372" w:rsidP="00445CA0">
            <w:pPr>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4.0</w:t>
            </w:r>
          </w:p>
        </w:tc>
      </w:tr>
      <w:tr w:rsidR="00A11372" w:rsidRPr="00445CA0" w14:paraId="2FD46232" w14:textId="77777777" w:rsidTr="003F2205">
        <w:trPr>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0F0377A6" w14:textId="77777777" w:rsidR="00A11372" w:rsidRPr="00445CA0" w:rsidRDefault="00A11372" w:rsidP="00445CA0">
            <w:pPr>
              <w:contextualSpacing/>
              <w:rPr>
                <w:b w:val="0"/>
                <w:color w:val="000000"/>
                <w:sz w:val="22"/>
                <w:szCs w:val="22"/>
              </w:rPr>
            </w:pPr>
            <w:r w:rsidRPr="00445CA0">
              <w:rPr>
                <w:b w:val="0"/>
                <w:color w:val="000000"/>
                <w:sz w:val="22"/>
                <w:szCs w:val="22"/>
              </w:rPr>
              <w:t>Chocolate and chocolate-based confectionery</w:t>
            </w:r>
          </w:p>
        </w:tc>
        <w:tc>
          <w:tcPr>
            <w:tcW w:w="1134" w:type="dxa"/>
            <w:noWrap/>
            <w:hideMark/>
          </w:tcPr>
          <w:p w14:paraId="1311E03E" w14:textId="77777777" w:rsidR="00A11372" w:rsidRPr="00445CA0" w:rsidRDefault="00A11372" w:rsidP="00445CA0">
            <w:pPr>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4.0</w:t>
            </w:r>
          </w:p>
        </w:tc>
      </w:tr>
      <w:tr w:rsidR="00A11372" w:rsidRPr="00445CA0" w14:paraId="61749CF5" w14:textId="77777777" w:rsidTr="003F22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01C7F06F" w14:textId="77777777" w:rsidR="00A11372" w:rsidRPr="00445CA0" w:rsidRDefault="00A11372" w:rsidP="00445CA0">
            <w:pPr>
              <w:contextualSpacing/>
              <w:rPr>
                <w:b w:val="0"/>
                <w:color w:val="000000"/>
                <w:sz w:val="22"/>
                <w:szCs w:val="22"/>
              </w:rPr>
            </w:pPr>
            <w:r w:rsidRPr="00445CA0">
              <w:rPr>
                <w:b w:val="0"/>
                <w:color w:val="000000"/>
                <w:sz w:val="22"/>
                <w:szCs w:val="22"/>
              </w:rPr>
              <w:t>Sweet biscuits</w:t>
            </w:r>
          </w:p>
        </w:tc>
        <w:tc>
          <w:tcPr>
            <w:tcW w:w="1134" w:type="dxa"/>
            <w:noWrap/>
            <w:hideMark/>
          </w:tcPr>
          <w:p w14:paraId="6E5F84C0" w14:textId="77777777" w:rsidR="00A11372" w:rsidRPr="00445CA0" w:rsidRDefault="00A11372" w:rsidP="00445CA0">
            <w:pPr>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3.4</w:t>
            </w:r>
          </w:p>
        </w:tc>
      </w:tr>
      <w:tr w:rsidR="00A11372" w:rsidRPr="00445CA0" w14:paraId="5331A538" w14:textId="77777777" w:rsidTr="003F2205">
        <w:trPr>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51B64070" w14:textId="77777777" w:rsidR="00A11372" w:rsidRPr="00445CA0" w:rsidRDefault="00A11372" w:rsidP="00445CA0">
            <w:pPr>
              <w:contextualSpacing/>
              <w:rPr>
                <w:b w:val="0"/>
                <w:color w:val="000000"/>
                <w:sz w:val="22"/>
                <w:szCs w:val="22"/>
              </w:rPr>
            </w:pPr>
            <w:r w:rsidRPr="00445CA0">
              <w:rPr>
                <w:b w:val="0"/>
                <w:color w:val="000000"/>
                <w:sz w:val="22"/>
                <w:szCs w:val="22"/>
              </w:rPr>
              <w:lastRenderedPageBreak/>
              <w:t>Butters</w:t>
            </w:r>
          </w:p>
        </w:tc>
        <w:tc>
          <w:tcPr>
            <w:tcW w:w="1134" w:type="dxa"/>
            <w:noWrap/>
            <w:hideMark/>
          </w:tcPr>
          <w:p w14:paraId="57D2F5EF" w14:textId="77777777" w:rsidR="00A11372" w:rsidRPr="00445CA0" w:rsidRDefault="00A11372" w:rsidP="00445CA0">
            <w:pPr>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3.3</w:t>
            </w:r>
          </w:p>
        </w:tc>
      </w:tr>
      <w:tr w:rsidR="00A11372" w:rsidRPr="00445CA0" w14:paraId="1DBD747C" w14:textId="77777777" w:rsidTr="003F22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329C358E" w14:textId="77777777" w:rsidR="00A11372" w:rsidRPr="00445CA0" w:rsidRDefault="00A11372" w:rsidP="00445CA0">
            <w:pPr>
              <w:contextualSpacing/>
              <w:rPr>
                <w:b w:val="0"/>
                <w:color w:val="000000"/>
                <w:sz w:val="22"/>
                <w:szCs w:val="22"/>
              </w:rPr>
            </w:pPr>
            <w:r w:rsidRPr="00445CA0">
              <w:rPr>
                <w:b w:val="0"/>
                <w:color w:val="000000"/>
                <w:sz w:val="22"/>
                <w:szCs w:val="22"/>
              </w:rPr>
              <w:t>Mixed dishes where poultry or feathered game is the major component</w:t>
            </w:r>
          </w:p>
        </w:tc>
        <w:tc>
          <w:tcPr>
            <w:tcW w:w="1134" w:type="dxa"/>
            <w:noWrap/>
            <w:hideMark/>
          </w:tcPr>
          <w:p w14:paraId="2DBF44C1" w14:textId="77777777" w:rsidR="00A11372" w:rsidRPr="00445CA0" w:rsidRDefault="00A11372" w:rsidP="00445CA0">
            <w:pPr>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3.3</w:t>
            </w:r>
          </w:p>
        </w:tc>
      </w:tr>
      <w:tr w:rsidR="00A11372" w:rsidRPr="00445CA0" w14:paraId="75805E90" w14:textId="77777777" w:rsidTr="003F2205">
        <w:trPr>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082A80C2" w14:textId="77777777" w:rsidR="00A11372" w:rsidRPr="00445CA0" w:rsidRDefault="00A11372" w:rsidP="00445CA0">
            <w:pPr>
              <w:contextualSpacing/>
              <w:rPr>
                <w:b w:val="0"/>
                <w:color w:val="000000"/>
                <w:sz w:val="22"/>
                <w:szCs w:val="22"/>
              </w:rPr>
            </w:pPr>
            <w:r w:rsidRPr="00445CA0">
              <w:rPr>
                <w:b w:val="0"/>
                <w:color w:val="000000"/>
                <w:sz w:val="22"/>
                <w:szCs w:val="22"/>
              </w:rPr>
              <w:t xml:space="preserve">Sausages, frankfurts and </w:t>
            </w:r>
            <w:proofErr w:type="spellStart"/>
            <w:r w:rsidRPr="00445CA0">
              <w:rPr>
                <w:b w:val="0"/>
                <w:color w:val="000000"/>
                <w:sz w:val="22"/>
                <w:szCs w:val="22"/>
              </w:rPr>
              <w:t>saveloys</w:t>
            </w:r>
            <w:proofErr w:type="spellEnd"/>
          </w:p>
        </w:tc>
        <w:tc>
          <w:tcPr>
            <w:tcW w:w="1134" w:type="dxa"/>
            <w:noWrap/>
            <w:hideMark/>
          </w:tcPr>
          <w:p w14:paraId="619A3F6F" w14:textId="77777777" w:rsidR="00A11372" w:rsidRPr="00445CA0" w:rsidRDefault="00A11372" w:rsidP="00445CA0">
            <w:pPr>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3.2</w:t>
            </w:r>
          </w:p>
        </w:tc>
      </w:tr>
      <w:tr w:rsidR="00A11372" w:rsidRPr="00445CA0" w14:paraId="3949258A" w14:textId="77777777" w:rsidTr="003F22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58B8A0F7" w14:textId="77777777" w:rsidR="00A11372" w:rsidRPr="00445CA0" w:rsidRDefault="00A11372" w:rsidP="00445CA0">
            <w:pPr>
              <w:contextualSpacing/>
              <w:rPr>
                <w:b w:val="0"/>
                <w:color w:val="000000"/>
                <w:sz w:val="22"/>
                <w:szCs w:val="22"/>
              </w:rPr>
            </w:pPr>
            <w:r w:rsidRPr="00445CA0">
              <w:rPr>
                <w:b w:val="0"/>
                <w:color w:val="000000"/>
                <w:sz w:val="22"/>
                <w:szCs w:val="22"/>
              </w:rPr>
              <w:t>Potatoes</w:t>
            </w:r>
          </w:p>
        </w:tc>
        <w:tc>
          <w:tcPr>
            <w:tcW w:w="1134" w:type="dxa"/>
            <w:noWrap/>
            <w:hideMark/>
          </w:tcPr>
          <w:p w14:paraId="3E03F7E0" w14:textId="77777777" w:rsidR="00A11372" w:rsidRPr="00445CA0" w:rsidRDefault="00A11372" w:rsidP="00445CA0">
            <w:pPr>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2.6</w:t>
            </w:r>
          </w:p>
        </w:tc>
      </w:tr>
      <w:tr w:rsidR="00A11372" w:rsidRPr="00445CA0" w14:paraId="101C20DA" w14:textId="77777777" w:rsidTr="003F2205">
        <w:trPr>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4631FED1" w14:textId="77777777" w:rsidR="00A11372" w:rsidRPr="00445CA0" w:rsidRDefault="00A11372" w:rsidP="00445CA0">
            <w:pPr>
              <w:contextualSpacing/>
              <w:rPr>
                <w:b w:val="0"/>
                <w:color w:val="000000"/>
                <w:sz w:val="22"/>
                <w:szCs w:val="22"/>
              </w:rPr>
            </w:pPr>
            <w:r w:rsidRPr="00445CA0">
              <w:rPr>
                <w:b w:val="0"/>
                <w:color w:val="000000"/>
                <w:sz w:val="22"/>
                <w:szCs w:val="22"/>
              </w:rPr>
              <w:t>Mixed dishes where beef, sheep, pork or mammalian game is the major component</w:t>
            </w:r>
          </w:p>
        </w:tc>
        <w:tc>
          <w:tcPr>
            <w:tcW w:w="1134" w:type="dxa"/>
            <w:noWrap/>
            <w:hideMark/>
          </w:tcPr>
          <w:p w14:paraId="0709700C" w14:textId="77777777" w:rsidR="00A11372" w:rsidRPr="00445CA0" w:rsidRDefault="00A11372" w:rsidP="00445CA0">
            <w:pPr>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2.5</w:t>
            </w:r>
          </w:p>
        </w:tc>
      </w:tr>
      <w:tr w:rsidR="00A11372" w:rsidRPr="00445CA0" w14:paraId="0DDCB23B" w14:textId="77777777" w:rsidTr="003F22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22251048" w14:textId="77777777" w:rsidR="00A11372" w:rsidRPr="00445CA0" w:rsidRDefault="00A11372" w:rsidP="00445CA0">
            <w:pPr>
              <w:contextualSpacing/>
              <w:rPr>
                <w:b w:val="0"/>
                <w:color w:val="000000"/>
                <w:sz w:val="22"/>
                <w:szCs w:val="22"/>
              </w:rPr>
            </w:pPr>
            <w:r w:rsidRPr="00445CA0">
              <w:rPr>
                <w:b w:val="0"/>
                <w:color w:val="000000"/>
                <w:sz w:val="22"/>
                <w:szCs w:val="22"/>
              </w:rPr>
              <w:t>Poultry and feathered game</w:t>
            </w:r>
          </w:p>
        </w:tc>
        <w:tc>
          <w:tcPr>
            <w:tcW w:w="1134" w:type="dxa"/>
            <w:noWrap/>
            <w:hideMark/>
          </w:tcPr>
          <w:p w14:paraId="02EE5FC5" w14:textId="77777777" w:rsidR="00A11372" w:rsidRPr="00445CA0" w:rsidRDefault="00A11372" w:rsidP="00445CA0">
            <w:pPr>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2.3</w:t>
            </w:r>
          </w:p>
        </w:tc>
      </w:tr>
      <w:tr w:rsidR="00A11372" w:rsidRPr="00445CA0" w14:paraId="62DBED8C" w14:textId="77777777" w:rsidTr="003F2205">
        <w:trPr>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66AE349C" w14:textId="77777777" w:rsidR="00A11372" w:rsidRPr="00445CA0" w:rsidRDefault="00A11372" w:rsidP="00445CA0">
            <w:pPr>
              <w:contextualSpacing/>
              <w:rPr>
                <w:b w:val="0"/>
                <w:color w:val="000000"/>
                <w:sz w:val="22"/>
                <w:szCs w:val="22"/>
              </w:rPr>
            </w:pPr>
            <w:r w:rsidRPr="00445CA0">
              <w:rPr>
                <w:b w:val="0"/>
                <w:color w:val="000000"/>
                <w:sz w:val="22"/>
                <w:szCs w:val="22"/>
              </w:rPr>
              <w:t>Coffee and coffee substitutes</w:t>
            </w:r>
          </w:p>
        </w:tc>
        <w:tc>
          <w:tcPr>
            <w:tcW w:w="1134" w:type="dxa"/>
            <w:noWrap/>
            <w:hideMark/>
          </w:tcPr>
          <w:p w14:paraId="442537D6" w14:textId="77777777" w:rsidR="00A11372" w:rsidRPr="00445CA0" w:rsidRDefault="00A11372" w:rsidP="00445CA0">
            <w:pPr>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2.0</w:t>
            </w:r>
          </w:p>
        </w:tc>
      </w:tr>
      <w:tr w:rsidR="00A11372" w:rsidRPr="00445CA0" w14:paraId="4C25475E" w14:textId="77777777" w:rsidTr="003F22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2A3507C6" w14:textId="77777777" w:rsidR="00A11372" w:rsidRPr="00445CA0" w:rsidRDefault="00A11372" w:rsidP="00445CA0">
            <w:pPr>
              <w:contextualSpacing/>
              <w:rPr>
                <w:b w:val="0"/>
                <w:color w:val="000000"/>
                <w:sz w:val="22"/>
                <w:szCs w:val="22"/>
              </w:rPr>
            </w:pPr>
            <w:r w:rsidRPr="00445CA0">
              <w:rPr>
                <w:b w:val="0"/>
                <w:color w:val="000000"/>
                <w:sz w:val="22"/>
                <w:szCs w:val="22"/>
              </w:rPr>
              <w:t>Processed meat</w:t>
            </w:r>
          </w:p>
        </w:tc>
        <w:tc>
          <w:tcPr>
            <w:tcW w:w="1134" w:type="dxa"/>
            <w:noWrap/>
            <w:hideMark/>
          </w:tcPr>
          <w:p w14:paraId="4F7810B1" w14:textId="77777777" w:rsidR="00A11372" w:rsidRPr="00445CA0" w:rsidRDefault="00A11372" w:rsidP="00445CA0">
            <w:pPr>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1.8</w:t>
            </w:r>
          </w:p>
        </w:tc>
      </w:tr>
      <w:tr w:rsidR="00A11372" w:rsidRPr="00445CA0" w14:paraId="3C986B29" w14:textId="77777777" w:rsidTr="003F2205">
        <w:trPr>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4D2FBEA9" w14:textId="77777777" w:rsidR="00A11372" w:rsidRPr="00445CA0" w:rsidRDefault="00A11372" w:rsidP="00445CA0">
            <w:pPr>
              <w:contextualSpacing/>
              <w:rPr>
                <w:b w:val="0"/>
                <w:color w:val="000000"/>
                <w:sz w:val="22"/>
                <w:szCs w:val="22"/>
              </w:rPr>
            </w:pPr>
            <w:r w:rsidRPr="00445CA0">
              <w:rPr>
                <w:b w:val="0"/>
                <w:color w:val="000000"/>
                <w:sz w:val="22"/>
                <w:szCs w:val="22"/>
              </w:rPr>
              <w:t>Dishes where vegetable is the major component</w:t>
            </w:r>
          </w:p>
        </w:tc>
        <w:tc>
          <w:tcPr>
            <w:tcW w:w="1134" w:type="dxa"/>
            <w:noWrap/>
            <w:hideMark/>
          </w:tcPr>
          <w:p w14:paraId="3BB2273F" w14:textId="77777777" w:rsidR="00A11372" w:rsidRPr="00445CA0" w:rsidRDefault="00A11372" w:rsidP="00445CA0">
            <w:pPr>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1.8</w:t>
            </w:r>
          </w:p>
        </w:tc>
      </w:tr>
      <w:tr w:rsidR="00A11372" w:rsidRPr="00445CA0" w14:paraId="1066ABA5" w14:textId="77777777" w:rsidTr="003F22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3E53E47A" w14:textId="77777777" w:rsidR="00A11372" w:rsidRPr="00445CA0" w:rsidRDefault="00A11372" w:rsidP="00445CA0">
            <w:pPr>
              <w:contextualSpacing/>
              <w:rPr>
                <w:b w:val="0"/>
                <w:color w:val="000000"/>
                <w:sz w:val="22"/>
                <w:szCs w:val="22"/>
              </w:rPr>
            </w:pPr>
            <w:r w:rsidRPr="00445CA0">
              <w:rPr>
                <w:b w:val="0"/>
                <w:color w:val="000000"/>
                <w:sz w:val="22"/>
                <w:szCs w:val="22"/>
              </w:rPr>
              <w:t>Flavoured milks and milkshakes</w:t>
            </w:r>
          </w:p>
        </w:tc>
        <w:tc>
          <w:tcPr>
            <w:tcW w:w="1134" w:type="dxa"/>
            <w:noWrap/>
            <w:hideMark/>
          </w:tcPr>
          <w:p w14:paraId="3370FB55" w14:textId="77777777" w:rsidR="00A11372" w:rsidRPr="00445CA0" w:rsidRDefault="00A11372" w:rsidP="00445CA0">
            <w:pPr>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1.7</w:t>
            </w:r>
          </w:p>
        </w:tc>
      </w:tr>
      <w:tr w:rsidR="00A11372" w:rsidRPr="00445CA0" w14:paraId="0D91D1A2" w14:textId="77777777" w:rsidTr="003F2205">
        <w:trPr>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4DD3A285" w14:textId="77777777" w:rsidR="00A11372" w:rsidRPr="00445CA0" w:rsidRDefault="00A11372" w:rsidP="00445CA0">
            <w:pPr>
              <w:contextualSpacing/>
              <w:rPr>
                <w:b w:val="0"/>
                <w:color w:val="000000"/>
                <w:sz w:val="22"/>
                <w:szCs w:val="22"/>
              </w:rPr>
            </w:pPr>
            <w:r w:rsidRPr="00445CA0">
              <w:rPr>
                <w:b w:val="0"/>
                <w:color w:val="000000"/>
                <w:sz w:val="22"/>
                <w:szCs w:val="22"/>
              </w:rPr>
              <w:t>Margarine and table spreads</w:t>
            </w:r>
          </w:p>
        </w:tc>
        <w:tc>
          <w:tcPr>
            <w:tcW w:w="1134" w:type="dxa"/>
            <w:noWrap/>
            <w:hideMark/>
          </w:tcPr>
          <w:p w14:paraId="4B0EB064" w14:textId="77777777" w:rsidR="00A11372" w:rsidRPr="00445CA0" w:rsidRDefault="00A11372" w:rsidP="00445CA0">
            <w:pPr>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1.4</w:t>
            </w:r>
          </w:p>
        </w:tc>
      </w:tr>
      <w:tr w:rsidR="00A11372" w:rsidRPr="00445CA0" w14:paraId="4EE4A176" w14:textId="77777777" w:rsidTr="003F22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2E23FD82" w14:textId="77777777" w:rsidR="00A11372" w:rsidRPr="00445CA0" w:rsidRDefault="00A11372" w:rsidP="00445CA0">
            <w:pPr>
              <w:contextualSpacing/>
              <w:rPr>
                <w:b w:val="0"/>
                <w:color w:val="000000"/>
                <w:sz w:val="22"/>
                <w:szCs w:val="22"/>
              </w:rPr>
            </w:pPr>
            <w:r w:rsidRPr="00445CA0">
              <w:rPr>
                <w:b w:val="0"/>
                <w:color w:val="000000"/>
                <w:sz w:val="22"/>
                <w:szCs w:val="22"/>
              </w:rPr>
              <w:t>Yoghurt</w:t>
            </w:r>
          </w:p>
        </w:tc>
        <w:tc>
          <w:tcPr>
            <w:tcW w:w="1134" w:type="dxa"/>
            <w:noWrap/>
            <w:hideMark/>
          </w:tcPr>
          <w:p w14:paraId="35C12CE8" w14:textId="77777777" w:rsidR="00A11372" w:rsidRPr="00445CA0" w:rsidRDefault="00A11372" w:rsidP="00445CA0">
            <w:pPr>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1.4</w:t>
            </w:r>
          </w:p>
        </w:tc>
      </w:tr>
      <w:tr w:rsidR="00A11372" w:rsidRPr="00445CA0" w14:paraId="37D02A14" w14:textId="77777777" w:rsidTr="003F2205">
        <w:trPr>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34131C43" w14:textId="77777777" w:rsidR="00A11372" w:rsidRPr="00445CA0" w:rsidRDefault="00A11372" w:rsidP="00445CA0">
            <w:pPr>
              <w:contextualSpacing/>
              <w:rPr>
                <w:b w:val="0"/>
                <w:color w:val="000000"/>
                <w:sz w:val="22"/>
                <w:szCs w:val="22"/>
              </w:rPr>
            </w:pPr>
            <w:r w:rsidRPr="00445CA0">
              <w:rPr>
                <w:b w:val="0"/>
                <w:color w:val="000000"/>
                <w:sz w:val="22"/>
                <w:szCs w:val="22"/>
              </w:rPr>
              <w:t>Nuts and nut products</w:t>
            </w:r>
          </w:p>
        </w:tc>
        <w:tc>
          <w:tcPr>
            <w:tcW w:w="1134" w:type="dxa"/>
            <w:noWrap/>
            <w:hideMark/>
          </w:tcPr>
          <w:p w14:paraId="5C2FFB7F" w14:textId="77777777" w:rsidR="00A11372" w:rsidRPr="00445CA0" w:rsidRDefault="00A11372" w:rsidP="00445CA0">
            <w:pPr>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1.4</w:t>
            </w:r>
          </w:p>
        </w:tc>
      </w:tr>
      <w:tr w:rsidR="00A11372" w:rsidRPr="00445CA0" w14:paraId="016BD46A" w14:textId="77777777" w:rsidTr="003F22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47EB0D2B" w14:textId="77777777" w:rsidR="00A11372" w:rsidRPr="00445CA0" w:rsidRDefault="00A11372" w:rsidP="00445CA0">
            <w:pPr>
              <w:contextualSpacing/>
              <w:rPr>
                <w:b w:val="0"/>
                <w:color w:val="000000"/>
                <w:sz w:val="22"/>
                <w:szCs w:val="22"/>
              </w:rPr>
            </w:pPr>
            <w:r w:rsidRPr="00445CA0">
              <w:rPr>
                <w:b w:val="0"/>
                <w:color w:val="000000"/>
                <w:sz w:val="22"/>
                <w:szCs w:val="22"/>
              </w:rPr>
              <w:t>Savoury biscuits</w:t>
            </w:r>
          </w:p>
        </w:tc>
        <w:tc>
          <w:tcPr>
            <w:tcW w:w="1134" w:type="dxa"/>
            <w:noWrap/>
            <w:hideMark/>
          </w:tcPr>
          <w:p w14:paraId="1F65048A" w14:textId="77777777" w:rsidR="00A11372" w:rsidRPr="00445CA0" w:rsidRDefault="00A11372" w:rsidP="00445CA0">
            <w:pPr>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1.2</w:t>
            </w:r>
          </w:p>
        </w:tc>
      </w:tr>
      <w:tr w:rsidR="00A11372" w:rsidRPr="00445CA0" w14:paraId="46F94FE7" w14:textId="77777777" w:rsidTr="003F2205">
        <w:trPr>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20C0956A" w14:textId="77777777" w:rsidR="00A11372" w:rsidRPr="00445CA0" w:rsidRDefault="00A11372" w:rsidP="00445CA0">
            <w:pPr>
              <w:contextualSpacing/>
              <w:rPr>
                <w:b w:val="0"/>
                <w:color w:val="000000"/>
                <w:sz w:val="22"/>
                <w:szCs w:val="22"/>
              </w:rPr>
            </w:pPr>
            <w:r w:rsidRPr="00445CA0">
              <w:rPr>
                <w:b w:val="0"/>
                <w:color w:val="000000"/>
                <w:sz w:val="22"/>
                <w:szCs w:val="22"/>
              </w:rPr>
              <w:t>Cream</w:t>
            </w:r>
          </w:p>
        </w:tc>
        <w:tc>
          <w:tcPr>
            <w:tcW w:w="1134" w:type="dxa"/>
            <w:noWrap/>
            <w:hideMark/>
          </w:tcPr>
          <w:p w14:paraId="1730D21D" w14:textId="77777777" w:rsidR="00A11372" w:rsidRPr="00445CA0" w:rsidRDefault="00A11372" w:rsidP="00445CA0">
            <w:pPr>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1.2</w:t>
            </w:r>
          </w:p>
        </w:tc>
      </w:tr>
      <w:tr w:rsidR="00A11372" w:rsidRPr="00445CA0" w14:paraId="3FED2912" w14:textId="77777777" w:rsidTr="003F22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5" w:type="dxa"/>
            <w:noWrap/>
            <w:hideMark/>
          </w:tcPr>
          <w:p w14:paraId="657B3D4D" w14:textId="77777777" w:rsidR="00A11372" w:rsidRPr="00445CA0" w:rsidRDefault="00A11372" w:rsidP="00445CA0">
            <w:pPr>
              <w:contextualSpacing/>
              <w:rPr>
                <w:b w:val="0"/>
                <w:color w:val="000000"/>
                <w:sz w:val="22"/>
                <w:szCs w:val="22"/>
              </w:rPr>
            </w:pPr>
            <w:r w:rsidRPr="00445CA0">
              <w:rPr>
                <w:b w:val="0"/>
                <w:color w:val="000000"/>
                <w:sz w:val="22"/>
                <w:szCs w:val="22"/>
              </w:rPr>
              <w:t>Regular breads, and bread rolls (plain/unfilled/</w:t>
            </w:r>
            <w:proofErr w:type="spellStart"/>
            <w:r w:rsidRPr="00445CA0">
              <w:rPr>
                <w:b w:val="0"/>
                <w:color w:val="000000"/>
                <w:sz w:val="22"/>
                <w:szCs w:val="22"/>
              </w:rPr>
              <w:t>untopped</w:t>
            </w:r>
            <w:proofErr w:type="spellEnd"/>
            <w:r w:rsidRPr="00445CA0">
              <w:rPr>
                <w:b w:val="0"/>
                <w:color w:val="000000"/>
                <w:sz w:val="22"/>
                <w:szCs w:val="22"/>
              </w:rPr>
              <w:t xml:space="preserve"> varieties)</w:t>
            </w:r>
          </w:p>
        </w:tc>
        <w:tc>
          <w:tcPr>
            <w:tcW w:w="1134" w:type="dxa"/>
            <w:noWrap/>
            <w:hideMark/>
          </w:tcPr>
          <w:p w14:paraId="43EB962E" w14:textId="77777777" w:rsidR="00A11372" w:rsidRPr="00445CA0" w:rsidRDefault="00A11372" w:rsidP="00445CA0">
            <w:pPr>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1.1</w:t>
            </w:r>
          </w:p>
        </w:tc>
      </w:tr>
      <w:tr w:rsidR="00A11372" w:rsidRPr="00445CA0" w14:paraId="17D31DA3" w14:textId="77777777" w:rsidTr="003F2205">
        <w:trPr>
          <w:trHeight w:val="300"/>
        </w:trPr>
        <w:tc>
          <w:tcPr>
            <w:cnfStyle w:val="001000000000" w:firstRow="0" w:lastRow="0" w:firstColumn="1" w:lastColumn="0" w:oddVBand="0" w:evenVBand="0" w:oddHBand="0" w:evenHBand="0" w:firstRowFirstColumn="0" w:firstRowLastColumn="0" w:lastRowFirstColumn="0" w:lastRowLastColumn="0"/>
            <w:tcW w:w="8505" w:type="dxa"/>
            <w:tcBorders>
              <w:bottom w:val="single" w:sz="4" w:space="0" w:color="92CDDC" w:themeColor="accent5" w:themeTint="99"/>
            </w:tcBorders>
            <w:noWrap/>
            <w:hideMark/>
          </w:tcPr>
          <w:p w14:paraId="084D6086" w14:textId="77777777" w:rsidR="00A11372" w:rsidRPr="00445CA0" w:rsidRDefault="00A11372" w:rsidP="00445CA0">
            <w:pPr>
              <w:contextualSpacing/>
              <w:rPr>
                <w:b w:val="0"/>
                <w:color w:val="000000"/>
                <w:sz w:val="22"/>
                <w:szCs w:val="22"/>
              </w:rPr>
            </w:pPr>
            <w:r w:rsidRPr="00445CA0">
              <w:rPr>
                <w:b w:val="0"/>
                <w:color w:val="000000"/>
                <w:sz w:val="22"/>
                <w:szCs w:val="22"/>
              </w:rPr>
              <w:t>English-style muffins, flat breads, and savoury and sweet breads</w:t>
            </w:r>
          </w:p>
        </w:tc>
        <w:tc>
          <w:tcPr>
            <w:tcW w:w="1134" w:type="dxa"/>
            <w:tcBorders>
              <w:bottom w:val="single" w:sz="4" w:space="0" w:color="92CDDC" w:themeColor="accent5" w:themeTint="99"/>
            </w:tcBorders>
            <w:noWrap/>
            <w:hideMark/>
          </w:tcPr>
          <w:p w14:paraId="1B7CA503" w14:textId="77777777" w:rsidR="00A11372" w:rsidRPr="00445CA0" w:rsidRDefault="00A11372" w:rsidP="00445CA0">
            <w:pPr>
              <w:contextualSpacing/>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45CA0">
              <w:rPr>
                <w:color w:val="000000"/>
                <w:sz w:val="22"/>
                <w:szCs w:val="22"/>
              </w:rPr>
              <w:t>1.0</w:t>
            </w:r>
          </w:p>
        </w:tc>
      </w:tr>
      <w:tr w:rsidR="00A11372" w:rsidRPr="00445CA0" w14:paraId="7B5E59DA" w14:textId="77777777" w:rsidTr="003F22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5" w:type="dxa"/>
            <w:tcBorders>
              <w:bottom w:val="single" w:sz="4" w:space="0" w:color="auto"/>
            </w:tcBorders>
            <w:noWrap/>
            <w:hideMark/>
          </w:tcPr>
          <w:p w14:paraId="1924BCE0" w14:textId="77777777" w:rsidR="00A11372" w:rsidRPr="00445CA0" w:rsidRDefault="00A11372" w:rsidP="00445CA0">
            <w:pPr>
              <w:contextualSpacing/>
              <w:rPr>
                <w:b w:val="0"/>
                <w:color w:val="000000"/>
                <w:sz w:val="22"/>
                <w:szCs w:val="22"/>
              </w:rPr>
            </w:pPr>
            <w:r w:rsidRPr="00445CA0">
              <w:rPr>
                <w:b w:val="0"/>
                <w:color w:val="000000"/>
                <w:sz w:val="22"/>
                <w:szCs w:val="22"/>
              </w:rPr>
              <w:t>Dishes where egg is the major ingredient</w:t>
            </w:r>
          </w:p>
        </w:tc>
        <w:tc>
          <w:tcPr>
            <w:tcW w:w="1134" w:type="dxa"/>
            <w:tcBorders>
              <w:bottom w:val="single" w:sz="4" w:space="0" w:color="auto"/>
            </w:tcBorders>
            <w:noWrap/>
            <w:hideMark/>
          </w:tcPr>
          <w:p w14:paraId="316E9BDE" w14:textId="77777777" w:rsidR="00A11372" w:rsidRPr="00445CA0" w:rsidRDefault="00A11372" w:rsidP="00445CA0">
            <w:pPr>
              <w:contextualSpacing/>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445CA0">
              <w:rPr>
                <w:color w:val="000000"/>
                <w:sz w:val="22"/>
                <w:szCs w:val="22"/>
              </w:rPr>
              <w:t>1.0</w:t>
            </w:r>
          </w:p>
        </w:tc>
      </w:tr>
    </w:tbl>
    <w:p w14:paraId="6DAA07F7" w14:textId="4D2B9AFE" w:rsidR="00F729D1" w:rsidRPr="001E3BE4" w:rsidRDefault="00F729D1" w:rsidP="00D607B3">
      <w:pPr>
        <w:pStyle w:val="Heading2"/>
      </w:pPr>
      <w:bookmarkStart w:id="16" w:name="_Toc518298481"/>
      <w:r w:rsidRPr="001E3BE4">
        <w:rPr>
          <w:shd w:val="clear" w:color="auto" w:fill="FFFFFF"/>
        </w:rPr>
        <w:t>4.3</w:t>
      </w:r>
      <w:r w:rsidRPr="001E3BE4">
        <w:rPr>
          <w:shd w:val="clear" w:color="auto" w:fill="FFFFFF"/>
        </w:rPr>
        <w:tab/>
      </w:r>
      <w:r w:rsidRPr="001E3BE4">
        <w:t xml:space="preserve">Determination of targets for food/nutrient </w:t>
      </w:r>
      <w:r w:rsidR="0061397C">
        <w:t>reformulation</w:t>
      </w:r>
      <w:bookmarkEnd w:id="16"/>
    </w:p>
    <w:p w14:paraId="2F006DAA" w14:textId="77777777" w:rsidR="00F51CB9" w:rsidRDefault="00F729D1" w:rsidP="003552DA">
      <w:pPr>
        <w:spacing w:after="60"/>
      </w:pPr>
      <w:r w:rsidRPr="008D20E7">
        <w:t xml:space="preserve">Following identification of ‘foods’ </w:t>
      </w:r>
      <w:r w:rsidR="008D20E7">
        <w:t>for</w:t>
      </w:r>
      <w:r w:rsidR="008D20E7" w:rsidRPr="008D20E7">
        <w:t xml:space="preserve"> </w:t>
      </w:r>
      <w:r w:rsidRPr="008D20E7">
        <w:t>consider</w:t>
      </w:r>
      <w:r w:rsidR="008D20E7">
        <w:t>ation in</w:t>
      </w:r>
      <w:r w:rsidRPr="008D20E7">
        <w:t xml:space="preserve"> setting reformulation targets the following was considered for each food category:</w:t>
      </w:r>
    </w:p>
    <w:p w14:paraId="3E7BF1FE" w14:textId="77777777" w:rsidR="00356D9F" w:rsidRDefault="008D20E7" w:rsidP="003552DA">
      <w:pPr>
        <w:pStyle w:val="ListParagraph"/>
        <w:numPr>
          <w:ilvl w:val="0"/>
          <w:numId w:val="22"/>
        </w:numPr>
        <w:spacing w:after="60"/>
        <w:ind w:left="426" w:hanging="284"/>
        <w:contextualSpacing w:val="0"/>
      </w:pPr>
      <w:r>
        <w:t>w</w:t>
      </w:r>
      <w:r w:rsidR="00356D9F" w:rsidRPr="00356D9F">
        <w:t>hether targets should reflect absolute levels or percentage reductions;</w:t>
      </w:r>
    </w:p>
    <w:p w14:paraId="33FF71F2" w14:textId="33629F5D" w:rsidR="00356D9F" w:rsidRDefault="008D20E7" w:rsidP="003552DA">
      <w:pPr>
        <w:pStyle w:val="ListParagraph"/>
        <w:numPr>
          <w:ilvl w:val="0"/>
          <w:numId w:val="22"/>
        </w:numPr>
        <w:spacing w:after="60"/>
        <w:ind w:left="426" w:hanging="284"/>
        <w:contextualSpacing w:val="0"/>
      </w:pPr>
      <w:r>
        <w:t>r</w:t>
      </w:r>
      <w:r w:rsidR="00356D9F" w:rsidRPr="00356D9F">
        <w:t xml:space="preserve">elevant international targets and existing Food and Health Dialogue </w:t>
      </w:r>
      <w:r w:rsidR="00F52A84">
        <w:t>t</w:t>
      </w:r>
      <w:r w:rsidR="00356D9F" w:rsidRPr="00356D9F">
        <w:t>argets;</w:t>
      </w:r>
    </w:p>
    <w:p w14:paraId="69C30E21" w14:textId="77777777" w:rsidR="00356D9F" w:rsidRPr="00356D9F" w:rsidRDefault="00356D9F" w:rsidP="003552DA">
      <w:pPr>
        <w:pStyle w:val="ListParagraph"/>
        <w:numPr>
          <w:ilvl w:val="0"/>
          <w:numId w:val="22"/>
        </w:numPr>
        <w:spacing w:after="60"/>
        <w:ind w:left="426" w:hanging="284"/>
        <w:contextualSpacing w:val="0"/>
      </w:pPr>
      <w:r w:rsidRPr="00356D9F">
        <w:t xml:space="preserve">Health Star Rating (HSR) cut points for the relevant HSR food categories </w:t>
      </w:r>
    </w:p>
    <w:p w14:paraId="7B01F12F" w14:textId="2A1017A2" w:rsidR="00356D9F" w:rsidRDefault="00356D9F" w:rsidP="003552DA">
      <w:pPr>
        <w:pStyle w:val="ListParagraph"/>
        <w:spacing w:after="60"/>
        <w:ind w:left="426"/>
        <w:contextualSpacing w:val="0"/>
        <w:rPr>
          <w:i/>
        </w:rPr>
      </w:pPr>
      <w:r w:rsidRPr="00356D9F">
        <w:rPr>
          <w:i/>
        </w:rPr>
        <w:t xml:space="preserve">[e.g. </w:t>
      </w:r>
      <w:r w:rsidR="00C13753" w:rsidRPr="00356D9F">
        <w:rPr>
          <w:i/>
        </w:rPr>
        <w:t>HSR Category 2 (‘other foods’) has sodium baseline point cut-offs at 270</w:t>
      </w:r>
      <w:r w:rsidR="00C13753">
        <w:rPr>
          <w:i/>
        </w:rPr>
        <w:t xml:space="preserve"> </w:t>
      </w:r>
      <w:r w:rsidR="00C13753" w:rsidRPr="00356D9F">
        <w:rPr>
          <w:i/>
        </w:rPr>
        <w:t>mg, 360</w:t>
      </w:r>
      <w:r w:rsidR="00C13753">
        <w:rPr>
          <w:i/>
        </w:rPr>
        <w:t xml:space="preserve"> </w:t>
      </w:r>
      <w:r w:rsidR="00C13753" w:rsidRPr="00356D9F">
        <w:rPr>
          <w:i/>
        </w:rPr>
        <w:t>mg, 450</w:t>
      </w:r>
      <w:r w:rsidR="00C13753">
        <w:rPr>
          <w:i/>
        </w:rPr>
        <w:t xml:space="preserve"> </w:t>
      </w:r>
      <w:r w:rsidR="00C13753" w:rsidRPr="00356D9F">
        <w:rPr>
          <w:i/>
        </w:rPr>
        <w:t>mg/100g.  A target of 360</w:t>
      </w:r>
      <w:r w:rsidR="00C13753">
        <w:rPr>
          <w:i/>
        </w:rPr>
        <w:t xml:space="preserve"> </w:t>
      </w:r>
      <w:r w:rsidR="00C13753" w:rsidRPr="00356D9F">
        <w:rPr>
          <w:i/>
        </w:rPr>
        <w:t>mg has the potential to reward reformulation (</w:t>
      </w:r>
      <w:r w:rsidR="00C13753" w:rsidRPr="00356D9F">
        <w:rPr>
          <w:i/>
          <w:u w:val="single"/>
        </w:rPr>
        <w:t>may</w:t>
      </w:r>
      <w:r w:rsidR="00C13753" w:rsidRPr="00356D9F">
        <w:rPr>
          <w:i/>
        </w:rPr>
        <w:t xml:space="preserve"> affect the HSR of a product), a target of 350</w:t>
      </w:r>
      <w:r w:rsidR="00C13753">
        <w:rPr>
          <w:i/>
        </w:rPr>
        <w:t xml:space="preserve"> </w:t>
      </w:r>
      <w:r w:rsidR="00C13753" w:rsidRPr="00356D9F">
        <w:rPr>
          <w:i/>
        </w:rPr>
        <w:t>mg carries no incentive for the additional 10</w:t>
      </w:r>
      <w:r w:rsidR="00C13753">
        <w:rPr>
          <w:i/>
        </w:rPr>
        <w:t xml:space="preserve"> </w:t>
      </w:r>
      <w:r w:rsidR="00C13753" w:rsidRPr="00356D9F">
        <w:rPr>
          <w:i/>
        </w:rPr>
        <w:t>mg reduction beyond 360mg, and a target of 370</w:t>
      </w:r>
      <w:r w:rsidR="00C13753">
        <w:rPr>
          <w:i/>
        </w:rPr>
        <w:t xml:space="preserve"> </w:t>
      </w:r>
      <w:r w:rsidR="00C13753" w:rsidRPr="00356D9F">
        <w:rPr>
          <w:i/>
        </w:rPr>
        <w:t>mg</w:t>
      </w:r>
      <w:r w:rsidR="00C13753">
        <w:rPr>
          <w:i/>
        </w:rPr>
        <w:t xml:space="preserve"> has no HSR incentive</w:t>
      </w:r>
      <w:r w:rsidRPr="00356D9F">
        <w:rPr>
          <w:i/>
        </w:rPr>
        <w:t>]</w:t>
      </w:r>
      <w:r w:rsidRPr="00356D9F">
        <w:rPr>
          <w:rStyle w:val="FootnoteReference"/>
          <w:rFonts w:eastAsiaTheme="majorEastAsia"/>
          <w:i/>
        </w:rPr>
        <w:footnoteReference w:id="5"/>
      </w:r>
      <w:r w:rsidRPr="00356D9F">
        <w:rPr>
          <w:i/>
        </w:rPr>
        <w:t>;</w:t>
      </w:r>
    </w:p>
    <w:p w14:paraId="148E992E" w14:textId="77777777" w:rsidR="00356D9F" w:rsidRDefault="008D20E7" w:rsidP="003552DA">
      <w:pPr>
        <w:pStyle w:val="ListParagraph"/>
        <w:numPr>
          <w:ilvl w:val="0"/>
          <w:numId w:val="22"/>
        </w:numPr>
        <w:spacing w:after="60"/>
        <w:ind w:left="426" w:hanging="284"/>
        <w:contextualSpacing w:val="0"/>
      </w:pPr>
      <w:r>
        <w:t>k</w:t>
      </w:r>
      <w:r w:rsidR="00356D9F" w:rsidRPr="00356D9F">
        <w:t>nown technical and safety limitations; and</w:t>
      </w:r>
    </w:p>
    <w:p w14:paraId="3D972BFD" w14:textId="77777777" w:rsidR="008D20E7" w:rsidRDefault="008D20E7" w:rsidP="003552DA">
      <w:pPr>
        <w:pStyle w:val="ListParagraph"/>
        <w:numPr>
          <w:ilvl w:val="0"/>
          <w:numId w:val="22"/>
        </w:numPr>
        <w:spacing w:after="120"/>
        <w:ind w:left="426" w:hanging="284"/>
        <w:contextualSpacing w:val="0"/>
      </w:pPr>
      <w:r>
        <w:t>min</w:t>
      </w:r>
      <w:r w:rsidR="00356D9F" w:rsidRPr="00356D9F">
        <w:t>i</w:t>
      </w:r>
      <w:r>
        <w:t>mum</w:t>
      </w:r>
      <w:r w:rsidR="00356D9F" w:rsidRPr="00356D9F">
        <w:t>, max</w:t>
      </w:r>
      <w:r>
        <w:t>imum</w:t>
      </w:r>
      <w:r w:rsidR="00356D9F" w:rsidRPr="00356D9F">
        <w:t xml:space="preserve">, median and mean for each category according to data obtained from </w:t>
      </w:r>
      <w:proofErr w:type="spellStart"/>
      <w:r w:rsidR="00356D9F" w:rsidRPr="00356D9F">
        <w:t>FoodTrack</w:t>
      </w:r>
      <w:proofErr w:type="spellEnd"/>
      <w:r w:rsidR="008C21E3">
        <w:rPr>
          <w:rStyle w:val="FootnoteReference"/>
        </w:rPr>
        <w:footnoteReference w:id="6"/>
      </w:r>
      <w:r w:rsidR="00356D9F" w:rsidRPr="00356D9F">
        <w:t>.</w:t>
      </w:r>
    </w:p>
    <w:p w14:paraId="6B7F5E2D" w14:textId="4E85F749" w:rsidR="00356D9F" w:rsidRPr="00356D9F" w:rsidRDefault="00356D9F" w:rsidP="003552DA">
      <w:pPr>
        <w:spacing w:after="120"/>
      </w:pPr>
      <w:r w:rsidRPr="00356D9F">
        <w:t xml:space="preserve">Taking the above into consideration the </w:t>
      </w:r>
      <w:r w:rsidR="00E86B03">
        <w:t>RWG</w:t>
      </w:r>
      <w:r w:rsidRPr="00356D9F">
        <w:t xml:space="preserve"> determined a target to model and as a sense check, looked at the proportion of products in the </w:t>
      </w:r>
      <w:proofErr w:type="spellStart"/>
      <w:r w:rsidRPr="00356D9F">
        <w:t>FoodTrack</w:t>
      </w:r>
      <w:proofErr w:type="spellEnd"/>
      <w:r w:rsidRPr="00356D9F">
        <w:t xml:space="preserve"> database (for each category) that would meet the proposed target or </w:t>
      </w:r>
      <w:r w:rsidR="0000608F">
        <w:t xml:space="preserve">conversely </w:t>
      </w:r>
      <w:r w:rsidRPr="00356D9F">
        <w:t xml:space="preserve">would need to be reformulated </w:t>
      </w:r>
      <w:r w:rsidR="008C21E3">
        <w:t>to meet</w:t>
      </w:r>
      <w:r w:rsidRPr="00356D9F">
        <w:t xml:space="preserve"> </w:t>
      </w:r>
      <w:r w:rsidR="00E86B03">
        <w:t>the</w:t>
      </w:r>
      <w:r w:rsidRPr="00356D9F">
        <w:t xml:space="preserve"> proposed target. </w:t>
      </w:r>
    </w:p>
    <w:p w14:paraId="104CD950" w14:textId="47B5906B" w:rsidR="00356D9F" w:rsidRPr="00356D9F" w:rsidRDefault="00356D9F" w:rsidP="003552DA">
      <w:pPr>
        <w:spacing w:after="120"/>
      </w:pPr>
      <w:r w:rsidRPr="00356D9F">
        <w:t xml:space="preserve">With a few exceptions, the group determined that the target was feasible and appropriate if approximately one-third of products </w:t>
      </w:r>
      <w:r w:rsidR="00D84C0C">
        <w:t xml:space="preserve">already </w:t>
      </w:r>
      <w:r w:rsidRPr="00356D9F">
        <w:t>met the target</w:t>
      </w:r>
      <w:r w:rsidR="00E86B03">
        <w:t xml:space="preserve"> – indicating that it </w:t>
      </w:r>
      <w:r w:rsidR="00C13753">
        <w:t>is likely that it i</w:t>
      </w:r>
      <w:r w:rsidR="00803F06">
        <w:t>s technically feasible for the remaining</w:t>
      </w:r>
      <w:r w:rsidR="00803F06" w:rsidRPr="00356D9F">
        <w:t xml:space="preserve"> </w:t>
      </w:r>
      <w:r w:rsidRPr="00356D9F">
        <w:t>two-third of products to</w:t>
      </w:r>
      <w:r w:rsidR="000B2226">
        <w:t xml:space="preserve"> </w:t>
      </w:r>
      <w:r w:rsidRPr="00356D9F">
        <w:t>reformulate.</w:t>
      </w:r>
    </w:p>
    <w:p w14:paraId="6F399A5E" w14:textId="77777777" w:rsidR="00356D9F" w:rsidRPr="00170AA3" w:rsidRDefault="00356D9F" w:rsidP="003552DA">
      <w:pPr>
        <w:spacing w:before="120" w:after="120"/>
        <w:rPr>
          <w:b/>
          <w:shd w:val="clear" w:color="auto" w:fill="FFFFFF"/>
        </w:rPr>
      </w:pPr>
      <w:r w:rsidRPr="00356D9F">
        <w:t xml:space="preserve">Definitions and inclusion/exclusion criteria were determined for each category using a variety of reference materials including the </w:t>
      </w:r>
      <w:r w:rsidRPr="00356D9F">
        <w:rPr>
          <w:i/>
        </w:rPr>
        <w:t xml:space="preserve">Report on the Evaluation of the nine Food Categories for which </w:t>
      </w:r>
      <w:r w:rsidRPr="00356D9F">
        <w:rPr>
          <w:i/>
        </w:rPr>
        <w:lastRenderedPageBreak/>
        <w:t>reformulation targets were set under the Food and Health Dialogue</w:t>
      </w:r>
      <w:r w:rsidRPr="00356D9F">
        <w:t xml:space="preserve"> (Heart Foundation, 2016) and the </w:t>
      </w:r>
      <w:r w:rsidR="00803F06">
        <w:t xml:space="preserve">Australia New Zealand </w:t>
      </w:r>
      <w:r w:rsidRPr="00356D9F">
        <w:t>Food Standards Code</w:t>
      </w:r>
      <w:r w:rsidR="00803F06">
        <w:t xml:space="preserve"> (the Code)</w:t>
      </w:r>
      <w:r w:rsidRPr="00356D9F">
        <w:t>.</w:t>
      </w:r>
      <w:r w:rsidR="006F3A76">
        <w:t xml:space="preserve"> </w:t>
      </w:r>
      <w:r w:rsidR="001476F2" w:rsidRPr="0077758F">
        <w:rPr>
          <w:color w:val="000000"/>
        </w:rPr>
        <w:t xml:space="preserve">Further detail on the process </w:t>
      </w:r>
      <w:r w:rsidR="004A30C1">
        <w:rPr>
          <w:color w:val="000000"/>
        </w:rPr>
        <w:t>and decisions made can be found</w:t>
      </w:r>
      <w:r w:rsidR="001F33DE">
        <w:rPr>
          <w:color w:val="000000"/>
        </w:rPr>
        <w:t xml:space="preserve"> </w:t>
      </w:r>
      <w:r w:rsidR="001476F2" w:rsidRPr="0077758F">
        <w:rPr>
          <w:color w:val="000000"/>
        </w:rPr>
        <w:t xml:space="preserve">at Attachment </w:t>
      </w:r>
      <w:r w:rsidR="001476F2">
        <w:rPr>
          <w:color w:val="000000"/>
        </w:rPr>
        <w:t>C</w:t>
      </w:r>
      <w:r w:rsidR="001476F2" w:rsidRPr="0077758F">
        <w:rPr>
          <w:color w:val="000000"/>
        </w:rPr>
        <w:t>.</w:t>
      </w:r>
    </w:p>
    <w:p w14:paraId="0FE3ECDB" w14:textId="28B17439" w:rsidR="00866950" w:rsidRDefault="004A30C1" w:rsidP="003552DA">
      <w:pPr>
        <w:spacing w:before="120"/>
        <w:rPr>
          <w:shd w:val="clear" w:color="auto" w:fill="FFFFFF"/>
        </w:rPr>
      </w:pPr>
      <w:r w:rsidRPr="00170AA3">
        <w:rPr>
          <w:shd w:val="clear" w:color="auto" w:fill="FFFFFF"/>
        </w:rPr>
        <w:t xml:space="preserve">The table </w:t>
      </w:r>
      <w:r w:rsidR="00D607B3">
        <w:rPr>
          <w:shd w:val="clear" w:color="auto" w:fill="FFFFFF"/>
        </w:rPr>
        <w:t xml:space="preserve">following </w:t>
      </w:r>
      <w:r w:rsidRPr="00170AA3">
        <w:rPr>
          <w:shd w:val="clear" w:color="auto" w:fill="FFFFFF"/>
        </w:rPr>
        <w:t>(Table 7) provides a list of categories and proposed targets for consultation. For the details definition for each category, including a list of product inclusions and exclusions, refer to Atta</w:t>
      </w:r>
      <w:r>
        <w:rPr>
          <w:shd w:val="clear" w:color="auto" w:fill="FFFFFF"/>
        </w:rPr>
        <w:t>chment D</w:t>
      </w:r>
      <w:r w:rsidR="00170AA3">
        <w:rPr>
          <w:shd w:val="clear" w:color="auto" w:fill="FFFFFF"/>
        </w:rPr>
        <w:t>.</w:t>
      </w:r>
    </w:p>
    <w:p w14:paraId="3AC46D46" w14:textId="09B5586A" w:rsidR="00D607B3" w:rsidRDefault="00D607B3" w:rsidP="00562F15">
      <w:pPr>
        <w:pStyle w:val="Heading1"/>
        <w:numPr>
          <w:ilvl w:val="0"/>
          <w:numId w:val="34"/>
        </w:numPr>
        <w:tabs>
          <w:tab w:val="left" w:pos="426"/>
        </w:tabs>
        <w:ind w:left="426" w:hanging="426"/>
        <w:rPr>
          <w:shd w:val="clear" w:color="auto" w:fill="FFFFFF"/>
        </w:rPr>
      </w:pPr>
      <w:bookmarkStart w:id="17" w:name="_Toc518298482"/>
      <w:r w:rsidRPr="001E3BE4">
        <w:rPr>
          <w:shd w:val="clear" w:color="auto" w:fill="FFFFFF"/>
        </w:rPr>
        <w:t xml:space="preserve">Proposed </w:t>
      </w:r>
      <w:r w:rsidR="00BF3643">
        <w:rPr>
          <w:shd w:val="clear" w:color="auto" w:fill="FFFFFF"/>
        </w:rPr>
        <w:t>n</w:t>
      </w:r>
      <w:r w:rsidRPr="001E3BE4">
        <w:rPr>
          <w:shd w:val="clear" w:color="auto" w:fill="FFFFFF"/>
        </w:rPr>
        <w:t xml:space="preserve">utrient </w:t>
      </w:r>
      <w:r w:rsidR="00BF3643">
        <w:rPr>
          <w:shd w:val="clear" w:color="auto" w:fill="FFFFFF"/>
        </w:rPr>
        <w:t>t</w:t>
      </w:r>
      <w:r w:rsidRPr="001E3BE4">
        <w:rPr>
          <w:shd w:val="clear" w:color="auto" w:fill="FFFFFF"/>
        </w:rPr>
        <w:t>argets</w:t>
      </w:r>
      <w:r>
        <w:rPr>
          <w:shd w:val="clear" w:color="auto" w:fill="FFFFFF"/>
        </w:rPr>
        <w:t xml:space="preserve"> for reformulation</w:t>
      </w:r>
      <w:bookmarkEnd w:id="17"/>
    </w:p>
    <w:p w14:paraId="360245D5" w14:textId="77777777" w:rsidR="00A9065B" w:rsidRPr="003F2205" w:rsidRDefault="00A9065B" w:rsidP="003F2205">
      <w:pPr>
        <w:autoSpaceDE w:val="0"/>
        <w:autoSpaceDN w:val="0"/>
        <w:adjustRightInd w:val="0"/>
        <w:spacing w:before="120"/>
        <w:rPr>
          <w:b/>
        </w:rPr>
      </w:pPr>
      <w:r w:rsidRPr="003F2205">
        <w:rPr>
          <w:b/>
        </w:rPr>
        <w:t xml:space="preserve">Table 7: </w:t>
      </w:r>
      <w:r w:rsidR="00FB4F36" w:rsidRPr="003F2205">
        <w:rPr>
          <w:b/>
        </w:rPr>
        <w:t xml:space="preserve">Proposed </w:t>
      </w:r>
      <w:r w:rsidRPr="003F2205">
        <w:rPr>
          <w:b/>
        </w:rPr>
        <w:t>Nutrient Targets</w:t>
      </w:r>
      <w:r w:rsidR="00AB7CF7" w:rsidRPr="003F2205">
        <w:rPr>
          <w:b/>
        </w:rPr>
        <w:t xml:space="preserve"> for reformulatio</w:t>
      </w:r>
      <w:r w:rsidR="00866950" w:rsidRPr="003F2205">
        <w:rPr>
          <w:b/>
        </w:rPr>
        <w:t>n</w:t>
      </w:r>
    </w:p>
    <w:tbl>
      <w:tblPr>
        <w:tblStyle w:val="TableGrid3"/>
        <w:tblW w:w="9781" w:type="dxa"/>
        <w:tblInd w:w="108" w:type="dxa"/>
        <w:tblLayout w:type="fixed"/>
        <w:tblLook w:val="04A0" w:firstRow="1" w:lastRow="0" w:firstColumn="1" w:lastColumn="0" w:noHBand="0" w:noVBand="1"/>
        <w:tblCaption w:val="Table 7: Proposed Nutrient Targets for reformulation"/>
      </w:tblPr>
      <w:tblGrid>
        <w:gridCol w:w="2127"/>
        <w:gridCol w:w="2835"/>
        <w:gridCol w:w="4819"/>
      </w:tblGrid>
      <w:tr w:rsidR="004122BD" w:rsidRPr="002223F6" w14:paraId="35545170" w14:textId="77777777" w:rsidTr="00CE7B0D">
        <w:trPr>
          <w:tblHeader/>
        </w:trPr>
        <w:tc>
          <w:tcPr>
            <w:tcW w:w="2127" w:type="dxa"/>
            <w:shd w:val="clear" w:color="auto" w:fill="95B3D7" w:themeFill="accent1" w:themeFillTint="99"/>
          </w:tcPr>
          <w:p w14:paraId="103DBFAB" w14:textId="77777777" w:rsidR="004122BD" w:rsidRPr="002223F6" w:rsidRDefault="004122BD" w:rsidP="00CE7B0D">
            <w:pPr>
              <w:rPr>
                <w:b/>
              </w:rPr>
            </w:pPr>
            <w:r w:rsidRPr="002223F6">
              <w:rPr>
                <w:b/>
              </w:rPr>
              <w:t>Partnership Food Category</w:t>
            </w:r>
          </w:p>
          <w:p w14:paraId="2BEEBAF2" w14:textId="77777777" w:rsidR="00CE1A9D" w:rsidRPr="002223F6" w:rsidRDefault="00CE1A9D" w:rsidP="00CE7B0D">
            <w:pPr>
              <w:rPr>
                <w:b/>
              </w:rPr>
            </w:pPr>
            <w:r w:rsidRPr="002223F6">
              <w:rPr>
                <w:i/>
                <w:sz w:val="20"/>
              </w:rPr>
              <w:t>(further defined in Attachment D)</w:t>
            </w:r>
          </w:p>
        </w:tc>
        <w:tc>
          <w:tcPr>
            <w:tcW w:w="2835" w:type="dxa"/>
            <w:shd w:val="clear" w:color="auto" w:fill="95B3D7" w:themeFill="accent1" w:themeFillTint="99"/>
          </w:tcPr>
          <w:p w14:paraId="008695C2" w14:textId="77777777" w:rsidR="004122BD" w:rsidRPr="002223F6" w:rsidRDefault="004122BD" w:rsidP="00CE7B0D">
            <w:pPr>
              <w:rPr>
                <w:b/>
              </w:rPr>
            </w:pPr>
            <w:r w:rsidRPr="002223F6">
              <w:rPr>
                <w:b/>
              </w:rPr>
              <w:t>Sub-category</w:t>
            </w:r>
          </w:p>
          <w:p w14:paraId="462BDDA9" w14:textId="77777777" w:rsidR="00CE1A9D" w:rsidRPr="002223F6" w:rsidRDefault="00CE1A9D" w:rsidP="00CE7B0D">
            <w:pPr>
              <w:rPr>
                <w:i/>
              </w:rPr>
            </w:pPr>
          </w:p>
          <w:p w14:paraId="1BE3805A" w14:textId="694812D9" w:rsidR="004122BD" w:rsidRPr="002223F6" w:rsidRDefault="002223F6" w:rsidP="002223F6">
            <w:pPr>
              <w:rPr>
                <w:i/>
              </w:rPr>
            </w:pPr>
            <w:r>
              <w:rPr>
                <w:i/>
                <w:sz w:val="20"/>
              </w:rPr>
              <w:t>(further defined in Attachment </w:t>
            </w:r>
            <w:r w:rsidR="004122BD" w:rsidRPr="002223F6">
              <w:rPr>
                <w:i/>
                <w:sz w:val="20"/>
              </w:rPr>
              <w:t>D)</w:t>
            </w:r>
          </w:p>
        </w:tc>
        <w:tc>
          <w:tcPr>
            <w:tcW w:w="4819" w:type="dxa"/>
            <w:shd w:val="clear" w:color="auto" w:fill="95B3D7" w:themeFill="accent1" w:themeFillTint="99"/>
          </w:tcPr>
          <w:p w14:paraId="01BFC77A" w14:textId="77777777" w:rsidR="004122BD" w:rsidRPr="002223F6" w:rsidRDefault="004122BD" w:rsidP="00CE7B0D">
            <w:pPr>
              <w:rPr>
                <w:b/>
              </w:rPr>
            </w:pPr>
            <w:r w:rsidRPr="002223F6">
              <w:rPr>
                <w:b/>
              </w:rPr>
              <w:t>Target</w:t>
            </w:r>
            <w:r w:rsidR="00CE1A9D" w:rsidRPr="002223F6">
              <w:rPr>
                <w:b/>
              </w:rPr>
              <w:t xml:space="preserve"> proposed for consultation</w:t>
            </w:r>
          </w:p>
        </w:tc>
      </w:tr>
      <w:tr w:rsidR="004122BD" w:rsidRPr="002223F6" w14:paraId="5DCC61D1" w14:textId="77777777" w:rsidTr="00CE7B0D">
        <w:trPr>
          <w:trHeight w:val="193"/>
        </w:trPr>
        <w:tc>
          <w:tcPr>
            <w:tcW w:w="2127" w:type="dxa"/>
          </w:tcPr>
          <w:p w14:paraId="7EC4FF6A" w14:textId="77777777" w:rsidR="004122BD" w:rsidRPr="002223F6" w:rsidRDefault="004122BD" w:rsidP="003552DA">
            <w:pPr>
              <w:spacing w:before="120"/>
              <w:contextualSpacing/>
            </w:pPr>
            <w:r w:rsidRPr="002223F6">
              <w:t>Bread</w:t>
            </w:r>
          </w:p>
        </w:tc>
        <w:tc>
          <w:tcPr>
            <w:tcW w:w="2835" w:type="dxa"/>
          </w:tcPr>
          <w:p w14:paraId="66879285" w14:textId="77777777" w:rsidR="004122BD" w:rsidRPr="002223F6" w:rsidRDefault="004122BD" w:rsidP="003552DA">
            <w:pPr>
              <w:spacing w:before="120"/>
              <w:contextualSpacing/>
            </w:pPr>
            <w:r w:rsidRPr="002223F6">
              <w:t xml:space="preserve">Leavened breads </w:t>
            </w:r>
          </w:p>
        </w:tc>
        <w:tc>
          <w:tcPr>
            <w:tcW w:w="4819" w:type="dxa"/>
          </w:tcPr>
          <w:p w14:paraId="7A0CF2D2" w14:textId="77777777" w:rsidR="004122BD" w:rsidRPr="002223F6" w:rsidRDefault="004122BD" w:rsidP="003552DA">
            <w:pPr>
              <w:spacing w:before="120"/>
              <w:contextualSpacing/>
            </w:pPr>
            <w:r w:rsidRPr="002223F6">
              <w:t>Sodium - Maximum target of 380mg/100g</w:t>
            </w:r>
          </w:p>
        </w:tc>
      </w:tr>
      <w:tr w:rsidR="004122BD" w:rsidRPr="002223F6" w14:paraId="198277BA" w14:textId="77777777" w:rsidTr="00CE7B0D">
        <w:tc>
          <w:tcPr>
            <w:tcW w:w="2127" w:type="dxa"/>
          </w:tcPr>
          <w:p w14:paraId="04D16EC3" w14:textId="77777777" w:rsidR="004122BD" w:rsidRPr="002223F6" w:rsidRDefault="004122BD" w:rsidP="003552DA">
            <w:pPr>
              <w:spacing w:before="120"/>
              <w:contextualSpacing/>
            </w:pPr>
            <w:r w:rsidRPr="002223F6">
              <w:t>Bread</w:t>
            </w:r>
          </w:p>
        </w:tc>
        <w:tc>
          <w:tcPr>
            <w:tcW w:w="2835" w:type="dxa"/>
          </w:tcPr>
          <w:p w14:paraId="7192EE87" w14:textId="77777777" w:rsidR="004122BD" w:rsidRPr="002223F6" w:rsidRDefault="004122BD" w:rsidP="003552DA">
            <w:pPr>
              <w:spacing w:before="120"/>
              <w:contextualSpacing/>
            </w:pPr>
            <w:r w:rsidRPr="002223F6">
              <w:t>Flat breads</w:t>
            </w:r>
          </w:p>
        </w:tc>
        <w:tc>
          <w:tcPr>
            <w:tcW w:w="4819" w:type="dxa"/>
          </w:tcPr>
          <w:p w14:paraId="2CD59A05" w14:textId="77777777" w:rsidR="004122BD" w:rsidRPr="002223F6" w:rsidRDefault="004122BD" w:rsidP="003552DA">
            <w:pPr>
              <w:spacing w:before="120"/>
              <w:contextualSpacing/>
            </w:pPr>
            <w:r w:rsidRPr="002223F6">
              <w:t>Sodium - Maximum target of 450mg/100g</w:t>
            </w:r>
          </w:p>
        </w:tc>
      </w:tr>
      <w:tr w:rsidR="004122BD" w:rsidRPr="002223F6" w14:paraId="33B51A6C" w14:textId="77777777" w:rsidTr="00CE7B0D">
        <w:tc>
          <w:tcPr>
            <w:tcW w:w="2127" w:type="dxa"/>
          </w:tcPr>
          <w:p w14:paraId="3D37E01B" w14:textId="77777777" w:rsidR="004122BD" w:rsidRPr="002223F6" w:rsidRDefault="004122BD" w:rsidP="003552DA">
            <w:pPr>
              <w:spacing w:before="120"/>
              <w:contextualSpacing/>
            </w:pPr>
            <w:r w:rsidRPr="002223F6">
              <w:t>Breakfast Cereal</w:t>
            </w:r>
          </w:p>
        </w:tc>
        <w:tc>
          <w:tcPr>
            <w:tcW w:w="2835" w:type="dxa"/>
          </w:tcPr>
          <w:p w14:paraId="239D34DE" w14:textId="77777777" w:rsidR="004122BD" w:rsidRPr="002223F6" w:rsidRDefault="004122BD" w:rsidP="003552DA">
            <w:pPr>
              <w:spacing w:before="120"/>
              <w:contextualSpacing/>
            </w:pPr>
            <w:r w:rsidRPr="002223F6">
              <w:t>Ready to eat breakfast cereal</w:t>
            </w:r>
          </w:p>
        </w:tc>
        <w:tc>
          <w:tcPr>
            <w:tcW w:w="4819" w:type="dxa"/>
          </w:tcPr>
          <w:p w14:paraId="6101DFF2" w14:textId="77777777" w:rsidR="004122BD" w:rsidRPr="002223F6" w:rsidRDefault="004122BD" w:rsidP="003552DA">
            <w:pPr>
              <w:spacing w:before="120"/>
              <w:contextualSpacing/>
            </w:pPr>
            <w:r w:rsidRPr="002223F6">
              <w:t>Sodium - Maximum target of 360mg/100g</w:t>
            </w:r>
          </w:p>
          <w:p w14:paraId="1FF922B4" w14:textId="5D70717B" w:rsidR="004122BD" w:rsidRPr="002223F6" w:rsidRDefault="004122BD" w:rsidP="003552DA">
            <w:pPr>
              <w:ind w:right="284"/>
              <w:rPr>
                <w:color w:val="FF0000"/>
              </w:rPr>
            </w:pPr>
            <w:r w:rsidRPr="002223F6">
              <w:rPr>
                <w:color w:val="0070C0"/>
              </w:rPr>
              <w:t xml:space="preserve">Sugar - </w:t>
            </w:r>
            <w:r w:rsidR="00AE2198" w:rsidRPr="002223F6">
              <w:rPr>
                <w:color w:val="0070C0"/>
              </w:rPr>
              <w:t>A 10% reduction in sugar across defined products containing over 25g sugar/</w:t>
            </w:r>
            <w:r w:rsidR="00CE7B0D" w:rsidRPr="002223F6">
              <w:rPr>
                <w:color w:val="0070C0"/>
              </w:rPr>
              <w:t xml:space="preserve"> </w:t>
            </w:r>
            <w:r w:rsidR="00AE2198" w:rsidRPr="002223F6">
              <w:rPr>
                <w:color w:val="0070C0"/>
              </w:rPr>
              <w:t>100g, and a reduction in sugar to 22.5g/100g for products between 22.5-25g sugar/100g.</w:t>
            </w:r>
          </w:p>
        </w:tc>
      </w:tr>
      <w:tr w:rsidR="004122BD" w:rsidRPr="002223F6" w14:paraId="099DCF54" w14:textId="77777777" w:rsidTr="00CE7B0D">
        <w:tc>
          <w:tcPr>
            <w:tcW w:w="2127" w:type="dxa"/>
          </w:tcPr>
          <w:p w14:paraId="45C38291" w14:textId="77777777" w:rsidR="004122BD" w:rsidRPr="002223F6" w:rsidRDefault="004122BD" w:rsidP="003552DA">
            <w:pPr>
              <w:spacing w:before="120"/>
              <w:contextualSpacing/>
            </w:pPr>
            <w:r w:rsidRPr="002223F6">
              <w:t>Cheese</w:t>
            </w:r>
          </w:p>
        </w:tc>
        <w:tc>
          <w:tcPr>
            <w:tcW w:w="2835" w:type="dxa"/>
          </w:tcPr>
          <w:p w14:paraId="7874CCA3" w14:textId="77777777" w:rsidR="004122BD" w:rsidRPr="002223F6" w:rsidRDefault="004122BD" w:rsidP="003552DA">
            <w:pPr>
              <w:spacing w:before="120"/>
              <w:contextualSpacing/>
            </w:pPr>
            <w:r w:rsidRPr="002223F6">
              <w:t>Cheddar style cheeses</w:t>
            </w:r>
          </w:p>
        </w:tc>
        <w:tc>
          <w:tcPr>
            <w:tcW w:w="4819" w:type="dxa"/>
          </w:tcPr>
          <w:p w14:paraId="33DB92DC" w14:textId="77777777" w:rsidR="004122BD" w:rsidRPr="002223F6" w:rsidRDefault="004122BD" w:rsidP="003552DA">
            <w:pPr>
              <w:spacing w:before="120"/>
              <w:contextualSpacing/>
            </w:pPr>
            <w:r w:rsidRPr="002223F6">
              <w:t>Sodium - Maximum target of 710mg/100g</w:t>
            </w:r>
          </w:p>
        </w:tc>
      </w:tr>
      <w:tr w:rsidR="004122BD" w:rsidRPr="002223F6" w14:paraId="533486A5" w14:textId="77777777" w:rsidTr="00CE7B0D">
        <w:tc>
          <w:tcPr>
            <w:tcW w:w="2127" w:type="dxa"/>
          </w:tcPr>
          <w:p w14:paraId="06276EFC" w14:textId="77777777" w:rsidR="004122BD" w:rsidRPr="002223F6" w:rsidRDefault="004122BD" w:rsidP="003552DA">
            <w:pPr>
              <w:spacing w:before="120"/>
              <w:contextualSpacing/>
            </w:pPr>
            <w:r w:rsidRPr="002223F6">
              <w:t>Cheese</w:t>
            </w:r>
          </w:p>
        </w:tc>
        <w:tc>
          <w:tcPr>
            <w:tcW w:w="2835" w:type="dxa"/>
          </w:tcPr>
          <w:p w14:paraId="31D96621" w14:textId="77777777" w:rsidR="004122BD" w:rsidRPr="002223F6" w:rsidRDefault="004122BD" w:rsidP="003552DA">
            <w:pPr>
              <w:spacing w:before="120"/>
              <w:contextualSpacing/>
            </w:pPr>
            <w:r w:rsidRPr="002223F6">
              <w:t>Processed cheeses</w:t>
            </w:r>
          </w:p>
        </w:tc>
        <w:tc>
          <w:tcPr>
            <w:tcW w:w="4819" w:type="dxa"/>
          </w:tcPr>
          <w:p w14:paraId="7C2FDCBF" w14:textId="77777777" w:rsidR="004122BD" w:rsidRPr="002223F6" w:rsidRDefault="004122BD" w:rsidP="003552DA">
            <w:pPr>
              <w:spacing w:before="120"/>
              <w:contextualSpacing/>
            </w:pPr>
            <w:r w:rsidRPr="002223F6">
              <w:t>Sodium - Maximum target of 1270mg/100g</w:t>
            </w:r>
          </w:p>
        </w:tc>
      </w:tr>
      <w:tr w:rsidR="004122BD" w:rsidRPr="002223F6" w14:paraId="6698CFD2" w14:textId="77777777" w:rsidTr="00CE7B0D">
        <w:tc>
          <w:tcPr>
            <w:tcW w:w="2127" w:type="dxa"/>
          </w:tcPr>
          <w:p w14:paraId="211E3A24" w14:textId="77777777" w:rsidR="004122BD" w:rsidRPr="002223F6" w:rsidRDefault="004122BD" w:rsidP="003552DA">
            <w:pPr>
              <w:spacing w:before="120"/>
              <w:contextualSpacing/>
            </w:pPr>
            <w:r w:rsidRPr="002223F6">
              <w:t>Crumbed and battered proteins</w:t>
            </w:r>
          </w:p>
        </w:tc>
        <w:tc>
          <w:tcPr>
            <w:tcW w:w="2835" w:type="dxa"/>
          </w:tcPr>
          <w:p w14:paraId="1FA93486" w14:textId="77777777" w:rsidR="004122BD" w:rsidRPr="002223F6" w:rsidRDefault="004122BD" w:rsidP="003552DA">
            <w:pPr>
              <w:spacing w:before="120"/>
              <w:contextualSpacing/>
            </w:pPr>
            <w:r w:rsidRPr="002223F6">
              <w:t>Meat and poultry</w:t>
            </w:r>
          </w:p>
        </w:tc>
        <w:tc>
          <w:tcPr>
            <w:tcW w:w="4819" w:type="dxa"/>
          </w:tcPr>
          <w:p w14:paraId="3950AA0F" w14:textId="77777777" w:rsidR="004122BD" w:rsidRPr="002223F6" w:rsidRDefault="004122BD" w:rsidP="003552DA">
            <w:pPr>
              <w:spacing w:before="120"/>
              <w:contextualSpacing/>
            </w:pPr>
            <w:r w:rsidRPr="002223F6">
              <w:t>Sodium - Maximum target of 450mg/100g</w:t>
            </w:r>
          </w:p>
        </w:tc>
      </w:tr>
      <w:tr w:rsidR="004122BD" w:rsidRPr="002223F6" w14:paraId="6B7964A7" w14:textId="77777777" w:rsidTr="00CE7B0D">
        <w:tc>
          <w:tcPr>
            <w:tcW w:w="2127" w:type="dxa"/>
          </w:tcPr>
          <w:p w14:paraId="0F69AB58" w14:textId="77777777" w:rsidR="004122BD" w:rsidRPr="002223F6" w:rsidRDefault="004122BD" w:rsidP="003552DA">
            <w:pPr>
              <w:spacing w:before="120"/>
              <w:contextualSpacing/>
            </w:pPr>
            <w:r w:rsidRPr="002223F6">
              <w:t>Crumbed and battered proteins</w:t>
            </w:r>
          </w:p>
        </w:tc>
        <w:tc>
          <w:tcPr>
            <w:tcW w:w="2835" w:type="dxa"/>
          </w:tcPr>
          <w:p w14:paraId="63DF12B4" w14:textId="77777777" w:rsidR="004122BD" w:rsidRPr="002223F6" w:rsidRDefault="004122BD" w:rsidP="003552DA">
            <w:pPr>
              <w:spacing w:before="120"/>
              <w:contextualSpacing/>
            </w:pPr>
            <w:r w:rsidRPr="002223F6">
              <w:t>Seafood</w:t>
            </w:r>
          </w:p>
        </w:tc>
        <w:tc>
          <w:tcPr>
            <w:tcW w:w="4819" w:type="dxa"/>
          </w:tcPr>
          <w:p w14:paraId="7FDD6505" w14:textId="77777777" w:rsidR="004122BD" w:rsidRPr="002223F6" w:rsidRDefault="004122BD" w:rsidP="003552DA">
            <w:pPr>
              <w:spacing w:before="120"/>
              <w:contextualSpacing/>
            </w:pPr>
            <w:r w:rsidRPr="002223F6">
              <w:t>Sodium - Maximum target of 270mg/100g</w:t>
            </w:r>
          </w:p>
        </w:tc>
      </w:tr>
      <w:tr w:rsidR="004122BD" w:rsidRPr="002223F6" w14:paraId="0546D132" w14:textId="77777777" w:rsidTr="00CE7B0D">
        <w:tc>
          <w:tcPr>
            <w:tcW w:w="2127" w:type="dxa"/>
          </w:tcPr>
          <w:p w14:paraId="2B1753FA" w14:textId="77777777" w:rsidR="004122BD" w:rsidRPr="002223F6" w:rsidRDefault="004122BD" w:rsidP="003552DA">
            <w:pPr>
              <w:spacing w:before="120"/>
              <w:contextualSpacing/>
            </w:pPr>
            <w:r w:rsidRPr="002223F6">
              <w:t>Flavoured milk</w:t>
            </w:r>
          </w:p>
        </w:tc>
        <w:tc>
          <w:tcPr>
            <w:tcW w:w="2835" w:type="dxa"/>
          </w:tcPr>
          <w:p w14:paraId="38FD7AA8" w14:textId="77777777" w:rsidR="004122BD" w:rsidRPr="002223F6" w:rsidRDefault="004122BD" w:rsidP="003552DA">
            <w:pPr>
              <w:spacing w:before="120"/>
              <w:contextualSpacing/>
            </w:pPr>
            <w:r w:rsidRPr="002223F6">
              <w:t>Mammalian milk</w:t>
            </w:r>
          </w:p>
        </w:tc>
        <w:tc>
          <w:tcPr>
            <w:tcW w:w="4819" w:type="dxa"/>
          </w:tcPr>
          <w:p w14:paraId="6F575AE4" w14:textId="02D45F58" w:rsidR="004122BD" w:rsidRPr="002223F6" w:rsidRDefault="004122BD" w:rsidP="003552DA">
            <w:pPr>
              <w:spacing w:before="120"/>
              <w:contextualSpacing/>
              <w:rPr>
                <w:color w:val="0070C0"/>
              </w:rPr>
            </w:pPr>
            <w:r w:rsidRPr="002223F6">
              <w:rPr>
                <w:color w:val="0070C0"/>
              </w:rPr>
              <w:t xml:space="preserve">Sugar - Maximum target of </w:t>
            </w:r>
            <w:r w:rsidR="00F3671A" w:rsidRPr="002223F6">
              <w:rPr>
                <w:color w:val="0070C0"/>
              </w:rPr>
              <w:t>9g</w:t>
            </w:r>
            <w:r w:rsidRPr="002223F6">
              <w:rPr>
                <w:color w:val="0070C0"/>
              </w:rPr>
              <w:t>/100mL</w:t>
            </w:r>
          </w:p>
        </w:tc>
      </w:tr>
      <w:tr w:rsidR="004122BD" w:rsidRPr="002223F6" w14:paraId="43245E21" w14:textId="77777777" w:rsidTr="00CE7B0D">
        <w:tc>
          <w:tcPr>
            <w:tcW w:w="2127" w:type="dxa"/>
          </w:tcPr>
          <w:p w14:paraId="08D42217" w14:textId="77777777" w:rsidR="004122BD" w:rsidRPr="002223F6" w:rsidRDefault="004122BD" w:rsidP="003552DA">
            <w:pPr>
              <w:spacing w:before="120"/>
              <w:contextualSpacing/>
            </w:pPr>
            <w:r w:rsidRPr="002223F6">
              <w:t>Flavoured milk</w:t>
            </w:r>
          </w:p>
        </w:tc>
        <w:tc>
          <w:tcPr>
            <w:tcW w:w="2835" w:type="dxa"/>
          </w:tcPr>
          <w:p w14:paraId="4D2C854D" w14:textId="77777777" w:rsidR="004122BD" w:rsidRPr="002223F6" w:rsidRDefault="004122BD" w:rsidP="003552DA">
            <w:pPr>
              <w:spacing w:before="120"/>
              <w:contextualSpacing/>
            </w:pPr>
            <w:r w:rsidRPr="002223F6">
              <w:t>Dairy alternatives</w:t>
            </w:r>
          </w:p>
        </w:tc>
        <w:tc>
          <w:tcPr>
            <w:tcW w:w="4819" w:type="dxa"/>
          </w:tcPr>
          <w:p w14:paraId="4002B69C" w14:textId="15252067" w:rsidR="004122BD" w:rsidRPr="002223F6" w:rsidRDefault="004122BD" w:rsidP="003552DA">
            <w:pPr>
              <w:spacing w:before="120"/>
              <w:contextualSpacing/>
              <w:rPr>
                <w:color w:val="0070C0"/>
              </w:rPr>
            </w:pPr>
            <w:r w:rsidRPr="002223F6">
              <w:rPr>
                <w:color w:val="0070C0"/>
              </w:rPr>
              <w:t xml:space="preserve">Sugar - Maximum target of </w:t>
            </w:r>
            <w:r w:rsidR="00F3671A" w:rsidRPr="002223F6">
              <w:rPr>
                <w:color w:val="0070C0"/>
              </w:rPr>
              <w:t>4g</w:t>
            </w:r>
            <w:r w:rsidRPr="002223F6">
              <w:rPr>
                <w:color w:val="0070C0"/>
              </w:rPr>
              <w:t>/100mL</w:t>
            </w:r>
          </w:p>
        </w:tc>
      </w:tr>
      <w:tr w:rsidR="004122BD" w:rsidRPr="002223F6" w14:paraId="1B9C5F53" w14:textId="77777777" w:rsidTr="00CE7B0D">
        <w:tc>
          <w:tcPr>
            <w:tcW w:w="2127" w:type="dxa"/>
          </w:tcPr>
          <w:p w14:paraId="653C018F" w14:textId="77777777" w:rsidR="004122BD" w:rsidRPr="002223F6" w:rsidRDefault="004122BD" w:rsidP="003552DA">
            <w:pPr>
              <w:spacing w:before="120"/>
              <w:contextualSpacing/>
            </w:pPr>
            <w:r w:rsidRPr="002223F6">
              <w:t>Gravies and Sauces</w:t>
            </w:r>
          </w:p>
        </w:tc>
        <w:tc>
          <w:tcPr>
            <w:tcW w:w="2835" w:type="dxa"/>
          </w:tcPr>
          <w:p w14:paraId="4A14C887" w14:textId="77777777" w:rsidR="004122BD" w:rsidRPr="002223F6" w:rsidRDefault="004122BD" w:rsidP="003552DA">
            <w:pPr>
              <w:spacing w:before="120"/>
              <w:contextualSpacing/>
            </w:pPr>
            <w:r w:rsidRPr="002223F6">
              <w:t xml:space="preserve">Gravies + finishing sauces </w:t>
            </w:r>
          </w:p>
        </w:tc>
        <w:tc>
          <w:tcPr>
            <w:tcW w:w="4819" w:type="dxa"/>
          </w:tcPr>
          <w:p w14:paraId="1A5DCD5E" w14:textId="77777777" w:rsidR="004122BD" w:rsidRPr="002223F6" w:rsidRDefault="004122BD" w:rsidP="003552DA">
            <w:pPr>
              <w:spacing w:before="120"/>
              <w:contextualSpacing/>
            </w:pPr>
            <w:r w:rsidRPr="002223F6">
              <w:t>Sodium - Maximum target of 450mg/100g</w:t>
            </w:r>
          </w:p>
        </w:tc>
      </w:tr>
      <w:tr w:rsidR="004122BD" w:rsidRPr="002223F6" w14:paraId="185749A7" w14:textId="77777777" w:rsidTr="00CE7B0D">
        <w:tc>
          <w:tcPr>
            <w:tcW w:w="2127" w:type="dxa"/>
          </w:tcPr>
          <w:p w14:paraId="5901B444" w14:textId="77777777" w:rsidR="004122BD" w:rsidRPr="002223F6" w:rsidRDefault="004122BD" w:rsidP="003552DA">
            <w:pPr>
              <w:spacing w:before="120"/>
              <w:contextualSpacing/>
            </w:pPr>
            <w:r w:rsidRPr="002223F6">
              <w:t>Gravies and Sauces</w:t>
            </w:r>
          </w:p>
        </w:tc>
        <w:tc>
          <w:tcPr>
            <w:tcW w:w="2835" w:type="dxa"/>
          </w:tcPr>
          <w:p w14:paraId="316D68A0" w14:textId="77777777" w:rsidR="004122BD" w:rsidRPr="002223F6" w:rsidRDefault="004122BD" w:rsidP="003552DA">
            <w:pPr>
              <w:spacing w:before="120"/>
              <w:contextualSpacing/>
            </w:pPr>
            <w:r w:rsidRPr="002223F6">
              <w:t>Pesto</w:t>
            </w:r>
          </w:p>
        </w:tc>
        <w:tc>
          <w:tcPr>
            <w:tcW w:w="4819" w:type="dxa"/>
          </w:tcPr>
          <w:p w14:paraId="4D538662" w14:textId="77777777" w:rsidR="004122BD" w:rsidRPr="002223F6" w:rsidRDefault="004122BD" w:rsidP="003552DA">
            <w:pPr>
              <w:spacing w:before="120"/>
              <w:contextualSpacing/>
            </w:pPr>
            <w:r w:rsidRPr="002223F6">
              <w:t>Sodium - Maximum target of 720mg/100g</w:t>
            </w:r>
          </w:p>
        </w:tc>
      </w:tr>
      <w:tr w:rsidR="004122BD" w:rsidRPr="002223F6" w14:paraId="2023779F" w14:textId="77777777" w:rsidTr="00CE7B0D">
        <w:tc>
          <w:tcPr>
            <w:tcW w:w="2127" w:type="dxa"/>
          </w:tcPr>
          <w:p w14:paraId="67B13C4B" w14:textId="77777777" w:rsidR="004122BD" w:rsidRPr="002223F6" w:rsidRDefault="004122BD" w:rsidP="003552DA">
            <w:pPr>
              <w:spacing w:before="120"/>
              <w:contextualSpacing/>
            </w:pPr>
            <w:r w:rsidRPr="002223F6">
              <w:t>Gravies and Sauces</w:t>
            </w:r>
          </w:p>
        </w:tc>
        <w:tc>
          <w:tcPr>
            <w:tcW w:w="2835" w:type="dxa"/>
          </w:tcPr>
          <w:p w14:paraId="15630508" w14:textId="77777777" w:rsidR="004122BD" w:rsidRPr="002223F6" w:rsidRDefault="004122BD" w:rsidP="003552DA">
            <w:pPr>
              <w:spacing w:before="120"/>
              <w:contextualSpacing/>
            </w:pPr>
            <w:r w:rsidRPr="002223F6">
              <w:t>Asian style sauces</w:t>
            </w:r>
          </w:p>
        </w:tc>
        <w:tc>
          <w:tcPr>
            <w:tcW w:w="4819" w:type="dxa"/>
          </w:tcPr>
          <w:p w14:paraId="12C4BA15" w14:textId="77777777" w:rsidR="004122BD" w:rsidRPr="002223F6" w:rsidRDefault="004122BD" w:rsidP="003552DA">
            <w:pPr>
              <w:spacing w:before="120"/>
              <w:contextualSpacing/>
            </w:pPr>
            <w:r w:rsidRPr="002223F6">
              <w:t>Sodium - Maximum target of 680mg/100g</w:t>
            </w:r>
          </w:p>
        </w:tc>
      </w:tr>
      <w:tr w:rsidR="004122BD" w:rsidRPr="002223F6" w14:paraId="69231B5C" w14:textId="77777777" w:rsidTr="00CE7B0D">
        <w:tc>
          <w:tcPr>
            <w:tcW w:w="2127" w:type="dxa"/>
          </w:tcPr>
          <w:p w14:paraId="0BB0C6E3" w14:textId="77777777" w:rsidR="004122BD" w:rsidRPr="002223F6" w:rsidRDefault="004122BD" w:rsidP="003552DA">
            <w:pPr>
              <w:spacing w:before="120"/>
              <w:contextualSpacing/>
            </w:pPr>
            <w:r w:rsidRPr="002223F6">
              <w:t>Gravies and Sauces</w:t>
            </w:r>
          </w:p>
        </w:tc>
        <w:tc>
          <w:tcPr>
            <w:tcW w:w="2835" w:type="dxa"/>
          </w:tcPr>
          <w:p w14:paraId="17CAA7D1" w14:textId="77777777" w:rsidR="004122BD" w:rsidRPr="002223F6" w:rsidRDefault="004122BD" w:rsidP="003552DA">
            <w:pPr>
              <w:spacing w:before="120"/>
              <w:contextualSpacing/>
            </w:pPr>
            <w:r w:rsidRPr="002223F6">
              <w:t>Other savoury sauces</w:t>
            </w:r>
          </w:p>
        </w:tc>
        <w:tc>
          <w:tcPr>
            <w:tcW w:w="4819" w:type="dxa"/>
          </w:tcPr>
          <w:p w14:paraId="5494BCFD" w14:textId="77777777" w:rsidR="004122BD" w:rsidRPr="002223F6" w:rsidRDefault="004122BD" w:rsidP="003552DA">
            <w:pPr>
              <w:spacing w:before="120"/>
              <w:contextualSpacing/>
            </w:pPr>
            <w:r w:rsidRPr="002223F6">
              <w:t>Sodium - Maximum target of 360mg/100g</w:t>
            </w:r>
          </w:p>
        </w:tc>
      </w:tr>
      <w:tr w:rsidR="004122BD" w:rsidRPr="002223F6" w14:paraId="6CACE7A2" w14:textId="77777777" w:rsidTr="00CE7B0D">
        <w:tc>
          <w:tcPr>
            <w:tcW w:w="2127" w:type="dxa"/>
          </w:tcPr>
          <w:p w14:paraId="02DD9661" w14:textId="77777777" w:rsidR="004122BD" w:rsidRPr="002223F6" w:rsidRDefault="004122BD" w:rsidP="003552DA">
            <w:pPr>
              <w:spacing w:before="120"/>
              <w:contextualSpacing/>
            </w:pPr>
            <w:r w:rsidRPr="002223F6">
              <w:t>Muesli bars</w:t>
            </w:r>
          </w:p>
        </w:tc>
        <w:tc>
          <w:tcPr>
            <w:tcW w:w="2835" w:type="dxa"/>
          </w:tcPr>
          <w:p w14:paraId="09DEC7AE" w14:textId="77777777" w:rsidR="004122BD" w:rsidRPr="002223F6" w:rsidRDefault="004122BD" w:rsidP="003552DA">
            <w:pPr>
              <w:spacing w:before="120"/>
              <w:contextualSpacing/>
            </w:pPr>
            <w:r w:rsidRPr="002223F6">
              <w:t>Cereal based bars only</w:t>
            </w:r>
          </w:p>
        </w:tc>
        <w:tc>
          <w:tcPr>
            <w:tcW w:w="4819" w:type="dxa"/>
          </w:tcPr>
          <w:p w14:paraId="429F19C8" w14:textId="70649336" w:rsidR="004122BD" w:rsidRPr="002223F6" w:rsidRDefault="004122BD" w:rsidP="003552DA">
            <w:pPr>
              <w:spacing w:before="120"/>
              <w:contextualSpacing/>
              <w:rPr>
                <w:color w:val="0070C0"/>
              </w:rPr>
            </w:pPr>
            <w:r w:rsidRPr="002223F6">
              <w:rPr>
                <w:color w:val="0070C0"/>
              </w:rPr>
              <w:t xml:space="preserve">Sugar – </w:t>
            </w:r>
            <w:r w:rsidR="00AE2198" w:rsidRPr="002223F6">
              <w:rPr>
                <w:color w:val="0070C0"/>
              </w:rPr>
              <w:t>A 10% reduction in sugar across defined products containing over 28g sugar/</w:t>
            </w:r>
            <w:r w:rsidR="00CE7B0D" w:rsidRPr="002223F6">
              <w:rPr>
                <w:color w:val="0070C0"/>
              </w:rPr>
              <w:t xml:space="preserve"> </w:t>
            </w:r>
            <w:r w:rsidR="00AE2198" w:rsidRPr="002223F6">
              <w:rPr>
                <w:color w:val="0070C0"/>
              </w:rPr>
              <w:t>100g, and a reduction in sugar to 25g/100g for products between 25-28g sugar/100g.</w:t>
            </w:r>
          </w:p>
        </w:tc>
      </w:tr>
      <w:tr w:rsidR="004122BD" w:rsidRPr="002223F6" w14:paraId="5004F644" w14:textId="77777777" w:rsidTr="00CE7B0D">
        <w:tc>
          <w:tcPr>
            <w:tcW w:w="2127" w:type="dxa"/>
          </w:tcPr>
          <w:p w14:paraId="403F288A" w14:textId="77777777" w:rsidR="004122BD" w:rsidRPr="002223F6" w:rsidRDefault="004122BD" w:rsidP="003552DA">
            <w:pPr>
              <w:spacing w:before="120"/>
              <w:contextualSpacing/>
            </w:pPr>
            <w:r w:rsidRPr="002223F6">
              <w:t>Pizza</w:t>
            </w:r>
          </w:p>
        </w:tc>
        <w:tc>
          <w:tcPr>
            <w:tcW w:w="2835" w:type="dxa"/>
          </w:tcPr>
          <w:p w14:paraId="5203052E" w14:textId="77777777" w:rsidR="004122BD" w:rsidRPr="002223F6" w:rsidRDefault="004122BD" w:rsidP="003552DA">
            <w:pPr>
              <w:spacing w:before="120"/>
              <w:contextualSpacing/>
            </w:pPr>
            <w:r w:rsidRPr="002223F6">
              <w:t>Pizza</w:t>
            </w:r>
          </w:p>
        </w:tc>
        <w:tc>
          <w:tcPr>
            <w:tcW w:w="4819" w:type="dxa"/>
          </w:tcPr>
          <w:p w14:paraId="58EAA7C0" w14:textId="77777777" w:rsidR="004122BD" w:rsidRPr="002223F6" w:rsidRDefault="004122BD" w:rsidP="003552DA">
            <w:pPr>
              <w:spacing w:before="120"/>
              <w:contextualSpacing/>
            </w:pPr>
            <w:r w:rsidRPr="002223F6">
              <w:t>Sodium - Maximum target of 450mg/100g</w:t>
            </w:r>
          </w:p>
          <w:p w14:paraId="3D325C1F" w14:textId="77777777" w:rsidR="004122BD" w:rsidRPr="002223F6" w:rsidRDefault="004122BD" w:rsidP="003552DA">
            <w:pPr>
              <w:spacing w:before="120"/>
              <w:contextualSpacing/>
            </w:pPr>
            <w:r w:rsidRPr="002223F6">
              <w:rPr>
                <w:color w:val="FF0000"/>
              </w:rPr>
              <w:t>Saturated Fat - Maximum target of 4g/100g</w:t>
            </w:r>
          </w:p>
        </w:tc>
      </w:tr>
      <w:tr w:rsidR="004122BD" w:rsidRPr="002223F6" w14:paraId="2ACD0EE8" w14:textId="77777777" w:rsidTr="00CE7B0D">
        <w:tc>
          <w:tcPr>
            <w:tcW w:w="2127" w:type="dxa"/>
          </w:tcPr>
          <w:p w14:paraId="696862D8" w14:textId="77777777" w:rsidR="004122BD" w:rsidRPr="002223F6" w:rsidRDefault="004122BD" w:rsidP="003552DA">
            <w:pPr>
              <w:spacing w:before="120"/>
              <w:contextualSpacing/>
            </w:pPr>
            <w:r w:rsidRPr="002223F6">
              <w:t>Processed meat</w:t>
            </w:r>
          </w:p>
        </w:tc>
        <w:tc>
          <w:tcPr>
            <w:tcW w:w="2835" w:type="dxa"/>
          </w:tcPr>
          <w:p w14:paraId="64A4F7FF" w14:textId="77777777" w:rsidR="004122BD" w:rsidRPr="002223F6" w:rsidRDefault="004122BD" w:rsidP="003552DA">
            <w:pPr>
              <w:spacing w:before="120"/>
              <w:contextualSpacing/>
            </w:pPr>
            <w:r w:rsidRPr="002223F6">
              <w:t xml:space="preserve">Ham </w:t>
            </w:r>
          </w:p>
        </w:tc>
        <w:tc>
          <w:tcPr>
            <w:tcW w:w="4819" w:type="dxa"/>
          </w:tcPr>
          <w:p w14:paraId="27CAD152" w14:textId="77777777" w:rsidR="004122BD" w:rsidRPr="002223F6" w:rsidRDefault="004122BD" w:rsidP="003552DA">
            <w:pPr>
              <w:spacing w:before="120"/>
              <w:contextualSpacing/>
            </w:pPr>
            <w:r w:rsidRPr="002223F6">
              <w:t>Sodium - Maximum target of 1005mg/100g</w:t>
            </w:r>
          </w:p>
        </w:tc>
      </w:tr>
      <w:tr w:rsidR="004122BD" w:rsidRPr="002223F6" w14:paraId="779C4FB9" w14:textId="77777777" w:rsidTr="00CE7B0D">
        <w:tc>
          <w:tcPr>
            <w:tcW w:w="2127" w:type="dxa"/>
          </w:tcPr>
          <w:p w14:paraId="17C1A523" w14:textId="77777777" w:rsidR="004122BD" w:rsidRPr="002223F6" w:rsidRDefault="007F53CF" w:rsidP="003552DA">
            <w:pPr>
              <w:spacing w:before="120"/>
              <w:contextualSpacing/>
            </w:pPr>
            <w:r w:rsidRPr="002223F6">
              <w:t>Processed meat</w:t>
            </w:r>
          </w:p>
        </w:tc>
        <w:tc>
          <w:tcPr>
            <w:tcW w:w="2835" w:type="dxa"/>
          </w:tcPr>
          <w:p w14:paraId="7AE8F4CC" w14:textId="77777777" w:rsidR="004122BD" w:rsidRPr="002223F6" w:rsidRDefault="004122BD" w:rsidP="003552DA">
            <w:pPr>
              <w:spacing w:before="120"/>
              <w:contextualSpacing/>
            </w:pPr>
            <w:r w:rsidRPr="002223F6">
              <w:t>Bacon</w:t>
            </w:r>
          </w:p>
        </w:tc>
        <w:tc>
          <w:tcPr>
            <w:tcW w:w="4819" w:type="dxa"/>
          </w:tcPr>
          <w:p w14:paraId="56042214" w14:textId="77777777" w:rsidR="004122BD" w:rsidRPr="002223F6" w:rsidRDefault="004122BD" w:rsidP="003552DA">
            <w:pPr>
              <w:spacing w:before="120"/>
              <w:contextualSpacing/>
            </w:pPr>
            <w:r w:rsidRPr="002223F6">
              <w:t>Sodium - Maximum target of 1005mg/100g</w:t>
            </w:r>
          </w:p>
        </w:tc>
      </w:tr>
      <w:tr w:rsidR="004122BD" w:rsidRPr="002223F6" w14:paraId="7C4B43B2" w14:textId="77777777" w:rsidTr="00CE7B0D">
        <w:tc>
          <w:tcPr>
            <w:tcW w:w="2127" w:type="dxa"/>
          </w:tcPr>
          <w:p w14:paraId="42AB7314" w14:textId="77777777" w:rsidR="004122BD" w:rsidRPr="002223F6" w:rsidRDefault="007F53CF" w:rsidP="003552DA">
            <w:pPr>
              <w:spacing w:before="120"/>
              <w:contextualSpacing/>
            </w:pPr>
            <w:r w:rsidRPr="002223F6">
              <w:t>Processed meat</w:t>
            </w:r>
          </w:p>
        </w:tc>
        <w:tc>
          <w:tcPr>
            <w:tcW w:w="2835" w:type="dxa"/>
          </w:tcPr>
          <w:p w14:paraId="466A9E4E" w14:textId="77777777" w:rsidR="004122BD" w:rsidRPr="002223F6" w:rsidRDefault="004122BD" w:rsidP="003552DA">
            <w:pPr>
              <w:spacing w:before="120"/>
              <w:contextualSpacing/>
            </w:pPr>
            <w:r w:rsidRPr="002223F6">
              <w:t>Processed deli meat</w:t>
            </w:r>
          </w:p>
        </w:tc>
        <w:tc>
          <w:tcPr>
            <w:tcW w:w="4819" w:type="dxa"/>
          </w:tcPr>
          <w:p w14:paraId="03480097" w14:textId="77777777" w:rsidR="004122BD" w:rsidRPr="002223F6" w:rsidRDefault="004122BD" w:rsidP="003552DA">
            <w:pPr>
              <w:spacing w:before="120"/>
              <w:contextualSpacing/>
            </w:pPr>
            <w:r w:rsidRPr="002223F6">
              <w:t>Sodium - Maximum target of 720mg/100g</w:t>
            </w:r>
          </w:p>
        </w:tc>
      </w:tr>
      <w:tr w:rsidR="004122BD" w:rsidRPr="002223F6" w14:paraId="453936AE" w14:textId="77777777" w:rsidTr="00CE7B0D">
        <w:tc>
          <w:tcPr>
            <w:tcW w:w="2127" w:type="dxa"/>
          </w:tcPr>
          <w:p w14:paraId="6E70EF43" w14:textId="77777777" w:rsidR="004122BD" w:rsidRPr="002223F6" w:rsidRDefault="007F53CF" w:rsidP="003552DA">
            <w:pPr>
              <w:spacing w:before="120"/>
              <w:contextualSpacing/>
            </w:pPr>
            <w:r w:rsidRPr="002223F6">
              <w:t>Processed meat</w:t>
            </w:r>
          </w:p>
        </w:tc>
        <w:tc>
          <w:tcPr>
            <w:tcW w:w="2835" w:type="dxa"/>
          </w:tcPr>
          <w:p w14:paraId="7D97C7F6" w14:textId="77777777" w:rsidR="004122BD" w:rsidRPr="002223F6" w:rsidRDefault="004122BD" w:rsidP="003552DA">
            <w:pPr>
              <w:spacing w:before="120"/>
              <w:contextualSpacing/>
            </w:pPr>
            <w:r w:rsidRPr="002223F6">
              <w:t xml:space="preserve">Frankfurts and </w:t>
            </w:r>
            <w:proofErr w:type="spellStart"/>
            <w:r w:rsidRPr="002223F6">
              <w:t>Saveloys</w:t>
            </w:r>
            <w:proofErr w:type="spellEnd"/>
          </w:p>
        </w:tc>
        <w:tc>
          <w:tcPr>
            <w:tcW w:w="4819" w:type="dxa"/>
          </w:tcPr>
          <w:p w14:paraId="42DF147D" w14:textId="77777777" w:rsidR="004122BD" w:rsidRPr="002223F6" w:rsidRDefault="004122BD" w:rsidP="003552DA">
            <w:pPr>
              <w:spacing w:before="120"/>
              <w:contextualSpacing/>
            </w:pPr>
            <w:r w:rsidRPr="002223F6">
              <w:t>Sodium - Maximum target of 900mg/100g</w:t>
            </w:r>
          </w:p>
          <w:p w14:paraId="0321DD73" w14:textId="77777777" w:rsidR="007F53CF" w:rsidRPr="002223F6" w:rsidRDefault="007F53CF" w:rsidP="003552DA">
            <w:pPr>
              <w:spacing w:before="120"/>
              <w:contextualSpacing/>
              <w:rPr>
                <w:color w:val="FF0000"/>
              </w:rPr>
            </w:pPr>
            <w:r w:rsidRPr="002223F6">
              <w:rPr>
                <w:color w:val="FF0000"/>
              </w:rPr>
              <w:t>Saturated Fat - 10% reduction across products with saturated fat levels exceeding 6.5g/100g</w:t>
            </w:r>
          </w:p>
        </w:tc>
      </w:tr>
      <w:tr w:rsidR="004122BD" w:rsidRPr="002223F6" w14:paraId="1D8CB474" w14:textId="77777777" w:rsidTr="00CE7B0D">
        <w:tc>
          <w:tcPr>
            <w:tcW w:w="2127" w:type="dxa"/>
          </w:tcPr>
          <w:p w14:paraId="3EF38A01" w14:textId="77777777" w:rsidR="004122BD" w:rsidRPr="002223F6" w:rsidRDefault="004122BD" w:rsidP="003552DA">
            <w:pPr>
              <w:spacing w:before="120"/>
              <w:contextualSpacing/>
            </w:pPr>
            <w:r w:rsidRPr="002223F6">
              <w:t>Ready Meals</w:t>
            </w:r>
          </w:p>
        </w:tc>
        <w:tc>
          <w:tcPr>
            <w:tcW w:w="2835" w:type="dxa"/>
          </w:tcPr>
          <w:p w14:paraId="20021C36" w14:textId="77777777" w:rsidR="004122BD" w:rsidRPr="002223F6" w:rsidRDefault="007F53CF" w:rsidP="003552DA">
            <w:pPr>
              <w:spacing w:before="120"/>
              <w:contextualSpacing/>
            </w:pPr>
            <w:r w:rsidRPr="002223F6">
              <w:t>Ready Meals</w:t>
            </w:r>
          </w:p>
        </w:tc>
        <w:tc>
          <w:tcPr>
            <w:tcW w:w="4819" w:type="dxa"/>
          </w:tcPr>
          <w:p w14:paraId="0C0100E9" w14:textId="77777777" w:rsidR="004122BD" w:rsidRPr="002223F6" w:rsidRDefault="004122BD" w:rsidP="003552DA">
            <w:pPr>
              <w:spacing w:before="120"/>
              <w:contextualSpacing/>
            </w:pPr>
            <w:r w:rsidRPr="002223F6">
              <w:t>Sodium - Maximum target of 250mg/100g</w:t>
            </w:r>
          </w:p>
        </w:tc>
      </w:tr>
      <w:tr w:rsidR="004122BD" w:rsidRPr="002223F6" w14:paraId="1BC4FDD3" w14:textId="77777777" w:rsidTr="00CE7B0D">
        <w:tc>
          <w:tcPr>
            <w:tcW w:w="2127" w:type="dxa"/>
          </w:tcPr>
          <w:p w14:paraId="39F37665" w14:textId="77777777" w:rsidR="004122BD" w:rsidRPr="002223F6" w:rsidRDefault="004122BD" w:rsidP="003552DA">
            <w:pPr>
              <w:spacing w:before="120"/>
              <w:contextualSpacing/>
            </w:pPr>
            <w:r w:rsidRPr="002223F6">
              <w:t>Sausages</w:t>
            </w:r>
          </w:p>
        </w:tc>
        <w:tc>
          <w:tcPr>
            <w:tcW w:w="2835" w:type="dxa"/>
          </w:tcPr>
          <w:p w14:paraId="4C11D9A2" w14:textId="77777777" w:rsidR="004122BD" w:rsidRPr="002223F6" w:rsidRDefault="007F53CF" w:rsidP="003552DA">
            <w:pPr>
              <w:spacing w:before="120"/>
              <w:contextualSpacing/>
            </w:pPr>
            <w:r w:rsidRPr="002223F6">
              <w:t>Sausages</w:t>
            </w:r>
          </w:p>
        </w:tc>
        <w:tc>
          <w:tcPr>
            <w:tcW w:w="4819" w:type="dxa"/>
          </w:tcPr>
          <w:p w14:paraId="63D6E6A1" w14:textId="77777777" w:rsidR="004122BD" w:rsidRPr="002223F6" w:rsidRDefault="004122BD" w:rsidP="003552DA">
            <w:pPr>
              <w:spacing w:before="120"/>
              <w:contextualSpacing/>
            </w:pPr>
            <w:r w:rsidRPr="002223F6">
              <w:t>Sodium - Maximum target of 540mg/100g</w:t>
            </w:r>
          </w:p>
          <w:p w14:paraId="465A92F8" w14:textId="77777777" w:rsidR="007F53CF" w:rsidRPr="002223F6" w:rsidRDefault="007F53CF" w:rsidP="003552DA">
            <w:pPr>
              <w:spacing w:before="120"/>
              <w:contextualSpacing/>
            </w:pPr>
            <w:r w:rsidRPr="002223F6">
              <w:rPr>
                <w:color w:val="FF0000"/>
              </w:rPr>
              <w:t>Saturated Fat – Maximum target of 7g/100g</w:t>
            </w:r>
          </w:p>
        </w:tc>
      </w:tr>
      <w:tr w:rsidR="004122BD" w:rsidRPr="002223F6" w14:paraId="2120B73A" w14:textId="77777777" w:rsidTr="00CE7B0D">
        <w:tc>
          <w:tcPr>
            <w:tcW w:w="2127" w:type="dxa"/>
          </w:tcPr>
          <w:p w14:paraId="6F4A574C" w14:textId="77777777" w:rsidR="004122BD" w:rsidRPr="002223F6" w:rsidRDefault="004122BD" w:rsidP="003552DA">
            <w:pPr>
              <w:spacing w:before="120"/>
              <w:contextualSpacing/>
            </w:pPr>
            <w:r w:rsidRPr="002223F6">
              <w:lastRenderedPageBreak/>
              <w:t>Savoury biscuits</w:t>
            </w:r>
          </w:p>
        </w:tc>
        <w:tc>
          <w:tcPr>
            <w:tcW w:w="2835" w:type="dxa"/>
          </w:tcPr>
          <w:p w14:paraId="12040209" w14:textId="77777777" w:rsidR="004122BD" w:rsidRPr="002223F6" w:rsidRDefault="004122BD" w:rsidP="003552DA">
            <w:pPr>
              <w:spacing w:before="120"/>
              <w:contextualSpacing/>
            </w:pPr>
            <w:r w:rsidRPr="002223F6">
              <w:t>Plain savoury</w:t>
            </w:r>
            <w:r w:rsidR="00CE1A9D" w:rsidRPr="002223F6">
              <w:t>/</w:t>
            </w:r>
            <w:r w:rsidRPr="002223F6">
              <w:t xml:space="preserve">soda biscuits </w:t>
            </w:r>
          </w:p>
        </w:tc>
        <w:tc>
          <w:tcPr>
            <w:tcW w:w="4819" w:type="dxa"/>
          </w:tcPr>
          <w:p w14:paraId="3ECEDDD3" w14:textId="77777777" w:rsidR="004122BD" w:rsidRPr="002223F6" w:rsidRDefault="004122BD" w:rsidP="003552DA">
            <w:pPr>
              <w:spacing w:before="120"/>
              <w:contextualSpacing/>
            </w:pPr>
            <w:r w:rsidRPr="002223F6">
              <w:t>Sodium - Maximum target of 630mg/100g</w:t>
            </w:r>
          </w:p>
        </w:tc>
      </w:tr>
      <w:tr w:rsidR="004122BD" w:rsidRPr="002223F6" w14:paraId="0C98B704" w14:textId="77777777" w:rsidTr="00CE7B0D">
        <w:tc>
          <w:tcPr>
            <w:tcW w:w="2127" w:type="dxa"/>
          </w:tcPr>
          <w:p w14:paraId="7F220229" w14:textId="77777777" w:rsidR="004122BD" w:rsidRPr="002223F6" w:rsidRDefault="007F53CF" w:rsidP="003552DA">
            <w:pPr>
              <w:spacing w:before="120"/>
              <w:contextualSpacing/>
            </w:pPr>
            <w:r w:rsidRPr="002223F6">
              <w:t>Savoury biscuits</w:t>
            </w:r>
          </w:p>
        </w:tc>
        <w:tc>
          <w:tcPr>
            <w:tcW w:w="2835" w:type="dxa"/>
          </w:tcPr>
          <w:p w14:paraId="56B9D3C8" w14:textId="77777777" w:rsidR="004122BD" w:rsidRPr="002223F6" w:rsidRDefault="004122BD" w:rsidP="003552DA">
            <w:pPr>
              <w:spacing w:before="120"/>
              <w:contextualSpacing/>
            </w:pPr>
            <w:r w:rsidRPr="002223F6">
              <w:t>Plain corn</w:t>
            </w:r>
            <w:r w:rsidR="00CE1A9D" w:rsidRPr="002223F6">
              <w:t>/</w:t>
            </w:r>
            <w:r w:rsidRPr="002223F6">
              <w:t>rice</w:t>
            </w:r>
            <w:r w:rsidR="00CE1A9D" w:rsidRPr="002223F6">
              <w:t>/</w:t>
            </w:r>
            <w:r w:rsidRPr="002223F6">
              <w:t>other cakes</w:t>
            </w:r>
          </w:p>
        </w:tc>
        <w:tc>
          <w:tcPr>
            <w:tcW w:w="4819" w:type="dxa"/>
          </w:tcPr>
          <w:p w14:paraId="31FE8749" w14:textId="77777777" w:rsidR="004122BD" w:rsidRPr="002223F6" w:rsidRDefault="004122BD" w:rsidP="003552DA">
            <w:pPr>
              <w:spacing w:before="120"/>
              <w:contextualSpacing/>
            </w:pPr>
            <w:r w:rsidRPr="002223F6">
              <w:t>Sodium - Maximum target of 270mg/100g</w:t>
            </w:r>
          </w:p>
        </w:tc>
      </w:tr>
      <w:tr w:rsidR="004122BD" w:rsidRPr="002223F6" w14:paraId="63FDCA5D" w14:textId="77777777" w:rsidTr="00CE7B0D">
        <w:tc>
          <w:tcPr>
            <w:tcW w:w="2127" w:type="dxa"/>
          </w:tcPr>
          <w:p w14:paraId="59B1D078" w14:textId="77777777" w:rsidR="004122BD" w:rsidRPr="002223F6" w:rsidRDefault="007F53CF" w:rsidP="003552DA">
            <w:pPr>
              <w:spacing w:before="120"/>
              <w:contextualSpacing/>
            </w:pPr>
            <w:r w:rsidRPr="002223F6">
              <w:t>Savoury biscuits</w:t>
            </w:r>
          </w:p>
        </w:tc>
        <w:tc>
          <w:tcPr>
            <w:tcW w:w="2835" w:type="dxa"/>
          </w:tcPr>
          <w:p w14:paraId="15977864" w14:textId="77777777" w:rsidR="004122BD" w:rsidRPr="002223F6" w:rsidRDefault="004122BD" w:rsidP="003552DA">
            <w:pPr>
              <w:spacing w:before="120"/>
              <w:contextualSpacing/>
            </w:pPr>
            <w:r w:rsidRPr="002223F6">
              <w:t>Flavoured crackers</w:t>
            </w:r>
            <w:r w:rsidR="00CE1A9D" w:rsidRPr="002223F6">
              <w:t>/</w:t>
            </w:r>
            <w:r w:rsidRPr="002223F6">
              <w:t>cakes</w:t>
            </w:r>
          </w:p>
        </w:tc>
        <w:tc>
          <w:tcPr>
            <w:tcW w:w="4819" w:type="dxa"/>
          </w:tcPr>
          <w:p w14:paraId="6EF26446" w14:textId="77777777" w:rsidR="004122BD" w:rsidRPr="002223F6" w:rsidRDefault="004122BD" w:rsidP="003552DA">
            <w:pPr>
              <w:spacing w:before="120"/>
              <w:contextualSpacing/>
            </w:pPr>
            <w:r w:rsidRPr="002223F6">
              <w:t>Sodium - Maximum target of 720mg/100g</w:t>
            </w:r>
          </w:p>
        </w:tc>
      </w:tr>
      <w:tr w:rsidR="004122BD" w:rsidRPr="002223F6" w14:paraId="11E854CC" w14:textId="77777777" w:rsidTr="00CE7B0D">
        <w:tc>
          <w:tcPr>
            <w:tcW w:w="2127" w:type="dxa"/>
          </w:tcPr>
          <w:p w14:paraId="1A493238" w14:textId="77777777" w:rsidR="004122BD" w:rsidRPr="002223F6" w:rsidRDefault="004122BD" w:rsidP="003552DA">
            <w:pPr>
              <w:spacing w:before="120"/>
              <w:contextualSpacing/>
            </w:pPr>
            <w:r w:rsidRPr="002223F6">
              <w:t>Savoury pastries</w:t>
            </w:r>
          </w:p>
        </w:tc>
        <w:tc>
          <w:tcPr>
            <w:tcW w:w="2835" w:type="dxa"/>
          </w:tcPr>
          <w:p w14:paraId="05185F6C" w14:textId="77777777" w:rsidR="004122BD" w:rsidRPr="002223F6" w:rsidRDefault="004122BD" w:rsidP="003552DA">
            <w:pPr>
              <w:spacing w:before="120"/>
              <w:contextualSpacing/>
            </w:pPr>
            <w:r w:rsidRPr="002223F6">
              <w:t>Dry pastries</w:t>
            </w:r>
          </w:p>
        </w:tc>
        <w:tc>
          <w:tcPr>
            <w:tcW w:w="4819" w:type="dxa"/>
          </w:tcPr>
          <w:p w14:paraId="131153E1" w14:textId="77777777" w:rsidR="004122BD" w:rsidRPr="002223F6" w:rsidRDefault="004122BD" w:rsidP="003552DA">
            <w:pPr>
              <w:spacing w:before="120"/>
              <w:contextualSpacing/>
            </w:pPr>
            <w:r w:rsidRPr="002223F6">
              <w:t>Sodium - Maximum target of 500mg/100g</w:t>
            </w:r>
          </w:p>
          <w:p w14:paraId="1ACBA792" w14:textId="77777777" w:rsidR="007F53CF" w:rsidRPr="002223F6" w:rsidRDefault="007F53CF" w:rsidP="003552DA">
            <w:pPr>
              <w:spacing w:before="120"/>
              <w:contextualSpacing/>
            </w:pPr>
            <w:r w:rsidRPr="002223F6">
              <w:rPr>
                <w:color w:val="FF0000"/>
              </w:rPr>
              <w:t>Saturated Fat – Maximum target of 7g/100g</w:t>
            </w:r>
          </w:p>
        </w:tc>
      </w:tr>
      <w:tr w:rsidR="004122BD" w:rsidRPr="002223F6" w14:paraId="012DEBA4" w14:textId="77777777" w:rsidTr="00CE7B0D">
        <w:tc>
          <w:tcPr>
            <w:tcW w:w="2127" w:type="dxa"/>
          </w:tcPr>
          <w:p w14:paraId="1909D7E6" w14:textId="77777777" w:rsidR="004122BD" w:rsidRPr="002223F6" w:rsidRDefault="007F53CF" w:rsidP="003552DA">
            <w:pPr>
              <w:spacing w:before="120"/>
              <w:contextualSpacing/>
            </w:pPr>
            <w:r w:rsidRPr="002223F6">
              <w:t>Savoury pastries</w:t>
            </w:r>
          </w:p>
        </w:tc>
        <w:tc>
          <w:tcPr>
            <w:tcW w:w="2835" w:type="dxa"/>
          </w:tcPr>
          <w:p w14:paraId="29AC5877" w14:textId="77777777" w:rsidR="004122BD" w:rsidRPr="002223F6" w:rsidRDefault="004122BD" w:rsidP="003552DA">
            <w:pPr>
              <w:spacing w:before="120"/>
              <w:contextualSpacing/>
            </w:pPr>
            <w:r w:rsidRPr="002223F6">
              <w:t xml:space="preserve">Wet Pastries </w:t>
            </w:r>
          </w:p>
        </w:tc>
        <w:tc>
          <w:tcPr>
            <w:tcW w:w="4819" w:type="dxa"/>
          </w:tcPr>
          <w:p w14:paraId="53CA92C3" w14:textId="77777777" w:rsidR="004122BD" w:rsidRPr="002223F6" w:rsidRDefault="004122BD" w:rsidP="003552DA">
            <w:pPr>
              <w:spacing w:before="120"/>
              <w:contextualSpacing/>
            </w:pPr>
            <w:r w:rsidRPr="002223F6">
              <w:t>Sodium - Maximum target of 360mg/100g</w:t>
            </w:r>
          </w:p>
          <w:p w14:paraId="1D6D3243" w14:textId="77777777" w:rsidR="007F53CF" w:rsidRPr="002223F6" w:rsidRDefault="007F53CF" w:rsidP="003552DA">
            <w:pPr>
              <w:spacing w:before="120"/>
              <w:contextualSpacing/>
            </w:pPr>
            <w:r w:rsidRPr="002223F6">
              <w:rPr>
                <w:color w:val="FF0000"/>
              </w:rPr>
              <w:t>Saturated Fat – Maximum target of 7g/100g</w:t>
            </w:r>
          </w:p>
        </w:tc>
      </w:tr>
      <w:tr w:rsidR="004122BD" w:rsidRPr="002223F6" w14:paraId="5D765B5B" w14:textId="77777777" w:rsidTr="00CE7B0D">
        <w:tc>
          <w:tcPr>
            <w:tcW w:w="2127" w:type="dxa"/>
          </w:tcPr>
          <w:p w14:paraId="59B5A800" w14:textId="77777777" w:rsidR="004122BD" w:rsidRPr="002223F6" w:rsidRDefault="007F53CF" w:rsidP="003552DA">
            <w:pPr>
              <w:spacing w:before="120"/>
              <w:contextualSpacing/>
            </w:pPr>
            <w:r w:rsidRPr="002223F6">
              <w:t xml:space="preserve">Savoury </w:t>
            </w:r>
            <w:r w:rsidR="004122BD" w:rsidRPr="002223F6">
              <w:t>Snacks</w:t>
            </w:r>
          </w:p>
        </w:tc>
        <w:tc>
          <w:tcPr>
            <w:tcW w:w="2835" w:type="dxa"/>
          </w:tcPr>
          <w:p w14:paraId="28FAF566" w14:textId="77777777" w:rsidR="004122BD" w:rsidRPr="002223F6" w:rsidRDefault="004122BD" w:rsidP="003552DA">
            <w:pPr>
              <w:spacing w:before="120"/>
              <w:contextualSpacing/>
            </w:pPr>
            <w:r w:rsidRPr="002223F6">
              <w:t>Potato snacks</w:t>
            </w:r>
          </w:p>
        </w:tc>
        <w:tc>
          <w:tcPr>
            <w:tcW w:w="4819" w:type="dxa"/>
          </w:tcPr>
          <w:p w14:paraId="3EA5107D" w14:textId="77777777" w:rsidR="004122BD" w:rsidRPr="002223F6" w:rsidRDefault="004122BD" w:rsidP="003552DA">
            <w:pPr>
              <w:spacing w:before="120"/>
              <w:contextualSpacing/>
            </w:pPr>
            <w:r w:rsidRPr="002223F6">
              <w:t>Sodium - Maximum target of 500mg/100g</w:t>
            </w:r>
          </w:p>
        </w:tc>
      </w:tr>
      <w:tr w:rsidR="004122BD" w:rsidRPr="002223F6" w14:paraId="6DCAAB3D" w14:textId="77777777" w:rsidTr="00CE7B0D">
        <w:tc>
          <w:tcPr>
            <w:tcW w:w="2127" w:type="dxa"/>
          </w:tcPr>
          <w:p w14:paraId="209BAAFF" w14:textId="77777777" w:rsidR="004122BD" w:rsidRPr="002223F6" w:rsidRDefault="007F53CF" w:rsidP="003552DA">
            <w:pPr>
              <w:spacing w:before="120"/>
              <w:contextualSpacing/>
            </w:pPr>
            <w:r w:rsidRPr="002223F6">
              <w:t>Savoury Snacks</w:t>
            </w:r>
          </w:p>
        </w:tc>
        <w:tc>
          <w:tcPr>
            <w:tcW w:w="2835" w:type="dxa"/>
          </w:tcPr>
          <w:p w14:paraId="0EFBB28F" w14:textId="77777777" w:rsidR="004122BD" w:rsidRPr="002223F6" w:rsidRDefault="004122BD" w:rsidP="003552DA">
            <w:pPr>
              <w:spacing w:before="120"/>
              <w:contextualSpacing/>
            </w:pPr>
            <w:r w:rsidRPr="002223F6">
              <w:t>Salt and vinegar snacks</w:t>
            </w:r>
          </w:p>
        </w:tc>
        <w:tc>
          <w:tcPr>
            <w:tcW w:w="4819" w:type="dxa"/>
          </w:tcPr>
          <w:p w14:paraId="68FDDB15" w14:textId="77777777" w:rsidR="004122BD" w:rsidRPr="002223F6" w:rsidRDefault="004122BD" w:rsidP="003552DA">
            <w:pPr>
              <w:spacing w:before="120"/>
              <w:contextualSpacing/>
            </w:pPr>
            <w:r w:rsidRPr="002223F6">
              <w:t>Sodium - Maximum target of 810mg/100g</w:t>
            </w:r>
          </w:p>
        </w:tc>
      </w:tr>
      <w:tr w:rsidR="004122BD" w:rsidRPr="002223F6" w14:paraId="5AD4C824" w14:textId="77777777" w:rsidTr="00CE7B0D">
        <w:tc>
          <w:tcPr>
            <w:tcW w:w="2127" w:type="dxa"/>
          </w:tcPr>
          <w:p w14:paraId="1318319C" w14:textId="77777777" w:rsidR="004122BD" w:rsidRPr="002223F6" w:rsidRDefault="007F53CF" w:rsidP="003552DA">
            <w:pPr>
              <w:spacing w:before="120"/>
              <w:contextualSpacing/>
            </w:pPr>
            <w:r w:rsidRPr="002223F6">
              <w:t>Savoury Snacks</w:t>
            </w:r>
          </w:p>
        </w:tc>
        <w:tc>
          <w:tcPr>
            <w:tcW w:w="2835" w:type="dxa"/>
          </w:tcPr>
          <w:p w14:paraId="2233D742" w14:textId="77777777" w:rsidR="004122BD" w:rsidRPr="002223F6" w:rsidRDefault="004122BD" w:rsidP="003552DA">
            <w:pPr>
              <w:spacing w:before="120"/>
              <w:contextualSpacing/>
            </w:pPr>
            <w:r w:rsidRPr="002223F6">
              <w:t>Extruded snacks</w:t>
            </w:r>
          </w:p>
        </w:tc>
        <w:tc>
          <w:tcPr>
            <w:tcW w:w="4819" w:type="dxa"/>
          </w:tcPr>
          <w:p w14:paraId="39D5D18C" w14:textId="77777777" w:rsidR="004122BD" w:rsidRPr="002223F6" w:rsidRDefault="004122BD" w:rsidP="003552DA">
            <w:pPr>
              <w:spacing w:before="120"/>
              <w:contextualSpacing/>
            </w:pPr>
            <w:r w:rsidRPr="002223F6">
              <w:t>Sodium - Maximum target of 720mg/100g</w:t>
            </w:r>
          </w:p>
        </w:tc>
      </w:tr>
      <w:tr w:rsidR="004122BD" w:rsidRPr="002223F6" w14:paraId="73DDD091" w14:textId="77777777" w:rsidTr="00CE7B0D">
        <w:tc>
          <w:tcPr>
            <w:tcW w:w="2127" w:type="dxa"/>
          </w:tcPr>
          <w:p w14:paraId="300EF694" w14:textId="77777777" w:rsidR="004122BD" w:rsidRPr="002223F6" w:rsidRDefault="007F53CF" w:rsidP="003552DA">
            <w:pPr>
              <w:spacing w:before="120"/>
              <w:contextualSpacing/>
            </w:pPr>
            <w:r w:rsidRPr="002223F6">
              <w:t>Savoury Snacks</w:t>
            </w:r>
          </w:p>
        </w:tc>
        <w:tc>
          <w:tcPr>
            <w:tcW w:w="2835" w:type="dxa"/>
          </w:tcPr>
          <w:p w14:paraId="49165C03" w14:textId="77777777" w:rsidR="004122BD" w:rsidRPr="002223F6" w:rsidRDefault="004122BD" w:rsidP="003552DA">
            <w:pPr>
              <w:spacing w:before="120"/>
              <w:contextualSpacing/>
            </w:pPr>
            <w:r w:rsidRPr="002223F6">
              <w:t>Corn snacks</w:t>
            </w:r>
          </w:p>
        </w:tc>
        <w:tc>
          <w:tcPr>
            <w:tcW w:w="4819" w:type="dxa"/>
          </w:tcPr>
          <w:p w14:paraId="79D4CD88" w14:textId="77777777" w:rsidR="004122BD" w:rsidRPr="002223F6" w:rsidRDefault="004122BD" w:rsidP="003552DA">
            <w:pPr>
              <w:spacing w:before="120"/>
              <w:contextualSpacing/>
            </w:pPr>
            <w:r w:rsidRPr="002223F6">
              <w:t>Sodium - Maximum target of 360mg/100g</w:t>
            </w:r>
          </w:p>
        </w:tc>
      </w:tr>
      <w:tr w:rsidR="004122BD" w:rsidRPr="002223F6" w14:paraId="364A8AB5" w14:textId="77777777" w:rsidTr="00CE7B0D">
        <w:tc>
          <w:tcPr>
            <w:tcW w:w="2127" w:type="dxa"/>
          </w:tcPr>
          <w:p w14:paraId="1F9735C0" w14:textId="77777777" w:rsidR="004122BD" w:rsidRPr="002223F6" w:rsidRDefault="007F53CF" w:rsidP="003552DA">
            <w:pPr>
              <w:spacing w:before="120"/>
              <w:contextualSpacing/>
            </w:pPr>
            <w:r w:rsidRPr="002223F6">
              <w:t>Savoury Snacks</w:t>
            </w:r>
          </w:p>
        </w:tc>
        <w:tc>
          <w:tcPr>
            <w:tcW w:w="2835" w:type="dxa"/>
          </w:tcPr>
          <w:p w14:paraId="06F5CFF5" w14:textId="107BE67A" w:rsidR="004122BD" w:rsidRPr="002223F6" w:rsidRDefault="004122BD" w:rsidP="00CE7B0D">
            <w:pPr>
              <w:spacing w:before="120"/>
              <w:contextualSpacing/>
            </w:pPr>
            <w:r w:rsidRPr="002223F6">
              <w:t>Veg</w:t>
            </w:r>
            <w:r w:rsidR="00CE7B0D" w:rsidRPr="002223F6">
              <w:t>ie</w:t>
            </w:r>
            <w:r w:rsidRPr="002223F6">
              <w:t xml:space="preserve">, grain </w:t>
            </w:r>
            <w:r w:rsidR="00CE7B0D" w:rsidRPr="002223F6">
              <w:t>&amp;</w:t>
            </w:r>
            <w:r w:rsidRPr="002223F6">
              <w:t xml:space="preserve"> other snacks</w:t>
            </w:r>
          </w:p>
        </w:tc>
        <w:tc>
          <w:tcPr>
            <w:tcW w:w="4819" w:type="dxa"/>
          </w:tcPr>
          <w:p w14:paraId="1F37AF3D" w14:textId="77777777" w:rsidR="004122BD" w:rsidRPr="002223F6" w:rsidRDefault="004122BD" w:rsidP="003552DA">
            <w:pPr>
              <w:spacing w:before="120"/>
              <w:contextualSpacing/>
            </w:pPr>
            <w:r w:rsidRPr="002223F6">
              <w:t>Sodium - Maximum target of 450mg/100g</w:t>
            </w:r>
          </w:p>
        </w:tc>
      </w:tr>
      <w:tr w:rsidR="004122BD" w:rsidRPr="002223F6" w14:paraId="66C504B4" w14:textId="77777777" w:rsidTr="00CE7B0D">
        <w:tc>
          <w:tcPr>
            <w:tcW w:w="2127" w:type="dxa"/>
          </w:tcPr>
          <w:p w14:paraId="64B80989" w14:textId="77777777" w:rsidR="004122BD" w:rsidRPr="002223F6" w:rsidRDefault="007F53CF" w:rsidP="003552DA">
            <w:pPr>
              <w:spacing w:before="120"/>
              <w:contextualSpacing/>
            </w:pPr>
            <w:r w:rsidRPr="002223F6">
              <w:t>B</w:t>
            </w:r>
            <w:r w:rsidR="004122BD" w:rsidRPr="002223F6">
              <w:t>everages</w:t>
            </w:r>
          </w:p>
        </w:tc>
        <w:tc>
          <w:tcPr>
            <w:tcW w:w="2835" w:type="dxa"/>
          </w:tcPr>
          <w:p w14:paraId="0352A710" w14:textId="77777777" w:rsidR="004122BD" w:rsidRPr="002223F6" w:rsidRDefault="004122BD" w:rsidP="003552DA">
            <w:pPr>
              <w:spacing w:before="120"/>
              <w:contextualSpacing/>
            </w:pPr>
            <w:r w:rsidRPr="002223F6">
              <w:t>Soft drinks (including energy drinks)</w:t>
            </w:r>
          </w:p>
        </w:tc>
        <w:tc>
          <w:tcPr>
            <w:tcW w:w="4819" w:type="dxa"/>
          </w:tcPr>
          <w:p w14:paraId="14DFBF92" w14:textId="77777777" w:rsidR="004122BD" w:rsidRPr="002223F6" w:rsidRDefault="004122BD" w:rsidP="003552DA">
            <w:pPr>
              <w:spacing w:before="120"/>
              <w:contextualSpacing/>
              <w:rPr>
                <w:color w:val="0070C0"/>
              </w:rPr>
            </w:pPr>
            <w:r w:rsidRPr="002223F6">
              <w:rPr>
                <w:color w:val="0070C0"/>
              </w:rPr>
              <w:t>Sugar - 10% reduction in total sugar for products above 10g sugar/ 100mL</w:t>
            </w:r>
          </w:p>
        </w:tc>
      </w:tr>
      <w:tr w:rsidR="004122BD" w:rsidRPr="002223F6" w14:paraId="5C50BCA8" w14:textId="77777777" w:rsidTr="00CE7B0D">
        <w:tc>
          <w:tcPr>
            <w:tcW w:w="2127" w:type="dxa"/>
          </w:tcPr>
          <w:p w14:paraId="2F5254DE" w14:textId="77777777" w:rsidR="004122BD" w:rsidRPr="002223F6" w:rsidRDefault="007F53CF" w:rsidP="003552DA">
            <w:pPr>
              <w:spacing w:before="120"/>
              <w:contextualSpacing/>
            </w:pPr>
            <w:r w:rsidRPr="002223F6">
              <w:t>Beverages</w:t>
            </w:r>
          </w:p>
        </w:tc>
        <w:tc>
          <w:tcPr>
            <w:tcW w:w="2835" w:type="dxa"/>
          </w:tcPr>
          <w:p w14:paraId="048E9C92" w14:textId="77777777" w:rsidR="004122BD" w:rsidRPr="002223F6" w:rsidRDefault="004122BD" w:rsidP="003552DA">
            <w:pPr>
              <w:spacing w:before="120"/>
              <w:contextualSpacing/>
            </w:pPr>
            <w:r w:rsidRPr="002223F6">
              <w:t>Flavoured water, mineral water and soda water and iced tea</w:t>
            </w:r>
          </w:p>
        </w:tc>
        <w:tc>
          <w:tcPr>
            <w:tcW w:w="4819" w:type="dxa"/>
          </w:tcPr>
          <w:p w14:paraId="6E19514C" w14:textId="77777777" w:rsidR="004122BD" w:rsidRPr="002223F6" w:rsidRDefault="004122BD" w:rsidP="003552DA">
            <w:pPr>
              <w:spacing w:before="120"/>
              <w:contextualSpacing/>
              <w:rPr>
                <w:color w:val="0070C0"/>
              </w:rPr>
            </w:pPr>
            <w:r w:rsidRPr="002223F6">
              <w:rPr>
                <w:color w:val="0070C0"/>
              </w:rPr>
              <w:t>Sugar - Maximum target of 5g/100mL</w:t>
            </w:r>
          </w:p>
        </w:tc>
      </w:tr>
      <w:tr w:rsidR="004122BD" w:rsidRPr="002223F6" w14:paraId="13E8CABC" w14:textId="77777777" w:rsidTr="00CE7B0D">
        <w:tc>
          <w:tcPr>
            <w:tcW w:w="2127" w:type="dxa"/>
          </w:tcPr>
          <w:p w14:paraId="2062502D" w14:textId="77777777" w:rsidR="004122BD" w:rsidRPr="002223F6" w:rsidRDefault="004122BD" w:rsidP="003552DA">
            <w:pPr>
              <w:spacing w:before="120"/>
              <w:contextualSpacing/>
            </w:pPr>
            <w:r w:rsidRPr="002223F6">
              <w:t>Soups</w:t>
            </w:r>
          </w:p>
        </w:tc>
        <w:tc>
          <w:tcPr>
            <w:tcW w:w="2835" w:type="dxa"/>
          </w:tcPr>
          <w:p w14:paraId="76AA8B56" w14:textId="77777777" w:rsidR="004122BD" w:rsidRPr="002223F6" w:rsidRDefault="007F53CF" w:rsidP="003552DA">
            <w:pPr>
              <w:spacing w:before="120"/>
              <w:contextualSpacing/>
            </w:pPr>
            <w:r w:rsidRPr="002223F6">
              <w:t>Soups</w:t>
            </w:r>
          </w:p>
        </w:tc>
        <w:tc>
          <w:tcPr>
            <w:tcW w:w="4819" w:type="dxa"/>
          </w:tcPr>
          <w:p w14:paraId="07B05CE7" w14:textId="77777777" w:rsidR="004122BD" w:rsidRPr="002223F6" w:rsidRDefault="004122BD" w:rsidP="003552DA">
            <w:pPr>
              <w:spacing w:before="120"/>
              <w:contextualSpacing/>
            </w:pPr>
            <w:r w:rsidRPr="002223F6">
              <w:t>Sodium - Maximum target of 270mg/100g</w:t>
            </w:r>
          </w:p>
        </w:tc>
      </w:tr>
      <w:tr w:rsidR="004122BD" w:rsidRPr="002223F6" w14:paraId="788050D5" w14:textId="77777777" w:rsidTr="00CE7B0D">
        <w:tc>
          <w:tcPr>
            <w:tcW w:w="2127" w:type="dxa"/>
          </w:tcPr>
          <w:p w14:paraId="64B64657" w14:textId="77777777" w:rsidR="004122BD" w:rsidRPr="002223F6" w:rsidRDefault="004122BD" w:rsidP="003552DA">
            <w:pPr>
              <w:spacing w:before="120"/>
              <w:contextualSpacing/>
            </w:pPr>
            <w:r w:rsidRPr="002223F6">
              <w:t>Cakes, muffins and slices</w:t>
            </w:r>
          </w:p>
        </w:tc>
        <w:tc>
          <w:tcPr>
            <w:tcW w:w="2835" w:type="dxa"/>
          </w:tcPr>
          <w:p w14:paraId="3FB572B7" w14:textId="77777777" w:rsidR="004122BD" w:rsidRPr="002223F6" w:rsidRDefault="007F53CF" w:rsidP="003552DA">
            <w:pPr>
              <w:spacing w:before="120"/>
              <w:contextualSpacing/>
            </w:pPr>
            <w:r w:rsidRPr="002223F6">
              <w:t>Cakes, muffins and slices</w:t>
            </w:r>
          </w:p>
        </w:tc>
        <w:tc>
          <w:tcPr>
            <w:tcW w:w="4819" w:type="dxa"/>
          </w:tcPr>
          <w:p w14:paraId="2EFE9AAB" w14:textId="77777777" w:rsidR="004122BD" w:rsidRPr="002223F6" w:rsidRDefault="004122BD" w:rsidP="003552DA">
            <w:pPr>
              <w:spacing w:before="120"/>
              <w:contextualSpacing/>
            </w:pPr>
            <w:r w:rsidRPr="002223F6">
              <w:t>Sodium - Maximum target of 360mg/100g</w:t>
            </w:r>
          </w:p>
        </w:tc>
      </w:tr>
      <w:tr w:rsidR="004122BD" w:rsidRPr="002223F6" w14:paraId="56EEC0D4" w14:textId="77777777" w:rsidTr="00CE7B0D">
        <w:trPr>
          <w:trHeight w:val="179"/>
        </w:trPr>
        <w:tc>
          <w:tcPr>
            <w:tcW w:w="2127" w:type="dxa"/>
          </w:tcPr>
          <w:p w14:paraId="6DA9FCDA" w14:textId="77777777" w:rsidR="004122BD" w:rsidRPr="002223F6" w:rsidRDefault="004122BD" w:rsidP="003552DA">
            <w:pPr>
              <w:spacing w:before="120"/>
              <w:contextualSpacing/>
            </w:pPr>
            <w:r w:rsidRPr="002223F6">
              <w:t>Sweetened yoghurt</w:t>
            </w:r>
          </w:p>
        </w:tc>
        <w:tc>
          <w:tcPr>
            <w:tcW w:w="2835" w:type="dxa"/>
          </w:tcPr>
          <w:p w14:paraId="2D56329B" w14:textId="77777777" w:rsidR="004122BD" w:rsidRPr="002223F6" w:rsidRDefault="007F53CF" w:rsidP="003552DA">
            <w:pPr>
              <w:spacing w:before="120"/>
              <w:contextualSpacing/>
            </w:pPr>
            <w:r w:rsidRPr="002223F6">
              <w:t>Sweetened yoghurt</w:t>
            </w:r>
          </w:p>
        </w:tc>
        <w:tc>
          <w:tcPr>
            <w:tcW w:w="4819" w:type="dxa"/>
          </w:tcPr>
          <w:p w14:paraId="5EE01E14" w14:textId="77777777" w:rsidR="004122BD" w:rsidRPr="002223F6" w:rsidRDefault="004122BD" w:rsidP="003552DA">
            <w:pPr>
              <w:spacing w:before="120"/>
              <w:contextualSpacing/>
            </w:pPr>
            <w:r w:rsidRPr="002223F6">
              <w:rPr>
                <w:color w:val="0070C0"/>
              </w:rPr>
              <w:t>Sugar - Maximum target of 13.5g/100g</w:t>
            </w:r>
          </w:p>
        </w:tc>
      </w:tr>
    </w:tbl>
    <w:p w14:paraId="20685D82" w14:textId="7EE7D75B" w:rsidR="005A784C" w:rsidRPr="001E3BE4" w:rsidRDefault="005A784C" w:rsidP="003552DA">
      <w:pPr>
        <w:pStyle w:val="Heading1"/>
        <w:numPr>
          <w:ilvl w:val="0"/>
          <w:numId w:val="34"/>
        </w:numPr>
        <w:tabs>
          <w:tab w:val="left" w:pos="426"/>
        </w:tabs>
        <w:ind w:left="426" w:hanging="426"/>
        <w:rPr>
          <w:shd w:val="clear" w:color="auto" w:fill="FFFFFF"/>
        </w:rPr>
      </w:pPr>
      <w:bookmarkStart w:id="18" w:name="_Toc518298483"/>
      <w:r w:rsidRPr="001E3BE4">
        <w:rPr>
          <w:shd w:val="clear" w:color="auto" w:fill="FFFFFF"/>
        </w:rPr>
        <w:t>Implementatio</w:t>
      </w:r>
      <w:r w:rsidR="005D7DAC" w:rsidRPr="001E3BE4">
        <w:rPr>
          <w:shd w:val="clear" w:color="auto" w:fill="FFFFFF"/>
        </w:rPr>
        <w:t>n</w:t>
      </w:r>
      <w:r w:rsidRPr="001E3BE4">
        <w:rPr>
          <w:shd w:val="clear" w:color="auto" w:fill="FFFFFF"/>
        </w:rPr>
        <w:t xml:space="preserve"> of the </w:t>
      </w:r>
      <w:r w:rsidR="004F08E9">
        <w:rPr>
          <w:shd w:val="clear" w:color="auto" w:fill="FFFFFF"/>
        </w:rPr>
        <w:t>Partnership Reformulation P</w:t>
      </w:r>
      <w:r w:rsidRPr="001E3BE4">
        <w:rPr>
          <w:shd w:val="clear" w:color="auto" w:fill="FFFFFF"/>
        </w:rPr>
        <w:t>r</w:t>
      </w:r>
      <w:r w:rsidR="00762C0E" w:rsidRPr="001E3BE4">
        <w:rPr>
          <w:shd w:val="clear" w:color="auto" w:fill="FFFFFF"/>
        </w:rPr>
        <w:t>o</w:t>
      </w:r>
      <w:r w:rsidRPr="001E3BE4">
        <w:rPr>
          <w:shd w:val="clear" w:color="auto" w:fill="FFFFFF"/>
        </w:rPr>
        <w:t>gram</w:t>
      </w:r>
      <w:bookmarkEnd w:id="18"/>
      <w:r w:rsidRPr="001E3BE4">
        <w:rPr>
          <w:shd w:val="clear" w:color="auto" w:fill="FFFFFF"/>
        </w:rPr>
        <w:t xml:space="preserve"> </w:t>
      </w:r>
    </w:p>
    <w:p w14:paraId="5ED80B8F" w14:textId="1737911D" w:rsidR="00BF5E6B" w:rsidRPr="001E3BE4" w:rsidRDefault="00BF5E6B" w:rsidP="003552DA">
      <w:pPr>
        <w:spacing w:before="120"/>
        <w:rPr>
          <w:shd w:val="clear" w:color="auto" w:fill="FFFFFF"/>
        </w:rPr>
      </w:pPr>
      <w:r w:rsidRPr="001E3BE4">
        <w:rPr>
          <w:shd w:val="clear" w:color="auto" w:fill="FFFFFF"/>
        </w:rPr>
        <w:t xml:space="preserve">It is proposed that the </w:t>
      </w:r>
      <w:r w:rsidR="004F08E9">
        <w:rPr>
          <w:shd w:val="clear" w:color="auto" w:fill="FFFFFF"/>
        </w:rPr>
        <w:t>PRP</w:t>
      </w:r>
      <w:r w:rsidR="00866950">
        <w:rPr>
          <w:shd w:val="clear" w:color="auto" w:fill="FFFFFF"/>
        </w:rPr>
        <w:t xml:space="preserve"> </w:t>
      </w:r>
      <w:r w:rsidRPr="001E3BE4">
        <w:rPr>
          <w:shd w:val="clear" w:color="auto" w:fill="FFFFFF"/>
        </w:rPr>
        <w:t>will commence at the same time</w:t>
      </w:r>
      <w:r w:rsidR="00866950">
        <w:rPr>
          <w:shd w:val="clear" w:color="auto" w:fill="FFFFFF"/>
        </w:rPr>
        <w:t xml:space="preserve"> </w:t>
      </w:r>
      <w:r w:rsidR="0070615B">
        <w:rPr>
          <w:shd w:val="clear" w:color="auto" w:fill="FFFFFF"/>
        </w:rPr>
        <w:t xml:space="preserve">(2019) </w:t>
      </w:r>
      <w:r w:rsidR="00DF6ABA">
        <w:rPr>
          <w:shd w:val="clear" w:color="auto" w:fill="FFFFFF"/>
        </w:rPr>
        <w:t xml:space="preserve">for all food categories with agreed </w:t>
      </w:r>
      <w:r w:rsidR="00DF6ABA" w:rsidRPr="001E3BE4">
        <w:rPr>
          <w:shd w:val="clear" w:color="auto" w:fill="FFFFFF"/>
        </w:rPr>
        <w:t xml:space="preserve">nutrient reformulation targets </w:t>
      </w:r>
      <w:r w:rsidRPr="001E3BE4">
        <w:rPr>
          <w:shd w:val="clear" w:color="auto" w:fill="FFFFFF"/>
        </w:rPr>
        <w:t>and be in place for four years.</w:t>
      </w:r>
    </w:p>
    <w:p w14:paraId="6D44B7D9" w14:textId="2FEAC941" w:rsidR="00BF5E6B" w:rsidRDefault="00BF5E6B" w:rsidP="003552DA">
      <w:pPr>
        <w:spacing w:before="120"/>
      </w:pPr>
      <w:r w:rsidRPr="001E3BE4">
        <w:t>A r</w:t>
      </w:r>
      <w:r w:rsidR="003251D2" w:rsidRPr="001E3BE4">
        <w:t xml:space="preserve">eport on progress made in </w:t>
      </w:r>
      <w:r w:rsidRPr="001E3BE4">
        <w:t xml:space="preserve">the </w:t>
      </w:r>
      <w:r w:rsidR="003251D2" w:rsidRPr="001E3BE4">
        <w:t>first</w:t>
      </w:r>
      <w:r w:rsidR="00CE3A5A">
        <w:t xml:space="preserve"> two</w:t>
      </w:r>
      <w:r w:rsidR="003251D2" w:rsidRPr="001E3BE4">
        <w:t xml:space="preserve"> years </w:t>
      </w:r>
      <w:r w:rsidRPr="001E3BE4">
        <w:t xml:space="preserve">would be expected </w:t>
      </w:r>
      <w:r w:rsidR="00F3671A">
        <w:t xml:space="preserve">to be made </w:t>
      </w:r>
      <w:r w:rsidR="005103E4">
        <w:t xml:space="preserve">in </w:t>
      </w:r>
      <w:r w:rsidR="003251D2" w:rsidRPr="001E3BE4">
        <w:t>2021</w:t>
      </w:r>
      <w:r w:rsidRPr="001E3BE4">
        <w:t>.</w:t>
      </w:r>
      <w:r w:rsidR="00CE3A5A">
        <w:t xml:space="preserve"> </w:t>
      </w:r>
      <w:r w:rsidRPr="001E3BE4">
        <w:t xml:space="preserve">A report on progress made </w:t>
      </w:r>
      <w:r w:rsidR="0070615B" w:rsidRPr="00CE3A5A">
        <w:rPr>
          <w:u w:val="single"/>
        </w:rPr>
        <w:t>after</w:t>
      </w:r>
      <w:r w:rsidR="0070615B">
        <w:t xml:space="preserve"> the</w:t>
      </w:r>
      <w:r w:rsidRPr="001E3BE4">
        <w:t xml:space="preserve"> four year implementation period would be expected to be made </w:t>
      </w:r>
      <w:r w:rsidR="0070615B">
        <w:t>in</w:t>
      </w:r>
      <w:r w:rsidR="0070615B" w:rsidRPr="001E3BE4">
        <w:t xml:space="preserve"> </w:t>
      </w:r>
      <w:r w:rsidRPr="001E3BE4">
        <w:t xml:space="preserve">2023. </w:t>
      </w:r>
    </w:p>
    <w:p w14:paraId="004DE570" w14:textId="1F3DAF5A" w:rsidR="000C0F4F" w:rsidRPr="001E3BE4" w:rsidRDefault="00584DFE" w:rsidP="00562F15">
      <w:pPr>
        <w:pStyle w:val="Heading2"/>
        <w:numPr>
          <w:ilvl w:val="1"/>
          <w:numId w:val="34"/>
        </w:numPr>
        <w:tabs>
          <w:tab w:val="left" w:pos="567"/>
        </w:tabs>
        <w:ind w:left="567" w:hanging="567"/>
        <w:rPr>
          <w:shd w:val="clear" w:color="auto" w:fill="FFFFFF"/>
        </w:rPr>
      </w:pPr>
      <w:bookmarkStart w:id="19" w:name="_Toc518298484"/>
      <w:r w:rsidRPr="001E3BE4">
        <w:rPr>
          <w:shd w:val="clear" w:color="auto" w:fill="FFFFFF"/>
        </w:rPr>
        <w:t>Potential i</w:t>
      </w:r>
      <w:r w:rsidR="000C0F4F" w:rsidRPr="001E3BE4">
        <w:rPr>
          <w:shd w:val="clear" w:color="auto" w:fill="FFFFFF"/>
        </w:rPr>
        <w:t xml:space="preserve">mpact of </w:t>
      </w:r>
      <w:r w:rsidR="004F08E9">
        <w:rPr>
          <w:shd w:val="clear" w:color="auto" w:fill="FFFFFF"/>
        </w:rPr>
        <w:t xml:space="preserve">the Partnership </w:t>
      </w:r>
      <w:r w:rsidR="000C0F4F" w:rsidRPr="001E3BE4">
        <w:rPr>
          <w:shd w:val="clear" w:color="auto" w:fill="FFFFFF"/>
        </w:rPr>
        <w:t>Reformulation Program</w:t>
      </w:r>
      <w:bookmarkEnd w:id="19"/>
    </w:p>
    <w:p w14:paraId="44E7CD50" w14:textId="3012B99E" w:rsidR="002439D2" w:rsidRDefault="006E25FF" w:rsidP="00511774">
      <w:pPr>
        <w:spacing w:after="60"/>
        <w:rPr>
          <w:color w:val="1F497D"/>
        </w:rPr>
      </w:pPr>
      <w:r w:rsidRPr="008E6534">
        <w:rPr>
          <w:shd w:val="clear" w:color="auto" w:fill="FFFFFF"/>
        </w:rPr>
        <w:t xml:space="preserve">Modelling of the </w:t>
      </w:r>
      <w:r w:rsidR="00DF6ABA" w:rsidRPr="008E6534">
        <w:rPr>
          <w:shd w:val="clear" w:color="auto" w:fill="FFFFFF"/>
        </w:rPr>
        <w:t xml:space="preserve">impact of introducing the proposed </w:t>
      </w:r>
      <w:r w:rsidRPr="008E6534">
        <w:rPr>
          <w:shd w:val="clear" w:color="auto" w:fill="FFFFFF"/>
        </w:rPr>
        <w:t>targets has been undertaken to provide certainty that the suggested targets are likely to have a positive and meaningful public health impact</w:t>
      </w:r>
      <w:r w:rsidR="001836AA" w:rsidRPr="008E6534">
        <w:rPr>
          <w:shd w:val="clear" w:color="auto" w:fill="FFFFFF"/>
        </w:rPr>
        <w:t xml:space="preserve"> at the population </w:t>
      </w:r>
      <w:r w:rsidR="001836AA" w:rsidRPr="00B871FC">
        <w:rPr>
          <w:shd w:val="clear" w:color="auto" w:fill="FFFFFF"/>
        </w:rPr>
        <w:t>level</w:t>
      </w:r>
      <w:r w:rsidRPr="00B871FC">
        <w:rPr>
          <w:shd w:val="clear" w:color="auto" w:fill="FFFFFF"/>
        </w:rPr>
        <w:t xml:space="preserve">. </w:t>
      </w:r>
      <w:r w:rsidR="002439D2" w:rsidRPr="00B871FC">
        <w:t>The proposed reformulation targets were modelled via a static, microsimulation, discrete time model, using food intake data collected via a single 24-hour dietary recall from 12,153 2-90 year olds representative of the Australian Population (</w:t>
      </w:r>
      <w:r w:rsidR="00363594">
        <w:t xml:space="preserve">the </w:t>
      </w:r>
      <w:r w:rsidR="002439D2" w:rsidRPr="00B871FC">
        <w:t xml:space="preserve">NNPAS, 2011-12). Food group categories and nutrient intake data were from NNPAS 2011-12 and AUSNUT 2011-2013 food composition database. Assumptions included: products with per 100g nutrient profile under maximum reformulation targets were not reformulated, population consumption remained constant, both five food group foods and discretionary items were included, reformulation targeted commercial (supermarket) products, with foods labelled as homemade, restaurant/café, takeaway, fast food excluded. The modelled nutrient intake assumed 100% industry and consumer adoption of the reformulation targets, without consideration of market share or brand loyalty. The modelling </w:t>
      </w:r>
      <w:r w:rsidR="002439D2" w:rsidRPr="00B871FC">
        <w:lastRenderedPageBreak/>
        <w:t>findings should be interpreted in the context of the suite of activities being undertaken by the Healthy Food Partnership.</w:t>
      </w:r>
      <w:r w:rsidR="002439D2">
        <w:rPr>
          <w:color w:val="1F497D"/>
        </w:rPr>
        <w:t xml:space="preserve"> </w:t>
      </w:r>
    </w:p>
    <w:p w14:paraId="2FC32ECD" w14:textId="0BBC6077" w:rsidR="00CE3A5A" w:rsidRPr="008E6534" w:rsidRDefault="00CE3A5A" w:rsidP="00511774">
      <w:pPr>
        <w:spacing w:after="60"/>
        <w:rPr>
          <w:shd w:val="clear" w:color="auto" w:fill="FFFFFF"/>
        </w:rPr>
      </w:pPr>
      <w:r w:rsidRPr="008E6534">
        <w:rPr>
          <w:shd w:val="clear" w:color="auto" w:fill="FFFFFF"/>
        </w:rPr>
        <w:t xml:space="preserve">The key findings of the modelling work are as follows: </w:t>
      </w:r>
    </w:p>
    <w:p w14:paraId="3040CDD2" w14:textId="63BE461E" w:rsidR="00725EC6" w:rsidRPr="008E6534" w:rsidRDefault="00725EC6" w:rsidP="00511774">
      <w:pPr>
        <w:pStyle w:val="ListParagraph"/>
        <w:numPr>
          <w:ilvl w:val="0"/>
          <w:numId w:val="35"/>
        </w:numPr>
        <w:tabs>
          <w:tab w:val="left" w:pos="426"/>
        </w:tabs>
        <w:autoSpaceDE w:val="0"/>
        <w:autoSpaceDN w:val="0"/>
        <w:adjustRightInd w:val="0"/>
        <w:spacing w:after="60"/>
        <w:ind w:left="426" w:hanging="284"/>
        <w:contextualSpacing w:val="0"/>
        <w:rPr>
          <w:rFonts w:cs="Arial"/>
          <w:color w:val="000000"/>
        </w:rPr>
      </w:pPr>
      <w:r w:rsidRPr="008E6534">
        <w:rPr>
          <w:rFonts w:cs="Arial"/>
          <w:color w:val="000000"/>
        </w:rPr>
        <w:t xml:space="preserve">Observed dietary intake </w:t>
      </w:r>
      <w:r w:rsidR="00CF332C" w:rsidRPr="008E6534">
        <w:rPr>
          <w:rFonts w:cs="Arial"/>
          <w:color w:val="000000"/>
        </w:rPr>
        <w:t xml:space="preserve">before targets were applied </w:t>
      </w:r>
      <w:r w:rsidRPr="008E6534">
        <w:rPr>
          <w:rFonts w:cs="Arial"/>
          <w:color w:val="000000"/>
        </w:rPr>
        <w:t xml:space="preserve">(base case) included 28g saturated fat, 105g total sugars and 2404mg sodium per person, per day. </w:t>
      </w:r>
    </w:p>
    <w:p w14:paraId="4124C762" w14:textId="46305333" w:rsidR="00725EC6" w:rsidRPr="008E6534" w:rsidRDefault="00725EC6" w:rsidP="00511774">
      <w:pPr>
        <w:pStyle w:val="ListParagraph"/>
        <w:numPr>
          <w:ilvl w:val="0"/>
          <w:numId w:val="35"/>
        </w:numPr>
        <w:tabs>
          <w:tab w:val="left" w:pos="426"/>
        </w:tabs>
        <w:autoSpaceDE w:val="0"/>
        <w:autoSpaceDN w:val="0"/>
        <w:adjustRightInd w:val="0"/>
        <w:spacing w:after="60"/>
        <w:ind w:left="426" w:hanging="284"/>
        <w:contextualSpacing w:val="0"/>
        <w:rPr>
          <w:rFonts w:cs="Arial"/>
          <w:color w:val="000000"/>
        </w:rPr>
      </w:pPr>
      <w:r w:rsidRPr="008E6534">
        <w:rPr>
          <w:rFonts w:cs="Arial"/>
          <w:color w:val="000000"/>
        </w:rPr>
        <w:t xml:space="preserve">The total difference between </w:t>
      </w:r>
      <w:r w:rsidR="00CF332C" w:rsidRPr="008E6534">
        <w:rPr>
          <w:rFonts w:cs="Arial"/>
          <w:color w:val="000000"/>
        </w:rPr>
        <w:t xml:space="preserve">base case </w:t>
      </w:r>
      <w:r w:rsidRPr="008E6534">
        <w:rPr>
          <w:rFonts w:cs="Arial"/>
          <w:color w:val="000000"/>
        </w:rPr>
        <w:t>and</w:t>
      </w:r>
      <w:r w:rsidR="00CF332C" w:rsidRPr="008E6534">
        <w:rPr>
          <w:rFonts w:cs="Arial"/>
          <w:color w:val="000000"/>
        </w:rPr>
        <w:t xml:space="preserve"> population</w:t>
      </w:r>
      <w:r w:rsidRPr="008E6534">
        <w:rPr>
          <w:rFonts w:cs="Arial"/>
          <w:color w:val="000000"/>
        </w:rPr>
        <w:t xml:space="preserve"> </w:t>
      </w:r>
      <w:r w:rsidR="00CF332C" w:rsidRPr="008E6534">
        <w:rPr>
          <w:rFonts w:cs="Arial"/>
          <w:color w:val="000000"/>
        </w:rPr>
        <w:t xml:space="preserve">intake </w:t>
      </w:r>
      <w:r w:rsidRPr="008E6534">
        <w:rPr>
          <w:rFonts w:cs="Arial"/>
          <w:color w:val="000000"/>
        </w:rPr>
        <w:t>modelled</w:t>
      </w:r>
      <w:r w:rsidR="00CF332C" w:rsidRPr="008E6534">
        <w:rPr>
          <w:rFonts w:cs="Arial"/>
          <w:color w:val="000000"/>
        </w:rPr>
        <w:t xml:space="preserve"> with reformulation targets</w:t>
      </w:r>
      <w:r w:rsidRPr="008E6534">
        <w:rPr>
          <w:rFonts w:cs="Arial"/>
          <w:color w:val="000000"/>
        </w:rPr>
        <w:t xml:space="preserve"> (theoretical) was -8.7% for sodium (-212mg/person</w:t>
      </w:r>
      <w:r w:rsidR="00395FC0">
        <w:rPr>
          <w:rFonts w:cs="Arial"/>
          <w:color w:val="000000"/>
        </w:rPr>
        <w:t>/day), -1.2% for total sugars (</w:t>
      </w:r>
      <w:r w:rsidR="00395FC0">
        <w:rPr>
          <w:rFonts w:cs="Arial"/>
          <w:color w:val="000000"/>
        </w:rPr>
        <w:noBreakHyphen/>
      </w:r>
      <w:r w:rsidRPr="008E6534">
        <w:rPr>
          <w:rFonts w:cs="Arial"/>
          <w:color w:val="000000"/>
        </w:rPr>
        <w:t>1.3g/person/day) and -0.9% for saturated fat (-</w:t>
      </w:r>
      <w:r w:rsidR="00CF332C" w:rsidRPr="008E6534">
        <w:rPr>
          <w:rFonts w:cs="Arial"/>
          <w:color w:val="000000"/>
        </w:rPr>
        <w:t>0.24g/person/day).</w:t>
      </w:r>
    </w:p>
    <w:p w14:paraId="47F6316C" w14:textId="24DD7833" w:rsidR="00CF332C" w:rsidRPr="008E6534" w:rsidRDefault="00725EC6" w:rsidP="00511774">
      <w:pPr>
        <w:pStyle w:val="ListParagraph"/>
        <w:numPr>
          <w:ilvl w:val="0"/>
          <w:numId w:val="35"/>
        </w:numPr>
        <w:tabs>
          <w:tab w:val="left" w:pos="426"/>
        </w:tabs>
        <w:autoSpaceDE w:val="0"/>
        <w:autoSpaceDN w:val="0"/>
        <w:adjustRightInd w:val="0"/>
        <w:spacing w:after="60"/>
        <w:ind w:left="426" w:hanging="284"/>
        <w:contextualSpacing w:val="0"/>
        <w:rPr>
          <w:rFonts w:cs="Arial"/>
          <w:color w:val="000000"/>
        </w:rPr>
      </w:pPr>
      <w:r w:rsidRPr="008E6534">
        <w:rPr>
          <w:rFonts w:cs="Arial"/>
          <w:color w:val="000000"/>
        </w:rPr>
        <w:t xml:space="preserve">Overall the combined difference between </w:t>
      </w:r>
      <w:r w:rsidR="00CF332C" w:rsidRPr="008E6534">
        <w:rPr>
          <w:rFonts w:cs="Arial"/>
          <w:color w:val="000000"/>
        </w:rPr>
        <w:t>base case</w:t>
      </w:r>
      <w:r w:rsidRPr="008E6534">
        <w:rPr>
          <w:rFonts w:cs="Arial"/>
          <w:color w:val="000000"/>
        </w:rPr>
        <w:t xml:space="preserve"> and </w:t>
      </w:r>
      <w:r w:rsidR="00CF332C" w:rsidRPr="008E6534">
        <w:rPr>
          <w:rFonts w:cs="Arial"/>
          <w:color w:val="000000"/>
        </w:rPr>
        <w:t xml:space="preserve">theoretical </w:t>
      </w:r>
      <w:r w:rsidRPr="008E6534">
        <w:rPr>
          <w:rFonts w:cs="Arial"/>
          <w:color w:val="000000"/>
        </w:rPr>
        <w:t>intake was -8.7% for sodium, -1.2% for total sugars and -0.9% for saturated fat when all targets were applied</w:t>
      </w:r>
      <w:r w:rsidR="00CF332C" w:rsidRPr="008E6534">
        <w:rPr>
          <w:rFonts w:cs="Arial"/>
          <w:color w:val="000000"/>
        </w:rPr>
        <w:t>.</w:t>
      </w:r>
    </w:p>
    <w:p w14:paraId="3190636E" w14:textId="77777777" w:rsidR="00CF332C" w:rsidRPr="008E6534" w:rsidRDefault="00CE3A5A" w:rsidP="00511774">
      <w:pPr>
        <w:pStyle w:val="ListParagraph"/>
        <w:numPr>
          <w:ilvl w:val="0"/>
          <w:numId w:val="35"/>
        </w:numPr>
        <w:tabs>
          <w:tab w:val="left" w:pos="426"/>
        </w:tabs>
        <w:autoSpaceDE w:val="0"/>
        <w:autoSpaceDN w:val="0"/>
        <w:adjustRightInd w:val="0"/>
        <w:spacing w:after="60"/>
        <w:ind w:left="426" w:hanging="284"/>
        <w:contextualSpacing w:val="0"/>
        <w:rPr>
          <w:rFonts w:cs="Arial"/>
          <w:color w:val="000000"/>
        </w:rPr>
      </w:pPr>
      <w:r w:rsidRPr="008E6534">
        <w:rPr>
          <w:rFonts w:cs="Arial"/>
          <w:color w:val="000000"/>
        </w:rPr>
        <w:t xml:space="preserve">Sodium reformulation targets were modelled for 14 food categories. The largest difference in sodium intake compared to base case intake was the bread reformulation scenario (-3.5% sodium). </w:t>
      </w:r>
    </w:p>
    <w:p w14:paraId="50AC1B0A" w14:textId="77777777" w:rsidR="00CF332C" w:rsidRPr="008E6534" w:rsidRDefault="00CE3A5A" w:rsidP="00511774">
      <w:pPr>
        <w:pStyle w:val="ListParagraph"/>
        <w:numPr>
          <w:ilvl w:val="0"/>
          <w:numId w:val="35"/>
        </w:numPr>
        <w:tabs>
          <w:tab w:val="left" w:pos="426"/>
        </w:tabs>
        <w:autoSpaceDE w:val="0"/>
        <w:autoSpaceDN w:val="0"/>
        <w:adjustRightInd w:val="0"/>
        <w:spacing w:after="60"/>
        <w:ind w:left="426" w:hanging="284"/>
        <w:contextualSpacing w:val="0"/>
        <w:rPr>
          <w:rFonts w:cs="Arial"/>
          <w:color w:val="000000"/>
        </w:rPr>
      </w:pPr>
      <w:r w:rsidRPr="008E6534">
        <w:rPr>
          <w:rFonts w:cs="Arial"/>
          <w:color w:val="000000"/>
        </w:rPr>
        <w:t xml:space="preserve">Sugar reformulation targets were modelled for five food categories. The largest difference in total sugar intake compared to base case intake was for the soft drinks and flavoured water reformulation scenario (-0.8% total sugars). </w:t>
      </w:r>
    </w:p>
    <w:p w14:paraId="495597AC" w14:textId="759634D5" w:rsidR="00CE3A5A" w:rsidRPr="008E6534" w:rsidRDefault="00CE3A5A" w:rsidP="00CF332C">
      <w:pPr>
        <w:pStyle w:val="ListParagraph"/>
        <w:numPr>
          <w:ilvl w:val="0"/>
          <w:numId w:val="35"/>
        </w:numPr>
        <w:tabs>
          <w:tab w:val="left" w:pos="426"/>
        </w:tabs>
        <w:autoSpaceDE w:val="0"/>
        <w:autoSpaceDN w:val="0"/>
        <w:adjustRightInd w:val="0"/>
        <w:spacing w:after="69"/>
        <w:ind w:left="426" w:hanging="284"/>
        <w:rPr>
          <w:rFonts w:cs="Arial"/>
          <w:color w:val="000000"/>
        </w:rPr>
      </w:pPr>
      <w:r w:rsidRPr="008E6534">
        <w:rPr>
          <w:rFonts w:cs="Arial"/>
          <w:color w:val="000000"/>
        </w:rPr>
        <w:t xml:space="preserve">Saturated fat reformulation targets were modelled for three food categories. The largest difference in saturated fat intake compared to base case intake was for the sausage reformulation scenario (-0.7%). </w:t>
      </w:r>
    </w:p>
    <w:p w14:paraId="6FCE59CF" w14:textId="169E9C8B" w:rsidR="00511774" w:rsidRPr="008E6534" w:rsidRDefault="00511774" w:rsidP="00511774">
      <w:pPr>
        <w:spacing w:before="120"/>
        <w:rPr>
          <w:shd w:val="clear" w:color="auto" w:fill="FFFFFF"/>
        </w:rPr>
      </w:pPr>
      <w:r w:rsidRPr="008E6534">
        <w:rPr>
          <w:shd w:val="clear" w:color="auto" w:fill="FFFFFF"/>
        </w:rPr>
        <w:t>Tables summarising the outcomes of modelling for each scenario can be found at Attachment E. A copy of the full modelling report can be provided upon request.</w:t>
      </w:r>
    </w:p>
    <w:p w14:paraId="7E955D29" w14:textId="77777777" w:rsidR="00953813" w:rsidRPr="00953813" w:rsidRDefault="006E25FF" w:rsidP="00953813">
      <w:pPr>
        <w:spacing w:before="120"/>
        <w:rPr>
          <w:shd w:val="clear" w:color="auto" w:fill="FFFFFF"/>
        </w:rPr>
      </w:pPr>
      <w:r w:rsidRPr="008E6534">
        <w:rPr>
          <w:shd w:val="clear" w:color="auto" w:fill="FFFFFF"/>
        </w:rPr>
        <w:t>Additionally, the modelling undertaken was used to assess whether the reduction of sodium in bread had a</w:t>
      </w:r>
      <w:r w:rsidR="001836AA" w:rsidRPr="008E6534">
        <w:rPr>
          <w:shd w:val="clear" w:color="auto" w:fill="FFFFFF"/>
        </w:rPr>
        <w:t>n</w:t>
      </w:r>
      <w:r w:rsidRPr="008E6534">
        <w:rPr>
          <w:shd w:val="clear" w:color="auto" w:fill="FFFFFF"/>
        </w:rPr>
        <w:t xml:space="preserve"> unacceptable impact on population intake of iodine</w:t>
      </w:r>
      <w:r w:rsidR="004122BD" w:rsidRPr="008E6534">
        <w:rPr>
          <w:shd w:val="clear" w:color="auto" w:fill="FFFFFF"/>
        </w:rPr>
        <w:t xml:space="preserve">, which it was determined it would not (Refer Attachment </w:t>
      </w:r>
      <w:r w:rsidR="00511774" w:rsidRPr="008E6534">
        <w:rPr>
          <w:shd w:val="clear" w:color="auto" w:fill="FFFFFF"/>
        </w:rPr>
        <w:t>F</w:t>
      </w:r>
      <w:r w:rsidR="004122BD" w:rsidRPr="008E6534">
        <w:rPr>
          <w:shd w:val="clear" w:color="auto" w:fill="FFFFFF"/>
        </w:rPr>
        <w:t>)</w:t>
      </w:r>
      <w:r w:rsidRPr="008E6534">
        <w:rPr>
          <w:shd w:val="clear" w:color="auto" w:fill="FFFFFF"/>
        </w:rPr>
        <w:t>.</w:t>
      </w:r>
      <w:r w:rsidR="00953813">
        <w:rPr>
          <w:shd w:val="clear" w:color="auto" w:fill="FFFFFF"/>
        </w:rPr>
        <w:t xml:space="preserve"> </w:t>
      </w:r>
      <w:r w:rsidR="00953813" w:rsidRPr="00953813">
        <w:rPr>
          <w:shd w:val="clear" w:color="auto" w:fill="FFFFFF"/>
        </w:rPr>
        <w:t>All breads made in Australia (except organic bread and bread mixes for home baking) are required to use iodised salt.</w:t>
      </w:r>
    </w:p>
    <w:p w14:paraId="712B61C1" w14:textId="7C2203F9" w:rsidR="00FB5219" w:rsidRDefault="00C43E82" w:rsidP="003552DA">
      <w:pPr>
        <w:spacing w:before="120"/>
        <w:rPr>
          <w:shd w:val="clear" w:color="auto" w:fill="FFFFFF"/>
        </w:rPr>
      </w:pPr>
      <w:r w:rsidRPr="008E6534">
        <w:rPr>
          <w:shd w:val="clear" w:color="auto" w:fill="FFFFFF"/>
        </w:rPr>
        <w:t>Reformulation may move some fo</w:t>
      </w:r>
      <w:r w:rsidRPr="001E3BE4">
        <w:rPr>
          <w:shd w:val="clear" w:color="auto" w:fill="FFFFFF"/>
        </w:rPr>
        <w:t>ods f</w:t>
      </w:r>
      <w:r w:rsidR="003552DA">
        <w:rPr>
          <w:shd w:val="clear" w:color="auto" w:fill="FFFFFF"/>
        </w:rPr>
        <w:t>rom being ‘discretionary’ to a five food g</w:t>
      </w:r>
      <w:r w:rsidRPr="001E3BE4">
        <w:rPr>
          <w:shd w:val="clear" w:color="auto" w:fill="FFFFFF"/>
        </w:rPr>
        <w:t>roup food</w:t>
      </w:r>
      <w:r w:rsidR="00DF6ABA">
        <w:rPr>
          <w:shd w:val="clear" w:color="auto" w:fill="FFFFFF"/>
        </w:rPr>
        <w:t>, as de</w:t>
      </w:r>
      <w:r w:rsidR="004E268F">
        <w:rPr>
          <w:shd w:val="clear" w:color="auto" w:fill="FFFFFF"/>
        </w:rPr>
        <w:t>scribed</w:t>
      </w:r>
      <w:r w:rsidR="00DF6ABA">
        <w:rPr>
          <w:shd w:val="clear" w:color="auto" w:fill="FFFFFF"/>
        </w:rPr>
        <w:t xml:space="preserve"> in the ADG</w:t>
      </w:r>
      <w:r w:rsidR="002B3E9D">
        <w:rPr>
          <w:shd w:val="clear" w:color="auto" w:fill="FFFFFF"/>
        </w:rPr>
        <w:t>s</w:t>
      </w:r>
      <w:r w:rsidR="00DF6ABA">
        <w:rPr>
          <w:shd w:val="clear" w:color="auto" w:fill="FFFFFF"/>
        </w:rPr>
        <w:t xml:space="preserve"> and </w:t>
      </w:r>
      <w:r w:rsidR="000448A3">
        <w:rPr>
          <w:shd w:val="clear" w:color="auto" w:fill="FFFFFF"/>
        </w:rPr>
        <w:t>A</w:t>
      </w:r>
      <w:r w:rsidR="00DF6ABA">
        <w:rPr>
          <w:shd w:val="clear" w:color="auto" w:fill="FFFFFF"/>
        </w:rPr>
        <w:t>GHE</w:t>
      </w:r>
      <w:r w:rsidRPr="001E3BE4">
        <w:rPr>
          <w:shd w:val="clear" w:color="auto" w:fill="FFFFFF"/>
        </w:rPr>
        <w:t xml:space="preserve">. </w:t>
      </w:r>
      <w:r w:rsidR="00DF6ABA">
        <w:rPr>
          <w:shd w:val="clear" w:color="auto" w:fill="FFFFFF"/>
        </w:rPr>
        <w:t xml:space="preserve"> For the purposes of reporting food consumption against the ADG</w:t>
      </w:r>
      <w:r w:rsidR="002B3E9D">
        <w:rPr>
          <w:shd w:val="clear" w:color="auto" w:fill="FFFFFF"/>
        </w:rPr>
        <w:t>s,</w:t>
      </w:r>
      <w:r w:rsidR="00DF6ABA">
        <w:rPr>
          <w:shd w:val="clear" w:color="auto" w:fill="FFFFFF"/>
        </w:rPr>
        <w:t xml:space="preserve"> the </w:t>
      </w:r>
      <w:r w:rsidR="00DF6ABA" w:rsidRPr="001E3BE4">
        <w:rPr>
          <w:shd w:val="clear" w:color="auto" w:fill="FFFFFF"/>
        </w:rPr>
        <w:t>ABS</w:t>
      </w:r>
      <w:r w:rsidR="005103E4">
        <w:rPr>
          <w:shd w:val="clear" w:color="auto" w:fill="FFFFFF"/>
        </w:rPr>
        <w:t>,</w:t>
      </w:r>
      <w:r w:rsidRPr="001E3BE4">
        <w:rPr>
          <w:shd w:val="clear" w:color="auto" w:fill="FFFFFF"/>
        </w:rPr>
        <w:t xml:space="preserve"> when analysing the results of the </w:t>
      </w:r>
      <w:r w:rsidR="00DF6ABA">
        <w:rPr>
          <w:shd w:val="clear" w:color="auto" w:fill="FFFFFF"/>
        </w:rPr>
        <w:t xml:space="preserve">2011-12 </w:t>
      </w:r>
      <w:r w:rsidR="004E268F">
        <w:rPr>
          <w:shd w:val="clear" w:color="auto" w:fill="FFFFFF"/>
        </w:rPr>
        <w:t>NNPAS</w:t>
      </w:r>
      <w:r w:rsidR="005103E4">
        <w:rPr>
          <w:shd w:val="clear" w:color="auto" w:fill="FFFFFF"/>
        </w:rPr>
        <w:t>,</w:t>
      </w:r>
      <w:r w:rsidR="004E268F">
        <w:rPr>
          <w:shd w:val="clear" w:color="auto" w:fill="FFFFFF"/>
        </w:rPr>
        <w:t xml:space="preserve"> </w:t>
      </w:r>
      <w:r w:rsidR="00134B6A">
        <w:rPr>
          <w:shd w:val="clear" w:color="auto" w:fill="FFFFFF"/>
        </w:rPr>
        <w:t>flagged</w:t>
      </w:r>
      <w:r w:rsidRPr="001E3BE4">
        <w:rPr>
          <w:shd w:val="clear" w:color="auto" w:fill="FFFFFF"/>
        </w:rPr>
        <w:t xml:space="preserve"> foods </w:t>
      </w:r>
      <w:r w:rsidR="00712A88">
        <w:rPr>
          <w:shd w:val="clear" w:color="auto" w:fill="FFFFFF"/>
        </w:rPr>
        <w:t xml:space="preserve">reported as </w:t>
      </w:r>
      <w:r w:rsidRPr="001E3BE4">
        <w:rPr>
          <w:shd w:val="clear" w:color="auto" w:fill="FFFFFF"/>
        </w:rPr>
        <w:t xml:space="preserve">consumed by survey participants </w:t>
      </w:r>
      <w:r w:rsidR="00134B6A">
        <w:rPr>
          <w:shd w:val="clear" w:color="auto" w:fill="FFFFFF"/>
        </w:rPr>
        <w:t>as</w:t>
      </w:r>
      <w:r w:rsidRPr="001E3BE4">
        <w:rPr>
          <w:shd w:val="clear" w:color="auto" w:fill="FFFFFF"/>
        </w:rPr>
        <w:t xml:space="preserve"> discretionary</w:t>
      </w:r>
      <w:r w:rsidR="000E77AD" w:rsidRPr="001E3BE4">
        <w:rPr>
          <w:shd w:val="clear" w:color="auto" w:fill="FFFFFF"/>
        </w:rPr>
        <w:t xml:space="preserve"> foods </w:t>
      </w:r>
      <w:r w:rsidRPr="001E3BE4">
        <w:rPr>
          <w:shd w:val="clear" w:color="auto" w:fill="FFFFFF"/>
        </w:rPr>
        <w:t>or otherwise</w:t>
      </w:r>
      <w:r w:rsidR="00DF6ABA">
        <w:rPr>
          <w:shd w:val="clear" w:color="auto" w:fill="FFFFFF"/>
        </w:rPr>
        <w:t>. For example,</w:t>
      </w:r>
      <w:r w:rsidRPr="001E3BE4">
        <w:rPr>
          <w:shd w:val="clear" w:color="auto" w:fill="FFFFFF"/>
        </w:rPr>
        <w:t xml:space="preserve"> </w:t>
      </w:r>
      <w:r w:rsidR="000E77AD" w:rsidRPr="001E3BE4">
        <w:rPr>
          <w:shd w:val="clear" w:color="auto" w:fill="FFFFFF"/>
        </w:rPr>
        <w:t xml:space="preserve">mixed dishes with cereal content (e.g. sandwiches, burgers, wraps, sushi, pizzas) </w:t>
      </w:r>
      <w:r w:rsidR="00DF6ABA">
        <w:rPr>
          <w:shd w:val="clear" w:color="auto" w:fill="FFFFFF"/>
        </w:rPr>
        <w:t xml:space="preserve">were classified </w:t>
      </w:r>
      <w:r w:rsidR="000E77AD" w:rsidRPr="001E3BE4">
        <w:rPr>
          <w:shd w:val="clear" w:color="auto" w:fill="FFFFFF"/>
        </w:rPr>
        <w:t>as discretionary foods when they contained &gt;5 g sat</w:t>
      </w:r>
      <w:r w:rsidR="00BF5E6B" w:rsidRPr="001E3BE4">
        <w:rPr>
          <w:shd w:val="clear" w:color="auto" w:fill="FFFFFF"/>
        </w:rPr>
        <w:t>urated</w:t>
      </w:r>
      <w:r w:rsidR="000E77AD" w:rsidRPr="001E3BE4">
        <w:rPr>
          <w:shd w:val="clear" w:color="auto" w:fill="FFFFFF"/>
        </w:rPr>
        <w:t xml:space="preserve"> fat per 100 g</w:t>
      </w:r>
      <w:r w:rsidR="004E268F">
        <w:rPr>
          <w:shd w:val="clear" w:color="auto" w:fill="FFFFFF"/>
        </w:rPr>
        <w:t>, using the conditions set out on the AGHE for this food group</w:t>
      </w:r>
      <w:r w:rsidR="000E77AD" w:rsidRPr="001E3BE4">
        <w:rPr>
          <w:shd w:val="clear" w:color="auto" w:fill="FFFFFF"/>
        </w:rPr>
        <w:t xml:space="preserve">.  </w:t>
      </w:r>
      <w:r w:rsidR="00DF6ABA">
        <w:rPr>
          <w:shd w:val="clear" w:color="auto" w:fill="FFFFFF"/>
        </w:rPr>
        <w:t>However, i</w:t>
      </w:r>
      <w:r w:rsidR="000E77AD" w:rsidRPr="001E3BE4">
        <w:rPr>
          <w:shd w:val="clear" w:color="auto" w:fill="FFFFFF"/>
        </w:rPr>
        <w:t xml:space="preserve">f the </w:t>
      </w:r>
      <w:r w:rsidR="00DF6ABA">
        <w:rPr>
          <w:shd w:val="clear" w:color="auto" w:fill="FFFFFF"/>
        </w:rPr>
        <w:t xml:space="preserve">proposed </w:t>
      </w:r>
      <w:r w:rsidR="000E77AD" w:rsidRPr="001E3BE4">
        <w:rPr>
          <w:shd w:val="clear" w:color="auto" w:fill="FFFFFF"/>
        </w:rPr>
        <w:t xml:space="preserve">reformulation target for pizzas (&lt;4g saturated fat per 100g) is met, then those pizzas would not be considered discretionary and the ingredients in the pizza (e.g. vegetables, cheese, lean meats) would count towards consumption of </w:t>
      </w:r>
      <w:r w:rsidR="003552DA">
        <w:rPr>
          <w:shd w:val="clear" w:color="auto" w:fill="FFFFFF"/>
        </w:rPr>
        <w:t>five food gr</w:t>
      </w:r>
      <w:r w:rsidR="000E77AD" w:rsidRPr="001E3BE4">
        <w:rPr>
          <w:shd w:val="clear" w:color="auto" w:fill="FFFFFF"/>
        </w:rPr>
        <w:t>oups</w:t>
      </w:r>
      <w:r w:rsidR="003552DA">
        <w:rPr>
          <w:shd w:val="clear" w:color="auto" w:fill="FFFFFF"/>
        </w:rPr>
        <w:t xml:space="preserve"> foods</w:t>
      </w:r>
      <w:r w:rsidR="00DF6ABA">
        <w:rPr>
          <w:shd w:val="clear" w:color="auto" w:fill="FFFFFF"/>
        </w:rPr>
        <w:t xml:space="preserve"> in </w:t>
      </w:r>
      <w:r w:rsidR="004E268F">
        <w:rPr>
          <w:shd w:val="clear" w:color="auto" w:fill="FFFFFF"/>
        </w:rPr>
        <w:t>a</w:t>
      </w:r>
      <w:r w:rsidR="00DF6ABA">
        <w:rPr>
          <w:shd w:val="clear" w:color="auto" w:fill="FFFFFF"/>
        </w:rPr>
        <w:t xml:space="preserve"> data analysis</w:t>
      </w:r>
      <w:r w:rsidR="004E268F">
        <w:rPr>
          <w:shd w:val="clear" w:color="auto" w:fill="FFFFFF"/>
        </w:rPr>
        <w:t xml:space="preserve"> similar to that undertaken for the AHS data</w:t>
      </w:r>
      <w:r w:rsidR="000E77AD" w:rsidRPr="001E3BE4">
        <w:rPr>
          <w:shd w:val="clear" w:color="auto" w:fill="FFFFFF"/>
        </w:rPr>
        <w:t xml:space="preserve">. Likewise, a similar achievement could be made with breakfast cereals: breakfast cereals </w:t>
      </w:r>
      <w:r w:rsidR="004E268F">
        <w:rPr>
          <w:shd w:val="clear" w:color="auto" w:fill="FFFFFF"/>
        </w:rPr>
        <w:t>were classified as</w:t>
      </w:r>
      <w:r w:rsidR="000E77AD" w:rsidRPr="001E3BE4">
        <w:rPr>
          <w:shd w:val="clear" w:color="auto" w:fill="FFFFFF"/>
        </w:rPr>
        <w:t xml:space="preserve"> discretionary foods when they contained &gt;30 g sugar per 100g or for breakfast cereals with added fruit &gt;35 g sugar/100g, and therefore products that reformulate to reduce their sugar content </w:t>
      </w:r>
      <w:r w:rsidR="004E268F">
        <w:rPr>
          <w:shd w:val="clear" w:color="auto" w:fill="FFFFFF"/>
        </w:rPr>
        <w:t xml:space="preserve">would </w:t>
      </w:r>
      <w:r w:rsidR="00712A88">
        <w:rPr>
          <w:shd w:val="clear" w:color="auto" w:fill="FFFFFF"/>
        </w:rPr>
        <w:t>be</w:t>
      </w:r>
      <w:r w:rsidR="004E268F">
        <w:rPr>
          <w:shd w:val="clear" w:color="auto" w:fill="FFFFFF"/>
        </w:rPr>
        <w:t xml:space="preserve"> </w:t>
      </w:r>
      <w:r w:rsidR="000E77AD" w:rsidRPr="001E3BE4">
        <w:rPr>
          <w:shd w:val="clear" w:color="auto" w:fill="FFFFFF"/>
        </w:rPr>
        <w:t xml:space="preserve">considered a </w:t>
      </w:r>
      <w:r w:rsidR="003552DA">
        <w:rPr>
          <w:shd w:val="clear" w:color="auto" w:fill="FFFFFF"/>
        </w:rPr>
        <w:t>f</w:t>
      </w:r>
      <w:r w:rsidR="000E77AD" w:rsidRPr="001E3BE4">
        <w:rPr>
          <w:shd w:val="clear" w:color="auto" w:fill="FFFFFF"/>
        </w:rPr>
        <w:t xml:space="preserve">ive </w:t>
      </w:r>
      <w:r w:rsidR="003552DA">
        <w:rPr>
          <w:shd w:val="clear" w:color="auto" w:fill="FFFFFF"/>
        </w:rPr>
        <w:t>f</w:t>
      </w:r>
      <w:r w:rsidR="000E77AD" w:rsidRPr="001E3BE4">
        <w:rPr>
          <w:shd w:val="clear" w:color="auto" w:fill="FFFFFF"/>
        </w:rPr>
        <w:t xml:space="preserve">ood </w:t>
      </w:r>
      <w:r w:rsidR="003552DA">
        <w:rPr>
          <w:shd w:val="clear" w:color="auto" w:fill="FFFFFF"/>
        </w:rPr>
        <w:t>g</w:t>
      </w:r>
      <w:r w:rsidR="000E77AD" w:rsidRPr="001E3BE4">
        <w:rPr>
          <w:shd w:val="clear" w:color="auto" w:fill="FFFFFF"/>
        </w:rPr>
        <w:t>roup food, rather than a discretionary food</w:t>
      </w:r>
      <w:r w:rsidR="004E268F">
        <w:rPr>
          <w:shd w:val="clear" w:color="auto" w:fill="FFFFFF"/>
        </w:rPr>
        <w:t xml:space="preserve"> in a </w:t>
      </w:r>
      <w:r w:rsidR="00492629">
        <w:rPr>
          <w:shd w:val="clear" w:color="auto" w:fill="FFFFFF"/>
        </w:rPr>
        <w:t xml:space="preserve">similar data analysis </w:t>
      </w:r>
      <w:r w:rsidR="004E268F">
        <w:rPr>
          <w:shd w:val="clear" w:color="auto" w:fill="FFFFFF"/>
        </w:rPr>
        <w:t>(ABS 2016a)</w:t>
      </w:r>
      <w:r w:rsidR="000E77AD" w:rsidRPr="001E3BE4">
        <w:rPr>
          <w:shd w:val="clear" w:color="auto" w:fill="FFFFFF"/>
        </w:rPr>
        <w:t xml:space="preserve">. </w:t>
      </w:r>
      <w:r w:rsidR="004B38EA" w:rsidRPr="001E3BE4">
        <w:rPr>
          <w:shd w:val="clear" w:color="auto" w:fill="FFFFFF"/>
        </w:rPr>
        <w:t xml:space="preserve"> </w:t>
      </w:r>
    </w:p>
    <w:p w14:paraId="0C7A340D" w14:textId="77777777" w:rsidR="00511774" w:rsidRDefault="00F51CB9" w:rsidP="003552DA">
      <w:pPr>
        <w:spacing w:before="120"/>
        <w:rPr>
          <w:shd w:val="clear" w:color="auto" w:fill="FFFFFF"/>
        </w:rPr>
      </w:pPr>
      <w:r w:rsidRPr="001E3BE4">
        <w:rPr>
          <w:shd w:val="clear" w:color="auto" w:fill="FFFFFF"/>
        </w:rPr>
        <w:t xml:space="preserve">As changes in the Australian food supply have the potential to impact around 25 million people, it is important to consider if the proposed reformulation targets are likely to have any detrimental impacts on the general population, sub-groups and/or individuals, and if so, to work out how these can be managed. </w:t>
      </w:r>
    </w:p>
    <w:p w14:paraId="250137A7" w14:textId="77777777" w:rsidR="00093111" w:rsidRDefault="00511774" w:rsidP="00511774">
      <w:pPr>
        <w:spacing w:before="120"/>
        <w:rPr>
          <w:shd w:val="clear" w:color="auto" w:fill="FFFFFF"/>
        </w:rPr>
        <w:sectPr w:rsidR="00093111" w:rsidSect="00183753">
          <w:endnotePr>
            <w:numFmt w:val="decimal"/>
          </w:endnotePr>
          <w:pgSz w:w="11906" w:h="16838"/>
          <w:pgMar w:top="1134" w:right="1021" w:bottom="851" w:left="1021" w:header="709" w:footer="709" w:gutter="0"/>
          <w:cols w:space="708"/>
          <w:docGrid w:linePitch="360"/>
        </w:sectPr>
      </w:pPr>
      <w:r>
        <w:rPr>
          <w:shd w:val="clear" w:color="auto" w:fill="FFFFFF"/>
        </w:rPr>
        <w:t xml:space="preserve">In addition to having beneficial impacts, the RWG notes that the PRP may also have some unintended and undesirable impacts on public health. Necessary considerations and risks identified </w:t>
      </w:r>
      <w:r>
        <w:rPr>
          <w:shd w:val="clear" w:color="auto" w:fill="FFFFFF"/>
        </w:rPr>
        <w:lastRenderedPageBreak/>
        <w:t xml:space="preserve">by the RWG, together with those raised </w:t>
      </w:r>
      <w:r w:rsidR="00F43167">
        <w:rPr>
          <w:shd w:val="clear" w:color="auto" w:fill="FFFFFF"/>
        </w:rPr>
        <w:t xml:space="preserve">by stakeholders </w:t>
      </w:r>
      <w:r>
        <w:rPr>
          <w:shd w:val="clear" w:color="auto" w:fill="FFFFFF"/>
        </w:rPr>
        <w:t xml:space="preserve">during consultation, will be considered by the RWG </w:t>
      </w:r>
      <w:r w:rsidR="00F43167">
        <w:rPr>
          <w:shd w:val="clear" w:color="auto" w:fill="FFFFFF"/>
        </w:rPr>
        <w:t>as preparations are made for implementation of the PRP.</w:t>
      </w:r>
    </w:p>
    <w:p w14:paraId="3AC0CBD9" w14:textId="27F51EDF" w:rsidR="00093111" w:rsidRPr="00093111" w:rsidRDefault="00093111" w:rsidP="00093111">
      <w:pPr>
        <w:pStyle w:val="Heading1"/>
        <w:numPr>
          <w:ilvl w:val="0"/>
          <w:numId w:val="34"/>
        </w:numPr>
        <w:ind w:left="426" w:hanging="426"/>
      </w:pPr>
      <w:bookmarkStart w:id="20" w:name="_Toc518298485"/>
      <w:r w:rsidRPr="001E3BE4">
        <w:rPr>
          <w:shd w:val="clear" w:color="auto" w:fill="FFFFFF"/>
        </w:rPr>
        <w:lastRenderedPageBreak/>
        <w:t>References</w:t>
      </w:r>
      <w:bookmarkEnd w:id="20"/>
    </w:p>
    <w:p w14:paraId="115916EE" w14:textId="77777777" w:rsidR="00093111" w:rsidRPr="000900CA" w:rsidRDefault="00093111" w:rsidP="00093111">
      <w:pPr>
        <w:pStyle w:val="EndnoteText"/>
        <w:spacing w:after="120"/>
        <w:rPr>
          <w:sz w:val="24"/>
          <w:szCs w:val="24"/>
        </w:rPr>
      </w:pPr>
      <w:r w:rsidRPr="000900CA">
        <w:rPr>
          <w:sz w:val="24"/>
          <w:szCs w:val="24"/>
        </w:rPr>
        <w:t xml:space="preserve">Australian Bureau of Statistics (ABS) 2013. </w:t>
      </w:r>
      <w:hyperlink r:id="rId17" w:history="1">
        <w:r w:rsidRPr="000900CA">
          <w:rPr>
            <w:rStyle w:val="Hyperlink"/>
            <w:sz w:val="24"/>
            <w:szCs w:val="24"/>
          </w:rPr>
          <w:t>Australian Health Survey: biomedical results for nutrient, 2011-12</w:t>
        </w:r>
      </w:hyperlink>
      <w:r w:rsidRPr="000900CA">
        <w:rPr>
          <w:sz w:val="24"/>
          <w:szCs w:val="24"/>
        </w:rPr>
        <w:t xml:space="preserve"> </w:t>
      </w:r>
    </w:p>
    <w:p w14:paraId="21D16CCC" w14:textId="77777777" w:rsidR="00093111" w:rsidRPr="000900CA" w:rsidRDefault="00093111" w:rsidP="00093111">
      <w:pPr>
        <w:pStyle w:val="EndnoteText"/>
        <w:spacing w:after="120"/>
        <w:rPr>
          <w:rStyle w:val="Hyperlink"/>
          <w:sz w:val="24"/>
          <w:szCs w:val="24"/>
        </w:rPr>
      </w:pPr>
      <w:r w:rsidRPr="000900CA">
        <w:rPr>
          <w:sz w:val="24"/>
          <w:szCs w:val="24"/>
        </w:rPr>
        <w:t xml:space="preserve">Australian Bureau of Statistics (ABS) 2014. </w:t>
      </w:r>
      <w:r>
        <w:rPr>
          <w:sz w:val="24"/>
          <w:szCs w:val="24"/>
        </w:rPr>
        <w:fldChar w:fldCharType="begin"/>
      </w:r>
      <w:r>
        <w:rPr>
          <w:sz w:val="24"/>
          <w:szCs w:val="24"/>
        </w:rPr>
        <w:instrText xml:space="preserve"> HYPERLINK "http://www.abs.gov.au/AUSSTATS/abs@.nsf/DetailsPage/4364.0.55.0072011-12?OpenDocument" </w:instrText>
      </w:r>
      <w:r>
        <w:rPr>
          <w:sz w:val="24"/>
          <w:szCs w:val="24"/>
        </w:rPr>
        <w:fldChar w:fldCharType="separate"/>
      </w:r>
      <w:r w:rsidRPr="000900CA">
        <w:rPr>
          <w:rStyle w:val="Hyperlink"/>
          <w:sz w:val="24"/>
          <w:szCs w:val="24"/>
        </w:rPr>
        <w:t>Australian Health Survey: Nutrition First Results – Foods and Nutrients, 2011-12, 4364.0.55.007</w:t>
      </w:r>
    </w:p>
    <w:p w14:paraId="7A479AC2" w14:textId="77777777" w:rsidR="00093111" w:rsidRPr="000900CA" w:rsidRDefault="00093111" w:rsidP="00093111">
      <w:pPr>
        <w:spacing w:after="120"/>
      </w:pPr>
      <w:r>
        <w:fldChar w:fldCharType="end"/>
      </w:r>
      <w:proofErr w:type="gramStart"/>
      <w:r w:rsidRPr="000900CA">
        <w:t>Australian Bureau of Statistics (ABS) 2015.</w:t>
      </w:r>
      <w:proofErr w:type="gramEnd"/>
      <w:r w:rsidRPr="000900CA">
        <w:t xml:space="preserve"> </w:t>
      </w:r>
      <w:hyperlink r:id="rId18" w:history="1">
        <w:r w:rsidRPr="000900CA">
          <w:rPr>
            <w:rStyle w:val="Hyperlink"/>
          </w:rPr>
          <w:t>Australian Health Survey: usual nutrient intakes 2011-12</w:t>
        </w:r>
      </w:hyperlink>
      <w:r w:rsidRPr="000900CA">
        <w:t xml:space="preserve"> </w:t>
      </w:r>
    </w:p>
    <w:p w14:paraId="2808FDB6" w14:textId="77777777" w:rsidR="00093111" w:rsidRPr="000900CA" w:rsidRDefault="00093111" w:rsidP="00093111">
      <w:pPr>
        <w:spacing w:after="120"/>
      </w:pPr>
      <w:r w:rsidRPr="000900CA">
        <w:t xml:space="preserve">Australian Bureau of Statistics (ABS) 2016a. </w:t>
      </w:r>
      <w:hyperlink r:id="rId19" w:history="1">
        <w:r w:rsidRPr="000900CA">
          <w:rPr>
            <w:rStyle w:val="Hyperlink"/>
          </w:rPr>
          <w:t>Australian Health Survey: consumption of foods groups from the Australian Dietary Guideline</w:t>
        </w:r>
      </w:hyperlink>
      <w:r w:rsidRPr="000900CA">
        <w:t xml:space="preserve">s </w:t>
      </w:r>
    </w:p>
    <w:p w14:paraId="7BFA04E8" w14:textId="77777777" w:rsidR="00093111" w:rsidRDefault="00093111" w:rsidP="00093111">
      <w:pPr>
        <w:spacing w:after="120"/>
      </w:pPr>
      <w:r w:rsidRPr="000900CA">
        <w:t xml:space="preserve">Australian Bureau of Statistics (ABS) 2016b.  </w:t>
      </w:r>
      <w:hyperlink r:id="rId20" w:history="1">
        <w:r w:rsidRPr="000900CA">
          <w:rPr>
            <w:rStyle w:val="Hyperlink"/>
          </w:rPr>
          <w:t>Australian Health Survey: consumption of added sugars, 2011-</w:t>
        </w:r>
      </w:hyperlink>
      <w:r w:rsidRPr="000900CA">
        <w:t xml:space="preserve">12 </w:t>
      </w:r>
    </w:p>
    <w:p w14:paraId="419B37A9" w14:textId="77777777" w:rsidR="00093111" w:rsidRPr="000900CA" w:rsidRDefault="00093111" w:rsidP="00093111">
      <w:pPr>
        <w:spacing w:after="120"/>
        <w:rPr>
          <w:bCs/>
        </w:rPr>
      </w:pPr>
      <w:r w:rsidRPr="000900CA">
        <w:t xml:space="preserve">Australian Institute of Health and Welfare (AIHW) 2016. </w:t>
      </w:r>
      <w:hyperlink r:id="rId21" w:history="1">
        <w:r w:rsidRPr="000900CA">
          <w:rPr>
            <w:rStyle w:val="Hyperlink"/>
            <w:bCs/>
          </w:rPr>
          <w:t>Monitoring the health impacts of mandatory folic acid and iodine fortification 2016</w:t>
        </w:r>
      </w:hyperlink>
    </w:p>
    <w:p w14:paraId="7AB32023" w14:textId="77777777" w:rsidR="00093111" w:rsidRPr="000900CA" w:rsidRDefault="00093111" w:rsidP="00093111">
      <w:pPr>
        <w:spacing w:after="120"/>
      </w:pPr>
      <w:r w:rsidRPr="000900CA">
        <w:t xml:space="preserve">Australian Institute of Health and Welfare (AIHW) 2017. </w:t>
      </w:r>
      <w:hyperlink r:id="rId22" w:history="1">
        <w:r w:rsidRPr="000900CA">
          <w:rPr>
            <w:rStyle w:val="Hyperlink"/>
          </w:rPr>
          <w:t>Health risk factors and disease burden: detailed analysis of the Australian Burden of Disease 2015 Study</w:t>
        </w:r>
      </w:hyperlink>
      <w:r w:rsidRPr="000900CA">
        <w:t xml:space="preserve"> </w:t>
      </w:r>
    </w:p>
    <w:p w14:paraId="44E4E570" w14:textId="77777777" w:rsidR="00093111" w:rsidRPr="000900CA" w:rsidRDefault="00093111" w:rsidP="00093111">
      <w:pPr>
        <w:pStyle w:val="EndnoteText"/>
        <w:spacing w:after="120"/>
        <w:rPr>
          <w:sz w:val="24"/>
          <w:szCs w:val="24"/>
          <w:lang w:val="en-US"/>
        </w:rPr>
      </w:pPr>
      <w:r w:rsidRPr="000900CA">
        <w:rPr>
          <w:sz w:val="24"/>
          <w:szCs w:val="24"/>
        </w:rPr>
        <w:t xml:space="preserve">Charlton K, Probst Y, Kiene G 2016. Dietary iodine intake of the Australian population after introduction of a mandatory iodine fortification programme, </w:t>
      </w:r>
      <w:r w:rsidRPr="000900CA">
        <w:rPr>
          <w:i/>
          <w:sz w:val="24"/>
          <w:szCs w:val="24"/>
        </w:rPr>
        <w:t>Nutrients</w:t>
      </w:r>
      <w:r w:rsidRPr="000900CA">
        <w:rPr>
          <w:sz w:val="24"/>
          <w:szCs w:val="24"/>
        </w:rPr>
        <w:t xml:space="preserve">; 8: 701  </w:t>
      </w:r>
    </w:p>
    <w:p w14:paraId="1C42C3CB" w14:textId="77777777" w:rsidR="00093111" w:rsidRPr="000900CA" w:rsidRDefault="0006222C" w:rsidP="00093111">
      <w:pPr>
        <w:spacing w:after="120"/>
        <w:rPr>
          <w:rStyle w:val="epub-date"/>
          <w:rFonts w:eastAsiaTheme="majorEastAsia"/>
        </w:rPr>
      </w:pPr>
      <w:hyperlink r:id="rId23" w:history="1">
        <w:r w:rsidR="00093111" w:rsidRPr="000900CA">
          <w:rPr>
            <w:rStyle w:val="Hyperlink"/>
            <w:color w:val="auto"/>
            <w:u w:val="none"/>
          </w:rPr>
          <w:t>Clemens</w:t>
        </w:r>
      </w:hyperlink>
      <w:r w:rsidR="00093111" w:rsidRPr="000900CA">
        <w:t xml:space="preserve"> RA, Jones JM,  Kern M, S-Y, </w:t>
      </w:r>
      <w:hyperlink r:id="rId24" w:history="1">
        <w:r w:rsidR="00093111" w:rsidRPr="000900CA">
          <w:rPr>
            <w:rStyle w:val="Hyperlink"/>
            <w:color w:val="auto"/>
          </w:rPr>
          <w:t xml:space="preserve"> Mayhew</w:t>
        </w:r>
      </w:hyperlink>
      <w:r w:rsidR="00093111" w:rsidRPr="000900CA">
        <w:t xml:space="preserve"> EJ, Salvin JL, Zivanovic S 2016. </w:t>
      </w:r>
      <w:hyperlink r:id="rId25" w:history="1">
        <w:r w:rsidR="00093111" w:rsidRPr="000900CA">
          <w:rPr>
            <w:rStyle w:val="Hyperlink"/>
          </w:rPr>
          <w:t>Functionality of Sugars in Foods and Health</w:t>
        </w:r>
      </w:hyperlink>
      <w:r w:rsidR="00093111" w:rsidRPr="000900CA">
        <w:t>, Wiley online library, f</w:t>
      </w:r>
      <w:r w:rsidR="00093111" w:rsidRPr="000900CA">
        <w:rPr>
          <w:rStyle w:val="epub-state"/>
        </w:rPr>
        <w:t>irst published: </w:t>
      </w:r>
      <w:r w:rsidR="00093111" w:rsidRPr="000900CA">
        <w:rPr>
          <w:rStyle w:val="epub-date"/>
          <w:rFonts w:eastAsiaTheme="majorEastAsia"/>
        </w:rPr>
        <w:t>31 March 2016</w:t>
      </w:r>
    </w:p>
    <w:p w14:paraId="485E0EE0" w14:textId="77777777" w:rsidR="00093111" w:rsidRPr="000900CA" w:rsidRDefault="00093111" w:rsidP="00093111">
      <w:pPr>
        <w:pStyle w:val="EndnoteText"/>
        <w:spacing w:after="120"/>
        <w:rPr>
          <w:sz w:val="24"/>
          <w:szCs w:val="24"/>
        </w:rPr>
      </w:pPr>
      <w:r w:rsidRPr="000900CA">
        <w:rPr>
          <w:sz w:val="24"/>
          <w:szCs w:val="24"/>
        </w:rPr>
        <w:t xml:space="preserve">Clifton P and Keogh J. (2017) A systematic review of the effect of saturated and polyunsaturated fat on heart disease, </w:t>
      </w:r>
      <w:r w:rsidRPr="000900CA">
        <w:rPr>
          <w:i/>
          <w:sz w:val="24"/>
          <w:szCs w:val="24"/>
        </w:rPr>
        <w:t>Nutrition, Metabolism and Cardiovascular Diseases</w:t>
      </w:r>
      <w:r w:rsidRPr="000900CA">
        <w:rPr>
          <w:sz w:val="24"/>
          <w:szCs w:val="24"/>
        </w:rPr>
        <w:t>:</w:t>
      </w:r>
      <w:r>
        <w:rPr>
          <w:sz w:val="24"/>
          <w:szCs w:val="24"/>
        </w:rPr>
        <w:t xml:space="preserve"> doi: </w:t>
      </w:r>
      <w:r w:rsidRPr="000900CA">
        <w:rPr>
          <w:sz w:val="24"/>
          <w:szCs w:val="24"/>
        </w:rPr>
        <w:t xml:space="preserve">10.1016/j.numecd.2017.10.010. </w:t>
      </w:r>
    </w:p>
    <w:p w14:paraId="5B6D6FD4" w14:textId="77777777" w:rsidR="00093111" w:rsidRPr="000900CA" w:rsidRDefault="00093111" w:rsidP="00093111">
      <w:pPr>
        <w:pStyle w:val="EndnoteText"/>
        <w:spacing w:after="120"/>
        <w:rPr>
          <w:sz w:val="24"/>
          <w:szCs w:val="24"/>
        </w:rPr>
      </w:pPr>
      <w:r w:rsidRPr="000900CA">
        <w:rPr>
          <w:sz w:val="24"/>
          <w:szCs w:val="24"/>
        </w:rPr>
        <w:t xml:space="preserve">Committee on Toxicology of Chemicals in Food (COT) 2017. Consumer Products and the Environment. </w:t>
      </w:r>
      <w:hyperlink r:id="rId26" w:history="1">
        <w:r w:rsidRPr="000900CA">
          <w:rPr>
            <w:rStyle w:val="Hyperlink"/>
            <w:sz w:val="24"/>
            <w:szCs w:val="24"/>
          </w:rPr>
          <w:t xml:space="preserve"> Statement on potassium-based replacements for sodium chloride and sodium-based additives</w:t>
        </w:r>
      </w:hyperlink>
      <w:r w:rsidRPr="000900CA">
        <w:rPr>
          <w:sz w:val="24"/>
          <w:szCs w:val="24"/>
        </w:rPr>
        <w:t xml:space="preserve">.  Statement 2017/3 November 2017 </w:t>
      </w:r>
    </w:p>
    <w:p w14:paraId="10680AA9" w14:textId="77777777" w:rsidR="00093111" w:rsidRPr="000900CA" w:rsidRDefault="00093111" w:rsidP="00093111">
      <w:pPr>
        <w:pStyle w:val="EndnoteText"/>
        <w:spacing w:after="120"/>
        <w:rPr>
          <w:sz w:val="24"/>
          <w:szCs w:val="24"/>
        </w:rPr>
      </w:pPr>
      <w:r w:rsidRPr="000900CA">
        <w:rPr>
          <w:sz w:val="24"/>
          <w:szCs w:val="24"/>
        </w:rPr>
        <w:t xml:space="preserve">Department of Health (DoH) 2016. </w:t>
      </w:r>
      <w:hyperlink r:id="rId27" w:history="1">
        <w:r w:rsidRPr="000900CA">
          <w:rPr>
            <w:rStyle w:val="Hyperlink"/>
            <w:sz w:val="24"/>
            <w:szCs w:val="24"/>
          </w:rPr>
          <w:t>Healthy Food Partnership</w:t>
        </w:r>
      </w:hyperlink>
      <w:r w:rsidRPr="000900CA">
        <w:rPr>
          <w:sz w:val="24"/>
          <w:szCs w:val="24"/>
        </w:rPr>
        <w:t>, Australian Government Department of Health, Canberra, Australia</w:t>
      </w:r>
    </w:p>
    <w:p w14:paraId="026DA56D" w14:textId="77777777" w:rsidR="00093111" w:rsidRPr="000900CA" w:rsidRDefault="00093111" w:rsidP="00093111">
      <w:pPr>
        <w:pStyle w:val="EndnoteText"/>
        <w:spacing w:after="120"/>
        <w:rPr>
          <w:sz w:val="24"/>
          <w:szCs w:val="24"/>
        </w:rPr>
      </w:pPr>
      <w:r w:rsidRPr="000900CA">
        <w:rPr>
          <w:sz w:val="24"/>
          <w:szCs w:val="24"/>
        </w:rPr>
        <w:t xml:space="preserve">European Commission (EC) 2005. </w:t>
      </w:r>
      <w:hyperlink r:id="rId28" w:history="1">
        <w:r w:rsidRPr="00D93D75">
          <w:rPr>
            <w:rStyle w:val="Hyperlink"/>
            <w:sz w:val="24"/>
            <w:szCs w:val="24"/>
          </w:rPr>
          <w:t xml:space="preserve">Diet, physical activity and health: a European platform for action </w:t>
        </w:r>
      </w:hyperlink>
      <w:r w:rsidRPr="000900CA">
        <w:rPr>
          <w:sz w:val="24"/>
          <w:szCs w:val="24"/>
        </w:rPr>
        <w:t>(as quoted in: World Health Organization (2017) Incentives and disincentives for reducing sugar in manufactured foods: an exploratory supply chain analysis, pp.7.</w:t>
      </w:r>
    </w:p>
    <w:p w14:paraId="43700AA2" w14:textId="77777777" w:rsidR="00093111" w:rsidRPr="000900CA" w:rsidRDefault="00093111" w:rsidP="00093111">
      <w:pPr>
        <w:pStyle w:val="EndnoteText"/>
        <w:spacing w:after="120"/>
        <w:rPr>
          <w:rStyle w:val="Hyperlink"/>
          <w:color w:val="auto"/>
          <w:sz w:val="24"/>
          <w:szCs w:val="24"/>
        </w:rPr>
      </w:pPr>
      <w:r w:rsidRPr="000900CA">
        <w:rPr>
          <w:sz w:val="24"/>
          <w:szCs w:val="24"/>
        </w:rPr>
        <w:t xml:space="preserve">Food and Agriculture Organisation (FAO) 2010. </w:t>
      </w:r>
      <w:hyperlink r:id="rId29" w:history="1">
        <w:r w:rsidRPr="00D93D75">
          <w:rPr>
            <w:rStyle w:val="Hyperlink"/>
            <w:sz w:val="24"/>
            <w:szCs w:val="24"/>
          </w:rPr>
          <w:t>Fats and fatty acids in human nutrition: Report of an expert consultation</w:t>
        </w:r>
      </w:hyperlink>
    </w:p>
    <w:p w14:paraId="3C54BFFF" w14:textId="77777777" w:rsidR="00093111" w:rsidRPr="000900CA" w:rsidRDefault="00093111" w:rsidP="00093111">
      <w:pPr>
        <w:pStyle w:val="EndnoteText"/>
        <w:spacing w:after="120"/>
        <w:rPr>
          <w:sz w:val="24"/>
          <w:szCs w:val="24"/>
        </w:rPr>
      </w:pPr>
      <w:r w:rsidRPr="000900CA">
        <w:rPr>
          <w:sz w:val="24"/>
          <w:szCs w:val="24"/>
        </w:rPr>
        <w:t xml:space="preserve">Food and Agriculture Organization (FAO) 2014. </w:t>
      </w:r>
      <w:hyperlink r:id="rId30" w:history="1">
        <w:r w:rsidRPr="00D93D75">
          <w:rPr>
            <w:rStyle w:val="Hyperlink"/>
            <w:sz w:val="24"/>
            <w:szCs w:val="24"/>
          </w:rPr>
          <w:t>The Second International Conference on Nutrition: Committing to a future free of malnutrition</w:t>
        </w:r>
      </w:hyperlink>
    </w:p>
    <w:p w14:paraId="1A566DA2" w14:textId="77777777" w:rsidR="00093111" w:rsidRPr="000900CA" w:rsidRDefault="00093111" w:rsidP="00093111">
      <w:pPr>
        <w:spacing w:after="120"/>
      </w:pPr>
      <w:r w:rsidRPr="000900CA">
        <w:t xml:space="preserve">Food Standards Australia New Zealand (FSANZ) 2007. </w:t>
      </w:r>
      <w:hyperlink r:id="rId31" w:history="1">
        <w:r w:rsidRPr="00D93D75">
          <w:rPr>
            <w:rStyle w:val="Hyperlink"/>
          </w:rPr>
          <w:t>Consideration of mandatory fortification with iodine for Australia and New Zealand: international experience with iodine fortification programs</w:t>
        </w:r>
      </w:hyperlink>
      <w:r w:rsidRPr="000900CA">
        <w:t xml:space="preserve">, paper prepared for FSANZ as part of P1003 Mandatory Iodine fortification for Australia, Canberra, Australia  </w:t>
      </w:r>
    </w:p>
    <w:p w14:paraId="00B8AB15" w14:textId="77777777" w:rsidR="00093111" w:rsidRPr="000900CA" w:rsidRDefault="00093111" w:rsidP="00093111">
      <w:pPr>
        <w:spacing w:after="120"/>
      </w:pPr>
      <w:r w:rsidRPr="000900CA">
        <w:t xml:space="preserve">Food Standards Australia New Zealand (FSANZ) 2008. </w:t>
      </w:r>
      <w:hyperlink r:id="rId32" w:history="1">
        <w:r w:rsidRPr="00D93D75">
          <w:rPr>
            <w:rStyle w:val="Hyperlink"/>
          </w:rPr>
          <w:t>P1003 Mandatory Iodine fortification for Australia</w:t>
        </w:r>
      </w:hyperlink>
      <w:r w:rsidRPr="000900CA">
        <w:t xml:space="preserve">, Canberra, Australia  </w:t>
      </w:r>
    </w:p>
    <w:p w14:paraId="47880631" w14:textId="77777777" w:rsidR="00093111" w:rsidRDefault="00093111" w:rsidP="00093111">
      <w:pPr>
        <w:spacing w:after="120"/>
      </w:pPr>
      <w:r w:rsidRPr="000900CA">
        <w:t xml:space="preserve">Food Standards Australia New Zealand (FSANZ) 2016a. </w:t>
      </w:r>
      <w:hyperlink r:id="rId33" w:history="1">
        <w:r w:rsidRPr="00D93D75">
          <w:rPr>
            <w:rStyle w:val="Hyperlink"/>
          </w:rPr>
          <w:t xml:space="preserve">AUSNUT Food Nutrient Database </w:t>
        </w:r>
      </w:hyperlink>
    </w:p>
    <w:p w14:paraId="48625D2B" w14:textId="77777777" w:rsidR="00093111" w:rsidRPr="000900CA" w:rsidRDefault="00093111" w:rsidP="00093111">
      <w:pPr>
        <w:spacing w:after="120"/>
      </w:pPr>
      <w:r w:rsidRPr="000900CA">
        <w:lastRenderedPageBreak/>
        <w:t xml:space="preserve">Food Standards Australia New Zealand (FSANZ) 2016b. </w:t>
      </w:r>
      <w:hyperlink r:id="rId34" w:history="1">
        <w:r w:rsidRPr="00D93D75">
          <w:rPr>
            <w:rStyle w:val="Hyperlink"/>
            <w:bCs/>
          </w:rPr>
          <w:t>Monitoring the Australian population’s intake of dietary iodine before and after mandatory fortification</w:t>
        </w:r>
      </w:hyperlink>
      <w:r w:rsidRPr="000900CA">
        <w:rPr>
          <w:rFonts w:ascii="Helvetica" w:hAnsi="Helvetica" w:cs="Helvetica"/>
          <w:b/>
          <w:bCs/>
          <w:sz w:val="30"/>
          <w:szCs w:val="30"/>
        </w:rPr>
        <w:t xml:space="preserve"> </w:t>
      </w:r>
    </w:p>
    <w:p w14:paraId="009D17FC" w14:textId="77777777" w:rsidR="00093111" w:rsidRDefault="00093111" w:rsidP="00093111">
      <w:pPr>
        <w:pStyle w:val="EndnoteText"/>
        <w:spacing w:after="120"/>
        <w:rPr>
          <w:sz w:val="24"/>
          <w:szCs w:val="24"/>
        </w:rPr>
      </w:pPr>
      <w:r w:rsidRPr="000900CA">
        <w:rPr>
          <w:sz w:val="24"/>
          <w:szCs w:val="24"/>
        </w:rPr>
        <w:t xml:space="preserve">Heart Foundation 2016. </w:t>
      </w:r>
      <w:hyperlink r:id="rId35" w:history="1">
        <w:r w:rsidRPr="00D93D75">
          <w:rPr>
            <w:rStyle w:val="Hyperlink"/>
            <w:sz w:val="24"/>
            <w:szCs w:val="24"/>
          </w:rPr>
          <w:t>Report on the evaluation of the nine food categories for which reformulation targets were set under the Food and Health Dialogue</w:t>
        </w:r>
      </w:hyperlink>
      <w:r w:rsidRPr="000900CA">
        <w:rPr>
          <w:sz w:val="24"/>
          <w:szCs w:val="24"/>
        </w:rPr>
        <w:t xml:space="preserve">. </w:t>
      </w:r>
    </w:p>
    <w:p w14:paraId="53E017CB" w14:textId="35A814B8" w:rsidR="00294214" w:rsidRPr="00294214" w:rsidRDefault="00294214" w:rsidP="00093111">
      <w:pPr>
        <w:pStyle w:val="EndnoteText"/>
        <w:spacing w:after="120"/>
        <w:rPr>
          <w:sz w:val="24"/>
          <w:szCs w:val="24"/>
        </w:rPr>
      </w:pPr>
      <w:r w:rsidRPr="00294214">
        <w:rPr>
          <w:sz w:val="24"/>
          <w:szCs w:val="24"/>
        </w:rPr>
        <w:t xml:space="preserve">Hooper L, Martin N, Abdelhamid A, Davey Smith G. </w:t>
      </w:r>
      <w:r>
        <w:rPr>
          <w:sz w:val="24"/>
          <w:szCs w:val="24"/>
        </w:rPr>
        <w:t xml:space="preserve"> 2015. </w:t>
      </w:r>
      <w:r w:rsidRPr="00294214">
        <w:rPr>
          <w:sz w:val="24"/>
          <w:szCs w:val="24"/>
        </w:rPr>
        <w:t>Reduction in saturated fat intake for cardiovascular dise</w:t>
      </w:r>
      <w:r>
        <w:rPr>
          <w:sz w:val="24"/>
          <w:szCs w:val="24"/>
        </w:rPr>
        <w:t>ase. Cochrane Database Syst Rev</w:t>
      </w:r>
      <w:r w:rsidRPr="00294214">
        <w:rPr>
          <w:sz w:val="24"/>
          <w:szCs w:val="24"/>
        </w:rPr>
        <w:t>; 6:CD011737.</w:t>
      </w:r>
    </w:p>
    <w:p w14:paraId="25ADDE76" w14:textId="77777777" w:rsidR="00093111" w:rsidRPr="000900CA" w:rsidRDefault="00093111" w:rsidP="00093111">
      <w:pPr>
        <w:pStyle w:val="EndnoteText"/>
        <w:spacing w:after="120"/>
        <w:rPr>
          <w:sz w:val="24"/>
          <w:szCs w:val="24"/>
          <w:lang w:val="en-US"/>
        </w:rPr>
      </w:pPr>
      <w:r w:rsidRPr="000900CA">
        <w:rPr>
          <w:sz w:val="24"/>
          <w:szCs w:val="24"/>
          <w:lang w:val="en-US"/>
        </w:rPr>
        <w:t>Institute of Medicine (IOM) 2013.  Sodium Intake in Populations: Assessment of the Evidence.  Washington, DC: The National Academic Press</w:t>
      </w:r>
    </w:p>
    <w:p w14:paraId="1A3C2C63" w14:textId="77777777" w:rsidR="00093111" w:rsidRPr="000900CA" w:rsidRDefault="00093111" w:rsidP="00093111">
      <w:pPr>
        <w:spacing w:after="120"/>
      </w:pPr>
      <w:r w:rsidRPr="000900CA">
        <w:t xml:space="preserve">Land M-A, Neal BC, Johnson C, Nowson CA, Margerison C, Petersen KS 2018. Salt consumption by Australian adults: a systematic review and meta-analysis, </w:t>
      </w:r>
      <w:r w:rsidRPr="000900CA">
        <w:rPr>
          <w:rStyle w:val="citation"/>
          <w:i/>
        </w:rPr>
        <w:t>Med J Aust</w:t>
      </w:r>
      <w:r w:rsidRPr="000900CA">
        <w:rPr>
          <w:rStyle w:val="citation"/>
        </w:rPr>
        <w:t>; 208 (2): 75-81</w:t>
      </w:r>
      <w:r w:rsidRPr="000900CA">
        <w:t xml:space="preserve"> </w:t>
      </w:r>
    </w:p>
    <w:p w14:paraId="117F96F1" w14:textId="77777777" w:rsidR="00093111" w:rsidRPr="000900CA" w:rsidRDefault="00093111" w:rsidP="00093111">
      <w:pPr>
        <w:spacing w:after="120"/>
      </w:pPr>
      <w:r w:rsidRPr="000900CA">
        <w:rPr>
          <w:lang w:val="en"/>
        </w:rPr>
        <w:t xml:space="preserve">Lee AJ, Kane S, Ramsey R, Good E, Dick M 2016. </w:t>
      </w:r>
      <w:hyperlink r:id="rId36" w:history="1">
        <w:r w:rsidRPr="00D93D75">
          <w:rPr>
            <w:rStyle w:val="Hyperlink"/>
            <w:lang w:val="en"/>
          </w:rPr>
          <w:t>Testing the price and affordability of healthy and current (unhealthy) diets and the potential impacts of policy change in Australi</w:t>
        </w:r>
      </w:hyperlink>
      <w:r w:rsidRPr="000900CA">
        <w:rPr>
          <w:lang w:val="en"/>
        </w:rPr>
        <w:t xml:space="preserve">a, </w:t>
      </w:r>
      <w:r w:rsidRPr="000900CA">
        <w:rPr>
          <w:rStyle w:val="journaltitle"/>
          <w:i/>
          <w:iCs/>
        </w:rPr>
        <w:t xml:space="preserve">BMC Public Health; </w:t>
      </w:r>
      <w:r w:rsidRPr="000900CA">
        <w:rPr>
          <w:rStyle w:val="journalsubtitle"/>
        </w:rPr>
        <w:t>BMC series – open, inclusive and trusted</w:t>
      </w:r>
      <w:r w:rsidRPr="00D93D75">
        <w:rPr>
          <w:rStyle w:val="articlecitationyear"/>
        </w:rPr>
        <w:t>2016</w:t>
      </w:r>
      <w:r w:rsidRPr="00D93D75">
        <w:rPr>
          <w:rStyle w:val="articlecitationvolume"/>
        </w:rPr>
        <w:t>:</w:t>
      </w:r>
      <w:r w:rsidRPr="000900CA">
        <w:rPr>
          <w:rStyle w:val="articlecitationvolume"/>
        </w:rPr>
        <w:t>315</w:t>
      </w:r>
    </w:p>
    <w:p w14:paraId="66CE4386" w14:textId="77777777" w:rsidR="00093111" w:rsidRPr="00594BC7" w:rsidRDefault="00093111" w:rsidP="00093111">
      <w:pPr>
        <w:pStyle w:val="EndnoteText"/>
        <w:spacing w:after="120"/>
        <w:rPr>
          <w:sz w:val="24"/>
          <w:szCs w:val="24"/>
        </w:rPr>
      </w:pPr>
      <w:r w:rsidRPr="000900CA">
        <w:rPr>
          <w:sz w:val="24"/>
          <w:szCs w:val="24"/>
        </w:rPr>
        <w:t xml:space="preserve">Lehmann U, Rheiner Charles V, Viassopoulos A, Spieldenner J, Masset G 2017. Nutrient profiling for product reformulation: public health impact and benefits for the consumer, </w:t>
      </w:r>
      <w:r w:rsidRPr="000900CA">
        <w:rPr>
          <w:i/>
          <w:sz w:val="24"/>
          <w:szCs w:val="24"/>
        </w:rPr>
        <w:t>Proceedings of the Nutrition Society</w:t>
      </w:r>
      <w:r w:rsidRPr="000900CA">
        <w:rPr>
          <w:sz w:val="24"/>
          <w:szCs w:val="24"/>
        </w:rPr>
        <w:t xml:space="preserve">; 76: </w:t>
      </w:r>
      <w:r w:rsidRPr="00594BC7">
        <w:rPr>
          <w:sz w:val="24"/>
          <w:szCs w:val="24"/>
        </w:rPr>
        <w:t>255-64</w:t>
      </w:r>
    </w:p>
    <w:p w14:paraId="12015512" w14:textId="77777777" w:rsidR="00093111" w:rsidRPr="00594BC7" w:rsidRDefault="00093111" w:rsidP="00093111">
      <w:pPr>
        <w:pStyle w:val="EndnoteText"/>
        <w:spacing w:after="120"/>
        <w:rPr>
          <w:sz w:val="24"/>
          <w:szCs w:val="24"/>
          <w:lang w:val="en-US"/>
        </w:rPr>
      </w:pPr>
      <w:r w:rsidRPr="00594BC7">
        <w:rPr>
          <w:sz w:val="24"/>
          <w:szCs w:val="24"/>
          <w:lang w:val="en-US"/>
        </w:rPr>
        <w:t xml:space="preserve">Lelli D, Antonelli-Incalzi R, Bandinelli S, Pedore C 2018. Association between sodium excretion and cardiovascular disease and mortality in the elderly: a cohort study, </w:t>
      </w:r>
      <w:r w:rsidRPr="00594BC7">
        <w:rPr>
          <w:i/>
          <w:sz w:val="24"/>
          <w:szCs w:val="24"/>
          <w:lang w:val="en-US"/>
        </w:rPr>
        <w:t>J Am Med Dir Assoc</w:t>
      </w:r>
      <w:r w:rsidRPr="00594BC7">
        <w:rPr>
          <w:sz w:val="24"/>
          <w:szCs w:val="24"/>
          <w:lang w:val="en-US"/>
        </w:rPr>
        <w:t xml:space="preserve">; 19: 229-34  </w:t>
      </w:r>
    </w:p>
    <w:p w14:paraId="24FE1EF4" w14:textId="119EB042" w:rsidR="00E06D87" w:rsidRPr="00594BC7" w:rsidRDefault="00E06D87" w:rsidP="00594BC7">
      <w:pPr>
        <w:spacing w:after="120"/>
      </w:pPr>
      <w:r w:rsidRPr="00594BC7">
        <w:t xml:space="preserve">Mensink, RP. </w:t>
      </w:r>
      <w:hyperlink r:id="rId37" w:history="1">
        <w:r w:rsidRPr="00594BC7">
          <w:rPr>
            <w:rStyle w:val="Hyperlink"/>
          </w:rPr>
          <w:t>Effects of saturated fatty acids on serum lipids and lipoproteins: a systematic review and regression analysis</w:t>
        </w:r>
      </w:hyperlink>
      <w:r w:rsidRPr="00594BC7">
        <w:t>. Geneva: World Health Organization; 2016.</w:t>
      </w:r>
    </w:p>
    <w:p w14:paraId="58294630" w14:textId="43F63967" w:rsidR="00093111" w:rsidRPr="000900CA" w:rsidRDefault="00093111" w:rsidP="00093111">
      <w:pPr>
        <w:spacing w:after="120"/>
      </w:pPr>
      <w:r w:rsidRPr="00594BC7">
        <w:t xml:space="preserve">McKinsey Global Institute 2014. </w:t>
      </w:r>
      <w:hyperlink r:id="rId38" w:history="1">
        <w:r w:rsidRPr="00594BC7">
          <w:rPr>
            <w:rStyle w:val="Hyperlink"/>
          </w:rPr>
          <w:t>Overcoming obesity: an initial economic analysis</w:t>
        </w:r>
      </w:hyperlink>
    </w:p>
    <w:p w14:paraId="4276978C" w14:textId="77777777" w:rsidR="00093111" w:rsidRPr="000900CA" w:rsidRDefault="00093111" w:rsidP="00093111">
      <w:pPr>
        <w:pStyle w:val="EndnoteText"/>
        <w:spacing w:after="120"/>
        <w:rPr>
          <w:sz w:val="24"/>
          <w:szCs w:val="24"/>
        </w:rPr>
      </w:pPr>
      <w:r w:rsidRPr="000900CA">
        <w:rPr>
          <w:sz w:val="24"/>
          <w:szCs w:val="24"/>
        </w:rPr>
        <w:t xml:space="preserve">Mente A et al. (2017) Association of dietary nutrients with blood lipids and blood pressure in 18 countries: a cross-sectional analysis from the PURE study, </w:t>
      </w:r>
      <w:r w:rsidRPr="000900CA">
        <w:rPr>
          <w:i/>
          <w:sz w:val="24"/>
          <w:szCs w:val="24"/>
        </w:rPr>
        <w:t>Lancet</w:t>
      </w:r>
      <w:r w:rsidRPr="000900CA">
        <w:rPr>
          <w:sz w:val="24"/>
          <w:szCs w:val="24"/>
        </w:rPr>
        <w:t>; 5(10): 774-787</w:t>
      </w:r>
    </w:p>
    <w:p w14:paraId="5AA0B637" w14:textId="77777777" w:rsidR="00093111" w:rsidRPr="000900CA" w:rsidRDefault="00093111" w:rsidP="00093111">
      <w:pPr>
        <w:spacing w:after="120"/>
      </w:pPr>
      <w:r w:rsidRPr="000900CA">
        <w:t xml:space="preserve">National Health and Medical Research Council (NHMRC) 2006. </w:t>
      </w:r>
      <w:hyperlink r:id="rId39" w:history="1">
        <w:r w:rsidRPr="00D93D75">
          <w:rPr>
            <w:rStyle w:val="Hyperlink"/>
          </w:rPr>
          <w:t>Nutrient reference values for Australia and New Zealand</w:t>
        </w:r>
      </w:hyperlink>
      <w:r w:rsidRPr="000900CA">
        <w:t>, Canberra, Australia.</w:t>
      </w:r>
    </w:p>
    <w:p w14:paraId="627B4C72" w14:textId="77777777" w:rsidR="00093111" w:rsidRPr="000900CA" w:rsidRDefault="00093111" w:rsidP="00093111">
      <w:pPr>
        <w:pStyle w:val="EndnoteText"/>
        <w:spacing w:after="120"/>
        <w:rPr>
          <w:sz w:val="24"/>
          <w:szCs w:val="24"/>
        </w:rPr>
      </w:pPr>
      <w:r w:rsidRPr="000900CA">
        <w:rPr>
          <w:sz w:val="24"/>
          <w:szCs w:val="24"/>
        </w:rPr>
        <w:t xml:space="preserve">National Health and Medical Research Council (NHMRC) 2013a. </w:t>
      </w:r>
      <w:hyperlink r:id="rId40" w:history="1">
        <w:r w:rsidRPr="00D93D75">
          <w:rPr>
            <w:rStyle w:val="Hyperlink"/>
            <w:sz w:val="24"/>
            <w:szCs w:val="24"/>
          </w:rPr>
          <w:t>Australian Dietary Guidelines</w:t>
        </w:r>
      </w:hyperlink>
      <w:r w:rsidRPr="000900CA">
        <w:rPr>
          <w:sz w:val="24"/>
          <w:szCs w:val="24"/>
        </w:rPr>
        <w:t>.</w:t>
      </w:r>
    </w:p>
    <w:p w14:paraId="2F30A3E8" w14:textId="77777777" w:rsidR="00093111" w:rsidRPr="000900CA" w:rsidRDefault="00093111" w:rsidP="00093111">
      <w:pPr>
        <w:pStyle w:val="EndnoteText"/>
        <w:spacing w:after="120"/>
        <w:rPr>
          <w:sz w:val="24"/>
          <w:szCs w:val="24"/>
        </w:rPr>
      </w:pPr>
      <w:r w:rsidRPr="000900CA">
        <w:rPr>
          <w:sz w:val="24"/>
          <w:szCs w:val="24"/>
        </w:rPr>
        <w:t>National Health and Medical Research Council (NHMRC) 2013b. Australian Dietary Guidelines: providing the scientific evidence for healthier Australian diets, pp.69-71.</w:t>
      </w:r>
    </w:p>
    <w:p w14:paraId="780CC3BC" w14:textId="77777777" w:rsidR="00093111" w:rsidRPr="000900CA" w:rsidRDefault="00093111" w:rsidP="00093111">
      <w:pPr>
        <w:pStyle w:val="EndnoteText"/>
        <w:spacing w:after="120"/>
        <w:rPr>
          <w:sz w:val="24"/>
          <w:szCs w:val="24"/>
        </w:rPr>
      </w:pPr>
      <w:r w:rsidRPr="000900CA">
        <w:rPr>
          <w:sz w:val="24"/>
          <w:szCs w:val="24"/>
        </w:rPr>
        <w:t xml:space="preserve">National Health and Medical Research Council (NHMRC) 2017. </w:t>
      </w:r>
      <w:hyperlink r:id="rId41" w:history="1">
        <w:r w:rsidRPr="00EF01DE">
          <w:rPr>
            <w:rStyle w:val="Hyperlink"/>
            <w:sz w:val="24"/>
            <w:szCs w:val="24"/>
          </w:rPr>
          <w:t>Update of NHMRC 2006 Nutrient reference values for Australia and New Zealand for NRVs for fluoride (young children) and sodium (adults)</w:t>
        </w:r>
      </w:hyperlink>
      <w:r w:rsidRPr="000900CA">
        <w:rPr>
          <w:sz w:val="24"/>
          <w:szCs w:val="24"/>
        </w:rPr>
        <w:t xml:space="preserve">. </w:t>
      </w:r>
    </w:p>
    <w:p w14:paraId="1CBDF5F1" w14:textId="77777777" w:rsidR="00093111" w:rsidRPr="000900CA" w:rsidRDefault="00093111" w:rsidP="00093111">
      <w:pPr>
        <w:pStyle w:val="EndnoteText"/>
        <w:spacing w:after="120"/>
        <w:rPr>
          <w:sz w:val="24"/>
          <w:szCs w:val="24"/>
        </w:rPr>
      </w:pPr>
      <w:r w:rsidRPr="000900CA">
        <w:rPr>
          <w:sz w:val="24"/>
          <w:szCs w:val="24"/>
        </w:rPr>
        <w:t xml:space="preserve">Ni Mhurchu C, </w:t>
      </w:r>
      <w:r w:rsidRPr="000900CA">
        <w:rPr>
          <w:bCs/>
          <w:spacing w:val="3"/>
          <w:sz w:val="24"/>
          <w:szCs w:val="24"/>
        </w:rPr>
        <w:t>Eyles H, Choi Y-H</w:t>
      </w:r>
      <w:r w:rsidRPr="000900CA">
        <w:rPr>
          <w:sz w:val="24"/>
          <w:szCs w:val="24"/>
        </w:rPr>
        <w:t xml:space="preserve"> 2017. </w:t>
      </w:r>
      <w:hyperlink r:id="rId42" w:history="1">
        <w:r w:rsidRPr="00EF01DE">
          <w:rPr>
            <w:rStyle w:val="Hyperlink"/>
            <w:sz w:val="24"/>
            <w:szCs w:val="24"/>
          </w:rPr>
          <w:t>Effects of a voluntary front-of-pack nutrition labelling system on packaged food reformulation: the health star rating system in New Zealand</w:t>
        </w:r>
      </w:hyperlink>
      <w:r w:rsidRPr="000900CA">
        <w:rPr>
          <w:sz w:val="24"/>
          <w:szCs w:val="24"/>
        </w:rPr>
        <w:t xml:space="preserve">, </w:t>
      </w:r>
      <w:r w:rsidRPr="000900CA">
        <w:rPr>
          <w:i/>
          <w:sz w:val="24"/>
          <w:szCs w:val="24"/>
        </w:rPr>
        <w:t>Nutrients</w:t>
      </w:r>
      <w:r w:rsidRPr="000900CA">
        <w:rPr>
          <w:sz w:val="24"/>
          <w:szCs w:val="24"/>
        </w:rPr>
        <w:t>; 9: 918</w:t>
      </w:r>
    </w:p>
    <w:p w14:paraId="3E90CE95" w14:textId="77777777" w:rsidR="00093111" w:rsidRPr="00DA1D50" w:rsidRDefault="00093111" w:rsidP="00093111">
      <w:pPr>
        <w:pStyle w:val="EndnoteText"/>
        <w:tabs>
          <w:tab w:val="left" w:pos="3735"/>
        </w:tabs>
        <w:spacing w:after="120"/>
        <w:rPr>
          <w:sz w:val="24"/>
          <w:szCs w:val="24"/>
        </w:rPr>
      </w:pPr>
      <w:r w:rsidRPr="000900CA">
        <w:rPr>
          <w:sz w:val="24"/>
          <w:szCs w:val="24"/>
        </w:rPr>
        <w:t xml:space="preserve">Sacks F et al. 2017. Dietary fats and cardiovascular disease: a presidential advisory from the </w:t>
      </w:r>
      <w:r w:rsidRPr="00DA1D50">
        <w:rPr>
          <w:sz w:val="24"/>
          <w:szCs w:val="24"/>
        </w:rPr>
        <w:t xml:space="preserve">American Heart Association, </w:t>
      </w:r>
      <w:r w:rsidRPr="00DA1D50">
        <w:rPr>
          <w:i/>
          <w:sz w:val="24"/>
          <w:szCs w:val="24"/>
        </w:rPr>
        <w:t>Circulation;</w:t>
      </w:r>
      <w:r w:rsidRPr="00DA1D50">
        <w:rPr>
          <w:sz w:val="24"/>
          <w:szCs w:val="24"/>
        </w:rPr>
        <w:t xml:space="preserve">136: e1-e23 </w:t>
      </w:r>
    </w:p>
    <w:p w14:paraId="007DF8BF" w14:textId="094C960A" w:rsidR="00DA1D50" w:rsidRPr="00DA1D50" w:rsidRDefault="00DA1D50" w:rsidP="00DA1D50">
      <w:pPr>
        <w:pStyle w:val="Default"/>
        <w:spacing w:after="120"/>
        <w:rPr>
          <w:rFonts w:asciiTheme="minorHAnsi" w:hAnsiTheme="minorHAnsi" w:cs="Times New Roman"/>
          <w:i/>
          <w:color w:val="auto"/>
        </w:rPr>
      </w:pPr>
      <w:r w:rsidRPr="00DA1D50">
        <w:rPr>
          <w:rFonts w:asciiTheme="minorHAnsi" w:hAnsiTheme="minorHAnsi" w:cs="Times New Roman"/>
          <w:color w:val="auto"/>
        </w:rPr>
        <w:t>Santos J, Webster, Land M, Flood V, Chalmers J, Woodward M, Neal B, Petersen K. 2017. Dietary salt intake in the Australian population</w:t>
      </w:r>
      <w:r w:rsidRPr="00DA1D50">
        <w:rPr>
          <w:rFonts w:asciiTheme="minorHAnsi" w:hAnsiTheme="minorHAnsi" w:cs="Times New Roman"/>
          <w:i/>
          <w:color w:val="auto"/>
        </w:rPr>
        <w:t xml:space="preserve">. Public Health Nutrition, 20(11), </w:t>
      </w:r>
      <w:r w:rsidRPr="00DA1D50">
        <w:rPr>
          <w:rFonts w:asciiTheme="minorHAnsi" w:hAnsiTheme="minorHAnsi" w:cs="Times New Roman"/>
          <w:color w:val="auto"/>
        </w:rPr>
        <w:t>1887-1894</w:t>
      </w:r>
      <w:r w:rsidRPr="00DA1D50">
        <w:rPr>
          <w:rFonts w:asciiTheme="minorHAnsi" w:hAnsiTheme="minorHAnsi" w:cs="Times New Roman"/>
          <w:i/>
          <w:color w:val="auto"/>
        </w:rPr>
        <w:t xml:space="preserve">. </w:t>
      </w:r>
    </w:p>
    <w:p w14:paraId="52225CE1" w14:textId="4D760A80" w:rsidR="00E06D87" w:rsidRPr="00E06D87" w:rsidRDefault="00E06D87" w:rsidP="00E06D87">
      <w:pPr>
        <w:pStyle w:val="Default"/>
        <w:rPr>
          <w:rStyle w:val="Hyperlink"/>
          <w:rFonts w:asciiTheme="minorHAnsi" w:hAnsiTheme="minorHAnsi" w:cs="Calibri"/>
        </w:rPr>
      </w:pPr>
      <w:r w:rsidRPr="00E06D87">
        <w:rPr>
          <w:rFonts w:asciiTheme="minorHAnsi" w:hAnsiTheme="minorHAnsi"/>
        </w:rPr>
        <w:t xml:space="preserve">Scientific Advisory Committee on Nutrition </w:t>
      </w:r>
      <w:r>
        <w:rPr>
          <w:rFonts w:asciiTheme="minorHAnsi" w:hAnsiTheme="minorHAnsi"/>
        </w:rPr>
        <w:t xml:space="preserve">(SACN) </w:t>
      </w:r>
      <w:r w:rsidRPr="00E06D87">
        <w:rPr>
          <w:rFonts w:asciiTheme="minorHAnsi" w:hAnsiTheme="minorHAnsi"/>
        </w:rPr>
        <w:t xml:space="preserve">2018. </w:t>
      </w:r>
      <w:r w:rsidRPr="00E06D87">
        <w:rPr>
          <w:rFonts w:asciiTheme="minorHAnsi" w:hAnsiTheme="minorHAnsi" w:cs="Calibri"/>
        </w:rPr>
        <w:t xml:space="preserve"> </w:t>
      </w:r>
      <w:r>
        <w:rPr>
          <w:rFonts w:asciiTheme="minorHAnsi" w:hAnsiTheme="minorHAnsi" w:cs="Calibri"/>
          <w:bCs/>
        </w:rPr>
        <w:fldChar w:fldCharType="begin"/>
      </w:r>
      <w:r>
        <w:rPr>
          <w:rFonts w:asciiTheme="minorHAnsi" w:hAnsiTheme="minorHAnsi" w:cs="Calibri"/>
          <w:bCs/>
        </w:rPr>
        <w:instrText xml:space="preserve"> HYPERLINK "https://assets.publishing.service.gov.uk/government/uploads/system/uploads/attachment_data/file/704522/Draft_report_-_SACN_Saturated_Fats_and_Health.pdf%20p218-219" </w:instrText>
      </w:r>
      <w:r>
        <w:rPr>
          <w:rFonts w:asciiTheme="minorHAnsi" w:hAnsiTheme="minorHAnsi" w:cs="Calibri"/>
          <w:bCs/>
        </w:rPr>
        <w:fldChar w:fldCharType="separate"/>
      </w:r>
      <w:r w:rsidRPr="00E06D87">
        <w:rPr>
          <w:rStyle w:val="Hyperlink"/>
          <w:rFonts w:asciiTheme="minorHAnsi" w:hAnsiTheme="minorHAnsi" w:cs="Calibri"/>
          <w:bCs/>
        </w:rPr>
        <w:t xml:space="preserve">Draft report: Saturated fats and health </w:t>
      </w:r>
    </w:p>
    <w:p w14:paraId="65157BFE" w14:textId="6B415F02" w:rsidR="00294214" w:rsidRDefault="00E06D87" w:rsidP="00E06D87">
      <w:pPr>
        <w:pStyle w:val="EndnoteText"/>
        <w:spacing w:after="120"/>
        <w:rPr>
          <w:sz w:val="24"/>
          <w:szCs w:val="24"/>
          <w:lang w:val="en-US"/>
        </w:rPr>
      </w:pPr>
      <w:r w:rsidRPr="00E06D87">
        <w:rPr>
          <w:rStyle w:val="Hyperlink"/>
          <w:rFonts w:cs="Calibri"/>
          <w:bCs/>
          <w:sz w:val="24"/>
          <w:szCs w:val="24"/>
        </w:rPr>
        <w:t>Scientific consultation: 8 May to 3 July 2018.</w:t>
      </w:r>
      <w:r>
        <w:rPr>
          <w:rFonts w:cs="Calibri"/>
          <w:bCs/>
          <w:color w:val="000000"/>
          <w:sz w:val="24"/>
          <w:szCs w:val="24"/>
        </w:rPr>
        <w:fldChar w:fldCharType="end"/>
      </w:r>
      <w:r>
        <w:rPr>
          <w:rFonts w:cs="Calibri"/>
          <w:bCs/>
          <w:color w:val="000000"/>
          <w:sz w:val="24"/>
          <w:szCs w:val="24"/>
        </w:rPr>
        <w:t xml:space="preserve"> pp218-219.</w:t>
      </w:r>
    </w:p>
    <w:p w14:paraId="5451EE2A" w14:textId="77777777" w:rsidR="00093111" w:rsidRPr="000900CA" w:rsidRDefault="00093111" w:rsidP="00093111">
      <w:pPr>
        <w:pStyle w:val="EndnoteText"/>
        <w:spacing w:after="120"/>
        <w:rPr>
          <w:sz w:val="24"/>
          <w:szCs w:val="24"/>
          <w:lang w:val="en-US"/>
        </w:rPr>
      </w:pPr>
      <w:r w:rsidRPr="000900CA">
        <w:rPr>
          <w:sz w:val="24"/>
          <w:szCs w:val="24"/>
          <w:lang w:val="en-US"/>
        </w:rPr>
        <w:t xml:space="preserve">Stolarz-Skrzypek K &amp; Staessen 2015. Reducing salt intake for prevention of cardiovascular disease – times are changing, </w:t>
      </w:r>
      <w:r w:rsidRPr="000900CA">
        <w:rPr>
          <w:i/>
          <w:sz w:val="24"/>
          <w:szCs w:val="24"/>
          <w:lang w:val="en-US"/>
        </w:rPr>
        <w:t>Advances in Chronic Kidney Disease;</w:t>
      </w:r>
      <w:r w:rsidRPr="000900CA">
        <w:rPr>
          <w:sz w:val="24"/>
          <w:szCs w:val="24"/>
          <w:lang w:val="en-US"/>
        </w:rPr>
        <w:t xml:space="preserve"> 22: 108-115  </w:t>
      </w:r>
    </w:p>
    <w:p w14:paraId="662A9866" w14:textId="77777777" w:rsidR="00093111" w:rsidRPr="000900CA" w:rsidRDefault="00093111" w:rsidP="00093111">
      <w:pPr>
        <w:pStyle w:val="EndnoteText"/>
        <w:tabs>
          <w:tab w:val="left" w:pos="3735"/>
        </w:tabs>
        <w:spacing w:after="120"/>
        <w:rPr>
          <w:sz w:val="24"/>
          <w:szCs w:val="24"/>
        </w:rPr>
      </w:pPr>
      <w:r w:rsidRPr="000900CA">
        <w:rPr>
          <w:sz w:val="24"/>
          <w:szCs w:val="24"/>
        </w:rPr>
        <w:lastRenderedPageBreak/>
        <w:t xml:space="preserve">United Nations (UN) System Standing Committee on Nutrition 2016. </w:t>
      </w:r>
      <w:hyperlink r:id="rId43" w:history="1">
        <w:r w:rsidRPr="00EF01DE">
          <w:rPr>
            <w:rStyle w:val="Hyperlink"/>
            <w:sz w:val="24"/>
            <w:szCs w:val="24"/>
          </w:rPr>
          <w:t>The UN Decade of Action on Nutrition 2016-202</w:t>
        </w:r>
      </w:hyperlink>
      <w:r w:rsidRPr="00EF01DE">
        <w:rPr>
          <w:sz w:val="24"/>
          <w:szCs w:val="24"/>
        </w:rPr>
        <w:t>5</w:t>
      </w:r>
    </w:p>
    <w:p w14:paraId="0B25646A" w14:textId="77777777" w:rsidR="00093111" w:rsidRPr="000900CA" w:rsidRDefault="00093111" w:rsidP="00093111">
      <w:pPr>
        <w:pStyle w:val="EndnoteText"/>
        <w:spacing w:after="120"/>
        <w:rPr>
          <w:sz w:val="24"/>
          <w:szCs w:val="24"/>
          <w:lang w:val="en-US"/>
        </w:rPr>
      </w:pPr>
      <w:r w:rsidRPr="000900CA">
        <w:rPr>
          <w:sz w:val="24"/>
          <w:szCs w:val="24"/>
          <w:lang w:val="en-US"/>
        </w:rPr>
        <w:t xml:space="preserve">Velasco I, Bath SC, Rayman MP 2018. Iodine as essential nutrient during the first 1000 days of life, </w:t>
      </w:r>
      <w:r w:rsidRPr="000900CA">
        <w:rPr>
          <w:i/>
          <w:sz w:val="24"/>
          <w:szCs w:val="24"/>
          <w:lang w:val="en-US"/>
        </w:rPr>
        <w:t>Nutrients;</w:t>
      </w:r>
      <w:r w:rsidRPr="000900CA">
        <w:rPr>
          <w:sz w:val="24"/>
          <w:szCs w:val="24"/>
          <w:lang w:val="en-US"/>
        </w:rPr>
        <w:t>10: 290</w:t>
      </w:r>
    </w:p>
    <w:p w14:paraId="3489E471" w14:textId="77777777" w:rsidR="00093111" w:rsidRPr="000900CA" w:rsidRDefault="00093111" w:rsidP="00093111">
      <w:pPr>
        <w:spacing w:after="120"/>
      </w:pPr>
      <w:r w:rsidRPr="000900CA">
        <w:t xml:space="preserve">Webster J, Land M-A, Christoforou A, Eastman CJ, Zimmerman M, Campbell NRC, Neal BC 2014. Reducing dietary salt intake and preventing iodine deficiency: towards a common public health agenda, </w:t>
      </w:r>
      <w:r w:rsidRPr="000900CA">
        <w:rPr>
          <w:rStyle w:val="citation"/>
          <w:i/>
        </w:rPr>
        <w:t>Med J Aust</w:t>
      </w:r>
      <w:r w:rsidRPr="000900CA">
        <w:rPr>
          <w:rStyle w:val="citation"/>
        </w:rPr>
        <w:t>; 201 (9): 507-508.</w:t>
      </w:r>
      <w:r w:rsidRPr="000900CA">
        <w:t xml:space="preserve"> || </w:t>
      </w:r>
      <w:r w:rsidRPr="000900CA">
        <w:rPr>
          <w:rStyle w:val="doi"/>
          <w:rFonts w:eastAsiaTheme="majorEastAsia"/>
        </w:rPr>
        <w:t xml:space="preserve">doi: 10.5694/mja14.00818, </w:t>
      </w:r>
      <w:r w:rsidRPr="000900CA">
        <w:rPr>
          <w:rStyle w:val="citation"/>
        </w:rPr>
        <w:t>Published online: 3 November 2014</w:t>
      </w:r>
    </w:p>
    <w:p w14:paraId="290D83CA" w14:textId="77777777" w:rsidR="00093111" w:rsidRPr="000900CA" w:rsidRDefault="00093111" w:rsidP="00093111">
      <w:pPr>
        <w:pStyle w:val="EndnoteText"/>
        <w:spacing w:after="120"/>
        <w:rPr>
          <w:sz w:val="24"/>
          <w:szCs w:val="24"/>
        </w:rPr>
      </w:pPr>
      <w:r w:rsidRPr="000900CA">
        <w:rPr>
          <w:sz w:val="24"/>
          <w:szCs w:val="24"/>
        </w:rPr>
        <w:t xml:space="preserve">World Cancer Research Fund 2016. </w:t>
      </w:r>
      <w:hyperlink r:id="rId44" w:history="1">
        <w:r w:rsidRPr="00EF01DE">
          <w:rPr>
            <w:rStyle w:val="Hyperlink"/>
            <w:sz w:val="24"/>
            <w:szCs w:val="24"/>
          </w:rPr>
          <w:t>Nourishing framework: improve nutritional quality of the whole food supply</w:t>
        </w:r>
      </w:hyperlink>
      <w:r w:rsidRPr="000900CA">
        <w:rPr>
          <w:sz w:val="24"/>
          <w:szCs w:val="24"/>
        </w:rPr>
        <w:t>.</w:t>
      </w:r>
    </w:p>
    <w:p w14:paraId="0685B3D4" w14:textId="77777777" w:rsidR="00093111" w:rsidRPr="000900CA" w:rsidRDefault="00093111" w:rsidP="00093111">
      <w:pPr>
        <w:spacing w:after="120"/>
      </w:pPr>
      <w:r w:rsidRPr="000900CA">
        <w:t xml:space="preserve">World Health Organization (WHO) 2003. </w:t>
      </w:r>
      <w:hyperlink r:id="rId45" w:history="1">
        <w:r w:rsidRPr="00EF01DE">
          <w:rPr>
            <w:rStyle w:val="Hyperlink"/>
          </w:rPr>
          <w:t>Diet, nutrition and the prevention of chronic diseases</w:t>
        </w:r>
        <w:r w:rsidRPr="00EF01DE">
          <w:rPr>
            <w:rStyle w:val="Hyperlink"/>
            <w:b/>
          </w:rPr>
          <w:t xml:space="preserve">, </w:t>
        </w:r>
        <w:r w:rsidRPr="00EF01DE">
          <w:rPr>
            <w:rStyle w:val="Hyperlink"/>
          </w:rPr>
          <w:t>Report of the joint WHO/FAO expert consultation</w:t>
        </w:r>
      </w:hyperlink>
      <w:r w:rsidRPr="000900CA">
        <w:rPr>
          <w:b/>
        </w:rPr>
        <w:t xml:space="preserve">, </w:t>
      </w:r>
      <w:r w:rsidRPr="000900CA">
        <w:t>WHO Technical Report Series, No. 916 (TRS 916), Geneva, Switzerland.</w:t>
      </w:r>
    </w:p>
    <w:p w14:paraId="52507E84" w14:textId="77777777" w:rsidR="00093111" w:rsidRPr="000900CA" w:rsidRDefault="00093111" w:rsidP="00093111">
      <w:pPr>
        <w:spacing w:after="120"/>
      </w:pPr>
      <w:r w:rsidRPr="000900CA">
        <w:t xml:space="preserve">World Health Organization (WHO) 2015. </w:t>
      </w:r>
      <w:hyperlink r:id="rId46" w:history="1">
        <w:r w:rsidRPr="00EF01DE">
          <w:rPr>
            <w:rStyle w:val="Hyperlink"/>
          </w:rPr>
          <w:t>Guideline: sugars intake for adults and children</w:t>
        </w:r>
      </w:hyperlink>
      <w:r w:rsidRPr="000900CA">
        <w:t>, WHO Geneva, Switzerland.</w:t>
      </w:r>
    </w:p>
    <w:p w14:paraId="75127820" w14:textId="77777777" w:rsidR="00093111" w:rsidRPr="000900CA" w:rsidRDefault="00093111" w:rsidP="00093111">
      <w:pPr>
        <w:pStyle w:val="EndnoteText"/>
        <w:spacing w:after="120"/>
        <w:rPr>
          <w:sz w:val="24"/>
          <w:szCs w:val="24"/>
        </w:rPr>
      </w:pPr>
      <w:r w:rsidRPr="000900CA">
        <w:rPr>
          <w:sz w:val="24"/>
          <w:szCs w:val="24"/>
        </w:rPr>
        <w:t xml:space="preserve">World Health Organization (WHO) 2016. </w:t>
      </w:r>
      <w:hyperlink r:id="rId47" w:history="1">
        <w:r w:rsidRPr="00EF01DE">
          <w:rPr>
            <w:rStyle w:val="Hyperlink"/>
            <w:sz w:val="24"/>
            <w:szCs w:val="24"/>
          </w:rPr>
          <w:t>Salt reduction</w:t>
        </w:r>
      </w:hyperlink>
      <w:r w:rsidRPr="000900CA">
        <w:rPr>
          <w:sz w:val="24"/>
          <w:szCs w:val="24"/>
        </w:rPr>
        <w:t>, WHO fact sheet</w:t>
      </w:r>
    </w:p>
    <w:p w14:paraId="60974C39" w14:textId="77777777" w:rsidR="00093111" w:rsidRDefault="00093111" w:rsidP="00093111">
      <w:pPr>
        <w:pStyle w:val="EndnoteText"/>
        <w:spacing w:after="120"/>
        <w:rPr>
          <w:sz w:val="24"/>
          <w:szCs w:val="24"/>
        </w:rPr>
      </w:pPr>
      <w:r w:rsidRPr="000900CA">
        <w:rPr>
          <w:sz w:val="24"/>
          <w:szCs w:val="24"/>
        </w:rPr>
        <w:t xml:space="preserve">World Health Organization (WHO) 2017. </w:t>
      </w:r>
      <w:hyperlink r:id="rId48" w:history="1">
        <w:r w:rsidRPr="00EF01DE">
          <w:rPr>
            <w:rStyle w:val="Hyperlink"/>
            <w:sz w:val="24"/>
            <w:szCs w:val="24"/>
          </w:rPr>
          <w:t>Incentives and disincentives for reducing sugar in manufactured foods: an exploratory supply chain analysis</w:t>
        </w:r>
      </w:hyperlink>
      <w:r w:rsidRPr="000900CA">
        <w:rPr>
          <w:sz w:val="24"/>
          <w:szCs w:val="24"/>
        </w:rPr>
        <w:t>, European office, Copenhagen, Denmark</w:t>
      </w:r>
    </w:p>
    <w:p w14:paraId="3EA54A01" w14:textId="48CA35F6" w:rsidR="00BB1B38" w:rsidRPr="000900CA" w:rsidRDefault="00BB1B38" w:rsidP="00093111">
      <w:pPr>
        <w:pStyle w:val="EndnoteText"/>
        <w:spacing w:after="120"/>
        <w:rPr>
          <w:sz w:val="24"/>
          <w:szCs w:val="24"/>
        </w:rPr>
      </w:pPr>
      <w:r w:rsidRPr="000900CA">
        <w:rPr>
          <w:sz w:val="24"/>
          <w:szCs w:val="24"/>
        </w:rPr>
        <w:t xml:space="preserve">World </w:t>
      </w:r>
      <w:r w:rsidRPr="00C06D1E">
        <w:rPr>
          <w:sz w:val="24"/>
          <w:szCs w:val="24"/>
        </w:rPr>
        <w:t xml:space="preserve">Health Organization (WHO) 2018. </w:t>
      </w:r>
      <w:hyperlink r:id="rId49" w:history="1">
        <w:r w:rsidR="00C06D1E" w:rsidRPr="00C06D1E">
          <w:rPr>
            <w:rStyle w:val="Hyperlink"/>
            <w:sz w:val="24"/>
            <w:szCs w:val="24"/>
          </w:rPr>
          <w:t>Draft guidelines on saturated fatty acid and trans-fatty acid intake for adults and children</w:t>
        </w:r>
      </w:hyperlink>
      <w:r w:rsidR="00C06D1E">
        <w:rPr>
          <w:sz w:val="24"/>
          <w:szCs w:val="24"/>
        </w:rPr>
        <w:t>.</w:t>
      </w:r>
    </w:p>
    <w:p w14:paraId="2754166D" w14:textId="77777777" w:rsidR="00093111" w:rsidRPr="000900CA" w:rsidRDefault="00093111" w:rsidP="00093111">
      <w:pPr>
        <w:spacing w:after="120"/>
      </w:pPr>
      <w:r w:rsidRPr="000900CA">
        <w:t xml:space="preserve">Zimmermann MB, Aeberli I, Torresani T, Burgi, H 2005. Increasing the iodine concentration in the Swiss iodised salt program markedly improved iodine status in pregnant women and children: a 5-y prospective national study, </w:t>
      </w:r>
      <w:r w:rsidRPr="000900CA">
        <w:rPr>
          <w:i/>
        </w:rPr>
        <w:t>American Journal of Clinical Nutrition;</w:t>
      </w:r>
      <w:r w:rsidRPr="000900CA">
        <w:t xml:space="preserve"> 82:388-392</w:t>
      </w:r>
    </w:p>
    <w:p w14:paraId="39433EF9" w14:textId="23483AB7" w:rsidR="00AC02D7" w:rsidRDefault="00AC02D7" w:rsidP="00511774">
      <w:pPr>
        <w:spacing w:before="120"/>
        <w:rPr>
          <w:shd w:val="clear" w:color="auto" w:fill="FFFFFF"/>
        </w:rPr>
        <w:sectPr w:rsidR="00AC02D7" w:rsidSect="00183753">
          <w:endnotePr>
            <w:numFmt w:val="decimal"/>
          </w:endnotePr>
          <w:pgSz w:w="11906" w:h="16838"/>
          <w:pgMar w:top="1134" w:right="1021" w:bottom="851" w:left="1021" w:header="709" w:footer="709" w:gutter="0"/>
          <w:cols w:space="708"/>
          <w:docGrid w:linePitch="360"/>
        </w:sectPr>
      </w:pPr>
    </w:p>
    <w:p w14:paraId="15279BBA" w14:textId="1F346CEB" w:rsidR="00762C0E" w:rsidRPr="001E3BE4" w:rsidRDefault="00762C0E" w:rsidP="00895D98">
      <w:pPr>
        <w:pStyle w:val="Heading1"/>
        <w:rPr>
          <w:shd w:val="clear" w:color="auto" w:fill="FFFFFF"/>
        </w:rPr>
      </w:pPr>
      <w:bookmarkStart w:id="21" w:name="_Toc518298486"/>
      <w:r w:rsidRPr="001E3BE4">
        <w:rPr>
          <w:shd w:val="clear" w:color="auto" w:fill="FFFFFF"/>
        </w:rPr>
        <w:lastRenderedPageBreak/>
        <w:t>Attachment A</w:t>
      </w:r>
      <w:r w:rsidR="004A1FCC">
        <w:rPr>
          <w:shd w:val="clear" w:color="auto" w:fill="FFFFFF"/>
        </w:rPr>
        <w:t xml:space="preserve"> - </w:t>
      </w:r>
      <w:r w:rsidRPr="001E3BE4">
        <w:rPr>
          <w:shd w:val="clear" w:color="auto" w:fill="FFFFFF"/>
        </w:rPr>
        <w:t>Program logic</w:t>
      </w:r>
      <w:bookmarkEnd w:id="21"/>
    </w:p>
    <w:p w14:paraId="6875729C" w14:textId="0642C7F2" w:rsidR="000E2C3B" w:rsidRDefault="000E2C3B" w:rsidP="003552DA">
      <w:pPr>
        <w:spacing w:before="120"/>
        <w:contextualSpacing/>
        <w:jc w:val="center"/>
        <w:rPr>
          <w:b/>
        </w:rPr>
        <w:sectPr w:rsidR="000E2C3B" w:rsidSect="00895D98">
          <w:endnotePr>
            <w:numFmt w:val="decimal"/>
          </w:endnotePr>
          <w:pgSz w:w="16838" w:h="11906" w:orient="landscape"/>
          <w:pgMar w:top="567" w:right="567" w:bottom="567" w:left="567" w:header="709" w:footer="709" w:gutter="0"/>
          <w:cols w:space="708"/>
          <w:docGrid w:linePitch="360"/>
        </w:sectPr>
      </w:pPr>
      <w:r>
        <w:rPr>
          <w:b/>
          <w:noProof/>
        </w:rPr>
        <w:drawing>
          <wp:inline distT="0" distB="0" distL="0" distR="0" wp14:anchorId="53488E54" wp14:editId="5314465D">
            <wp:extent cx="8980714" cy="5951304"/>
            <wp:effectExtent l="0" t="0" r="0" b="0"/>
            <wp:docPr id="18" name="Picture 18" descr="Logic model describes the planned inputs, activities and outputs of the planned voluntary food reformulation program.  The corresponding intended outcomes are then described, as short term, medium term and longer term outcomes.&#10;If required, further description of this image is available on request." title="Logic Model for the Reformulation Working Group as agreed by the group in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84326" cy="5953698"/>
                    </a:xfrm>
                    <a:prstGeom prst="rect">
                      <a:avLst/>
                    </a:prstGeom>
                    <a:noFill/>
                    <a:ln>
                      <a:noFill/>
                    </a:ln>
                  </pic:spPr>
                </pic:pic>
              </a:graphicData>
            </a:graphic>
          </wp:inline>
        </w:drawing>
      </w:r>
    </w:p>
    <w:p w14:paraId="7DFD4E54" w14:textId="77777777" w:rsidR="00597F8B" w:rsidRPr="001E3BE4" w:rsidRDefault="005D29A6" w:rsidP="003552DA">
      <w:pPr>
        <w:spacing w:before="120"/>
        <w:contextualSpacing/>
        <w:rPr>
          <w:b/>
        </w:rPr>
      </w:pPr>
      <w:r w:rsidRPr="001E3BE4">
        <w:rPr>
          <w:b/>
        </w:rPr>
        <w:lastRenderedPageBreak/>
        <w:t>Attachment A</w:t>
      </w:r>
      <w:r w:rsidR="004A1FCC">
        <w:rPr>
          <w:b/>
        </w:rPr>
        <w:t xml:space="preserve"> – Program Logic: Appendix 1</w:t>
      </w:r>
    </w:p>
    <w:p w14:paraId="79B2EA18" w14:textId="77777777" w:rsidR="00597F8B" w:rsidRPr="004A1FCC" w:rsidRDefault="00597F8B" w:rsidP="00895D98">
      <w:pPr>
        <w:pStyle w:val="ListParagraph"/>
        <w:numPr>
          <w:ilvl w:val="0"/>
          <w:numId w:val="6"/>
        </w:numPr>
        <w:rPr>
          <w:i/>
          <w:sz w:val="22"/>
        </w:rPr>
      </w:pPr>
      <w:r w:rsidRPr="004A1FCC">
        <w:rPr>
          <w:b/>
          <w:sz w:val="22"/>
        </w:rPr>
        <w:t>Assumptions</w:t>
      </w:r>
      <w:r w:rsidRPr="004A1FCC">
        <w:rPr>
          <w:sz w:val="22"/>
        </w:rPr>
        <w:t>:</w:t>
      </w:r>
    </w:p>
    <w:p w14:paraId="5FCB850A" w14:textId="77777777" w:rsidR="00597F8B" w:rsidRPr="004A1FCC" w:rsidRDefault="00597F8B" w:rsidP="003552DA">
      <w:pPr>
        <w:pStyle w:val="ListParagraph"/>
        <w:numPr>
          <w:ilvl w:val="0"/>
          <w:numId w:val="7"/>
        </w:numPr>
        <w:spacing w:before="120"/>
        <w:rPr>
          <w:sz w:val="22"/>
        </w:rPr>
      </w:pPr>
      <w:r w:rsidRPr="004A1FCC">
        <w:rPr>
          <w:sz w:val="22"/>
        </w:rPr>
        <w:t xml:space="preserve">The Healthy Food Partnership (HFP) Executive principles and the Work Plan for the Reformulation Working Group (RWG) will underpin all reformulation initiatives. </w:t>
      </w:r>
    </w:p>
    <w:p w14:paraId="1DBBC73F" w14:textId="77777777" w:rsidR="00597F8B" w:rsidRPr="004A1FCC" w:rsidRDefault="00597F8B" w:rsidP="003552DA">
      <w:pPr>
        <w:pStyle w:val="ListParagraph"/>
        <w:numPr>
          <w:ilvl w:val="0"/>
          <w:numId w:val="7"/>
        </w:numPr>
        <w:spacing w:before="120"/>
        <w:rPr>
          <w:sz w:val="22"/>
        </w:rPr>
      </w:pPr>
      <w:r w:rsidRPr="004A1FCC">
        <w:rPr>
          <w:sz w:val="22"/>
        </w:rPr>
        <w:t xml:space="preserve">Synergies with other HFP WGs and the Health Star Rating System will be explored and monitored as appropriate. </w:t>
      </w:r>
    </w:p>
    <w:p w14:paraId="47D783F8" w14:textId="77777777" w:rsidR="00597F8B" w:rsidRPr="004A1FCC" w:rsidRDefault="00597F8B" w:rsidP="003552DA">
      <w:pPr>
        <w:pStyle w:val="ListParagraph"/>
        <w:numPr>
          <w:ilvl w:val="0"/>
          <w:numId w:val="7"/>
        </w:numPr>
        <w:spacing w:before="120"/>
        <w:rPr>
          <w:sz w:val="22"/>
        </w:rPr>
      </w:pPr>
      <w:r w:rsidRPr="004A1FCC">
        <w:rPr>
          <w:sz w:val="22"/>
        </w:rPr>
        <w:t>Modelling and evidence will inform which core and discretionary food categories and nutrients are prioritised for reformulation.</w:t>
      </w:r>
    </w:p>
    <w:p w14:paraId="31EE90E5" w14:textId="77777777" w:rsidR="00597F8B" w:rsidRPr="004A1FCC" w:rsidRDefault="00597F8B" w:rsidP="003552DA">
      <w:pPr>
        <w:pStyle w:val="ListParagraph"/>
        <w:numPr>
          <w:ilvl w:val="0"/>
          <w:numId w:val="7"/>
        </w:numPr>
        <w:spacing w:before="120"/>
        <w:rPr>
          <w:sz w:val="22"/>
        </w:rPr>
      </w:pPr>
      <w:r w:rsidRPr="004A1FCC">
        <w:rPr>
          <w:sz w:val="22"/>
        </w:rPr>
        <w:t>The RWG will use the best available Australian data (in terms of accuracy and currency) to inform its goals, targets and tools; the RWG also acknowledges there will be areas where the data or evidence is suboptimal.</w:t>
      </w:r>
    </w:p>
    <w:p w14:paraId="283965D4" w14:textId="77777777" w:rsidR="00597F8B" w:rsidRPr="004A1FCC" w:rsidRDefault="00597F8B" w:rsidP="003552DA">
      <w:pPr>
        <w:pStyle w:val="ListParagraph"/>
        <w:numPr>
          <w:ilvl w:val="0"/>
          <w:numId w:val="7"/>
        </w:numPr>
        <w:spacing w:before="120"/>
        <w:rPr>
          <w:sz w:val="22"/>
        </w:rPr>
      </w:pPr>
      <w:r w:rsidRPr="004A1FCC">
        <w:rPr>
          <w:sz w:val="22"/>
        </w:rPr>
        <w:t>Adequate timelines to develop reformulation targets, and undertake stakeholder engagement processes are required.</w:t>
      </w:r>
    </w:p>
    <w:p w14:paraId="3D04382E" w14:textId="77777777" w:rsidR="00597F8B" w:rsidRPr="004A1FCC" w:rsidRDefault="00597F8B" w:rsidP="003552DA">
      <w:pPr>
        <w:pStyle w:val="ListParagraph"/>
        <w:numPr>
          <w:ilvl w:val="0"/>
          <w:numId w:val="7"/>
        </w:numPr>
        <w:spacing w:before="120"/>
        <w:rPr>
          <w:sz w:val="22"/>
        </w:rPr>
      </w:pPr>
      <w:r w:rsidRPr="004A1FCC">
        <w:rPr>
          <w:sz w:val="22"/>
        </w:rPr>
        <w:t>Sub-working groups may be required to develop goals and targets for specific food categories.</w:t>
      </w:r>
    </w:p>
    <w:p w14:paraId="65EBFF18" w14:textId="77777777" w:rsidR="00597F8B" w:rsidRPr="004A1FCC" w:rsidRDefault="00597F8B" w:rsidP="003552DA">
      <w:pPr>
        <w:pStyle w:val="ListParagraph"/>
        <w:numPr>
          <w:ilvl w:val="0"/>
          <w:numId w:val="7"/>
        </w:numPr>
        <w:spacing w:before="120"/>
        <w:rPr>
          <w:sz w:val="22"/>
        </w:rPr>
      </w:pPr>
      <w:r w:rsidRPr="004A1FCC">
        <w:rPr>
          <w:sz w:val="22"/>
        </w:rPr>
        <w:t xml:space="preserve">Reformulation goals will be technically feasible for food industry to implement and have due consideration for timeframes for standard food manufacturing production cycles and practices. </w:t>
      </w:r>
    </w:p>
    <w:p w14:paraId="29A63960" w14:textId="77777777" w:rsidR="00597F8B" w:rsidRPr="004A1FCC" w:rsidRDefault="00597F8B" w:rsidP="003552DA">
      <w:pPr>
        <w:pStyle w:val="ListParagraph"/>
        <w:numPr>
          <w:ilvl w:val="0"/>
          <w:numId w:val="7"/>
        </w:numPr>
        <w:spacing w:before="120"/>
        <w:rPr>
          <w:sz w:val="22"/>
        </w:rPr>
      </w:pPr>
      <w:r w:rsidRPr="004A1FCC">
        <w:rPr>
          <w:sz w:val="22"/>
        </w:rPr>
        <w:t>Reformulation goals will also be acceptable for the ‘consumer palate’. This may involve phased reformulations over time, and/or reformulation ‘by stealth’.</w:t>
      </w:r>
    </w:p>
    <w:p w14:paraId="68F3E2CD" w14:textId="77777777" w:rsidR="00597F8B" w:rsidRPr="004A1FCC" w:rsidRDefault="00597F8B" w:rsidP="003552DA">
      <w:pPr>
        <w:pStyle w:val="ListParagraph"/>
        <w:numPr>
          <w:ilvl w:val="0"/>
          <w:numId w:val="7"/>
        </w:numPr>
        <w:spacing w:before="120"/>
        <w:rPr>
          <w:sz w:val="22"/>
        </w:rPr>
      </w:pPr>
      <w:r w:rsidRPr="004A1FCC">
        <w:rPr>
          <w:sz w:val="22"/>
        </w:rPr>
        <w:t>The HFP and RWG assumes there will be stakeholder willingness to reformulate priority food categories in retail and foodservice.</w:t>
      </w:r>
    </w:p>
    <w:p w14:paraId="6F50C4E3" w14:textId="77777777" w:rsidR="00597F8B" w:rsidRPr="004A1FCC" w:rsidRDefault="00597F8B" w:rsidP="003552DA">
      <w:pPr>
        <w:pStyle w:val="ListParagraph"/>
        <w:numPr>
          <w:ilvl w:val="0"/>
          <w:numId w:val="7"/>
        </w:numPr>
        <w:spacing w:before="120"/>
        <w:rPr>
          <w:sz w:val="22"/>
        </w:rPr>
      </w:pPr>
      <w:r w:rsidRPr="004A1FCC">
        <w:rPr>
          <w:sz w:val="22"/>
        </w:rPr>
        <w:t>The HFP and RWG acknowledges the efforts of the food industry in voluntary uptake of the Health Star Rating System; and the possibility that potential changes to the System at the 5 year review (2019) may compete with the capacity of some manufacturers to implement reformulation activities.</w:t>
      </w:r>
    </w:p>
    <w:p w14:paraId="089E2052" w14:textId="77777777" w:rsidR="00597F8B" w:rsidRPr="004A1FCC" w:rsidRDefault="00597F8B" w:rsidP="003552DA">
      <w:pPr>
        <w:pStyle w:val="ListParagraph"/>
        <w:numPr>
          <w:ilvl w:val="0"/>
          <w:numId w:val="7"/>
        </w:numPr>
        <w:spacing w:before="120"/>
        <w:rPr>
          <w:sz w:val="22"/>
        </w:rPr>
      </w:pPr>
      <w:r w:rsidRPr="004A1FCC">
        <w:rPr>
          <w:sz w:val="22"/>
        </w:rPr>
        <w:t>Stakeholder engagement process will consider what support and tools will assist small-medium sized manufacturers and foodservices to voluntarily implement reformulation goals, targets and guidelines</w:t>
      </w:r>
    </w:p>
    <w:p w14:paraId="354A93FA" w14:textId="77777777" w:rsidR="00597F8B" w:rsidRPr="004A1FCC" w:rsidRDefault="00597F8B" w:rsidP="003552DA">
      <w:pPr>
        <w:pStyle w:val="ListParagraph"/>
        <w:numPr>
          <w:ilvl w:val="0"/>
          <w:numId w:val="7"/>
        </w:numPr>
        <w:spacing w:before="120"/>
        <w:rPr>
          <w:sz w:val="22"/>
        </w:rPr>
      </w:pPr>
      <w:r w:rsidRPr="004A1FCC">
        <w:rPr>
          <w:sz w:val="22"/>
        </w:rPr>
        <w:t>KPIs will monitor and evaluate the development, implementation and outcomes of the HFP’s Reformulation initiatives over the short, medium and long term.</w:t>
      </w:r>
    </w:p>
    <w:p w14:paraId="091B9B6A" w14:textId="77777777" w:rsidR="00597F8B" w:rsidRPr="004A1FCC" w:rsidRDefault="00597F8B" w:rsidP="003552DA">
      <w:pPr>
        <w:pStyle w:val="ListParagraph"/>
        <w:numPr>
          <w:ilvl w:val="0"/>
          <w:numId w:val="7"/>
        </w:numPr>
        <w:spacing w:before="120"/>
        <w:rPr>
          <w:sz w:val="22"/>
        </w:rPr>
      </w:pPr>
      <w:r w:rsidRPr="004A1FCC">
        <w:rPr>
          <w:sz w:val="22"/>
        </w:rPr>
        <w:t>The HFP and RWG acknowledge the successes and key learnings of the Food and Health Dialogue. Successes include: Food industry’s commitment to targets across nine food categories, significant changes to the average sodium content across the bread, ready-to-eat breakfast cereal, bacon, ham, soups, snacks, savoury pies and savoury crackers categories and significant changes to the number of products meeting reformulation targets across most categories targeted. Key Learnings include:</w:t>
      </w:r>
    </w:p>
    <w:p w14:paraId="0325F0D4" w14:textId="77777777" w:rsidR="00597F8B" w:rsidRPr="004A1FCC" w:rsidRDefault="00597F8B" w:rsidP="003552DA">
      <w:pPr>
        <w:pStyle w:val="ListParagraph"/>
        <w:numPr>
          <w:ilvl w:val="0"/>
          <w:numId w:val="8"/>
        </w:numPr>
        <w:spacing w:before="120"/>
        <w:ind w:left="709" w:hanging="283"/>
        <w:rPr>
          <w:sz w:val="22"/>
        </w:rPr>
      </w:pPr>
      <w:r w:rsidRPr="004A1FCC">
        <w:rPr>
          <w:sz w:val="22"/>
        </w:rPr>
        <w:t>length of time needed to develop, implement and monitor reformulation activities</w:t>
      </w:r>
    </w:p>
    <w:p w14:paraId="619494C9" w14:textId="77777777" w:rsidR="00597F8B" w:rsidRPr="004A1FCC" w:rsidRDefault="00597F8B" w:rsidP="003552DA">
      <w:pPr>
        <w:pStyle w:val="ListParagraph"/>
        <w:numPr>
          <w:ilvl w:val="0"/>
          <w:numId w:val="8"/>
        </w:numPr>
        <w:spacing w:before="120"/>
        <w:ind w:left="709" w:hanging="283"/>
        <w:rPr>
          <w:sz w:val="22"/>
        </w:rPr>
      </w:pPr>
      <w:r w:rsidRPr="004A1FCC">
        <w:rPr>
          <w:sz w:val="22"/>
        </w:rPr>
        <w:t>the importance of regular communication updates for all stakeholders (including implementation progress and monitoring results)</w:t>
      </w:r>
    </w:p>
    <w:p w14:paraId="1C1CBD76" w14:textId="77777777" w:rsidR="00597F8B" w:rsidRPr="004A1FCC" w:rsidRDefault="00597F8B" w:rsidP="003552DA">
      <w:pPr>
        <w:pStyle w:val="ListParagraph"/>
        <w:numPr>
          <w:ilvl w:val="0"/>
          <w:numId w:val="8"/>
        </w:numPr>
        <w:spacing w:before="120"/>
        <w:ind w:left="709" w:hanging="283"/>
        <w:rPr>
          <w:sz w:val="22"/>
        </w:rPr>
      </w:pPr>
      <w:r w:rsidRPr="004A1FCC">
        <w:rPr>
          <w:sz w:val="22"/>
        </w:rPr>
        <w:t xml:space="preserve">challenges faced when industry was asked to share data/information needed to support implementation and monitoring but considered to be commercial in confidence </w:t>
      </w:r>
    </w:p>
    <w:p w14:paraId="159D2B91" w14:textId="77777777" w:rsidR="00597F8B" w:rsidRPr="004A1FCC" w:rsidRDefault="00597F8B" w:rsidP="003552DA">
      <w:pPr>
        <w:pStyle w:val="ListParagraph"/>
        <w:numPr>
          <w:ilvl w:val="0"/>
          <w:numId w:val="8"/>
        </w:numPr>
        <w:spacing w:before="120"/>
        <w:ind w:left="709" w:hanging="283"/>
        <w:rPr>
          <w:sz w:val="22"/>
        </w:rPr>
      </w:pPr>
      <w:r w:rsidRPr="004A1FCC">
        <w:rPr>
          <w:sz w:val="22"/>
        </w:rPr>
        <w:t>the need to both include and consult with a wide variety of stakeholders but also keep the stakeholder involvement to a manageable level</w:t>
      </w:r>
    </w:p>
    <w:p w14:paraId="499D0908" w14:textId="77777777" w:rsidR="00762C0E" w:rsidRPr="004A1FCC" w:rsidRDefault="00597F8B" w:rsidP="003552DA">
      <w:pPr>
        <w:pStyle w:val="ListParagraph"/>
        <w:numPr>
          <w:ilvl w:val="0"/>
          <w:numId w:val="8"/>
        </w:numPr>
        <w:spacing w:before="120"/>
        <w:ind w:left="709" w:hanging="283"/>
        <w:rPr>
          <w:sz w:val="22"/>
        </w:rPr>
      </w:pPr>
      <w:r w:rsidRPr="004A1FCC">
        <w:rPr>
          <w:sz w:val="22"/>
        </w:rPr>
        <w:t>challenges that industry members faced when considering signing up to targets included the risks to health presented by targeted foods (e.g. the preservation and food safety role that sodium plays in processed meats), the current consumption patterns and availability of the targeted foods, and the technical and cultural issues that limit the adaptability of the targeted foods.</w:t>
      </w:r>
    </w:p>
    <w:p w14:paraId="287049F4" w14:textId="77777777" w:rsidR="00762C0E" w:rsidRPr="004A1FCC" w:rsidRDefault="00762C0E" w:rsidP="003552DA">
      <w:pPr>
        <w:pStyle w:val="ListParagraph"/>
        <w:numPr>
          <w:ilvl w:val="0"/>
          <w:numId w:val="6"/>
        </w:numPr>
        <w:spacing w:before="120"/>
        <w:rPr>
          <w:b/>
          <w:sz w:val="22"/>
        </w:rPr>
      </w:pPr>
      <w:r w:rsidRPr="004A1FCC">
        <w:rPr>
          <w:b/>
          <w:sz w:val="22"/>
        </w:rPr>
        <w:t>Key documents</w:t>
      </w:r>
    </w:p>
    <w:p w14:paraId="76D1EB81" w14:textId="5F2D7471" w:rsidR="00762C0E" w:rsidRPr="004A1FCC" w:rsidRDefault="00762C0E" w:rsidP="003552DA">
      <w:pPr>
        <w:pStyle w:val="ListParagraph"/>
        <w:numPr>
          <w:ilvl w:val="0"/>
          <w:numId w:val="5"/>
        </w:numPr>
        <w:spacing w:before="120"/>
        <w:rPr>
          <w:sz w:val="22"/>
        </w:rPr>
      </w:pPr>
      <w:r w:rsidRPr="004A1FCC">
        <w:rPr>
          <w:sz w:val="22"/>
        </w:rPr>
        <w:t>HFP Executive principles</w:t>
      </w:r>
    </w:p>
    <w:p w14:paraId="6E44BA35" w14:textId="4E2A755A" w:rsidR="00762C0E" w:rsidRPr="004A1FCC" w:rsidRDefault="00762C0E" w:rsidP="003552DA">
      <w:pPr>
        <w:pStyle w:val="ListParagraph"/>
        <w:numPr>
          <w:ilvl w:val="0"/>
          <w:numId w:val="5"/>
        </w:numPr>
        <w:spacing w:before="120"/>
        <w:rPr>
          <w:sz w:val="22"/>
        </w:rPr>
      </w:pPr>
      <w:r w:rsidRPr="004A1FCC">
        <w:rPr>
          <w:sz w:val="22"/>
        </w:rPr>
        <w:t>R</w:t>
      </w:r>
      <w:r w:rsidR="0095409D">
        <w:rPr>
          <w:sz w:val="22"/>
        </w:rPr>
        <w:t>WG</w:t>
      </w:r>
      <w:r w:rsidRPr="004A1FCC">
        <w:rPr>
          <w:sz w:val="22"/>
        </w:rPr>
        <w:t xml:space="preserve"> – Work Plan</w:t>
      </w:r>
    </w:p>
    <w:p w14:paraId="5DA87751" w14:textId="77777777" w:rsidR="00762C0E" w:rsidRPr="004A1FCC" w:rsidRDefault="00762C0E" w:rsidP="003552DA">
      <w:pPr>
        <w:pStyle w:val="ListParagraph"/>
        <w:numPr>
          <w:ilvl w:val="0"/>
          <w:numId w:val="5"/>
        </w:numPr>
        <w:spacing w:before="120"/>
        <w:rPr>
          <w:sz w:val="22"/>
        </w:rPr>
      </w:pPr>
      <w:r w:rsidRPr="004A1FCC">
        <w:rPr>
          <w:sz w:val="22"/>
        </w:rPr>
        <w:t>Underpinning summary of rationale and modelling informing the goals, targets, tools and timelines</w:t>
      </w:r>
    </w:p>
    <w:p w14:paraId="22F64634" w14:textId="77777777" w:rsidR="00762C0E" w:rsidRPr="004A1FCC" w:rsidRDefault="00762C0E" w:rsidP="003552DA">
      <w:pPr>
        <w:pStyle w:val="ListParagraph"/>
        <w:numPr>
          <w:ilvl w:val="0"/>
          <w:numId w:val="5"/>
        </w:numPr>
        <w:spacing w:before="120"/>
        <w:rPr>
          <w:sz w:val="22"/>
        </w:rPr>
      </w:pPr>
      <w:r w:rsidRPr="004A1FCC">
        <w:rPr>
          <w:sz w:val="22"/>
        </w:rPr>
        <w:t>Key evidence documents/summaries from local and international reformulation initiatives underpinning the reformulation priorities (nutrients, foods/categories)</w:t>
      </w:r>
    </w:p>
    <w:p w14:paraId="5CF00252" w14:textId="77777777" w:rsidR="00762C0E" w:rsidRPr="004A1FCC" w:rsidRDefault="00762C0E" w:rsidP="003552DA">
      <w:pPr>
        <w:pStyle w:val="ListParagraph"/>
        <w:numPr>
          <w:ilvl w:val="0"/>
          <w:numId w:val="5"/>
        </w:numPr>
        <w:spacing w:before="120"/>
        <w:rPr>
          <w:sz w:val="22"/>
        </w:rPr>
        <w:sectPr w:rsidR="00762C0E" w:rsidRPr="004A1FCC" w:rsidSect="004A1FCC">
          <w:endnotePr>
            <w:numFmt w:val="decimal"/>
          </w:endnotePr>
          <w:pgSz w:w="16838" w:h="11906" w:orient="landscape"/>
          <w:pgMar w:top="851" w:right="851" w:bottom="567" w:left="851" w:header="709" w:footer="709" w:gutter="0"/>
          <w:cols w:space="708"/>
          <w:docGrid w:linePitch="360"/>
        </w:sectPr>
      </w:pPr>
      <w:r w:rsidRPr="004A1FCC">
        <w:rPr>
          <w:sz w:val="22"/>
        </w:rPr>
        <w:t>Reformulation monitoring and evaluation plan</w:t>
      </w:r>
      <w:r w:rsidR="004A1FCC">
        <w:rPr>
          <w:sz w:val="22"/>
        </w:rPr>
        <w:t>.</w:t>
      </w:r>
      <w:r w:rsidRPr="004A1FCC">
        <w:rPr>
          <w:b/>
          <w:shd w:val="clear" w:color="auto" w:fill="FFFFFF"/>
        </w:rPr>
        <w:br w:type="page"/>
      </w:r>
    </w:p>
    <w:p w14:paraId="68F96D34" w14:textId="77777777" w:rsidR="00895D98" w:rsidRPr="00895D98" w:rsidRDefault="00895D98" w:rsidP="00895D98">
      <w:pPr>
        <w:pStyle w:val="Heading1"/>
        <w:spacing w:before="0"/>
      </w:pPr>
      <w:bookmarkStart w:id="22" w:name="_Toc518298487"/>
      <w:r w:rsidRPr="00895D98">
        <w:lastRenderedPageBreak/>
        <w:t>Attachment B - Nutrient Reference Values</w:t>
      </w:r>
      <w:bookmarkEnd w:id="22"/>
    </w:p>
    <w:p w14:paraId="17581500" w14:textId="5FEB281E" w:rsidR="001D5CC3" w:rsidRPr="001E3BE4" w:rsidRDefault="001D5CC3" w:rsidP="003552DA">
      <w:pPr>
        <w:spacing w:after="120"/>
      </w:pPr>
      <w:r w:rsidRPr="001E3BE4">
        <w:rPr>
          <w:shd w:val="clear" w:color="auto" w:fill="FFFFFF"/>
        </w:rPr>
        <w:t xml:space="preserve">The Nutrient Reference Values (NRVs) </w:t>
      </w:r>
      <w:r w:rsidR="00C13753">
        <w:rPr>
          <w:shd w:val="clear" w:color="auto" w:fill="FFFFFF"/>
        </w:rPr>
        <w:t>are</w:t>
      </w:r>
      <w:r w:rsidRPr="001E3BE4">
        <w:rPr>
          <w:shd w:val="clear" w:color="auto" w:fill="FFFFFF"/>
        </w:rPr>
        <w:t xml:space="preserve"> a set of recommendations for nutritional intake based on currently available scientific knowledge.</w:t>
      </w:r>
      <w:r w:rsidR="00895D98">
        <w:rPr>
          <w:shd w:val="clear" w:color="auto" w:fill="FFFFFF"/>
        </w:rPr>
        <w:t xml:space="preserve"> </w:t>
      </w:r>
      <w:r w:rsidRPr="001E3BE4">
        <w:t>The NRVs detail amounts of specific nutrients which are required on average on a daily basis for sustenance or avoidance of deficiency states. The recommendations are for healthy people and may not meet the specific nutritional requirements of individuals with various diseases or conditions, pre-term infants, or people with specific genetic profiles. They are designed to assist nutrition and health professionals assess the dietary requirements of individuals and groups. They may also be used by public health nutritionists, food legislators and the food industry for dietary modelling and/or food labelling and food formulation.</w:t>
      </w:r>
    </w:p>
    <w:p w14:paraId="292A584C" w14:textId="77777777" w:rsidR="001D5CC3" w:rsidRPr="001E3BE4" w:rsidRDefault="001D5CC3" w:rsidP="003552DA">
      <w:pPr>
        <w:spacing w:after="60"/>
        <w:rPr>
          <w:shd w:val="clear" w:color="auto" w:fill="FFFFFF"/>
        </w:rPr>
      </w:pPr>
      <w:r w:rsidRPr="001E3BE4">
        <w:t xml:space="preserve">The </w:t>
      </w:r>
      <w:r w:rsidRPr="001E3BE4">
        <w:rPr>
          <w:shd w:val="clear" w:color="auto" w:fill="FFFFFF"/>
        </w:rPr>
        <w:t xml:space="preserve">‘reference values’ used within the NRVs (and variably applicable to different nutrients) are as follows: </w:t>
      </w:r>
    </w:p>
    <w:p w14:paraId="588A3765" w14:textId="77777777" w:rsidR="001D5CC3" w:rsidRPr="001E3BE4" w:rsidRDefault="001D5CC3" w:rsidP="00895D98">
      <w:pPr>
        <w:pStyle w:val="ListParagraph"/>
        <w:numPr>
          <w:ilvl w:val="0"/>
          <w:numId w:val="3"/>
        </w:numPr>
        <w:tabs>
          <w:tab w:val="left" w:pos="284"/>
        </w:tabs>
        <w:ind w:left="284" w:hanging="284"/>
      </w:pPr>
      <w:r w:rsidRPr="001E3BE4">
        <w:t xml:space="preserve">Estimated Average Requirement (EAR): A daily nutrient level estimated to meet the requirements of half the healthy individuals in a particular life stage and gender group. </w:t>
      </w:r>
    </w:p>
    <w:p w14:paraId="497C0B16" w14:textId="77777777" w:rsidR="001D5CC3" w:rsidRPr="001E3BE4" w:rsidRDefault="001D5CC3" w:rsidP="00895D98">
      <w:pPr>
        <w:pStyle w:val="ListParagraph"/>
        <w:numPr>
          <w:ilvl w:val="0"/>
          <w:numId w:val="3"/>
        </w:numPr>
        <w:tabs>
          <w:tab w:val="left" w:pos="284"/>
        </w:tabs>
        <w:spacing w:before="120"/>
        <w:ind w:left="284" w:hanging="284"/>
      </w:pPr>
      <w:r w:rsidRPr="001E3BE4">
        <w:t xml:space="preserve">Recommended Dietary Intake (RDI): The average daily dietary intake level that is sufficient to meet the nutrient requirements of nearly all (97–98 per cent) healthy individuals in a particular life stage and gender group. </w:t>
      </w:r>
    </w:p>
    <w:p w14:paraId="36C22C53" w14:textId="77777777" w:rsidR="001D5CC3" w:rsidRPr="001E3BE4" w:rsidRDefault="001D5CC3" w:rsidP="00895D98">
      <w:pPr>
        <w:pStyle w:val="ListParagraph"/>
        <w:numPr>
          <w:ilvl w:val="0"/>
          <w:numId w:val="3"/>
        </w:numPr>
        <w:tabs>
          <w:tab w:val="left" w:pos="284"/>
        </w:tabs>
        <w:spacing w:before="120"/>
        <w:ind w:left="284" w:hanging="284"/>
      </w:pPr>
      <w:r w:rsidRPr="001E3BE4">
        <w:t xml:space="preserve">Adequate Intake (AI. used when an RDI cannot be determined): The average daily nutrient intake level based on observed or experimentally-determined approximations or estimates of nutrient intake by a group (or groups) of apparently healthy people that are assumed to be adequate. </w:t>
      </w:r>
    </w:p>
    <w:p w14:paraId="522B441E" w14:textId="77777777" w:rsidR="001D5CC3" w:rsidRPr="001E3BE4" w:rsidRDefault="001D5CC3" w:rsidP="00895D98">
      <w:pPr>
        <w:pStyle w:val="ListParagraph"/>
        <w:numPr>
          <w:ilvl w:val="0"/>
          <w:numId w:val="3"/>
        </w:numPr>
        <w:tabs>
          <w:tab w:val="left" w:pos="284"/>
        </w:tabs>
        <w:spacing w:before="120"/>
        <w:ind w:left="284" w:hanging="284"/>
      </w:pPr>
      <w:r w:rsidRPr="001E3BE4">
        <w:t xml:space="preserve">Estimated Energy Requirement (EER): The average dietary energy intake that is predicted to maintain energy balance in a healthy adult of defined age, gender, weight, height and level of physical activity, consistent with good health. In children and pregnant and lactating women, the EER is taken to include the needs associated with the deposition of tissues or the secretion of milk at rates consistent with good health. </w:t>
      </w:r>
    </w:p>
    <w:p w14:paraId="60E1162D" w14:textId="77777777" w:rsidR="001D5CC3" w:rsidRPr="001E3BE4" w:rsidRDefault="001D5CC3" w:rsidP="00895D98">
      <w:pPr>
        <w:pStyle w:val="ListParagraph"/>
        <w:numPr>
          <w:ilvl w:val="0"/>
          <w:numId w:val="3"/>
        </w:numPr>
        <w:tabs>
          <w:tab w:val="left" w:pos="284"/>
        </w:tabs>
        <w:spacing w:before="120"/>
        <w:ind w:left="284" w:hanging="284"/>
        <w:rPr>
          <w:shd w:val="clear" w:color="auto" w:fill="FFFFFF"/>
        </w:rPr>
      </w:pPr>
      <w:r w:rsidRPr="001E3BE4">
        <w:t>Upper Level of Intake (UL): The highest average daily nutrient intake level likely to pose no adverse health effects to almost all individuals in the general population. As intake increases above the UL, the potential risk of adverse effects increases.</w:t>
      </w:r>
    </w:p>
    <w:p w14:paraId="361CB00A" w14:textId="77777777" w:rsidR="001D5CC3" w:rsidRPr="001E3BE4" w:rsidRDefault="001D5CC3" w:rsidP="003552DA">
      <w:pPr>
        <w:spacing w:before="120" w:after="60"/>
        <w:rPr>
          <w:shd w:val="clear" w:color="auto" w:fill="FFFFFF"/>
        </w:rPr>
      </w:pPr>
      <w:r w:rsidRPr="001E3BE4">
        <w:t>In addition to address the issue of chronic disease prevention, two additional sets of reference values were developed for selected nutrients for which sufficient evidence existed.</w:t>
      </w:r>
    </w:p>
    <w:p w14:paraId="059A347F" w14:textId="77777777" w:rsidR="001D5CC3" w:rsidRPr="001E3BE4" w:rsidRDefault="001D5CC3" w:rsidP="00895D98">
      <w:pPr>
        <w:pStyle w:val="ListParagraph"/>
        <w:numPr>
          <w:ilvl w:val="0"/>
          <w:numId w:val="4"/>
        </w:numPr>
        <w:tabs>
          <w:tab w:val="left" w:pos="284"/>
        </w:tabs>
        <w:ind w:left="284" w:hanging="284"/>
      </w:pPr>
      <w:r w:rsidRPr="001E3BE4">
        <w:t xml:space="preserve">Acceptable Macronutrient Distribution Range (AMDR): The AMDR is an estimate of the range of intake for each macronutrient for individuals (expressed as per cent contribution to energy), which would allow for an adequate intake of all the other nutrients whilst maximising general health outcome. </w:t>
      </w:r>
    </w:p>
    <w:p w14:paraId="07DC9CD8" w14:textId="77777777" w:rsidR="001D5CC3" w:rsidRPr="001E3BE4" w:rsidRDefault="001D5CC3" w:rsidP="00895D98">
      <w:pPr>
        <w:pStyle w:val="ListParagraph"/>
        <w:numPr>
          <w:ilvl w:val="0"/>
          <w:numId w:val="4"/>
        </w:numPr>
        <w:tabs>
          <w:tab w:val="left" w:pos="284"/>
        </w:tabs>
        <w:spacing w:before="120" w:after="120"/>
        <w:ind w:left="284" w:hanging="284"/>
        <w:rPr>
          <w:shd w:val="clear" w:color="auto" w:fill="FFFFFF"/>
        </w:rPr>
      </w:pPr>
      <w:r w:rsidRPr="001E3BE4">
        <w:t>Suggested Dietary Target (SDT): A daily average intake from food and beverages for certain nutrients that that may help in prevention of chronic disease. Average intake may be based on the mean or median depending on the nutrient and available data.</w:t>
      </w:r>
    </w:p>
    <w:p w14:paraId="3579C07E" w14:textId="77777777" w:rsidR="001D5CC3" w:rsidRPr="001E3BE4" w:rsidRDefault="001D5CC3" w:rsidP="003552DA">
      <w:pPr>
        <w:spacing w:after="120"/>
        <w:rPr>
          <w:shd w:val="clear" w:color="auto" w:fill="FFFFFF"/>
        </w:rPr>
      </w:pPr>
      <w:r w:rsidRPr="001E3BE4">
        <w:rPr>
          <w:shd w:val="clear" w:color="auto" w:fill="FFFFFF"/>
        </w:rPr>
        <w:t>In addition to providing recommendations for nutritional intake, the NRVs also provide guidance on optimising diets for lowering chronic disease risk and provide detail on the acceptable macronutrient distribution ranges for macronutrients to reduce chronic disease risk whilst ensuring adequate micronutrient status. The NRVs recommend that to optimise diets and reduce chronic diseases risk, saturated and trans fats should be limited to no more than 10</w:t>
      </w:r>
      <w:r w:rsidR="00957E77">
        <w:rPr>
          <w:shd w:val="clear" w:color="auto" w:fill="FFFFFF"/>
        </w:rPr>
        <w:t xml:space="preserve"> per cent</w:t>
      </w:r>
      <w:r w:rsidRPr="001E3BE4">
        <w:rPr>
          <w:shd w:val="clear" w:color="auto" w:fill="FFFFFF"/>
        </w:rPr>
        <w:t xml:space="preserve"> of total energy consumed. </w:t>
      </w:r>
    </w:p>
    <w:p w14:paraId="1ADA7A31" w14:textId="77777777" w:rsidR="00762C0E" w:rsidRPr="001E3BE4" w:rsidRDefault="001D5CC3" w:rsidP="003552DA">
      <w:pPr>
        <w:spacing w:after="120"/>
        <w:rPr>
          <w:shd w:val="clear" w:color="auto" w:fill="FFFFFF"/>
        </w:rPr>
      </w:pPr>
      <w:r w:rsidRPr="001E3BE4">
        <w:rPr>
          <w:shd w:val="clear" w:color="auto" w:fill="FFFFFF"/>
        </w:rPr>
        <w:t xml:space="preserve">The NRVs do not provide a recommended intake or limit for total, free or added sugar intake. For the purpose of sugars, the World Health Organization’s (WHO) </w:t>
      </w:r>
      <w:r w:rsidRPr="001E3BE4">
        <w:rPr>
          <w:i/>
          <w:shd w:val="clear" w:color="auto" w:fill="FFFFFF"/>
        </w:rPr>
        <w:t>Guideline on Sugar Intake for Adults and Children</w:t>
      </w:r>
      <w:r w:rsidRPr="001E3BE4">
        <w:rPr>
          <w:shd w:val="clear" w:color="auto" w:fill="FFFFFF"/>
        </w:rPr>
        <w:t xml:space="preserve"> is the most widely accepted and referenced guidance on sugar intake. The WHO </w:t>
      </w:r>
      <w:r w:rsidRPr="001E3BE4">
        <w:t>recommends: a reduced intake of free sugars throughout the life course and in both adults and children, WHO recommends reducing the intake of free sugars to less than 10</w:t>
      </w:r>
      <w:r w:rsidR="00957E77">
        <w:t xml:space="preserve"> per cent</w:t>
      </w:r>
      <w:r w:rsidRPr="001E3BE4">
        <w:t xml:space="preserve"> of total energy intake.</w:t>
      </w:r>
      <w:r w:rsidR="00762C0E" w:rsidRPr="001E3BE4">
        <w:rPr>
          <w:shd w:val="clear" w:color="auto" w:fill="FFFFFF"/>
        </w:rPr>
        <w:br w:type="page"/>
      </w:r>
    </w:p>
    <w:p w14:paraId="4A8E6A2A" w14:textId="77777777" w:rsidR="00A54B4E" w:rsidRDefault="00A54B4E" w:rsidP="003552DA">
      <w:pPr>
        <w:pStyle w:val="Heading1"/>
        <w:spacing w:before="120" w:after="0"/>
        <w:contextualSpacing/>
        <w:rPr>
          <w:rFonts w:ascii="Times New Roman" w:hAnsi="Times New Roman" w:cs="Times New Roman"/>
          <w:sz w:val="24"/>
          <w:szCs w:val="24"/>
          <w:shd w:val="clear" w:color="auto" w:fill="FFFFFF"/>
        </w:rPr>
        <w:sectPr w:rsidR="00A54B4E" w:rsidSect="00A65052">
          <w:headerReference w:type="default" r:id="rId51"/>
          <w:endnotePr>
            <w:numFmt w:val="decimal"/>
          </w:endnotePr>
          <w:pgSz w:w="11906" w:h="16838"/>
          <w:pgMar w:top="1021" w:right="1021" w:bottom="737" w:left="1021" w:header="709" w:footer="709" w:gutter="0"/>
          <w:cols w:space="708"/>
          <w:docGrid w:linePitch="360"/>
        </w:sectPr>
      </w:pPr>
    </w:p>
    <w:p w14:paraId="44EB1644" w14:textId="77777777" w:rsidR="00895D98" w:rsidRPr="00BC18BC" w:rsidRDefault="00895D98" w:rsidP="00895D98">
      <w:pPr>
        <w:pStyle w:val="Heading1"/>
        <w:spacing w:before="0" w:after="120"/>
        <w:rPr>
          <w:shd w:val="clear" w:color="auto" w:fill="FFFFFF"/>
        </w:rPr>
      </w:pPr>
      <w:bookmarkStart w:id="23" w:name="_Toc518298488"/>
      <w:r>
        <w:rPr>
          <w:shd w:val="clear" w:color="auto" w:fill="FFFFFF"/>
        </w:rPr>
        <w:lastRenderedPageBreak/>
        <w:t>Attachment C - Process for determining categories and targets</w:t>
      </w:r>
      <w:bookmarkEnd w:id="23"/>
    </w:p>
    <w:p w14:paraId="548BA838" w14:textId="1377FEC5" w:rsidR="00A54B4E" w:rsidRPr="004F77DE" w:rsidRDefault="00A54B4E" w:rsidP="003552DA">
      <w:pPr>
        <w:spacing w:after="120"/>
        <w:rPr>
          <w:color w:val="0D0D0D" w:themeColor="text1" w:themeTint="F2"/>
        </w:rPr>
      </w:pPr>
      <w:r w:rsidRPr="004F77DE">
        <w:rPr>
          <w:color w:val="0D0D0D" w:themeColor="text1" w:themeTint="F2"/>
        </w:rPr>
        <w:t xml:space="preserve">The work plan for the Reformulation Working Group </w:t>
      </w:r>
      <w:r w:rsidR="0095409D">
        <w:rPr>
          <w:color w:val="0D0D0D" w:themeColor="text1" w:themeTint="F2"/>
        </w:rPr>
        <w:t xml:space="preserve">(RWG) </w:t>
      </w:r>
      <w:r w:rsidRPr="004F77DE">
        <w:rPr>
          <w:color w:val="0D0D0D" w:themeColor="text1" w:themeTint="F2"/>
        </w:rPr>
        <w:t xml:space="preserve">outlines that the actions of the group will </w:t>
      </w:r>
      <w:r w:rsidRPr="004F77DE">
        <w:rPr>
          <w:i/>
          <w:color w:val="0D0D0D" w:themeColor="text1" w:themeTint="F2"/>
        </w:rPr>
        <w:t xml:space="preserve">optimise the nutritional profile of the food supply by increasing beneficial nutrients and </w:t>
      </w:r>
      <w:r w:rsidR="00C06D1E">
        <w:rPr>
          <w:i/>
          <w:color w:val="0D0D0D" w:themeColor="text1" w:themeTint="F2"/>
        </w:rPr>
        <w:t>core (five food group)</w:t>
      </w:r>
      <w:r w:rsidRPr="004F77DE">
        <w:rPr>
          <w:i/>
          <w:color w:val="0D0D0D" w:themeColor="text1" w:themeTint="F2"/>
        </w:rPr>
        <w:t xml:space="preserve"> foods and by reducing risk-associated nutrients where technically feasible to do so</w:t>
      </w:r>
      <w:r w:rsidRPr="004F77DE">
        <w:rPr>
          <w:color w:val="0D0D0D" w:themeColor="text1" w:themeTint="F2"/>
        </w:rPr>
        <w:t>. As a first step, the group determined that it was appropriate to target the three risk associated nutrients that posed the greatest problem in Australia, sodium, saturated fat and sugar</w:t>
      </w:r>
      <w:r w:rsidR="00C13753">
        <w:rPr>
          <w:color w:val="0D0D0D" w:themeColor="text1" w:themeTint="F2"/>
        </w:rPr>
        <w:t>;</w:t>
      </w:r>
      <w:r w:rsidRPr="004F77DE">
        <w:rPr>
          <w:color w:val="0D0D0D" w:themeColor="text1" w:themeTint="F2"/>
        </w:rPr>
        <w:t xml:space="preserve"> and that targets to reduce these nutrients in foods would be set for the retail environment.</w:t>
      </w:r>
    </w:p>
    <w:p w14:paraId="0CC159D1" w14:textId="77777777" w:rsidR="00A54B4E" w:rsidRPr="004F77DE" w:rsidRDefault="008C6088" w:rsidP="003552DA">
      <w:pPr>
        <w:spacing w:after="120"/>
        <w:rPr>
          <w:color w:val="0D0D0D" w:themeColor="text1" w:themeTint="F2"/>
        </w:rPr>
      </w:pPr>
      <w:r>
        <w:rPr>
          <w:color w:val="0D0D0D" w:themeColor="text1" w:themeTint="F2"/>
        </w:rPr>
        <w:t>To</w:t>
      </w:r>
      <w:r w:rsidR="00A54B4E" w:rsidRPr="004F77DE">
        <w:rPr>
          <w:color w:val="0D0D0D" w:themeColor="text1" w:themeTint="F2"/>
        </w:rPr>
        <w:t xml:space="preserve"> determine the food categories to target, and reduction targets to model and consult on, the following process was followed:</w:t>
      </w:r>
    </w:p>
    <w:p w14:paraId="709F68DC" w14:textId="77777777" w:rsidR="00A54B4E" w:rsidRPr="00895D98" w:rsidRDefault="00A54B4E" w:rsidP="00895D98">
      <w:pPr>
        <w:spacing w:after="120"/>
        <w:rPr>
          <w:b/>
          <w:i/>
        </w:rPr>
      </w:pPr>
      <w:r w:rsidRPr="00895D98">
        <w:rPr>
          <w:b/>
          <w:i/>
        </w:rPr>
        <w:t>Categories to consider for inclusion – Stage 1</w:t>
      </w:r>
    </w:p>
    <w:p w14:paraId="2E86BA22" w14:textId="77777777" w:rsidR="00A54B4E" w:rsidRPr="008C6088" w:rsidRDefault="00A54B4E" w:rsidP="003552DA">
      <w:pPr>
        <w:pStyle w:val="ListParagraph"/>
        <w:numPr>
          <w:ilvl w:val="0"/>
          <w:numId w:val="14"/>
        </w:numPr>
        <w:tabs>
          <w:tab w:val="left" w:pos="426"/>
        </w:tabs>
        <w:ind w:left="426" w:hanging="426"/>
        <w:contextualSpacing w:val="0"/>
      </w:pPr>
      <w:r w:rsidRPr="008C6088">
        <w:t>A list of foods and beverages that contributed to population consumption of sodium, saturated fat and (free) sugars was sourced at the s</w:t>
      </w:r>
      <w:r w:rsidRPr="008C6088">
        <w:rPr>
          <w:shd w:val="clear" w:color="auto" w:fill="FFFFFF"/>
        </w:rPr>
        <w:t>ub-major (3-digit) level from data published at the population level (all persons surveyed aged two years and over) under the Australian Health Survey (AHS).</w:t>
      </w:r>
    </w:p>
    <w:p w14:paraId="019F67B9" w14:textId="428138EB" w:rsidR="00A54B4E" w:rsidRPr="008C6088" w:rsidRDefault="00A54B4E" w:rsidP="00895D98">
      <w:pPr>
        <w:spacing w:before="60" w:after="120"/>
        <w:ind w:right="83"/>
      </w:pPr>
      <w:r w:rsidRPr="008C6088">
        <w:rPr>
          <w:sz w:val="22"/>
          <w:shd w:val="clear" w:color="auto" w:fill="FFFFFF"/>
        </w:rPr>
        <w:t>(</w:t>
      </w:r>
      <w:r w:rsidRPr="008C6088">
        <w:rPr>
          <w:i/>
          <w:sz w:val="22"/>
          <w:shd w:val="clear" w:color="auto" w:fill="FFFFFF"/>
        </w:rPr>
        <w:t xml:space="preserve">refer 43640DO002_20112012 AHS: Consumption of Added sugars, </w:t>
      </w:r>
      <w:r w:rsidR="00895D98">
        <w:rPr>
          <w:i/>
          <w:sz w:val="22"/>
          <w:shd w:val="clear" w:color="auto" w:fill="FFFFFF"/>
        </w:rPr>
        <w:t xml:space="preserve">2011–12 — Australia - TABLE 7.1 </w:t>
      </w:r>
      <w:r w:rsidRPr="008C6088">
        <w:rPr>
          <w:i/>
          <w:sz w:val="22"/>
          <w:shd w:val="clear" w:color="auto" w:fill="FFFFFF"/>
        </w:rPr>
        <w:t>Proportion of Free Sugars(a)(b) from food groups (%), 43640DO010_20112012 AHS: Nutrition First Results – Foods and Nutrients, 2011–12 — Australia - TABLE 10.67 Proportion of Sodium(a)(b) from food groups (%), and 43640DO010_20112012 AHS: Nutrition First Results – Foods and Nutrients, 2011–12 — Australia -TABLE 10.21 Proportion of Saturated Fat(a) from food groups (%)</w:t>
      </w:r>
      <w:r w:rsidRPr="008C6088">
        <w:rPr>
          <w:sz w:val="22"/>
          <w:shd w:val="clear" w:color="auto" w:fill="FFFFFF"/>
        </w:rPr>
        <w:t>)</w:t>
      </w:r>
      <w:r w:rsidR="00A65052">
        <w:rPr>
          <w:sz w:val="22"/>
          <w:shd w:val="clear" w:color="auto" w:fill="FFFFFF"/>
        </w:rPr>
        <w:t>.</w:t>
      </w:r>
    </w:p>
    <w:p w14:paraId="5B5ACE9D" w14:textId="77777777" w:rsidR="00A54B4E" w:rsidRPr="008C6088" w:rsidRDefault="00A54B4E" w:rsidP="003552DA">
      <w:pPr>
        <w:pStyle w:val="ListParagraph"/>
        <w:numPr>
          <w:ilvl w:val="1"/>
          <w:numId w:val="15"/>
        </w:numPr>
        <w:tabs>
          <w:tab w:val="left" w:pos="426"/>
        </w:tabs>
        <w:ind w:left="426" w:right="662" w:hanging="426"/>
        <w:contextualSpacing w:val="0"/>
      </w:pPr>
      <w:r w:rsidRPr="008C6088">
        <w:t>To ensure maximum output for effort invested, foods and beverages that contributed less than 1</w:t>
      </w:r>
      <w:r w:rsidR="00B965D4">
        <w:t xml:space="preserve"> per cent</w:t>
      </w:r>
      <w:r w:rsidRPr="008C6088">
        <w:t xml:space="preserve"> to total population intake of sodium, saturated fat and (free) sugars were (in most cases) excluded.</w:t>
      </w:r>
    </w:p>
    <w:p w14:paraId="45B555E5" w14:textId="77777777" w:rsidR="00A54B4E" w:rsidRPr="008C6088" w:rsidRDefault="00A54B4E" w:rsidP="00895D98">
      <w:pPr>
        <w:spacing w:before="60" w:after="120"/>
        <w:ind w:right="83"/>
        <w:rPr>
          <w:i/>
          <w:sz w:val="22"/>
        </w:rPr>
      </w:pPr>
      <w:r w:rsidRPr="008C6088">
        <w:rPr>
          <w:i/>
          <w:sz w:val="22"/>
        </w:rPr>
        <w:t>The exception to the above was for products that could reasonably be assumed to be a single category and that when combined contributed ≥1</w:t>
      </w:r>
      <w:r w:rsidR="00B965D4">
        <w:rPr>
          <w:i/>
          <w:sz w:val="22"/>
        </w:rPr>
        <w:t xml:space="preserve"> per cent</w:t>
      </w:r>
      <w:r w:rsidRPr="008C6088">
        <w:rPr>
          <w:i/>
          <w:sz w:val="22"/>
        </w:rPr>
        <w:t>. On this basis ‘soups’ (a combination of AHS categories soup prepared from dry soup mix and commercially sterile soup), and savoury snacks (a combination of potato snacks, corn snacks, other snacks and extruded and reformed snacks) were included in the list of categories to be considered.</w:t>
      </w:r>
    </w:p>
    <w:p w14:paraId="58AD16F8" w14:textId="77777777" w:rsidR="00A54B4E" w:rsidRPr="008C6088" w:rsidRDefault="00A54B4E" w:rsidP="003552DA">
      <w:pPr>
        <w:pStyle w:val="ListParagraph"/>
        <w:numPr>
          <w:ilvl w:val="1"/>
          <w:numId w:val="15"/>
        </w:numPr>
        <w:tabs>
          <w:tab w:val="left" w:pos="426"/>
        </w:tabs>
        <w:spacing w:after="120"/>
        <w:ind w:left="426" w:right="662" w:hanging="426"/>
        <w:contextualSpacing w:val="0"/>
      </w:pPr>
      <w:r w:rsidRPr="008C6088">
        <w:t>Foods that contributed ≥1</w:t>
      </w:r>
      <w:r w:rsidR="00B965D4">
        <w:t xml:space="preserve"> per cent</w:t>
      </w:r>
      <w:r w:rsidRPr="008C6088">
        <w:t xml:space="preserve"> but were whole foods/minimally processed were excluded.</w:t>
      </w:r>
    </w:p>
    <w:p w14:paraId="03570DB3" w14:textId="77777777" w:rsidR="00A54B4E" w:rsidRPr="008C6088" w:rsidRDefault="00A54B4E" w:rsidP="003552DA">
      <w:pPr>
        <w:pStyle w:val="ListParagraph"/>
        <w:numPr>
          <w:ilvl w:val="1"/>
          <w:numId w:val="15"/>
        </w:numPr>
        <w:tabs>
          <w:tab w:val="left" w:pos="426"/>
        </w:tabs>
        <w:ind w:left="426" w:right="662" w:hanging="426"/>
        <w:contextualSpacing w:val="0"/>
      </w:pPr>
      <w:r w:rsidRPr="008C6088">
        <w:t xml:space="preserve">Foods remaining following steps </w:t>
      </w:r>
      <w:r w:rsidRPr="008C6088">
        <w:rPr>
          <w:u w:val="single"/>
        </w:rPr>
        <w:t>2 &amp; 3</w:t>
      </w:r>
      <w:r w:rsidRPr="008C6088">
        <w:t xml:space="preserve"> were assessed individually and based on the expertise and knowledge around table a determination was made as to whether to include or exclude from further consideration.</w:t>
      </w:r>
    </w:p>
    <w:p w14:paraId="3DB54B31" w14:textId="69237155" w:rsidR="00A54B4E" w:rsidRPr="008C6088" w:rsidRDefault="00A54B4E" w:rsidP="00895D98">
      <w:pPr>
        <w:spacing w:before="60" w:after="120"/>
        <w:ind w:right="83"/>
        <w:rPr>
          <w:i/>
        </w:rPr>
      </w:pPr>
      <w:r w:rsidRPr="008C6088">
        <w:rPr>
          <w:i/>
          <w:sz w:val="22"/>
        </w:rPr>
        <w:t xml:space="preserve">The RWG applied a pragmatic approach in determining what to include and exclude at this stage. Some categories were excluded for policy reasons, as a result of previous market experiences, or because population consumption was thought to be driven by frequency of consumption rather than nutrient levels. </w:t>
      </w:r>
      <w:r w:rsidRPr="008C6088">
        <w:rPr>
          <w:bCs/>
          <w:i/>
          <w:iCs/>
          <w:sz w:val="22"/>
        </w:rPr>
        <w:t>A</w:t>
      </w:r>
      <w:r w:rsidR="00895D98">
        <w:rPr>
          <w:bCs/>
          <w:i/>
          <w:iCs/>
          <w:sz w:val="22"/>
        </w:rPr>
        <w:t>ppendix 1</w:t>
      </w:r>
      <w:r w:rsidRPr="008C6088">
        <w:rPr>
          <w:i/>
          <w:sz w:val="22"/>
        </w:rPr>
        <w:t xml:space="preserve"> summarises decisions on considerations made with respect to the inclusion and exclusion of categories and provides detail on where decisions may have deviated from a ‘standard’ approach.</w:t>
      </w:r>
    </w:p>
    <w:p w14:paraId="6F12755C" w14:textId="77777777" w:rsidR="00A54B4E" w:rsidRPr="008C6088" w:rsidRDefault="00A54B4E" w:rsidP="003552DA">
      <w:pPr>
        <w:pStyle w:val="ListParagraph"/>
        <w:numPr>
          <w:ilvl w:val="1"/>
          <w:numId w:val="15"/>
        </w:numPr>
        <w:tabs>
          <w:tab w:val="left" w:pos="426"/>
        </w:tabs>
        <w:spacing w:after="120"/>
        <w:ind w:left="426" w:hanging="426"/>
        <w:contextualSpacing w:val="0"/>
      </w:pPr>
      <w:r w:rsidRPr="008C6088">
        <w:t>A list of foods and beverages that contributed to consumption of sodium, saturated fat and (free) sugars was sourced at the s</w:t>
      </w:r>
      <w:r w:rsidRPr="008C6088">
        <w:rPr>
          <w:shd w:val="clear" w:color="auto" w:fill="FFFFFF"/>
        </w:rPr>
        <w:t>ub-major (3-digit) level from data published for children (persons aged two to 17 years) under the Australian Health Survey.</w:t>
      </w:r>
    </w:p>
    <w:p w14:paraId="322D2D1B" w14:textId="77777777" w:rsidR="00A54B4E" w:rsidRPr="008C6088" w:rsidRDefault="00A54B4E" w:rsidP="003552DA">
      <w:pPr>
        <w:pStyle w:val="ListParagraph"/>
        <w:numPr>
          <w:ilvl w:val="1"/>
          <w:numId w:val="15"/>
        </w:numPr>
        <w:tabs>
          <w:tab w:val="left" w:pos="426"/>
        </w:tabs>
        <w:spacing w:after="120"/>
        <w:ind w:left="426" w:hanging="426"/>
        <w:contextualSpacing w:val="0"/>
      </w:pPr>
      <w:r w:rsidRPr="008C6088">
        <w:rPr>
          <w:shd w:val="clear" w:color="auto" w:fill="FFFFFF"/>
        </w:rPr>
        <w:t xml:space="preserve">A cross check of products remaining following </w:t>
      </w:r>
      <w:r w:rsidRPr="008C6088">
        <w:rPr>
          <w:u w:val="single"/>
          <w:shd w:val="clear" w:color="auto" w:fill="FFFFFF"/>
        </w:rPr>
        <w:t>step 1.4</w:t>
      </w:r>
      <w:r w:rsidRPr="008C6088">
        <w:rPr>
          <w:shd w:val="clear" w:color="auto" w:fill="FFFFFF"/>
        </w:rPr>
        <w:t xml:space="preserve"> and products contributing significantly to intake of </w:t>
      </w:r>
      <w:r w:rsidRPr="008C6088">
        <w:t>sodium, saturated fat and (free) sugars</w:t>
      </w:r>
      <w:r w:rsidRPr="008C6088">
        <w:rPr>
          <w:shd w:val="clear" w:color="auto" w:fill="FFFFFF"/>
        </w:rPr>
        <w:t xml:space="preserve"> for persons aged two to 17 years was undertaken to determine if any key contributors to intake for children had been missed. The result of the assessment was that muesli bars, which contributed 0.8</w:t>
      </w:r>
      <w:r w:rsidR="00B965D4">
        <w:rPr>
          <w:shd w:val="clear" w:color="auto" w:fill="FFFFFF"/>
        </w:rPr>
        <w:t xml:space="preserve"> per cent</w:t>
      </w:r>
      <w:r w:rsidRPr="008C6088">
        <w:rPr>
          <w:shd w:val="clear" w:color="auto" w:fill="FFFFFF"/>
        </w:rPr>
        <w:t xml:space="preserve"> to total population intake of sugars, was included with the products to be included for further consideration.</w:t>
      </w:r>
    </w:p>
    <w:p w14:paraId="0A2820D4" w14:textId="77777777" w:rsidR="00A54B4E" w:rsidRPr="008C6088" w:rsidRDefault="00A54B4E" w:rsidP="003552DA">
      <w:pPr>
        <w:pStyle w:val="ListParagraph"/>
        <w:numPr>
          <w:ilvl w:val="1"/>
          <w:numId w:val="15"/>
        </w:numPr>
        <w:tabs>
          <w:tab w:val="left" w:pos="426"/>
        </w:tabs>
        <w:spacing w:after="120"/>
        <w:ind w:left="426" w:hanging="426"/>
        <w:contextualSpacing w:val="0"/>
      </w:pPr>
      <w:r w:rsidRPr="008C6088">
        <w:rPr>
          <w:shd w:val="clear" w:color="auto" w:fill="FFFFFF"/>
        </w:rPr>
        <w:lastRenderedPageBreak/>
        <w:t xml:space="preserve">A cross check of products remaining following </w:t>
      </w:r>
      <w:r w:rsidRPr="008C6088">
        <w:rPr>
          <w:u w:val="single"/>
          <w:shd w:val="clear" w:color="auto" w:fill="FFFFFF"/>
        </w:rPr>
        <w:t>step 1.4</w:t>
      </w:r>
      <w:r w:rsidRPr="008C6088">
        <w:rPr>
          <w:shd w:val="clear" w:color="auto" w:fill="FFFFFF"/>
        </w:rPr>
        <w:t xml:space="preserve"> and products contributing significantly to intake of </w:t>
      </w:r>
      <w:r w:rsidRPr="008C6088">
        <w:t xml:space="preserve">sodium for persons with the highest levels of intakes of sodium was undertaken to ensure that food consumed by those most at risk were </w:t>
      </w:r>
      <w:r w:rsidRPr="008C6088">
        <w:rPr>
          <w:shd w:val="clear" w:color="auto" w:fill="FFFFFF"/>
        </w:rPr>
        <w:t>included for further consideration</w:t>
      </w:r>
      <w:r w:rsidRPr="008C6088">
        <w:t>.</w:t>
      </w:r>
    </w:p>
    <w:p w14:paraId="40802B73" w14:textId="77777777" w:rsidR="00A54B4E" w:rsidRPr="00895D98" w:rsidRDefault="00A54B4E" w:rsidP="00895D98">
      <w:pPr>
        <w:spacing w:after="120"/>
        <w:rPr>
          <w:b/>
          <w:i/>
        </w:rPr>
      </w:pPr>
      <w:r w:rsidRPr="00895D98">
        <w:rPr>
          <w:b/>
          <w:i/>
        </w:rPr>
        <w:t>Outcome of Stage 1 – Products to be considered</w:t>
      </w:r>
    </w:p>
    <w:tbl>
      <w:tblPr>
        <w:tblStyle w:val="TableGrid"/>
        <w:tblW w:w="10173" w:type="dxa"/>
        <w:tblLook w:val="04A0" w:firstRow="1" w:lastRow="0" w:firstColumn="1" w:lastColumn="0" w:noHBand="0" w:noVBand="1"/>
        <w:tblCaption w:val="Outcome of Stage 1 – Products to be considered"/>
      </w:tblPr>
      <w:tblGrid>
        <w:gridCol w:w="3080"/>
        <w:gridCol w:w="3265"/>
        <w:gridCol w:w="3828"/>
      </w:tblGrid>
      <w:tr w:rsidR="00A54B4E" w:rsidRPr="00A65052" w14:paraId="7E77D7EB" w14:textId="77777777" w:rsidTr="00D35D91">
        <w:trPr>
          <w:trHeight w:val="198"/>
          <w:tblHeader/>
        </w:trPr>
        <w:tc>
          <w:tcPr>
            <w:tcW w:w="3080" w:type="dxa"/>
          </w:tcPr>
          <w:p w14:paraId="100FAABB" w14:textId="77777777" w:rsidR="00A54B4E" w:rsidRPr="00A65052" w:rsidRDefault="00A54B4E" w:rsidP="003552DA">
            <w:pPr>
              <w:tabs>
                <w:tab w:val="left" w:pos="567"/>
              </w:tabs>
              <w:spacing w:before="120" w:after="120"/>
              <w:rPr>
                <w:b/>
                <w:sz w:val="22"/>
              </w:rPr>
            </w:pPr>
            <w:r w:rsidRPr="00A65052">
              <w:rPr>
                <w:b/>
                <w:sz w:val="22"/>
              </w:rPr>
              <w:t>Sodium</w:t>
            </w:r>
          </w:p>
        </w:tc>
        <w:tc>
          <w:tcPr>
            <w:tcW w:w="3265" w:type="dxa"/>
          </w:tcPr>
          <w:p w14:paraId="44157424" w14:textId="77777777" w:rsidR="00A54B4E" w:rsidRPr="00A65052" w:rsidRDefault="00A54B4E" w:rsidP="003552DA">
            <w:pPr>
              <w:tabs>
                <w:tab w:val="left" w:pos="567"/>
              </w:tabs>
              <w:spacing w:before="120" w:after="120"/>
              <w:rPr>
                <w:b/>
                <w:sz w:val="22"/>
              </w:rPr>
            </w:pPr>
            <w:r w:rsidRPr="00A65052">
              <w:rPr>
                <w:b/>
                <w:sz w:val="22"/>
              </w:rPr>
              <w:t>Saturated Fat</w:t>
            </w:r>
          </w:p>
        </w:tc>
        <w:tc>
          <w:tcPr>
            <w:tcW w:w="3828" w:type="dxa"/>
          </w:tcPr>
          <w:p w14:paraId="0615695D" w14:textId="77777777" w:rsidR="00A54B4E" w:rsidRPr="00A65052" w:rsidRDefault="00A54B4E" w:rsidP="003552DA">
            <w:pPr>
              <w:tabs>
                <w:tab w:val="left" w:pos="567"/>
              </w:tabs>
              <w:spacing w:before="120" w:after="120"/>
              <w:rPr>
                <w:b/>
                <w:sz w:val="22"/>
              </w:rPr>
            </w:pPr>
            <w:r w:rsidRPr="00A65052">
              <w:rPr>
                <w:b/>
                <w:sz w:val="22"/>
              </w:rPr>
              <w:t>Sugar</w:t>
            </w:r>
          </w:p>
        </w:tc>
      </w:tr>
      <w:tr w:rsidR="00A54B4E" w:rsidRPr="00563222" w14:paraId="27D66F31" w14:textId="77777777" w:rsidTr="00DA10B8">
        <w:tc>
          <w:tcPr>
            <w:tcW w:w="3080" w:type="dxa"/>
          </w:tcPr>
          <w:p w14:paraId="56A348FB" w14:textId="77777777" w:rsidR="00A54B4E" w:rsidRPr="00563222" w:rsidRDefault="00A54B4E" w:rsidP="003552DA">
            <w:pPr>
              <w:pStyle w:val="ListParagraph"/>
              <w:numPr>
                <w:ilvl w:val="0"/>
                <w:numId w:val="18"/>
              </w:numPr>
              <w:spacing w:before="120"/>
              <w:ind w:left="284" w:hanging="284"/>
              <w:contextualSpacing w:val="0"/>
            </w:pPr>
            <w:r w:rsidRPr="00563222">
              <w:t xml:space="preserve">Mixed dishes - cereal </w:t>
            </w:r>
          </w:p>
          <w:p w14:paraId="5133B3B4" w14:textId="77777777" w:rsidR="00A54B4E" w:rsidRPr="00563222" w:rsidRDefault="00A54B4E" w:rsidP="003552DA">
            <w:pPr>
              <w:pStyle w:val="ListParagraph"/>
              <w:numPr>
                <w:ilvl w:val="0"/>
                <w:numId w:val="18"/>
              </w:numPr>
              <w:ind w:left="284" w:hanging="284"/>
              <w:contextualSpacing w:val="0"/>
            </w:pPr>
            <w:r w:rsidRPr="00563222">
              <w:t>Regular breads and rolls</w:t>
            </w:r>
          </w:p>
          <w:p w14:paraId="4781D728" w14:textId="77777777" w:rsidR="00A54B4E" w:rsidRPr="00563222" w:rsidRDefault="00A54B4E" w:rsidP="003552DA">
            <w:pPr>
              <w:pStyle w:val="ListParagraph"/>
              <w:numPr>
                <w:ilvl w:val="0"/>
                <w:numId w:val="18"/>
              </w:numPr>
              <w:ind w:left="284" w:hanging="284"/>
              <w:contextualSpacing w:val="0"/>
            </w:pPr>
            <w:r w:rsidRPr="00563222">
              <w:t>Processed meat</w:t>
            </w:r>
          </w:p>
          <w:p w14:paraId="5B280068" w14:textId="77777777" w:rsidR="00A54B4E" w:rsidRPr="00563222" w:rsidRDefault="00A54B4E" w:rsidP="003552DA">
            <w:pPr>
              <w:pStyle w:val="ListParagraph"/>
              <w:numPr>
                <w:ilvl w:val="0"/>
                <w:numId w:val="18"/>
              </w:numPr>
              <w:ind w:left="284" w:hanging="284"/>
              <w:contextualSpacing w:val="0"/>
            </w:pPr>
            <w:r w:rsidRPr="00563222">
              <w:t>Gravies and savoury sauces</w:t>
            </w:r>
          </w:p>
          <w:p w14:paraId="28A47EAF" w14:textId="77777777" w:rsidR="00A54B4E" w:rsidRPr="00563222" w:rsidRDefault="00A54B4E" w:rsidP="003552DA">
            <w:pPr>
              <w:pStyle w:val="ListParagraph"/>
              <w:numPr>
                <w:ilvl w:val="0"/>
                <w:numId w:val="18"/>
              </w:numPr>
              <w:ind w:left="284" w:hanging="284"/>
              <w:contextualSpacing w:val="0"/>
            </w:pPr>
            <w:r w:rsidRPr="00563222">
              <w:t>Pastries</w:t>
            </w:r>
          </w:p>
          <w:p w14:paraId="499CBE70" w14:textId="77777777" w:rsidR="00A54B4E" w:rsidRPr="00563222" w:rsidRDefault="00A54B4E" w:rsidP="003552DA">
            <w:pPr>
              <w:pStyle w:val="ListParagraph"/>
              <w:numPr>
                <w:ilvl w:val="0"/>
                <w:numId w:val="18"/>
              </w:numPr>
              <w:ind w:left="284" w:hanging="284"/>
              <w:contextualSpacing w:val="0"/>
            </w:pPr>
            <w:r w:rsidRPr="00563222">
              <w:t>Cheese</w:t>
            </w:r>
          </w:p>
          <w:p w14:paraId="1D42B7BD" w14:textId="77777777" w:rsidR="00A54B4E" w:rsidRPr="00563222" w:rsidRDefault="00A54B4E" w:rsidP="003552DA">
            <w:pPr>
              <w:pStyle w:val="ListParagraph"/>
              <w:numPr>
                <w:ilvl w:val="0"/>
                <w:numId w:val="18"/>
              </w:numPr>
              <w:ind w:left="284" w:hanging="284"/>
              <w:contextualSpacing w:val="0"/>
            </w:pPr>
            <w:r w:rsidRPr="00563222">
              <w:t>Mixed dishes - poultry</w:t>
            </w:r>
          </w:p>
          <w:p w14:paraId="238F9A77" w14:textId="77777777" w:rsidR="00A54B4E" w:rsidRPr="00563222" w:rsidRDefault="00A54B4E" w:rsidP="003552DA">
            <w:pPr>
              <w:pStyle w:val="ListParagraph"/>
              <w:numPr>
                <w:ilvl w:val="0"/>
                <w:numId w:val="18"/>
              </w:numPr>
              <w:ind w:left="284" w:hanging="284"/>
              <w:contextualSpacing w:val="0"/>
            </w:pPr>
            <w:r w:rsidRPr="00563222">
              <w:t>Sausages, frankfurts and saveloys</w:t>
            </w:r>
          </w:p>
          <w:p w14:paraId="572581AC" w14:textId="77777777" w:rsidR="00A54B4E" w:rsidRPr="00563222" w:rsidRDefault="00A54B4E" w:rsidP="003552DA">
            <w:pPr>
              <w:pStyle w:val="ListParagraph"/>
              <w:numPr>
                <w:ilvl w:val="0"/>
                <w:numId w:val="18"/>
              </w:numPr>
              <w:ind w:left="284" w:hanging="284"/>
              <w:contextualSpacing w:val="0"/>
            </w:pPr>
            <w:r w:rsidRPr="00563222">
              <w:t>Sweet Bakery</w:t>
            </w:r>
          </w:p>
          <w:p w14:paraId="54EC9766" w14:textId="77777777" w:rsidR="00A54B4E" w:rsidRPr="00563222" w:rsidRDefault="00A54B4E" w:rsidP="003552DA">
            <w:pPr>
              <w:pStyle w:val="ListParagraph"/>
              <w:numPr>
                <w:ilvl w:val="0"/>
                <w:numId w:val="18"/>
              </w:numPr>
              <w:ind w:left="284" w:hanging="284"/>
              <w:contextualSpacing w:val="0"/>
            </w:pPr>
            <w:r w:rsidRPr="00563222">
              <w:t>Mixed dishes - beef, sheep, pork</w:t>
            </w:r>
          </w:p>
          <w:p w14:paraId="1378FDD2" w14:textId="77777777" w:rsidR="00A54B4E" w:rsidRPr="00563222" w:rsidRDefault="00A54B4E" w:rsidP="003552DA">
            <w:pPr>
              <w:pStyle w:val="ListParagraph"/>
              <w:numPr>
                <w:ilvl w:val="0"/>
                <w:numId w:val="18"/>
              </w:numPr>
              <w:ind w:left="284" w:hanging="284"/>
              <w:contextualSpacing w:val="0"/>
            </w:pPr>
            <w:r w:rsidRPr="00563222">
              <w:t>English muffins, flat breads, savoury and sweet breads</w:t>
            </w:r>
          </w:p>
          <w:p w14:paraId="23AE2BFF" w14:textId="77777777" w:rsidR="00A54B4E" w:rsidRPr="00563222" w:rsidRDefault="00A54B4E" w:rsidP="003552DA">
            <w:pPr>
              <w:pStyle w:val="ListParagraph"/>
              <w:numPr>
                <w:ilvl w:val="0"/>
                <w:numId w:val="18"/>
              </w:numPr>
              <w:ind w:left="284" w:hanging="284"/>
              <w:contextualSpacing w:val="0"/>
            </w:pPr>
            <w:r w:rsidRPr="00563222">
              <w:t>RTE Breakfast cereals</w:t>
            </w:r>
          </w:p>
          <w:p w14:paraId="6BDA8CC8" w14:textId="77777777" w:rsidR="00A54B4E" w:rsidRPr="00563222" w:rsidRDefault="00A54B4E" w:rsidP="003552DA">
            <w:pPr>
              <w:pStyle w:val="ListParagraph"/>
              <w:numPr>
                <w:ilvl w:val="0"/>
                <w:numId w:val="18"/>
              </w:numPr>
              <w:ind w:left="284" w:hanging="284"/>
              <w:contextualSpacing w:val="0"/>
            </w:pPr>
            <w:r w:rsidRPr="00563222">
              <w:t>Mixed dishes – vegetable</w:t>
            </w:r>
          </w:p>
          <w:p w14:paraId="3A57C8DF" w14:textId="77777777" w:rsidR="00A54B4E" w:rsidRPr="00563222" w:rsidRDefault="00A54B4E" w:rsidP="003552DA">
            <w:pPr>
              <w:pStyle w:val="ListParagraph"/>
              <w:numPr>
                <w:ilvl w:val="0"/>
                <w:numId w:val="18"/>
              </w:numPr>
              <w:ind w:left="284" w:hanging="284"/>
              <w:contextualSpacing w:val="0"/>
            </w:pPr>
            <w:r w:rsidRPr="00563222">
              <w:t>Savoury biscuits</w:t>
            </w:r>
          </w:p>
          <w:p w14:paraId="54C1E25C" w14:textId="77777777" w:rsidR="00A54B4E" w:rsidRPr="00563222" w:rsidRDefault="00A54B4E" w:rsidP="003552DA">
            <w:pPr>
              <w:pStyle w:val="ListParagraph"/>
              <w:numPr>
                <w:ilvl w:val="0"/>
                <w:numId w:val="18"/>
              </w:numPr>
              <w:ind w:left="284" w:hanging="284"/>
              <w:contextualSpacing w:val="0"/>
            </w:pPr>
            <w:r w:rsidRPr="00563222">
              <w:t>Fish and seafood products</w:t>
            </w:r>
          </w:p>
          <w:p w14:paraId="2D15CAF9" w14:textId="77777777" w:rsidR="00A54B4E" w:rsidRPr="00563222" w:rsidRDefault="00A54B4E" w:rsidP="003552DA">
            <w:pPr>
              <w:pStyle w:val="ListParagraph"/>
              <w:numPr>
                <w:ilvl w:val="0"/>
                <w:numId w:val="18"/>
              </w:numPr>
              <w:ind w:left="284" w:hanging="284"/>
              <w:contextualSpacing w:val="0"/>
            </w:pPr>
            <w:r w:rsidRPr="00563222">
              <w:t>Savoury Snacks</w:t>
            </w:r>
          </w:p>
          <w:p w14:paraId="38188D59" w14:textId="77777777" w:rsidR="00A54B4E" w:rsidRPr="00563222" w:rsidRDefault="00A54B4E" w:rsidP="003552DA">
            <w:pPr>
              <w:pStyle w:val="ListParagraph"/>
              <w:numPr>
                <w:ilvl w:val="0"/>
                <w:numId w:val="18"/>
              </w:numPr>
              <w:spacing w:after="120"/>
              <w:ind w:left="284" w:hanging="284"/>
              <w:contextualSpacing w:val="0"/>
            </w:pPr>
            <w:r w:rsidRPr="00563222">
              <w:t>Soup</w:t>
            </w:r>
          </w:p>
        </w:tc>
        <w:tc>
          <w:tcPr>
            <w:tcW w:w="3265" w:type="dxa"/>
          </w:tcPr>
          <w:p w14:paraId="20F34F79" w14:textId="77777777" w:rsidR="00A54B4E" w:rsidRPr="00563222" w:rsidRDefault="00A54B4E" w:rsidP="003552DA">
            <w:pPr>
              <w:pStyle w:val="ListParagraph"/>
              <w:numPr>
                <w:ilvl w:val="0"/>
                <w:numId w:val="16"/>
              </w:numPr>
              <w:spacing w:before="120"/>
              <w:ind w:left="323" w:hanging="323"/>
              <w:contextualSpacing w:val="0"/>
            </w:pPr>
            <w:r w:rsidRPr="00563222">
              <w:t>Mixed dishes: cereal</w:t>
            </w:r>
          </w:p>
          <w:p w14:paraId="313C9B04" w14:textId="77777777" w:rsidR="00A54B4E" w:rsidRPr="00563222" w:rsidRDefault="00A54B4E" w:rsidP="003552DA">
            <w:pPr>
              <w:pStyle w:val="ListParagraph"/>
              <w:numPr>
                <w:ilvl w:val="0"/>
                <w:numId w:val="16"/>
              </w:numPr>
              <w:ind w:left="323" w:hanging="323"/>
              <w:contextualSpacing w:val="0"/>
            </w:pPr>
            <w:r w:rsidRPr="00563222">
              <w:t>Sweet bakery</w:t>
            </w:r>
          </w:p>
          <w:p w14:paraId="7D13BBEB" w14:textId="77777777" w:rsidR="00A54B4E" w:rsidRPr="00563222" w:rsidRDefault="00A54B4E" w:rsidP="003552DA">
            <w:pPr>
              <w:pStyle w:val="ListParagraph"/>
              <w:numPr>
                <w:ilvl w:val="0"/>
                <w:numId w:val="16"/>
              </w:numPr>
              <w:ind w:left="323" w:hanging="323"/>
              <w:contextualSpacing w:val="0"/>
            </w:pPr>
            <w:r w:rsidRPr="00563222">
              <w:t>Pastries</w:t>
            </w:r>
          </w:p>
          <w:p w14:paraId="791D33E8" w14:textId="77777777" w:rsidR="00A54B4E" w:rsidRPr="00563222" w:rsidRDefault="00A54B4E" w:rsidP="003552DA">
            <w:pPr>
              <w:pStyle w:val="ListParagraph"/>
              <w:numPr>
                <w:ilvl w:val="0"/>
                <w:numId w:val="16"/>
              </w:numPr>
              <w:ind w:left="323" w:hanging="323"/>
              <w:contextualSpacing w:val="0"/>
            </w:pPr>
            <w:r w:rsidRPr="00563222">
              <w:t>Sweet biscuits</w:t>
            </w:r>
          </w:p>
          <w:p w14:paraId="705D5020" w14:textId="77777777" w:rsidR="00A54B4E" w:rsidRPr="00563222" w:rsidRDefault="00A54B4E" w:rsidP="003552DA">
            <w:pPr>
              <w:pStyle w:val="ListParagraph"/>
              <w:numPr>
                <w:ilvl w:val="0"/>
                <w:numId w:val="16"/>
              </w:numPr>
              <w:ind w:left="323" w:hanging="323"/>
              <w:contextualSpacing w:val="0"/>
            </w:pPr>
            <w:r w:rsidRPr="00563222">
              <w:t>Mixed dishes - poultry</w:t>
            </w:r>
          </w:p>
          <w:p w14:paraId="46D7DDC6" w14:textId="77777777" w:rsidR="00A54B4E" w:rsidRPr="00563222" w:rsidRDefault="00A54B4E" w:rsidP="003552DA">
            <w:pPr>
              <w:pStyle w:val="ListParagraph"/>
              <w:numPr>
                <w:ilvl w:val="0"/>
                <w:numId w:val="16"/>
              </w:numPr>
              <w:ind w:left="323" w:hanging="323"/>
              <w:contextualSpacing w:val="0"/>
            </w:pPr>
            <w:r w:rsidRPr="00563222">
              <w:t>Sausages, frankfurts, saveloys</w:t>
            </w:r>
          </w:p>
          <w:p w14:paraId="6263E266" w14:textId="77777777" w:rsidR="00A54B4E" w:rsidRPr="00563222" w:rsidRDefault="00A54B4E" w:rsidP="003552DA">
            <w:pPr>
              <w:pStyle w:val="ListParagraph"/>
              <w:numPr>
                <w:ilvl w:val="0"/>
                <w:numId w:val="16"/>
              </w:numPr>
              <w:ind w:left="323" w:hanging="323"/>
              <w:contextualSpacing w:val="0"/>
            </w:pPr>
            <w:r w:rsidRPr="00563222">
              <w:t>Mixed dishes: beef/sheep/pork</w:t>
            </w:r>
          </w:p>
          <w:p w14:paraId="2CF14B5B" w14:textId="77777777" w:rsidR="00A54B4E" w:rsidRPr="00563222" w:rsidRDefault="00A54B4E" w:rsidP="003552DA">
            <w:pPr>
              <w:pStyle w:val="ListParagraph"/>
              <w:numPr>
                <w:ilvl w:val="0"/>
                <w:numId w:val="16"/>
              </w:numPr>
              <w:ind w:left="323" w:hanging="323"/>
              <w:contextualSpacing w:val="0"/>
            </w:pPr>
            <w:r w:rsidRPr="00563222">
              <w:t>Processed meat</w:t>
            </w:r>
          </w:p>
          <w:p w14:paraId="3FE4B5E7" w14:textId="77777777" w:rsidR="00A54B4E" w:rsidRPr="00563222" w:rsidRDefault="00A54B4E" w:rsidP="003552DA">
            <w:pPr>
              <w:pStyle w:val="ListParagraph"/>
              <w:numPr>
                <w:ilvl w:val="0"/>
                <w:numId w:val="16"/>
              </w:numPr>
              <w:ind w:left="323" w:hanging="323"/>
              <w:contextualSpacing w:val="0"/>
            </w:pPr>
            <w:r w:rsidRPr="00563222">
              <w:t xml:space="preserve">Mixed dishes: vegetable is </w:t>
            </w:r>
          </w:p>
          <w:p w14:paraId="44234293" w14:textId="77777777" w:rsidR="00A54B4E" w:rsidRPr="00563222" w:rsidRDefault="00A54B4E" w:rsidP="003552DA">
            <w:pPr>
              <w:pStyle w:val="ListParagraph"/>
              <w:numPr>
                <w:ilvl w:val="0"/>
                <w:numId w:val="16"/>
              </w:numPr>
              <w:ind w:left="323" w:hanging="323"/>
              <w:contextualSpacing w:val="0"/>
            </w:pPr>
            <w:r w:rsidRPr="00563222">
              <w:t>Yoghurt</w:t>
            </w:r>
          </w:p>
          <w:p w14:paraId="17BDCB36" w14:textId="77777777" w:rsidR="00A54B4E" w:rsidRPr="00563222" w:rsidRDefault="00A54B4E" w:rsidP="003552DA">
            <w:pPr>
              <w:pStyle w:val="ListParagraph"/>
              <w:numPr>
                <w:ilvl w:val="0"/>
                <w:numId w:val="16"/>
              </w:numPr>
              <w:ind w:left="323" w:hanging="323"/>
              <w:contextualSpacing w:val="0"/>
            </w:pPr>
            <w:r w:rsidRPr="00563222">
              <w:t>Savoury biscuits</w:t>
            </w:r>
          </w:p>
          <w:p w14:paraId="672986DE" w14:textId="77777777" w:rsidR="00A54B4E" w:rsidRPr="00563222" w:rsidRDefault="00A54B4E" w:rsidP="003552DA">
            <w:pPr>
              <w:pStyle w:val="ListParagraph"/>
              <w:numPr>
                <w:ilvl w:val="0"/>
                <w:numId w:val="16"/>
              </w:numPr>
              <w:tabs>
                <w:tab w:val="left" w:pos="567"/>
              </w:tabs>
              <w:ind w:left="323" w:hanging="323"/>
              <w:contextualSpacing w:val="0"/>
            </w:pPr>
            <w:r w:rsidRPr="00563222">
              <w:t>Savoury snacks</w:t>
            </w:r>
          </w:p>
        </w:tc>
        <w:tc>
          <w:tcPr>
            <w:tcW w:w="3828" w:type="dxa"/>
          </w:tcPr>
          <w:p w14:paraId="3F27F1F4" w14:textId="77777777" w:rsidR="00A54B4E" w:rsidRPr="00563222" w:rsidRDefault="00A54B4E" w:rsidP="003552DA">
            <w:pPr>
              <w:pStyle w:val="ListParagraph"/>
              <w:numPr>
                <w:ilvl w:val="0"/>
                <w:numId w:val="17"/>
              </w:numPr>
              <w:spacing w:before="120"/>
              <w:ind w:left="318" w:hanging="318"/>
              <w:contextualSpacing w:val="0"/>
            </w:pPr>
            <w:r w:rsidRPr="00563222">
              <w:t>Soft drinks, flavoured mineral waters</w:t>
            </w:r>
          </w:p>
          <w:p w14:paraId="7A79E86A" w14:textId="1964CA26" w:rsidR="00A54B4E" w:rsidRPr="00563222" w:rsidRDefault="00904DC1" w:rsidP="003552DA">
            <w:pPr>
              <w:pStyle w:val="ListParagraph"/>
              <w:numPr>
                <w:ilvl w:val="0"/>
                <w:numId w:val="17"/>
              </w:numPr>
              <w:ind w:left="318" w:hanging="318"/>
              <w:contextualSpacing w:val="0"/>
            </w:pPr>
            <w:r>
              <w:t>Fruit/vegetable juices/drinks</w:t>
            </w:r>
          </w:p>
          <w:p w14:paraId="31D6355A" w14:textId="3E58E0AD" w:rsidR="00A54B4E" w:rsidRPr="00563222" w:rsidRDefault="00A54B4E" w:rsidP="003552DA">
            <w:pPr>
              <w:pStyle w:val="ListParagraph"/>
              <w:numPr>
                <w:ilvl w:val="0"/>
                <w:numId w:val="17"/>
              </w:numPr>
              <w:ind w:left="318" w:hanging="318"/>
              <w:contextualSpacing w:val="0"/>
            </w:pPr>
            <w:r w:rsidRPr="00563222">
              <w:t>Sweet bakery</w:t>
            </w:r>
          </w:p>
          <w:p w14:paraId="01C98781" w14:textId="51B91D5A" w:rsidR="00A54B4E" w:rsidRPr="00563222" w:rsidRDefault="00A54B4E" w:rsidP="003552DA">
            <w:pPr>
              <w:pStyle w:val="ListParagraph"/>
              <w:numPr>
                <w:ilvl w:val="0"/>
                <w:numId w:val="17"/>
              </w:numPr>
              <w:ind w:left="318" w:hanging="318"/>
              <w:contextualSpacing w:val="0"/>
            </w:pPr>
            <w:r w:rsidRPr="00563222">
              <w:t>Chocolate/chocolate-based confectionery</w:t>
            </w:r>
          </w:p>
          <w:p w14:paraId="2B60101E" w14:textId="6DE66ECD" w:rsidR="00A54B4E" w:rsidRPr="00563222" w:rsidRDefault="00A54B4E" w:rsidP="003552DA">
            <w:pPr>
              <w:pStyle w:val="ListParagraph"/>
              <w:numPr>
                <w:ilvl w:val="0"/>
                <w:numId w:val="17"/>
              </w:numPr>
              <w:ind w:left="318" w:hanging="318"/>
              <w:contextualSpacing w:val="0"/>
            </w:pPr>
            <w:r w:rsidRPr="00563222">
              <w:t>Cordials</w:t>
            </w:r>
          </w:p>
          <w:p w14:paraId="1F5727D8" w14:textId="4B039172" w:rsidR="00A54B4E" w:rsidRPr="00563222" w:rsidRDefault="00A54B4E" w:rsidP="003552DA">
            <w:pPr>
              <w:pStyle w:val="ListParagraph"/>
              <w:numPr>
                <w:ilvl w:val="0"/>
                <w:numId w:val="17"/>
              </w:numPr>
              <w:ind w:left="318" w:hanging="318"/>
              <w:contextualSpacing w:val="0"/>
            </w:pPr>
            <w:r w:rsidRPr="00563222">
              <w:t>Sweet biscuits</w:t>
            </w:r>
          </w:p>
          <w:p w14:paraId="6DA044E2" w14:textId="3D948C22" w:rsidR="00A54B4E" w:rsidRPr="00563222" w:rsidRDefault="00A54B4E" w:rsidP="003552DA">
            <w:pPr>
              <w:pStyle w:val="ListParagraph"/>
              <w:numPr>
                <w:ilvl w:val="0"/>
                <w:numId w:val="17"/>
              </w:numPr>
              <w:ind w:left="318" w:hanging="318"/>
              <w:contextualSpacing w:val="0"/>
            </w:pPr>
            <w:r w:rsidRPr="00563222">
              <w:t>Frozen milk products</w:t>
            </w:r>
          </w:p>
          <w:p w14:paraId="387F93E1" w14:textId="14BCA7FE" w:rsidR="00A54B4E" w:rsidRPr="00563222" w:rsidRDefault="00A54B4E" w:rsidP="003552DA">
            <w:pPr>
              <w:pStyle w:val="ListParagraph"/>
              <w:numPr>
                <w:ilvl w:val="0"/>
                <w:numId w:val="17"/>
              </w:numPr>
              <w:ind w:left="318" w:hanging="318"/>
              <w:contextualSpacing w:val="0"/>
            </w:pPr>
            <w:r w:rsidRPr="00563222">
              <w:t>RTE breakfast cereals</w:t>
            </w:r>
          </w:p>
          <w:p w14:paraId="1158E94C" w14:textId="77777777" w:rsidR="00A54B4E" w:rsidRPr="00563222" w:rsidRDefault="00A54B4E" w:rsidP="003552DA">
            <w:pPr>
              <w:pStyle w:val="ListParagraph"/>
              <w:numPr>
                <w:ilvl w:val="0"/>
                <w:numId w:val="17"/>
              </w:numPr>
              <w:ind w:left="318" w:hanging="318"/>
              <w:contextualSpacing w:val="0"/>
            </w:pPr>
            <w:r w:rsidRPr="00563222">
              <w:t>Other confectionery</w:t>
            </w:r>
          </w:p>
          <w:p w14:paraId="1AFAB1D3" w14:textId="53F5AB7D" w:rsidR="00A54B4E" w:rsidRPr="00563222" w:rsidRDefault="00AF6C7F" w:rsidP="003552DA">
            <w:pPr>
              <w:pStyle w:val="ListParagraph"/>
              <w:numPr>
                <w:ilvl w:val="0"/>
                <w:numId w:val="17"/>
              </w:numPr>
              <w:ind w:left="318" w:hanging="318"/>
              <w:contextualSpacing w:val="0"/>
            </w:pPr>
            <w:r>
              <w:t>Flavoured milks/milkshakes</w:t>
            </w:r>
          </w:p>
          <w:p w14:paraId="1E849B62" w14:textId="3975E632" w:rsidR="00A54B4E" w:rsidRPr="00563222" w:rsidRDefault="00AF6C7F" w:rsidP="003552DA">
            <w:pPr>
              <w:pStyle w:val="ListParagraph"/>
              <w:numPr>
                <w:ilvl w:val="0"/>
                <w:numId w:val="17"/>
              </w:numPr>
              <w:ind w:left="318" w:hanging="318"/>
              <w:contextualSpacing w:val="0"/>
            </w:pPr>
            <w:r>
              <w:t>Yoghurt</w:t>
            </w:r>
          </w:p>
          <w:p w14:paraId="6049CD20" w14:textId="77777777" w:rsidR="00A54B4E" w:rsidRPr="00563222" w:rsidRDefault="00A54B4E" w:rsidP="003552DA">
            <w:pPr>
              <w:pStyle w:val="ListParagraph"/>
              <w:numPr>
                <w:ilvl w:val="0"/>
                <w:numId w:val="17"/>
              </w:numPr>
              <w:ind w:left="318" w:hanging="318"/>
              <w:contextualSpacing w:val="0"/>
            </w:pPr>
            <w:r w:rsidRPr="00563222">
              <w:t>Dishes and products other than confectionery where sugar is the major component</w:t>
            </w:r>
          </w:p>
          <w:p w14:paraId="0A4F2C41" w14:textId="77777777" w:rsidR="00A54B4E" w:rsidRPr="00563222" w:rsidRDefault="00A54B4E" w:rsidP="003552DA">
            <w:pPr>
              <w:pStyle w:val="ListParagraph"/>
              <w:numPr>
                <w:ilvl w:val="0"/>
                <w:numId w:val="17"/>
              </w:numPr>
              <w:ind w:left="318" w:hanging="318"/>
              <w:contextualSpacing w:val="0"/>
            </w:pPr>
            <w:r w:rsidRPr="00563222">
              <w:t>Beverage flavourings and prepared beverages</w:t>
            </w:r>
          </w:p>
          <w:p w14:paraId="1A61751C" w14:textId="77777777" w:rsidR="00A54B4E" w:rsidRPr="00563222" w:rsidRDefault="00A54B4E" w:rsidP="003552DA">
            <w:pPr>
              <w:pStyle w:val="ListParagraph"/>
              <w:numPr>
                <w:ilvl w:val="0"/>
                <w:numId w:val="17"/>
              </w:numPr>
              <w:ind w:left="318" w:hanging="318"/>
              <w:contextualSpacing w:val="0"/>
            </w:pPr>
            <w:r w:rsidRPr="00563222">
              <w:t>Muesli or cereal style bars</w:t>
            </w:r>
          </w:p>
        </w:tc>
      </w:tr>
    </w:tbl>
    <w:p w14:paraId="6874713B" w14:textId="77777777" w:rsidR="00A54B4E" w:rsidRPr="00895D98" w:rsidRDefault="00A54B4E" w:rsidP="00895D98">
      <w:pPr>
        <w:spacing w:before="120" w:after="120"/>
        <w:rPr>
          <w:b/>
          <w:i/>
        </w:rPr>
      </w:pPr>
      <w:r w:rsidRPr="00895D98">
        <w:rPr>
          <w:b/>
          <w:i/>
        </w:rPr>
        <w:t>Categories to consider for inclusion – Stage 2</w:t>
      </w:r>
    </w:p>
    <w:p w14:paraId="5628DABF" w14:textId="77777777" w:rsidR="00A54B4E" w:rsidRPr="00A23695" w:rsidRDefault="00A54B4E" w:rsidP="003552DA">
      <w:pPr>
        <w:pStyle w:val="ListParagraph"/>
        <w:numPr>
          <w:ilvl w:val="0"/>
          <w:numId w:val="14"/>
        </w:numPr>
        <w:tabs>
          <w:tab w:val="left" w:pos="567"/>
        </w:tabs>
        <w:spacing w:after="120"/>
        <w:ind w:left="567" w:right="662" w:hanging="567"/>
        <w:contextualSpacing w:val="0"/>
      </w:pPr>
      <w:r w:rsidRPr="00A23695">
        <w:t>A list of foods and beverages that contributed to population consumption of sodium, saturated fat and (free) sugars for the foods and beverages to be considered for reformulation targets (from Stage 1) was sourced at the m</w:t>
      </w:r>
      <w:r w:rsidRPr="00A23695">
        <w:rPr>
          <w:shd w:val="clear" w:color="auto" w:fill="FFFFFF"/>
        </w:rPr>
        <w:t>inor group (5-digit) level</w:t>
      </w:r>
      <w:r w:rsidRPr="00A23695">
        <w:t xml:space="preserve"> </w:t>
      </w:r>
      <w:r w:rsidRPr="00A23695">
        <w:rPr>
          <w:shd w:val="clear" w:color="auto" w:fill="FFFFFF"/>
        </w:rPr>
        <w:t>from data collected at the population level (all persons surveyed aged two years and over) under the Australian Health Survey.</w:t>
      </w:r>
    </w:p>
    <w:p w14:paraId="785CA3F4" w14:textId="77777777" w:rsidR="00A54B4E" w:rsidRPr="00A23695" w:rsidRDefault="00A54B4E" w:rsidP="003552DA">
      <w:pPr>
        <w:tabs>
          <w:tab w:val="left" w:pos="567"/>
        </w:tabs>
        <w:spacing w:after="120"/>
        <w:ind w:left="567" w:right="662" w:hanging="567"/>
      </w:pPr>
      <w:r w:rsidRPr="00A23695">
        <w:t>2.2</w:t>
      </w:r>
      <w:r w:rsidRPr="00A23695">
        <w:tab/>
        <w:t xml:space="preserve">A list of cheese types that contributed to population consumption of sodium was sourced at the </w:t>
      </w:r>
      <w:r w:rsidR="00A23695" w:rsidRPr="00A23695">
        <w:t>sub-</w:t>
      </w:r>
      <w:r w:rsidRPr="00A23695">
        <w:rPr>
          <w:shd w:val="clear" w:color="auto" w:fill="FFFFFF"/>
        </w:rPr>
        <w:t>group (8-digit) level</w:t>
      </w:r>
      <w:r w:rsidRPr="00A23695">
        <w:t xml:space="preserve"> </w:t>
      </w:r>
      <w:r w:rsidRPr="00A23695">
        <w:rPr>
          <w:shd w:val="clear" w:color="auto" w:fill="FFFFFF"/>
        </w:rPr>
        <w:t>from data collected at the population level (all persons surveyed aged two years and over) under the Australian Health Survey</w:t>
      </w:r>
      <w:r w:rsidRPr="00A23695">
        <w:t>.</w:t>
      </w:r>
    </w:p>
    <w:p w14:paraId="150ACE4A" w14:textId="77777777" w:rsidR="00A54B4E" w:rsidRPr="00A23695" w:rsidRDefault="00A54B4E" w:rsidP="003552DA">
      <w:pPr>
        <w:tabs>
          <w:tab w:val="left" w:pos="567"/>
        </w:tabs>
        <w:spacing w:after="120"/>
        <w:ind w:left="567" w:right="662" w:hanging="567"/>
      </w:pPr>
      <w:r w:rsidRPr="00A23695">
        <w:t>2.3</w:t>
      </w:r>
      <w:r w:rsidRPr="00A23695">
        <w:tab/>
        <w:t>Key foods and beverages contributors at the 5-digit level were determined and (in most cases) minor contributors were excluded from further consideration. Key cheese type contributors at the 8-digit level were determined and minor contributors were excluded from further consideration.</w:t>
      </w:r>
    </w:p>
    <w:p w14:paraId="5A98B018" w14:textId="1F72EC7E" w:rsidR="00A54B4E" w:rsidRPr="00A23695" w:rsidRDefault="00A54B4E" w:rsidP="003552DA">
      <w:pPr>
        <w:tabs>
          <w:tab w:val="left" w:pos="567"/>
        </w:tabs>
        <w:ind w:left="567" w:right="662" w:hanging="567"/>
      </w:pPr>
      <w:r w:rsidRPr="00A23695">
        <w:t>2.4</w:t>
      </w:r>
      <w:r w:rsidRPr="00A23695">
        <w:tab/>
        <w:t>Nutrition information panel data for categories to be included for consideration at the 5-digit level was sourced from FoodTrack</w:t>
      </w:r>
      <w:r w:rsidR="004660D2">
        <w:rPr>
          <w:rStyle w:val="FootnoteReference"/>
        </w:rPr>
        <w:footnoteReference w:id="7"/>
      </w:r>
      <w:r w:rsidRPr="00A23695">
        <w:t xml:space="preserve"> and the min, max, median and mean for each category were determined.</w:t>
      </w:r>
    </w:p>
    <w:p w14:paraId="0C753E27" w14:textId="23E10B98" w:rsidR="00A54B4E" w:rsidRPr="00A23695" w:rsidRDefault="00A54B4E" w:rsidP="004660D2">
      <w:pPr>
        <w:tabs>
          <w:tab w:val="left" w:pos="567"/>
        </w:tabs>
        <w:spacing w:before="60" w:after="120"/>
        <w:ind w:left="567" w:right="662" w:hanging="567"/>
      </w:pPr>
      <w:r w:rsidRPr="00A23695">
        <w:lastRenderedPageBreak/>
        <w:t>2.5</w:t>
      </w:r>
      <w:r w:rsidRPr="00A23695">
        <w:tab/>
        <w:t>Categories that had a mean and median nutrient level that was considered low per 100g (</w:t>
      </w:r>
      <w:r w:rsidRPr="00A23695">
        <w:rPr>
          <w:i/>
        </w:rPr>
        <w:t>leading to the group to the conclusion that portion size and/or frequency of consumption was driving population intake of select nutrient from the select category</w:t>
      </w:r>
      <w:r w:rsidRPr="00A23695">
        <w:t>) were excluded from further consideration.</w:t>
      </w:r>
    </w:p>
    <w:p w14:paraId="08DE07FB" w14:textId="77777777" w:rsidR="00A54B4E" w:rsidRPr="00A23695" w:rsidRDefault="00A54B4E" w:rsidP="003552DA">
      <w:pPr>
        <w:tabs>
          <w:tab w:val="left" w:pos="567"/>
        </w:tabs>
        <w:spacing w:after="120"/>
        <w:ind w:left="567" w:right="662" w:hanging="567"/>
      </w:pPr>
      <w:r w:rsidRPr="00A23695">
        <w:t>2.6</w:t>
      </w:r>
      <w:r w:rsidRPr="00A23695">
        <w:tab/>
        <w:t>For three food categories</w:t>
      </w:r>
      <w:r w:rsidRPr="00A23695">
        <w:rPr>
          <w:iCs/>
        </w:rPr>
        <w:t xml:space="preserve"> identified as significant contributors of saturated fat (snacks, savoury biscuits, crumbed and battered proteins), the group determined that the saturated fat level was associated primarily with the method of production and type of fats used, rather than with the food ingredients. For these products the group determined that they would best be addressed through promoting the use of healthier oils, rather than by setting reformulation targets. These three food categories were excluded from </w:t>
      </w:r>
      <w:r w:rsidRPr="00A23695">
        <w:t>further consideration (for the purposes of reformulation).</w:t>
      </w:r>
    </w:p>
    <w:p w14:paraId="48E4E94C" w14:textId="77777777" w:rsidR="00A54B4E" w:rsidRPr="00A23695" w:rsidRDefault="00A54B4E" w:rsidP="003552DA">
      <w:pPr>
        <w:tabs>
          <w:tab w:val="left" w:pos="567"/>
        </w:tabs>
        <w:spacing w:after="120"/>
        <w:ind w:left="567" w:right="662" w:hanging="567"/>
      </w:pPr>
      <w:r w:rsidRPr="00A23695">
        <w:t>2.7</w:t>
      </w:r>
      <w:r w:rsidRPr="00A23695">
        <w:tab/>
      </w:r>
      <w:r w:rsidRPr="00A23695">
        <w:rPr>
          <w:iCs/>
        </w:rPr>
        <w:t xml:space="preserve">For five food categories identified as significant contributors to sugar (chocolate, confectionery, frozen milk products, dishes with sugar as main ingredients and fruit and vegetable juices) and for two food categories identified as significant contributors to sugar and saturated fat (sweet bakery and sweet biscuits) the group determined  that there was already significant product variation to enable consumer choice; both in product type, size and sugar content, and that reducing sugar intake would be best addressed by portion size reduction, and communication about the place of these (mainly discretionary) foods in total diet, rather than through reformulation targets. These seven food categories were excluded from </w:t>
      </w:r>
      <w:r w:rsidRPr="00A23695">
        <w:t>further consideration (for the purposes of reformulation).</w:t>
      </w:r>
    </w:p>
    <w:p w14:paraId="10D6DC88" w14:textId="77777777" w:rsidR="00A54B4E" w:rsidRPr="00A23695" w:rsidRDefault="00A54B4E" w:rsidP="003552DA">
      <w:pPr>
        <w:tabs>
          <w:tab w:val="left" w:pos="567"/>
        </w:tabs>
        <w:spacing w:after="120"/>
        <w:ind w:left="567" w:right="662" w:hanging="567"/>
      </w:pPr>
      <w:r w:rsidRPr="00A23695">
        <w:t>2.8</w:t>
      </w:r>
      <w:r w:rsidRPr="00A23695">
        <w:tab/>
        <w:t>One further food category was excluded on the basis that the nutrient was intrinsic to the product.</w:t>
      </w:r>
    </w:p>
    <w:p w14:paraId="61E53C2E" w14:textId="77777777" w:rsidR="0060519E" w:rsidRDefault="0060519E" w:rsidP="004660D2">
      <w:pPr>
        <w:spacing w:after="120"/>
        <w:rPr>
          <w:b/>
          <w:i/>
        </w:rPr>
      </w:pPr>
      <w:r>
        <w:rPr>
          <w:b/>
          <w:i/>
        </w:rPr>
        <w:br w:type="page"/>
      </w:r>
    </w:p>
    <w:p w14:paraId="1DD711AB" w14:textId="3FF98161" w:rsidR="00A54B4E" w:rsidRDefault="00A54B4E" w:rsidP="004660D2">
      <w:pPr>
        <w:spacing w:after="120"/>
        <w:rPr>
          <w:b/>
          <w:i/>
        </w:rPr>
      </w:pPr>
      <w:r w:rsidRPr="004660D2">
        <w:rPr>
          <w:b/>
          <w:i/>
        </w:rPr>
        <w:lastRenderedPageBreak/>
        <w:t>Outcome of Stage 2 – Products to be considered</w:t>
      </w:r>
    </w:p>
    <w:tbl>
      <w:tblPr>
        <w:tblStyle w:val="TableGrid"/>
        <w:tblW w:w="10173" w:type="dxa"/>
        <w:tblLook w:val="04A0" w:firstRow="1" w:lastRow="0" w:firstColumn="1" w:lastColumn="0" w:noHBand="0" w:noVBand="1"/>
        <w:tblCaption w:val="Outcome of Stage 2 – Products to be considered"/>
      </w:tblPr>
      <w:tblGrid>
        <w:gridCol w:w="4786"/>
        <w:gridCol w:w="2552"/>
        <w:gridCol w:w="2835"/>
      </w:tblGrid>
      <w:tr w:rsidR="00D35D91" w:rsidRPr="00A65052" w14:paraId="2A44FD54" w14:textId="77777777" w:rsidTr="0060519E">
        <w:trPr>
          <w:trHeight w:val="198"/>
          <w:tblHeader/>
        </w:trPr>
        <w:tc>
          <w:tcPr>
            <w:tcW w:w="4786" w:type="dxa"/>
          </w:tcPr>
          <w:p w14:paraId="1CF9E026" w14:textId="77777777" w:rsidR="00D35D91" w:rsidRPr="00A65052" w:rsidRDefault="00D35D91" w:rsidP="0060519E">
            <w:pPr>
              <w:tabs>
                <w:tab w:val="left" w:pos="567"/>
              </w:tabs>
              <w:spacing w:before="120" w:after="120"/>
              <w:rPr>
                <w:b/>
                <w:sz w:val="22"/>
              </w:rPr>
            </w:pPr>
            <w:r w:rsidRPr="00A65052">
              <w:rPr>
                <w:b/>
                <w:sz w:val="22"/>
              </w:rPr>
              <w:t>Sodium</w:t>
            </w:r>
          </w:p>
        </w:tc>
        <w:tc>
          <w:tcPr>
            <w:tcW w:w="2552" w:type="dxa"/>
          </w:tcPr>
          <w:p w14:paraId="3918C1E9" w14:textId="77777777" w:rsidR="00D35D91" w:rsidRPr="00A65052" w:rsidRDefault="00D35D91" w:rsidP="0060519E">
            <w:pPr>
              <w:tabs>
                <w:tab w:val="left" w:pos="567"/>
              </w:tabs>
              <w:spacing w:before="120" w:after="120"/>
              <w:rPr>
                <w:b/>
                <w:sz w:val="22"/>
              </w:rPr>
            </w:pPr>
            <w:r w:rsidRPr="00A65052">
              <w:rPr>
                <w:b/>
                <w:sz w:val="22"/>
              </w:rPr>
              <w:t>Saturated Fat</w:t>
            </w:r>
          </w:p>
        </w:tc>
        <w:tc>
          <w:tcPr>
            <w:tcW w:w="2835" w:type="dxa"/>
          </w:tcPr>
          <w:p w14:paraId="05D3D2A7" w14:textId="77777777" w:rsidR="00D35D91" w:rsidRPr="00A65052" w:rsidRDefault="00D35D91" w:rsidP="0060519E">
            <w:pPr>
              <w:tabs>
                <w:tab w:val="left" w:pos="567"/>
              </w:tabs>
              <w:spacing w:before="120" w:after="120"/>
              <w:rPr>
                <w:b/>
                <w:sz w:val="22"/>
              </w:rPr>
            </w:pPr>
            <w:r w:rsidRPr="00A65052">
              <w:rPr>
                <w:b/>
                <w:sz w:val="22"/>
              </w:rPr>
              <w:t>Sugar</w:t>
            </w:r>
          </w:p>
        </w:tc>
      </w:tr>
      <w:tr w:rsidR="00D35D91" w:rsidRPr="00A65052" w14:paraId="1D2398F8" w14:textId="77777777" w:rsidTr="0060519E">
        <w:trPr>
          <w:trHeight w:val="198"/>
          <w:tblHeader/>
        </w:trPr>
        <w:tc>
          <w:tcPr>
            <w:tcW w:w="4786" w:type="dxa"/>
          </w:tcPr>
          <w:p w14:paraId="5FE6E0BA" w14:textId="77777777" w:rsidR="00D35D91" w:rsidRPr="0060519E" w:rsidRDefault="00D35D91" w:rsidP="0060519E">
            <w:pPr>
              <w:pStyle w:val="ListParagraph"/>
              <w:numPr>
                <w:ilvl w:val="0"/>
                <w:numId w:val="19"/>
              </w:numPr>
              <w:spacing w:before="120"/>
              <w:ind w:left="284" w:hanging="284"/>
              <w:contextualSpacing w:val="0"/>
              <w:rPr>
                <w:sz w:val="20"/>
                <w:szCs w:val="20"/>
              </w:rPr>
            </w:pPr>
            <w:r w:rsidRPr="0060519E">
              <w:rPr>
                <w:sz w:val="20"/>
                <w:szCs w:val="20"/>
              </w:rPr>
              <w:t>Ready meals</w:t>
            </w:r>
          </w:p>
          <w:p w14:paraId="37481690"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 xml:space="preserve">Pizza </w:t>
            </w:r>
          </w:p>
          <w:p w14:paraId="639667BB"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Bread – loaf &amp; rolls (</w:t>
            </w:r>
            <w:proofErr w:type="spellStart"/>
            <w:r w:rsidRPr="0060519E">
              <w:rPr>
                <w:sz w:val="20"/>
                <w:szCs w:val="20"/>
              </w:rPr>
              <w:t>inc</w:t>
            </w:r>
            <w:proofErr w:type="spellEnd"/>
            <w:r w:rsidRPr="0060519E">
              <w:rPr>
                <w:sz w:val="20"/>
                <w:szCs w:val="20"/>
              </w:rPr>
              <w:t xml:space="preserve"> GF)</w:t>
            </w:r>
          </w:p>
          <w:p w14:paraId="1C164D79"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Flat bread</w:t>
            </w:r>
          </w:p>
          <w:p w14:paraId="1EA6DAF3"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Ham</w:t>
            </w:r>
          </w:p>
          <w:p w14:paraId="022A5467"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Bacon</w:t>
            </w:r>
          </w:p>
          <w:p w14:paraId="2CF4A8C5"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Processed deli meats</w:t>
            </w:r>
          </w:p>
          <w:p w14:paraId="40FB4DA2"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 xml:space="preserve">Frankfurts and </w:t>
            </w:r>
            <w:proofErr w:type="spellStart"/>
            <w:r w:rsidRPr="0060519E">
              <w:rPr>
                <w:sz w:val="20"/>
                <w:szCs w:val="20"/>
              </w:rPr>
              <w:t>saveloys</w:t>
            </w:r>
            <w:proofErr w:type="spellEnd"/>
          </w:p>
          <w:p w14:paraId="03DE15F3"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Gravies and finishing sauces</w:t>
            </w:r>
          </w:p>
          <w:p w14:paraId="79FCB370"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Pesto</w:t>
            </w:r>
          </w:p>
          <w:p w14:paraId="6E7CB750"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Asian style sauces</w:t>
            </w:r>
          </w:p>
          <w:p w14:paraId="419159FE"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Other savoury sauces</w:t>
            </w:r>
          </w:p>
          <w:p w14:paraId="00364EB4"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Cheddar cheese</w:t>
            </w:r>
          </w:p>
          <w:p w14:paraId="691A804B"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Processed cheese</w:t>
            </w:r>
          </w:p>
          <w:p w14:paraId="1E88A1A5"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Crumbed and battered meat</w:t>
            </w:r>
          </w:p>
          <w:p w14:paraId="7AAE0BAF"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Crumbed and battered seafood</w:t>
            </w:r>
          </w:p>
          <w:p w14:paraId="02032320"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Sausages</w:t>
            </w:r>
          </w:p>
          <w:p w14:paraId="4D674157"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Cakes, muffins and slices</w:t>
            </w:r>
          </w:p>
          <w:p w14:paraId="0D4281B9"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RTE Breakfast cereals</w:t>
            </w:r>
          </w:p>
          <w:p w14:paraId="4B775BE4"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Plain savoury and soda biscuits</w:t>
            </w:r>
          </w:p>
          <w:p w14:paraId="3D0D10D2"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Plain corn, rice and other cakes</w:t>
            </w:r>
          </w:p>
          <w:p w14:paraId="394B1DB5"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Flavoured crackers and corn/rice cakes</w:t>
            </w:r>
          </w:p>
          <w:p w14:paraId="11BF854B" w14:textId="02075038"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Potato snacks (excl</w:t>
            </w:r>
            <w:r w:rsidR="0060519E">
              <w:rPr>
                <w:sz w:val="20"/>
                <w:szCs w:val="20"/>
              </w:rPr>
              <w:t xml:space="preserve">. </w:t>
            </w:r>
            <w:r w:rsidRPr="0060519E">
              <w:rPr>
                <w:sz w:val="20"/>
                <w:szCs w:val="20"/>
              </w:rPr>
              <w:t xml:space="preserve">salt and vinegar flavour - </w:t>
            </w:r>
            <w:proofErr w:type="spellStart"/>
            <w:r w:rsidRPr="0060519E">
              <w:rPr>
                <w:sz w:val="20"/>
                <w:szCs w:val="20"/>
              </w:rPr>
              <w:t>exSV</w:t>
            </w:r>
            <w:proofErr w:type="spellEnd"/>
            <w:r w:rsidRPr="0060519E">
              <w:rPr>
                <w:sz w:val="20"/>
                <w:szCs w:val="20"/>
              </w:rPr>
              <w:t>)</w:t>
            </w:r>
          </w:p>
          <w:p w14:paraId="7B694E3B"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Extruded snacks (</w:t>
            </w:r>
            <w:proofErr w:type="spellStart"/>
            <w:r w:rsidRPr="0060519E">
              <w:rPr>
                <w:sz w:val="20"/>
                <w:szCs w:val="20"/>
              </w:rPr>
              <w:t>exSV</w:t>
            </w:r>
            <w:proofErr w:type="spellEnd"/>
            <w:r w:rsidRPr="0060519E">
              <w:rPr>
                <w:sz w:val="20"/>
                <w:szCs w:val="20"/>
              </w:rPr>
              <w:t>)</w:t>
            </w:r>
          </w:p>
          <w:p w14:paraId="11EB3249"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Corn snacks (</w:t>
            </w:r>
            <w:proofErr w:type="spellStart"/>
            <w:r w:rsidRPr="0060519E">
              <w:rPr>
                <w:sz w:val="20"/>
                <w:szCs w:val="20"/>
              </w:rPr>
              <w:t>exSV</w:t>
            </w:r>
            <w:proofErr w:type="spellEnd"/>
            <w:r w:rsidRPr="0060519E">
              <w:rPr>
                <w:sz w:val="20"/>
                <w:szCs w:val="20"/>
              </w:rPr>
              <w:t xml:space="preserve"> &amp; </w:t>
            </w:r>
            <w:proofErr w:type="spellStart"/>
            <w:r w:rsidRPr="0060519E">
              <w:rPr>
                <w:sz w:val="20"/>
                <w:szCs w:val="20"/>
              </w:rPr>
              <w:t>incl</w:t>
            </w:r>
            <w:proofErr w:type="spellEnd"/>
            <w:r w:rsidRPr="0060519E">
              <w:rPr>
                <w:sz w:val="20"/>
                <w:szCs w:val="20"/>
              </w:rPr>
              <w:t xml:space="preserve"> popcorn)</w:t>
            </w:r>
          </w:p>
          <w:p w14:paraId="06F4CFF2"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Vegie, grain and other snacks (</w:t>
            </w:r>
            <w:proofErr w:type="spellStart"/>
            <w:r w:rsidRPr="0060519E">
              <w:rPr>
                <w:sz w:val="20"/>
                <w:szCs w:val="20"/>
              </w:rPr>
              <w:t>exSV</w:t>
            </w:r>
            <w:proofErr w:type="spellEnd"/>
            <w:r w:rsidRPr="0060519E">
              <w:rPr>
                <w:sz w:val="20"/>
                <w:szCs w:val="20"/>
              </w:rPr>
              <w:t>)</w:t>
            </w:r>
          </w:p>
          <w:p w14:paraId="78DA3DF1" w14:textId="77777777"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All salt and vinegar snacks</w:t>
            </w:r>
          </w:p>
          <w:p w14:paraId="581C6B8F" w14:textId="67874E3E" w:rsidR="00D35D91" w:rsidRPr="0060519E" w:rsidRDefault="00D35D91" w:rsidP="0060519E">
            <w:pPr>
              <w:pStyle w:val="ListParagraph"/>
              <w:numPr>
                <w:ilvl w:val="0"/>
                <w:numId w:val="19"/>
              </w:numPr>
              <w:ind w:left="284" w:hanging="284"/>
              <w:contextualSpacing w:val="0"/>
              <w:rPr>
                <w:sz w:val="20"/>
                <w:szCs w:val="20"/>
              </w:rPr>
            </w:pPr>
            <w:r w:rsidRPr="0060519E">
              <w:rPr>
                <w:sz w:val="20"/>
                <w:szCs w:val="20"/>
              </w:rPr>
              <w:t>Soup</w:t>
            </w:r>
          </w:p>
        </w:tc>
        <w:tc>
          <w:tcPr>
            <w:tcW w:w="2552" w:type="dxa"/>
          </w:tcPr>
          <w:p w14:paraId="2F8CE368" w14:textId="77777777" w:rsidR="0060519E" w:rsidRDefault="00D35D91" w:rsidP="0060519E">
            <w:pPr>
              <w:pStyle w:val="ListParagraph"/>
              <w:numPr>
                <w:ilvl w:val="0"/>
                <w:numId w:val="38"/>
              </w:numPr>
              <w:tabs>
                <w:tab w:val="left" w:pos="317"/>
              </w:tabs>
              <w:spacing w:before="120"/>
              <w:ind w:left="317" w:hanging="317"/>
              <w:contextualSpacing w:val="0"/>
              <w:rPr>
                <w:sz w:val="20"/>
                <w:szCs w:val="20"/>
              </w:rPr>
            </w:pPr>
            <w:r w:rsidRPr="0060519E">
              <w:rPr>
                <w:sz w:val="20"/>
                <w:szCs w:val="20"/>
              </w:rPr>
              <w:t>Pizza</w:t>
            </w:r>
          </w:p>
          <w:p w14:paraId="4A33FCB7" w14:textId="77777777" w:rsidR="0060519E" w:rsidRDefault="00D35D91" w:rsidP="0060519E">
            <w:pPr>
              <w:pStyle w:val="ListParagraph"/>
              <w:numPr>
                <w:ilvl w:val="0"/>
                <w:numId w:val="38"/>
              </w:numPr>
              <w:tabs>
                <w:tab w:val="left" w:pos="317"/>
              </w:tabs>
              <w:ind w:left="317" w:hanging="317"/>
              <w:contextualSpacing w:val="0"/>
              <w:rPr>
                <w:sz w:val="20"/>
                <w:szCs w:val="20"/>
              </w:rPr>
            </w:pPr>
            <w:r w:rsidRPr="0060519E">
              <w:rPr>
                <w:sz w:val="20"/>
                <w:szCs w:val="20"/>
              </w:rPr>
              <w:t>Wet savoury pastries</w:t>
            </w:r>
          </w:p>
          <w:p w14:paraId="4BAE4AA6" w14:textId="77777777" w:rsidR="0060519E" w:rsidRDefault="00D35D91" w:rsidP="0060519E">
            <w:pPr>
              <w:pStyle w:val="ListParagraph"/>
              <w:numPr>
                <w:ilvl w:val="0"/>
                <w:numId w:val="38"/>
              </w:numPr>
              <w:tabs>
                <w:tab w:val="left" w:pos="317"/>
              </w:tabs>
              <w:ind w:left="317" w:hanging="317"/>
              <w:contextualSpacing w:val="0"/>
              <w:rPr>
                <w:sz w:val="20"/>
                <w:szCs w:val="20"/>
              </w:rPr>
            </w:pPr>
            <w:r w:rsidRPr="0060519E">
              <w:rPr>
                <w:sz w:val="20"/>
                <w:szCs w:val="20"/>
              </w:rPr>
              <w:t>Dry savoury pastries</w:t>
            </w:r>
          </w:p>
          <w:p w14:paraId="2CB08520" w14:textId="77777777" w:rsidR="0060519E" w:rsidRDefault="00D35D91" w:rsidP="0060519E">
            <w:pPr>
              <w:pStyle w:val="ListParagraph"/>
              <w:numPr>
                <w:ilvl w:val="0"/>
                <w:numId w:val="38"/>
              </w:numPr>
              <w:tabs>
                <w:tab w:val="left" w:pos="317"/>
              </w:tabs>
              <w:ind w:left="317" w:hanging="317"/>
              <w:contextualSpacing w:val="0"/>
              <w:rPr>
                <w:sz w:val="20"/>
                <w:szCs w:val="20"/>
              </w:rPr>
            </w:pPr>
            <w:r w:rsidRPr="0060519E">
              <w:rPr>
                <w:sz w:val="20"/>
                <w:szCs w:val="20"/>
              </w:rPr>
              <w:t>Sausages</w:t>
            </w:r>
          </w:p>
          <w:p w14:paraId="5557321A" w14:textId="0AEFEFCD" w:rsidR="00D35D91" w:rsidRPr="0060519E" w:rsidRDefault="00D35D91" w:rsidP="0060519E">
            <w:pPr>
              <w:pStyle w:val="ListParagraph"/>
              <w:numPr>
                <w:ilvl w:val="0"/>
                <w:numId w:val="38"/>
              </w:numPr>
              <w:tabs>
                <w:tab w:val="left" w:pos="317"/>
              </w:tabs>
              <w:ind w:left="317" w:hanging="317"/>
              <w:contextualSpacing w:val="0"/>
              <w:rPr>
                <w:sz w:val="20"/>
                <w:szCs w:val="20"/>
              </w:rPr>
            </w:pPr>
            <w:r w:rsidRPr="0060519E">
              <w:rPr>
                <w:sz w:val="20"/>
                <w:szCs w:val="20"/>
              </w:rPr>
              <w:t xml:space="preserve">Frankfurts, </w:t>
            </w:r>
            <w:proofErr w:type="spellStart"/>
            <w:r w:rsidRPr="0060519E">
              <w:rPr>
                <w:sz w:val="20"/>
                <w:szCs w:val="20"/>
              </w:rPr>
              <w:t>saveloys</w:t>
            </w:r>
            <w:proofErr w:type="spellEnd"/>
          </w:p>
        </w:tc>
        <w:tc>
          <w:tcPr>
            <w:tcW w:w="2835" w:type="dxa"/>
          </w:tcPr>
          <w:p w14:paraId="5E5B9A6A" w14:textId="77777777" w:rsidR="0060519E" w:rsidRPr="0060519E" w:rsidRDefault="0060519E" w:rsidP="0060519E">
            <w:pPr>
              <w:pStyle w:val="ListParagraph"/>
              <w:numPr>
                <w:ilvl w:val="0"/>
                <w:numId w:val="20"/>
              </w:numPr>
              <w:spacing w:before="120"/>
              <w:ind w:left="318" w:hanging="284"/>
              <w:contextualSpacing w:val="0"/>
              <w:rPr>
                <w:sz w:val="20"/>
                <w:szCs w:val="20"/>
              </w:rPr>
            </w:pPr>
            <w:r w:rsidRPr="0060519E">
              <w:rPr>
                <w:sz w:val="20"/>
                <w:szCs w:val="20"/>
              </w:rPr>
              <w:t>Soft drinks and energy drinks</w:t>
            </w:r>
          </w:p>
          <w:p w14:paraId="7B3FB383" w14:textId="7C334546" w:rsidR="0060519E" w:rsidRPr="0060519E" w:rsidRDefault="0060519E" w:rsidP="0060519E">
            <w:pPr>
              <w:pStyle w:val="ListParagraph"/>
              <w:numPr>
                <w:ilvl w:val="0"/>
                <w:numId w:val="20"/>
              </w:numPr>
              <w:ind w:left="318" w:hanging="284"/>
              <w:contextualSpacing w:val="0"/>
              <w:rPr>
                <w:sz w:val="20"/>
                <w:szCs w:val="20"/>
              </w:rPr>
            </w:pPr>
            <w:r w:rsidRPr="0060519E">
              <w:rPr>
                <w:sz w:val="20"/>
                <w:szCs w:val="20"/>
              </w:rPr>
              <w:t>Flavoured water/mineral water/soda water/iced tea</w:t>
            </w:r>
          </w:p>
          <w:p w14:paraId="55D6B514" w14:textId="77777777" w:rsidR="0060519E" w:rsidRPr="0060519E" w:rsidRDefault="0060519E" w:rsidP="0060519E">
            <w:pPr>
              <w:pStyle w:val="ListParagraph"/>
              <w:numPr>
                <w:ilvl w:val="0"/>
                <w:numId w:val="20"/>
              </w:numPr>
              <w:ind w:left="318" w:hanging="284"/>
              <w:contextualSpacing w:val="0"/>
              <w:rPr>
                <w:sz w:val="20"/>
                <w:szCs w:val="20"/>
              </w:rPr>
            </w:pPr>
            <w:r w:rsidRPr="0060519E">
              <w:rPr>
                <w:sz w:val="20"/>
                <w:szCs w:val="20"/>
              </w:rPr>
              <w:t xml:space="preserve">RTE breakfast cereals </w:t>
            </w:r>
          </w:p>
          <w:p w14:paraId="28EDB049" w14:textId="77777777" w:rsidR="0060519E" w:rsidRPr="0060519E" w:rsidRDefault="0060519E" w:rsidP="0060519E">
            <w:pPr>
              <w:pStyle w:val="ListParagraph"/>
              <w:numPr>
                <w:ilvl w:val="0"/>
                <w:numId w:val="20"/>
              </w:numPr>
              <w:ind w:left="318" w:hanging="284"/>
              <w:contextualSpacing w:val="0"/>
              <w:rPr>
                <w:sz w:val="20"/>
                <w:szCs w:val="20"/>
              </w:rPr>
            </w:pPr>
            <w:r w:rsidRPr="0060519E">
              <w:rPr>
                <w:sz w:val="20"/>
                <w:szCs w:val="20"/>
              </w:rPr>
              <w:t>Flavoured milks/milkshakes</w:t>
            </w:r>
          </w:p>
          <w:p w14:paraId="4190A933" w14:textId="77777777" w:rsidR="0060519E" w:rsidRPr="0060519E" w:rsidRDefault="0060519E" w:rsidP="0060519E">
            <w:pPr>
              <w:pStyle w:val="ListParagraph"/>
              <w:numPr>
                <w:ilvl w:val="0"/>
                <w:numId w:val="20"/>
              </w:numPr>
              <w:ind w:left="318" w:hanging="284"/>
              <w:contextualSpacing w:val="0"/>
              <w:rPr>
                <w:sz w:val="20"/>
                <w:szCs w:val="20"/>
              </w:rPr>
            </w:pPr>
            <w:r w:rsidRPr="0060519E">
              <w:rPr>
                <w:sz w:val="20"/>
                <w:szCs w:val="20"/>
              </w:rPr>
              <w:t>Flavoured milks/milkshakes – dairy alternatives</w:t>
            </w:r>
          </w:p>
          <w:p w14:paraId="1C42329B" w14:textId="77777777" w:rsidR="0060519E" w:rsidRPr="0060519E" w:rsidRDefault="0060519E" w:rsidP="0060519E">
            <w:pPr>
              <w:pStyle w:val="ListParagraph"/>
              <w:numPr>
                <w:ilvl w:val="0"/>
                <w:numId w:val="20"/>
              </w:numPr>
              <w:ind w:left="318" w:hanging="284"/>
              <w:contextualSpacing w:val="0"/>
              <w:rPr>
                <w:sz w:val="20"/>
                <w:szCs w:val="20"/>
              </w:rPr>
            </w:pPr>
            <w:r w:rsidRPr="0060519E">
              <w:rPr>
                <w:sz w:val="20"/>
                <w:szCs w:val="20"/>
              </w:rPr>
              <w:t>Yoghurt (dairy &amp; alternatives)</w:t>
            </w:r>
          </w:p>
          <w:p w14:paraId="0D29F188" w14:textId="329C17DC" w:rsidR="00D35D91" w:rsidRPr="0060519E" w:rsidRDefault="0060519E" w:rsidP="0060519E">
            <w:pPr>
              <w:pStyle w:val="ListParagraph"/>
              <w:numPr>
                <w:ilvl w:val="0"/>
                <w:numId w:val="20"/>
              </w:numPr>
              <w:ind w:left="318" w:hanging="284"/>
              <w:contextualSpacing w:val="0"/>
              <w:rPr>
                <w:sz w:val="20"/>
                <w:szCs w:val="20"/>
              </w:rPr>
            </w:pPr>
            <w:r w:rsidRPr="0060519E">
              <w:rPr>
                <w:sz w:val="20"/>
                <w:szCs w:val="20"/>
              </w:rPr>
              <w:t>Muesli or cereal style bars</w:t>
            </w:r>
          </w:p>
        </w:tc>
      </w:tr>
    </w:tbl>
    <w:p w14:paraId="60E6CFCF" w14:textId="0177EA93" w:rsidR="00A54B4E" w:rsidRPr="00563222" w:rsidRDefault="00A54B4E" w:rsidP="003552DA">
      <w:pPr>
        <w:spacing w:before="120" w:after="120"/>
        <w:ind w:right="-1"/>
        <w:rPr>
          <w:bCs/>
          <w:i/>
          <w:iCs/>
        </w:rPr>
      </w:pPr>
      <w:r w:rsidRPr="00563222">
        <w:rPr>
          <w:bCs/>
          <w:i/>
          <w:iCs/>
        </w:rPr>
        <w:t>Having made the above determination, the R</w:t>
      </w:r>
      <w:r w:rsidR="0095409D">
        <w:rPr>
          <w:bCs/>
          <w:i/>
          <w:iCs/>
        </w:rPr>
        <w:t>W</w:t>
      </w:r>
      <w:r w:rsidRPr="00563222">
        <w:rPr>
          <w:bCs/>
          <w:i/>
          <w:iCs/>
        </w:rPr>
        <w:t>G focused on the nutrient reformulation targets for foods to be included in the program, while the Department of Health separately progressed consideration of the portion size reduction targets, and use of healthier oils.</w:t>
      </w:r>
    </w:p>
    <w:p w14:paraId="11BF25BF" w14:textId="77777777" w:rsidR="00A54B4E" w:rsidRPr="00563222" w:rsidRDefault="00CC4F29" w:rsidP="003552DA">
      <w:pPr>
        <w:pStyle w:val="NormalWeb"/>
        <w:spacing w:before="0" w:beforeAutospacing="0" w:after="0" w:afterAutospacing="0"/>
      </w:pPr>
      <w:r w:rsidRPr="00363F4E">
        <w:rPr>
          <w:bCs/>
          <w:iCs/>
        </w:rPr>
        <w:t>Appendix 1 to Attachment C</w:t>
      </w:r>
      <w:r w:rsidR="00A54B4E" w:rsidRPr="00363F4E">
        <w:t xml:space="preserve"> summarises the decisions on inclusions and exclusions made for each food category.</w:t>
      </w:r>
    </w:p>
    <w:p w14:paraId="6D17D94A" w14:textId="77777777" w:rsidR="00A54B4E" w:rsidRPr="004660D2" w:rsidRDefault="00A54B4E" w:rsidP="004660D2">
      <w:pPr>
        <w:spacing w:before="120" w:after="120"/>
        <w:rPr>
          <w:b/>
          <w:i/>
        </w:rPr>
      </w:pPr>
      <w:r w:rsidRPr="004660D2">
        <w:rPr>
          <w:b/>
          <w:i/>
        </w:rPr>
        <w:t>Determining Targets - Stage 3</w:t>
      </w:r>
    </w:p>
    <w:p w14:paraId="46F7E1F8" w14:textId="77777777" w:rsidR="00A54B4E" w:rsidRPr="008C6088" w:rsidRDefault="00A54B4E" w:rsidP="003552DA">
      <w:pPr>
        <w:spacing w:after="120"/>
        <w:ind w:left="567" w:hanging="567"/>
      </w:pPr>
      <w:r w:rsidRPr="008C6088">
        <w:t>3.1</w:t>
      </w:r>
      <w:r w:rsidRPr="008C6088">
        <w:tab/>
        <w:t>Following identification of foods categories to set targets for, the following was considered for each food category:</w:t>
      </w:r>
    </w:p>
    <w:p w14:paraId="2EA4CB20" w14:textId="77777777" w:rsidR="00A54B4E" w:rsidRPr="008C6088" w:rsidRDefault="00A54B4E" w:rsidP="003552DA">
      <w:pPr>
        <w:pStyle w:val="ListParagraph"/>
        <w:numPr>
          <w:ilvl w:val="0"/>
          <w:numId w:val="22"/>
        </w:numPr>
        <w:spacing w:after="120"/>
        <w:ind w:left="993" w:hanging="284"/>
      </w:pPr>
      <w:r w:rsidRPr="008C6088">
        <w:t>Whether targets should reflect absolute levels or percentage reductions;</w:t>
      </w:r>
    </w:p>
    <w:p w14:paraId="031150E9" w14:textId="77777777" w:rsidR="00A54B4E" w:rsidRPr="008C6088" w:rsidRDefault="00A54B4E" w:rsidP="003552DA">
      <w:pPr>
        <w:pStyle w:val="ListParagraph"/>
        <w:numPr>
          <w:ilvl w:val="0"/>
          <w:numId w:val="22"/>
        </w:numPr>
        <w:spacing w:after="120"/>
        <w:ind w:left="993" w:hanging="284"/>
      </w:pPr>
      <w:r w:rsidRPr="008C6088">
        <w:t>Relevant international targets and existing Food and Health Dialogue Targets;</w:t>
      </w:r>
    </w:p>
    <w:p w14:paraId="4A59BCA8" w14:textId="77777777" w:rsidR="00A54B4E" w:rsidRPr="008C6088" w:rsidRDefault="00A54B4E" w:rsidP="003552DA">
      <w:pPr>
        <w:pStyle w:val="ListParagraph"/>
        <w:numPr>
          <w:ilvl w:val="0"/>
          <w:numId w:val="22"/>
        </w:numPr>
        <w:spacing w:after="120"/>
        <w:ind w:left="993" w:hanging="284"/>
      </w:pPr>
      <w:r w:rsidRPr="008C6088">
        <w:t xml:space="preserve">Health Star Rating (HSR) cut points for the relevant HSR food categories </w:t>
      </w:r>
    </w:p>
    <w:p w14:paraId="6FA753D8" w14:textId="3D67F817" w:rsidR="00A54B4E" w:rsidRPr="00563222" w:rsidRDefault="00A54B4E" w:rsidP="003552DA">
      <w:pPr>
        <w:pStyle w:val="ListParagraph"/>
        <w:numPr>
          <w:ilvl w:val="0"/>
          <w:numId w:val="22"/>
        </w:numPr>
        <w:spacing w:after="120"/>
        <w:ind w:left="993" w:hanging="284"/>
        <w:rPr>
          <w:i/>
        </w:rPr>
      </w:pPr>
      <w:r w:rsidRPr="008C6088">
        <w:rPr>
          <w:i/>
        </w:rPr>
        <w:t>[</w:t>
      </w:r>
      <w:r w:rsidR="00C13753" w:rsidRPr="00356D9F">
        <w:rPr>
          <w:i/>
        </w:rPr>
        <w:t>e.g. HSR Category 2 (‘other foods’) has sodium baseline point cut-offs at 270</w:t>
      </w:r>
      <w:r w:rsidR="00C13753">
        <w:rPr>
          <w:i/>
        </w:rPr>
        <w:t xml:space="preserve"> </w:t>
      </w:r>
      <w:r w:rsidR="00C13753" w:rsidRPr="00356D9F">
        <w:rPr>
          <w:i/>
        </w:rPr>
        <w:t>mg, 360</w:t>
      </w:r>
      <w:r w:rsidR="00C13753">
        <w:rPr>
          <w:i/>
        </w:rPr>
        <w:t xml:space="preserve"> </w:t>
      </w:r>
      <w:r w:rsidR="00C13753" w:rsidRPr="00356D9F">
        <w:rPr>
          <w:i/>
        </w:rPr>
        <w:t>mg, 450</w:t>
      </w:r>
      <w:r w:rsidR="00C13753">
        <w:rPr>
          <w:i/>
        </w:rPr>
        <w:t xml:space="preserve"> </w:t>
      </w:r>
      <w:r w:rsidR="00C13753" w:rsidRPr="00356D9F">
        <w:rPr>
          <w:i/>
        </w:rPr>
        <w:t>mg/100g.  A target of 360</w:t>
      </w:r>
      <w:r w:rsidR="00C13753">
        <w:rPr>
          <w:i/>
        </w:rPr>
        <w:t xml:space="preserve"> </w:t>
      </w:r>
      <w:r w:rsidR="00C13753" w:rsidRPr="00356D9F">
        <w:rPr>
          <w:i/>
        </w:rPr>
        <w:t>mg has the potential to reward reformulation (</w:t>
      </w:r>
      <w:r w:rsidR="00C13753" w:rsidRPr="00356D9F">
        <w:rPr>
          <w:i/>
          <w:u w:val="single"/>
        </w:rPr>
        <w:t>may</w:t>
      </w:r>
      <w:r w:rsidR="00C13753" w:rsidRPr="00356D9F">
        <w:rPr>
          <w:i/>
        </w:rPr>
        <w:t xml:space="preserve"> affect the HSR of a product), a target of 350</w:t>
      </w:r>
      <w:r w:rsidR="00C13753">
        <w:rPr>
          <w:i/>
        </w:rPr>
        <w:t xml:space="preserve"> </w:t>
      </w:r>
      <w:r w:rsidR="00C13753" w:rsidRPr="00356D9F">
        <w:rPr>
          <w:i/>
        </w:rPr>
        <w:t>mg carries no incentive for the additional 10</w:t>
      </w:r>
      <w:r w:rsidR="00C13753">
        <w:rPr>
          <w:i/>
        </w:rPr>
        <w:t xml:space="preserve"> </w:t>
      </w:r>
      <w:r w:rsidR="00C13753" w:rsidRPr="00356D9F">
        <w:rPr>
          <w:i/>
        </w:rPr>
        <w:t>mg reduction beyond 360mg, and a target of 370</w:t>
      </w:r>
      <w:r w:rsidR="00C13753">
        <w:rPr>
          <w:i/>
        </w:rPr>
        <w:t xml:space="preserve"> </w:t>
      </w:r>
      <w:r w:rsidR="00C13753" w:rsidRPr="00356D9F">
        <w:rPr>
          <w:i/>
        </w:rPr>
        <w:t>mg</w:t>
      </w:r>
      <w:r w:rsidR="00C13753">
        <w:rPr>
          <w:i/>
        </w:rPr>
        <w:t xml:space="preserve"> has no HSR incentive</w:t>
      </w:r>
      <w:r w:rsidRPr="008C6088">
        <w:rPr>
          <w:i/>
        </w:rPr>
        <w:t>]</w:t>
      </w:r>
      <w:r w:rsidRPr="00563222">
        <w:rPr>
          <w:rStyle w:val="FootnoteReference"/>
          <w:rFonts w:eastAsiaTheme="majorEastAsia"/>
          <w:i/>
        </w:rPr>
        <w:footnoteReference w:id="8"/>
      </w:r>
      <w:r w:rsidRPr="00563222">
        <w:rPr>
          <w:i/>
        </w:rPr>
        <w:t>;</w:t>
      </w:r>
    </w:p>
    <w:p w14:paraId="01487C02" w14:textId="77777777" w:rsidR="00A54B4E" w:rsidRPr="00563222" w:rsidRDefault="00A54B4E" w:rsidP="003552DA">
      <w:pPr>
        <w:pStyle w:val="ListParagraph"/>
        <w:numPr>
          <w:ilvl w:val="0"/>
          <w:numId w:val="22"/>
        </w:numPr>
        <w:spacing w:after="120"/>
        <w:ind w:left="993" w:hanging="284"/>
      </w:pPr>
      <w:r w:rsidRPr="00563222">
        <w:t>Known technical and safety limitations; and</w:t>
      </w:r>
    </w:p>
    <w:p w14:paraId="54CA19FD" w14:textId="77777777" w:rsidR="00A54B4E" w:rsidRPr="00563222" w:rsidRDefault="00A54B4E" w:rsidP="003552DA">
      <w:pPr>
        <w:pStyle w:val="ListParagraph"/>
        <w:numPr>
          <w:ilvl w:val="0"/>
          <w:numId w:val="22"/>
        </w:numPr>
        <w:spacing w:after="120"/>
        <w:ind w:left="993" w:hanging="284"/>
      </w:pPr>
      <w:r w:rsidRPr="00563222">
        <w:lastRenderedPageBreak/>
        <w:t>The min, max, median and mean for each category according to data obtained from FoodTrack.</w:t>
      </w:r>
    </w:p>
    <w:p w14:paraId="6853E0C4" w14:textId="76D0010C" w:rsidR="00A54B4E" w:rsidRPr="00563222" w:rsidRDefault="00A54B4E" w:rsidP="003552DA">
      <w:pPr>
        <w:spacing w:after="120"/>
        <w:ind w:left="567" w:hanging="567"/>
      </w:pPr>
      <w:r w:rsidRPr="00563222">
        <w:t>3.2</w:t>
      </w:r>
      <w:r w:rsidRPr="00563222">
        <w:tab/>
        <w:t xml:space="preserve">Taking the above into consideration the group determined a target to model and as a sense check, looked at the proportion of products in the FoodTrack database (for each category) that would meet the proposed target or would need to be reformulated as a result of a proposed target. </w:t>
      </w:r>
    </w:p>
    <w:p w14:paraId="74E2AD0C" w14:textId="77777777" w:rsidR="00074DC4" w:rsidRDefault="00A54B4E" w:rsidP="003552DA">
      <w:pPr>
        <w:spacing w:after="120"/>
        <w:ind w:left="567" w:hanging="567"/>
      </w:pPr>
      <w:r w:rsidRPr="00563222">
        <w:t>3.3</w:t>
      </w:r>
      <w:r w:rsidRPr="00563222">
        <w:tab/>
        <w:t xml:space="preserve">With a few exceptions, the group determined that the target was feasible and appropriate if approximately one-third of products met the target and therefore </w:t>
      </w:r>
      <w:r w:rsidR="006F3A76">
        <w:t xml:space="preserve">it was likely that it was technically feasible for the remaining </w:t>
      </w:r>
      <w:r w:rsidRPr="00563222">
        <w:t>two-third of products to reformulate).</w:t>
      </w:r>
    </w:p>
    <w:p w14:paraId="37158A24" w14:textId="77777777" w:rsidR="00A54B4E" w:rsidRPr="00563222" w:rsidRDefault="00A54B4E" w:rsidP="003552DA">
      <w:pPr>
        <w:spacing w:after="120"/>
        <w:ind w:left="567" w:hanging="567"/>
      </w:pPr>
      <w:r w:rsidRPr="00563222">
        <w:t>3.4</w:t>
      </w:r>
      <w:r w:rsidRPr="00563222">
        <w:tab/>
        <w:t xml:space="preserve">Definitions and inclusion/exclusion criteria were determined for each category using a variety of reference materials including the </w:t>
      </w:r>
      <w:r w:rsidRPr="00563222">
        <w:rPr>
          <w:i/>
        </w:rPr>
        <w:t>Report on the Evaluation of the nine Food Categories for which reformulation targets were set under the Food and Health Dialogue</w:t>
      </w:r>
      <w:r w:rsidRPr="00563222">
        <w:t xml:space="preserve"> (Heart Foundation, 2016) and the Food Standards Code.</w:t>
      </w:r>
    </w:p>
    <w:p w14:paraId="50614664" w14:textId="5C72BFC3" w:rsidR="00A54B4E" w:rsidRDefault="00A54B4E" w:rsidP="003552DA">
      <w:pPr>
        <w:tabs>
          <w:tab w:val="left" w:pos="284"/>
        </w:tabs>
        <w:spacing w:after="120"/>
        <w:rPr>
          <w:i/>
        </w:rPr>
      </w:pPr>
      <w:r w:rsidRPr="00563222">
        <w:rPr>
          <w:i/>
        </w:rPr>
        <w:t>In determining categories and setting draft targets, the R</w:t>
      </w:r>
      <w:r w:rsidR="0095409D">
        <w:rPr>
          <w:i/>
        </w:rPr>
        <w:t>WG</w:t>
      </w:r>
      <w:r w:rsidRPr="00563222">
        <w:rPr>
          <w:i/>
        </w:rPr>
        <w:t xml:space="preserve"> noted the following data limitations:</w:t>
      </w:r>
    </w:p>
    <w:p w14:paraId="3ED656D3" w14:textId="77777777" w:rsidR="00A54B4E" w:rsidRPr="00CC4F29" w:rsidRDefault="00A54B4E" w:rsidP="003552DA">
      <w:pPr>
        <w:pStyle w:val="ListParagraph"/>
        <w:numPr>
          <w:ilvl w:val="0"/>
          <w:numId w:val="23"/>
        </w:numPr>
        <w:tabs>
          <w:tab w:val="left" w:pos="567"/>
        </w:tabs>
        <w:spacing w:after="120"/>
        <w:ind w:left="568" w:hanging="284"/>
        <w:contextualSpacing w:val="0"/>
        <w:rPr>
          <w:i/>
          <w:shd w:val="clear" w:color="auto" w:fill="FFFFFF"/>
        </w:rPr>
      </w:pPr>
      <w:r w:rsidRPr="00A23695">
        <w:rPr>
          <w:i/>
          <w:shd w:val="clear" w:color="auto" w:fill="FFFFFF"/>
        </w:rPr>
        <w:t>Industry sales-weighted data would add a further level of rigour to the assessment; however it was prohibitively expensive to obtain this for every food category. Conseque</w:t>
      </w:r>
      <w:r w:rsidRPr="00CC4F29">
        <w:rPr>
          <w:i/>
          <w:shd w:val="clear" w:color="auto" w:fill="FFFFFF"/>
        </w:rPr>
        <w:t>ntly, while the limitations of the data used were noted, it was determined that NNPAS dataset provided the most cost-efficient and timely assessment of categories to target.</w:t>
      </w:r>
    </w:p>
    <w:p w14:paraId="3FCDB717" w14:textId="1C7CDBC0" w:rsidR="00951FF2" w:rsidRDefault="00A54B4E" w:rsidP="003552DA">
      <w:pPr>
        <w:pStyle w:val="ListParagraph"/>
        <w:numPr>
          <w:ilvl w:val="0"/>
          <w:numId w:val="23"/>
        </w:numPr>
        <w:tabs>
          <w:tab w:val="left" w:pos="567"/>
        </w:tabs>
        <w:ind w:left="567" w:hanging="284"/>
        <w:rPr>
          <w:i/>
          <w:shd w:val="clear" w:color="auto" w:fill="FFFFFF"/>
        </w:rPr>
        <w:sectPr w:rsidR="00951FF2" w:rsidSect="00762AA6">
          <w:headerReference w:type="default" r:id="rId52"/>
          <w:endnotePr>
            <w:numFmt w:val="decimal"/>
          </w:endnotePr>
          <w:pgSz w:w="11906" w:h="16838"/>
          <w:pgMar w:top="1134" w:right="1021" w:bottom="851" w:left="1021" w:header="709" w:footer="709" w:gutter="0"/>
          <w:cols w:space="708"/>
          <w:docGrid w:linePitch="360"/>
        </w:sectPr>
      </w:pPr>
      <w:r w:rsidRPr="00CC4F29">
        <w:rPr>
          <w:i/>
          <w:shd w:val="clear" w:color="auto" w:fill="FFFFFF"/>
        </w:rPr>
        <w:t xml:space="preserve">As the NNPAS data provides nutrient intake from self-reported 2011-12 data, one of the key limitations of the category assessment process is lag between the data used (2011-12) and current (2017/18) intakes. Consequently, updated dietary surveys will be an important part of monitoring the </w:t>
      </w:r>
      <w:r w:rsidR="004F08E9">
        <w:rPr>
          <w:i/>
          <w:shd w:val="clear" w:color="auto" w:fill="FFFFFF"/>
        </w:rPr>
        <w:t xml:space="preserve">Partnership </w:t>
      </w:r>
      <w:r w:rsidRPr="00CC4F29">
        <w:rPr>
          <w:i/>
          <w:shd w:val="clear" w:color="auto" w:fill="FFFFFF"/>
        </w:rPr>
        <w:t>Reformulation Program’s impact and re-evaluating</w:t>
      </w:r>
      <w:r w:rsidRPr="008C21E3">
        <w:rPr>
          <w:i/>
          <w:shd w:val="clear" w:color="auto" w:fill="FFFFFF"/>
        </w:rPr>
        <w:t xml:space="preserve"> the reformulation targets and scope as required. </w:t>
      </w:r>
    </w:p>
    <w:p w14:paraId="6B2E2760" w14:textId="56945442" w:rsidR="00FD1B76" w:rsidRDefault="00FD1B76" w:rsidP="00FD1B76">
      <w:pPr>
        <w:pStyle w:val="Heading2"/>
        <w:rPr>
          <w:rFonts w:ascii="Times New Roman" w:hAnsi="Times New Roman"/>
        </w:rPr>
      </w:pPr>
      <w:bookmarkStart w:id="24" w:name="_Toc518298489"/>
      <w:r>
        <w:rPr>
          <w:shd w:val="clear" w:color="auto" w:fill="FFFFFF"/>
        </w:rPr>
        <w:lastRenderedPageBreak/>
        <w:t>Appendix 1 to Attachment C</w:t>
      </w:r>
      <w:bookmarkEnd w:id="24"/>
    </w:p>
    <w:p w14:paraId="21CEF98B" w14:textId="0E7569B8" w:rsidR="002D6D4D" w:rsidRPr="002D6D4D" w:rsidRDefault="00BF3643" w:rsidP="00FD1B76">
      <w:pPr>
        <w:pStyle w:val="Heading3"/>
        <w:spacing w:before="120" w:after="120"/>
      </w:pPr>
      <w:bookmarkStart w:id="25" w:name="_Toc518298490"/>
      <w:r>
        <w:t>Food c</w:t>
      </w:r>
      <w:r w:rsidR="002D6D4D" w:rsidRPr="002D6D4D">
        <w:t>ategories included for consideration for targeting with respect to sodium reformulation</w:t>
      </w:r>
      <w:bookmarkEnd w:id="25"/>
    </w:p>
    <w:tbl>
      <w:tblPr>
        <w:tblW w:w="1532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2268"/>
        <w:gridCol w:w="1985"/>
        <w:gridCol w:w="6945"/>
      </w:tblGrid>
      <w:tr w:rsidR="002D6D4D" w:rsidRPr="00FD1B76" w14:paraId="26A798DC" w14:textId="77777777" w:rsidTr="002D6D4D">
        <w:trPr>
          <w:cantSplit/>
          <w:trHeight w:val="864"/>
          <w:tblHeader/>
        </w:trPr>
        <w:tc>
          <w:tcPr>
            <w:tcW w:w="4126" w:type="dxa"/>
            <w:shd w:val="clear" w:color="auto" w:fill="D9D9D9" w:themeFill="background1" w:themeFillShade="D9"/>
            <w:vAlign w:val="center"/>
            <w:hideMark/>
          </w:tcPr>
          <w:p w14:paraId="1C4819F9"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Australian Health Survey Category</w:t>
            </w:r>
            <w:r w:rsidRPr="00FD1B76">
              <w:rPr>
                <w:rStyle w:val="FootnoteReference"/>
                <w:rFonts w:eastAsia="Times New Roman"/>
                <w:color w:val="000000"/>
                <w:sz w:val="22"/>
                <w:szCs w:val="22"/>
              </w:rPr>
              <w:footnoteReference w:id="9"/>
            </w:r>
          </w:p>
        </w:tc>
        <w:tc>
          <w:tcPr>
            <w:tcW w:w="2268" w:type="dxa"/>
            <w:shd w:val="clear" w:color="auto" w:fill="D9D9D9" w:themeFill="background1" w:themeFillShade="D9"/>
            <w:vAlign w:val="center"/>
            <w:hideMark/>
          </w:tcPr>
          <w:p w14:paraId="15191C15"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Category contribution to total population sodium intake (%)</w:t>
            </w:r>
            <w:r w:rsidRPr="00FD1B76">
              <w:rPr>
                <w:rStyle w:val="FootnoteReference"/>
                <w:rFonts w:eastAsia="Times New Roman"/>
                <w:color w:val="000000"/>
                <w:sz w:val="22"/>
                <w:szCs w:val="22"/>
              </w:rPr>
              <w:footnoteReference w:id="10"/>
            </w:r>
          </w:p>
        </w:tc>
        <w:tc>
          <w:tcPr>
            <w:tcW w:w="1985" w:type="dxa"/>
            <w:shd w:val="clear" w:color="auto" w:fill="D9D9D9" w:themeFill="background1" w:themeFillShade="D9"/>
            <w:vAlign w:val="center"/>
            <w:hideMark/>
          </w:tcPr>
          <w:p w14:paraId="7F571510"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 xml:space="preserve">Is category to be </w:t>
            </w:r>
            <w:r w:rsidRPr="00FD1B76">
              <w:rPr>
                <w:rFonts w:eastAsia="Times New Roman"/>
                <w:i/>
                <w:iCs/>
                <w:color w:val="000000"/>
                <w:sz w:val="22"/>
                <w:szCs w:val="22"/>
              </w:rPr>
              <w:t xml:space="preserve">Included </w:t>
            </w:r>
            <w:r w:rsidRPr="00FD1B76">
              <w:rPr>
                <w:rFonts w:eastAsia="Times New Roman"/>
                <w:color w:val="000000"/>
                <w:sz w:val="22"/>
                <w:szCs w:val="22"/>
              </w:rPr>
              <w:t xml:space="preserve">or </w:t>
            </w:r>
            <w:r w:rsidRPr="00FD1B76">
              <w:rPr>
                <w:rFonts w:eastAsia="Times New Roman"/>
                <w:i/>
                <w:iCs/>
                <w:color w:val="000000"/>
                <w:sz w:val="22"/>
                <w:szCs w:val="22"/>
              </w:rPr>
              <w:t>Excluded</w:t>
            </w:r>
          </w:p>
        </w:tc>
        <w:tc>
          <w:tcPr>
            <w:tcW w:w="6945" w:type="dxa"/>
            <w:shd w:val="clear" w:color="auto" w:fill="D9D9D9" w:themeFill="background1" w:themeFillShade="D9"/>
            <w:vAlign w:val="center"/>
            <w:hideMark/>
          </w:tcPr>
          <w:p w14:paraId="4ACFF2EF"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Decision regarding next steps following consideration by Reformulation Working Group</w:t>
            </w:r>
          </w:p>
        </w:tc>
      </w:tr>
      <w:tr w:rsidR="002D6D4D" w:rsidRPr="00FD1B76" w14:paraId="43981126" w14:textId="77777777" w:rsidTr="002D6D4D">
        <w:trPr>
          <w:cantSplit/>
          <w:trHeight w:val="521"/>
        </w:trPr>
        <w:tc>
          <w:tcPr>
            <w:tcW w:w="4126" w:type="dxa"/>
            <w:shd w:val="clear" w:color="auto" w:fill="auto"/>
            <w:vAlign w:val="center"/>
            <w:hideMark/>
          </w:tcPr>
          <w:p w14:paraId="06A00831"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Mixed dishes where cereal is the major ingredient</w:t>
            </w:r>
          </w:p>
        </w:tc>
        <w:tc>
          <w:tcPr>
            <w:tcW w:w="2268" w:type="dxa"/>
            <w:shd w:val="clear" w:color="auto" w:fill="auto"/>
            <w:vAlign w:val="center"/>
            <w:hideMark/>
          </w:tcPr>
          <w:p w14:paraId="4466F23A"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14.6</w:t>
            </w:r>
          </w:p>
        </w:tc>
        <w:tc>
          <w:tcPr>
            <w:tcW w:w="1985" w:type="dxa"/>
            <w:shd w:val="clear" w:color="auto" w:fill="auto"/>
            <w:vAlign w:val="center"/>
            <w:hideMark/>
          </w:tcPr>
          <w:p w14:paraId="3C677E47"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tcPr>
          <w:p w14:paraId="69643026"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targets for: 1. Ready meals, 2. Pizza</w:t>
            </w:r>
          </w:p>
        </w:tc>
      </w:tr>
      <w:tr w:rsidR="002D6D4D" w:rsidRPr="00FD1B76" w14:paraId="27A81AE9" w14:textId="77777777" w:rsidTr="002D6D4D">
        <w:trPr>
          <w:cantSplit/>
          <w:trHeight w:val="70"/>
        </w:trPr>
        <w:tc>
          <w:tcPr>
            <w:tcW w:w="4126" w:type="dxa"/>
            <w:shd w:val="clear" w:color="auto" w:fill="auto"/>
            <w:vAlign w:val="center"/>
            <w:hideMark/>
          </w:tcPr>
          <w:p w14:paraId="3BD6B57F"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Regular breads, and bread rolls (plain/unfilled/un-topped varieties)</w:t>
            </w:r>
          </w:p>
        </w:tc>
        <w:tc>
          <w:tcPr>
            <w:tcW w:w="2268" w:type="dxa"/>
            <w:shd w:val="clear" w:color="auto" w:fill="auto"/>
            <w:vAlign w:val="center"/>
            <w:hideMark/>
          </w:tcPr>
          <w:p w14:paraId="36FDA90C"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12.7</w:t>
            </w:r>
          </w:p>
        </w:tc>
        <w:tc>
          <w:tcPr>
            <w:tcW w:w="1985" w:type="dxa"/>
            <w:shd w:val="clear" w:color="auto" w:fill="auto"/>
            <w:vAlign w:val="center"/>
            <w:hideMark/>
          </w:tcPr>
          <w:p w14:paraId="3C4AF804"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tcPr>
          <w:p w14:paraId="2319964F"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 (to include gluten free and exclude value added)</w:t>
            </w:r>
          </w:p>
        </w:tc>
      </w:tr>
      <w:tr w:rsidR="002D6D4D" w:rsidRPr="00FD1B76" w14:paraId="17A6532B" w14:textId="77777777" w:rsidTr="002D6D4D">
        <w:trPr>
          <w:cantSplit/>
          <w:trHeight w:val="70"/>
        </w:trPr>
        <w:tc>
          <w:tcPr>
            <w:tcW w:w="4126" w:type="dxa"/>
            <w:shd w:val="clear" w:color="auto" w:fill="auto"/>
            <w:vAlign w:val="center"/>
            <w:hideMark/>
          </w:tcPr>
          <w:p w14:paraId="771D17AF"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Processed meat</w:t>
            </w:r>
          </w:p>
        </w:tc>
        <w:tc>
          <w:tcPr>
            <w:tcW w:w="2268" w:type="dxa"/>
            <w:shd w:val="clear" w:color="auto" w:fill="auto"/>
            <w:vAlign w:val="center"/>
            <w:hideMark/>
          </w:tcPr>
          <w:p w14:paraId="322299DF"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6.0</w:t>
            </w:r>
          </w:p>
        </w:tc>
        <w:tc>
          <w:tcPr>
            <w:tcW w:w="1985" w:type="dxa"/>
            <w:shd w:val="clear" w:color="auto" w:fill="auto"/>
            <w:vAlign w:val="center"/>
            <w:hideMark/>
          </w:tcPr>
          <w:p w14:paraId="7475DF3E"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tcPr>
          <w:p w14:paraId="6902488E"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1. Ham, 2. Bacon, 3.Processed Deli Meats</w:t>
            </w:r>
          </w:p>
        </w:tc>
      </w:tr>
      <w:tr w:rsidR="002D6D4D" w:rsidRPr="00FD1B76" w14:paraId="393DF4C1" w14:textId="77777777" w:rsidTr="002D6D4D">
        <w:trPr>
          <w:cantSplit/>
          <w:trHeight w:val="70"/>
        </w:trPr>
        <w:tc>
          <w:tcPr>
            <w:tcW w:w="4126" w:type="dxa"/>
            <w:shd w:val="clear" w:color="auto" w:fill="auto"/>
            <w:vAlign w:val="center"/>
            <w:hideMark/>
          </w:tcPr>
          <w:p w14:paraId="62D15B75"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Gravies and savoury sauces</w:t>
            </w:r>
          </w:p>
        </w:tc>
        <w:tc>
          <w:tcPr>
            <w:tcW w:w="2268" w:type="dxa"/>
            <w:shd w:val="clear" w:color="auto" w:fill="auto"/>
            <w:vAlign w:val="center"/>
            <w:hideMark/>
          </w:tcPr>
          <w:p w14:paraId="14AE723F"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4.4</w:t>
            </w:r>
          </w:p>
        </w:tc>
        <w:tc>
          <w:tcPr>
            <w:tcW w:w="1985" w:type="dxa"/>
            <w:shd w:val="clear" w:color="auto" w:fill="auto"/>
            <w:vAlign w:val="center"/>
            <w:hideMark/>
          </w:tcPr>
          <w:p w14:paraId="03618D18"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tcPr>
          <w:p w14:paraId="506E79A8"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1. Gravies and finishing sauces, 2. Pestos, 3. Asian style sauces, 4. Other savoury sauces (including Italian and Indian styles)</w:t>
            </w:r>
          </w:p>
        </w:tc>
      </w:tr>
      <w:tr w:rsidR="002D6D4D" w:rsidRPr="00FD1B76" w14:paraId="53551257" w14:textId="77777777" w:rsidTr="002D6D4D">
        <w:trPr>
          <w:cantSplit/>
          <w:trHeight w:val="70"/>
        </w:trPr>
        <w:tc>
          <w:tcPr>
            <w:tcW w:w="4126" w:type="dxa"/>
            <w:shd w:val="clear" w:color="auto" w:fill="auto"/>
            <w:vAlign w:val="center"/>
            <w:hideMark/>
          </w:tcPr>
          <w:p w14:paraId="18E357F9"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Pastries</w:t>
            </w:r>
          </w:p>
        </w:tc>
        <w:tc>
          <w:tcPr>
            <w:tcW w:w="2268" w:type="dxa"/>
            <w:shd w:val="clear" w:color="auto" w:fill="auto"/>
            <w:vAlign w:val="center"/>
            <w:hideMark/>
          </w:tcPr>
          <w:p w14:paraId="64B2A659"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4.0</w:t>
            </w:r>
          </w:p>
        </w:tc>
        <w:tc>
          <w:tcPr>
            <w:tcW w:w="1985" w:type="dxa"/>
            <w:shd w:val="clear" w:color="auto" w:fill="auto"/>
            <w:vAlign w:val="center"/>
            <w:hideMark/>
          </w:tcPr>
          <w:p w14:paraId="34A49BB2"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tcPr>
          <w:p w14:paraId="29F5BCB4"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1. Wet Pastries, 2. Dry Pastries</w:t>
            </w:r>
          </w:p>
        </w:tc>
      </w:tr>
      <w:tr w:rsidR="002D6D4D" w:rsidRPr="00FD1B76" w14:paraId="19EDD726" w14:textId="77777777" w:rsidTr="002D6D4D">
        <w:trPr>
          <w:cantSplit/>
          <w:trHeight w:val="70"/>
        </w:trPr>
        <w:tc>
          <w:tcPr>
            <w:tcW w:w="4126" w:type="dxa"/>
            <w:shd w:val="clear" w:color="auto" w:fill="auto"/>
            <w:vAlign w:val="center"/>
            <w:hideMark/>
          </w:tcPr>
          <w:p w14:paraId="01AD825B"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Cheese</w:t>
            </w:r>
          </w:p>
        </w:tc>
        <w:tc>
          <w:tcPr>
            <w:tcW w:w="2268" w:type="dxa"/>
            <w:shd w:val="clear" w:color="auto" w:fill="auto"/>
            <w:vAlign w:val="center"/>
            <w:hideMark/>
          </w:tcPr>
          <w:p w14:paraId="786E7C00"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3.9</w:t>
            </w:r>
          </w:p>
        </w:tc>
        <w:tc>
          <w:tcPr>
            <w:tcW w:w="1985" w:type="dxa"/>
            <w:shd w:val="clear" w:color="auto" w:fill="auto"/>
            <w:vAlign w:val="center"/>
            <w:hideMark/>
          </w:tcPr>
          <w:p w14:paraId="41980CE1"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0132EE55"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1. Cheddar style cheeses, 2. Processed cheeses</w:t>
            </w:r>
          </w:p>
        </w:tc>
      </w:tr>
      <w:tr w:rsidR="002D6D4D" w:rsidRPr="00FD1B76" w14:paraId="48ED4950" w14:textId="77777777" w:rsidTr="002D6D4D">
        <w:trPr>
          <w:cantSplit/>
          <w:trHeight w:val="70"/>
        </w:trPr>
        <w:tc>
          <w:tcPr>
            <w:tcW w:w="4126" w:type="dxa"/>
            <w:shd w:val="clear" w:color="auto" w:fill="auto"/>
            <w:vAlign w:val="center"/>
            <w:hideMark/>
          </w:tcPr>
          <w:p w14:paraId="54637CFC"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Mixed dishes where poultry or feathered game is the major component</w:t>
            </w:r>
          </w:p>
        </w:tc>
        <w:tc>
          <w:tcPr>
            <w:tcW w:w="2268" w:type="dxa"/>
            <w:shd w:val="clear" w:color="auto" w:fill="auto"/>
            <w:vAlign w:val="center"/>
            <w:hideMark/>
          </w:tcPr>
          <w:p w14:paraId="07BEAD06"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3.7</w:t>
            </w:r>
          </w:p>
        </w:tc>
        <w:tc>
          <w:tcPr>
            <w:tcW w:w="1985" w:type="dxa"/>
            <w:shd w:val="clear" w:color="auto" w:fill="auto"/>
            <w:vAlign w:val="center"/>
            <w:hideMark/>
          </w:tcPr>
          <w:p w14:paraId="39007667"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61CB223C" w14:textId="77777777" w:rsidR="002D6D4D" w:rsidRPr="00FD1B76" w:rsidRDefault="002D6D4D" w:rsidP="002D6D4D">
            <w:pPr>
              <w:rPr>
                <w:rFonts w:eastAsia="Times New Roman"/>
                <w:color w:val="000000"/>
                <w:sz w:val="22"/>
                <w:szCs w:val="22"/>
              </w:rPr>
            </w:pPr>
            <w:r w:rsidRPr="00FD1B76">
              <w:rPr>
                <w:rFonts w:eastAsia="Times New Roman"/>
                <w:sz w:val="22"/>
                <w:szCs w:val="22"/>
              </w:rPr>
              <w:t>1. Crumbed and battered protein - meat and poultry, 2. Ready meals</w:t>
            </w:r>
          </w:p>
        </w:tc>
      </w:tr>
      <w:tr w:rsidR="002D6D4D" w:rsidRPr="00FD1B76" w14:paraId="0F6B3358" w14:textId="77777777" w:rsidTr="002D6D4D">
        <w:trPr>
          <w:cantSplit/>
          <w:trHeight w:val="70"/>
        </w:trPr>
        <w:tc>
          <w:tcPr>
            <w:tcW w:w="4126" w:type="dxa"/>
            <w:shd w:val="clear" w:color="auto" w:fill="auto"/>
            <w:vAlign w:val="center"/>
            <w:hideMark/>
          </w:tcPr>
          <w:p w14:paraId="52226305"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Sausages, frankfurts and saveloys</w:t>
            </w:r>
          </w:p>
        </w:tc>
        <w:tc>
          <w:tcPr>
            <w:tcW w:w="2268" w:type="dxa"/>
            <w:shd w:val="clear" w:color="auto" w:fill="auto"/>
            <w:vAlign w:val="center"/>
            <w:hideMark/>
          </w:tcPr>
          <w:p w14:paraId="0C3D924F"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3.3</w:t>
            </w:r>
          </w:p>
        </w:tc>
        <w:tc>
          <w:tcPr>
            <w:tcW w:w="1985" w:type="dxa"/>
            <w:shd w:val="clear" w:color="auto" w:fill="auto"/>
            <w:vAlign w:val="center"/>
            <w:hideMark/>
          </w:tcPr>
          <w:p w14:paraId="31228BDC"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tcPr>
          <w:p w14:paraId="155C4261"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targets for: 1. Sausages (all fat content), 2. Frankfurts and saveloys</w:t>
            </w:r>
          </w:p>
        </w:tc>
      </w:tr>
      <w:tr w:rsidR="002D6D4D" w:rsidRPr="00FD1B76" w14:paraId="4D343DA2" w14:textId="77777777" w:rsidTr="002D6D4D">
        <w:trPr>
          <w:cantSplit/>
          <w:trHeight w:val="297"/>
        </w:trPr>
        <w:tc>
          <w:tcPr>
            <w:tcW w:w="4126" w:type="dxa"/>
            <w:shd w:val="clear" w:color="auto" w:fill="auto"/>
            <w:vAlign w:val="center"/>
            <w:hideMark/>
          </w:tcPr>
          <w:p w14:paraId="1E9D81F9"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Soup, homemade from basic ingredients</w:t>
            </w:r>
          </w:p>
        </w:tc>
        <w:tc>
          <w:tcPr>
            <w:tcW w:w="2268" w:type="dxa"/>
            <w:shd w:val="clear" w:color="auto" w:fill="auto"/>
            <w:vAlign w:val="center"/>
            <w:hideMark/>
          </w:tcPr>
          <w:p w14:paraId="1B90007B"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3.0</w:t>
            </w:r>
          </w:p>
        </w:tc>
        <w:tc>
          <w:tcPr>
            <w:tcW w:w="1985" w:type="dxa"/>
            <w:shd w:val="clear" w:color="auto" w:fill="auto"/>
            <w:vAlign w:val="center"/>
            <w:hideMark/>
          </w:tcPr>
          <w:p w14:paraId="7E6F2C0C"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09F9BF80"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r w:rsidRPr="00FD1B76">
              <w:rPr>
                <w:rFonts w:eastAsia="Times New Roman"/>
                <w:color w:val="000000"/>
                <w:sz w:val="22"/>
                <w:szCs w:val="22"/>
              </w:rPr>
              <w:t xml:space="preserve"> </w:t>
            </w:r>
          </w:p>
        </w:tc>
      </w:tr>
      <w:tr w:rsidR="002D6D4D" w:rsidRPr="00FD1B76" w14:paraId="5E2DCBB1" w14:textId="77777777" w:rsidTr="002D6D4D">
        <w:trPr>
          <w:cantSplit/>
          <w:trHeight w:val="70"/>
        </w:trPr>
        <w:tc>
          <w:tcPr>
            <w:tcW w:w="4126" w:type="dxa"/>
            <w:shd w:val="clear" w:color="auto" w:fill="auto"/>
            <w:vAlign w:val="center"/>
            <w:hideMark/>
          </w:tcPr>
          <w:p w14:paraId="682D492A"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Cakes, muffins, scones, cake-type desserts</w:t>
            </w:r>
          </w:p>
        </w:tc>
        <w:tc>
          <w:tcPr>
            <w:tcW w:w="2268" w:type="dxa"/>
            <w:shd w:val="clear" w:color="auto" w:fill="auto"/>
            <w:vAlign w:val="center"/>
            <w:hideMark/>
          </w:tcPr>
          <w:p w14:paraId="2C5CBDE1"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2.8</w:t>
            </w:r>
          </w:p>
        </w:tc>
        <w:tc>
          <w:tcPr>
            <w:tcW w:w="1985" w:type="dxa"/>
            <w:shd w:val="clear" w:color="auto" w:fill="auto"/>
            <w:vAlign w:val="center"/>
            <w:hideMark/>
          </w:tcPr>
          <w:p w14:paraId="7CED309C"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326EC2A4"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targets for: 1. Cakes, muffins and slices (and mixes)</w:t>
            </w:r>
          </w:p>
        </w:tc>
      </w:tr>
      <w:tr w:rsidR="002D6D4D" w:rsidRPr="00FD1B76" w14:paraId="15BB13AF" w14:textId="77777777" w:rsidTr="002D6D4D">
        <w:trPr>
          <w:cantSplit/>
          <w:trHeight w:val="70"/>
        </w:trPr>
        <w:tc>
          <w:tcPr>
            <w:tcW w:w="4126" w:type="dxa"/>
            <w:shd w:val="clear" w:color="auto" w:fill="auto"/>
            <w:vAlign w:val="center"/>
            <w:hideMark/>
          </w:tcPr>
          <w:p w14:paraId="1DEC3565"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Mixed dishes where beef, sheep, pork or mammalian game is the major component</w:t>
            </w:r>
          </w:p>
        </w:tc>
        <w:tc>
          <w:tcPr>
            <w:tcW w:w="2268" w:type="dxa"/>
            <w:shd w:val="clear" w:color="auto" w:fill="auto"/>
            <w:vAlign w:val="center"/>
            <w:hideMark/>
          </w:tcPr>
          <w:p w14:paraId="09C93358"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2.6</w:t>
            </w:r>
          </w:p>
        </w:tc>
        <w:tc>
          <w:tcPr>
            <w:tcW w:w="1985" w:type="dxa"/>
            <w:shd w:val="clear" w:color="auto" w:fill="auto"/>
            <w:vAlign w:val="center"/>
            <w:hideMark/>
          </w:tcPr>
          <w:p w14:paraId="06C36DAC"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tcPr>
          <w:p w14:paraId="12530387"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targets for: 1. Crumbed and battered meat, 2. Ready meals</w:t>
            </w:r>
          </w:p>
        </w:tc>
      </w:tr>
      <w:tr w:rsidR="002D6D4D" w:rsidRPr="00FD1B76" w14:paraId="4C732273" w14:textId="77777777" w:rsidTr="002D6D4D">
        <w:trPr>
          <w:cantSplit/>
          <w:trHeight w:val="70"/>
        </w:trPr>
        <w:tc>
          <w:tcPr>
            <w:tcW w:w="4126" w:type="dxa"/>
            <w:shd w:val="clear" w:color="auto" w:fill="auto"/>
            <w:vAlign w:val="center"/>
            <w:hideMark/>
          </w:tcPr>
          <w:p w14:paraId="44EED88C"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Dairy milk (cow, sheep and goat)</w:t>
            </w:r>
          </w:p>
        </w:tc>
        <w:tc>
          <w:tcPr>
            <w:tcW w:w="2268" w:type="dxa"/>
            <w:shd w:val="clear" w:color="auto" w:fill="auto"/>
            <w:vAlign w:val="center"/>
            <w:hideMark/>
          </w:tcPr>
          <w:p w14:paraId="19F640A3"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2.4</w:t>
            </w:r>
          </w:p>
        </w:tc>
        <w:tc>
          <w:tcPr>
            <w:tcW w:w="1985" w:type="dxa"/>
            <w:shd w:val="clear" w:color="auto" w:fill="auto"/>
            <w:vAlign w:val="center"/>
            <w:hideMark/>
          </w:tcPr>
          <w:p w14:paraId="171A7586" w14:textId="77777777" w:rsidR="002D6D4D" w:rsidRPr="00FD1B76" w:rsidRDefault="002D6D4D" w:rsidP="002D6D4D">
            <w:pPr>
              <w:jc w:val="center"/>
              <w:rPr>
                <w:rFonts w:eastAsia="Times New Roman"/>
                <w:sz w:val="22"/>
                <w:szCs w:val="22"/>
              </w:rPr>
            </w:pPr>
            <w:r w:rsidRPr="00FD1B76">
              <w:rPr>
                <w:rFonts w:eastAsia="Times New Roman"/>
                <w:sz w:val="22"/>
                <w:szCs w:val="22"/>
              </w:rPr>
              <w:t>Exclude</w:t>
            </w:r>
          </w:p>
        </w:tc>
        <w:tc>
          <w:tcPr>
            <w:tcW w:w="6945" w:type="dxa"/>
            <w:shd w:val="clear" w:color="auto" w:fill="auto"/>
            <w:vAlign w:val="center"/>
            <w:hideMark/>
          </w:tcPr>
          <w:p w14:paraId="6D1B5405" w14:textId="77777777" w:rsidR="002D6D4D" w:rsidRPr="00FD1B76" w:rsidRDefault="002D6D4D" w:rsidP="002D6D4D">
            <w:pPr>
              <w:rPr>
                <w:rFonts w:eastAsia="Times New Roman"/>
                <w:sz w:val="22"/>
                <w:szCs w:val="22"/>
              </w:rPr>
            </w:pPr>
            <w:r w:rsidRPr="00FD1B76">
              <w:rPr>
                <w:rFonts w:eastAsia="Times New Roman"/>
                <w:bCs/>
                <w:iCs/>
                <w:sz w:val="22"/>
                <w:szCs w:val="22"/>
              </w:rPr>
              <w:t>No further action</w:t>
            </w:r>
          </w:p>
        </w:tc>
      </w:tr>
      <w:tr w:rsidR="002D6D4D" w:rsidRPr="00FD1B76" w14:paraId="1E175AEB" w14:textId="77777777" w:rsidTr="002D6D4D">
        <w:trPr>
          <w:cantSplit/>
          <w:trHeight w:val="323"/>
        </w:trPr>
        <w:tc>
          <w:tcPr>
            <w:tcW w:w="4126" w:type="dxa"/>
            <w:shd w:val="clear" w:color="auto" w:fill="auto"/>
            <w:vAlign w:val="center"/>
            <w:hideMark/>
          </w:tcPr>
          <w:p w14:paraId="77FD7F80"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English-style muffins, flat breads, and savoury and sweet breads</w:t>
            </w:r>
          </w:p>
        </w:tc>
        <w:tc>
          <w:tcPr>
            <w:tcW w:w="2268" w:type="dxa"/>
            <w:shd w:val="clear" w:color="auto" w:fill="auto"/>
            <w:vAlign w:val="center"/>
            <w:hideMark/>
          </w:tcPr>
          <w:p w14:paraId="531136A7"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2.1</w:t>
            </w:r>
          </w:p>
        </w:tc>
        <w:tc>
          <w:tcPr>
            <w:tcW w:w="1985" w:type="dxa"/>
            <w:shd w:val="clear" w:color="auto" w:fill="auto"/>
            <w:vAlign w:val="center"/>
            <w:hideMark/>
          </w:tcPr>
          <w:p w14:paraId="566A86C0"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tcPr>
          <w:p w14:paraId="4FC044AC"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 for: Flat breads</w:t>
            </w:r>
          </w:p>
        </w:tc>
      </w:tr>
      <w:tr w:rsidR="002D6D4D" w:rsidRPr="00FD1B76" w14:paraId="232C35C3" w14:textId="77777777" w:rsidTr="002D6D4D">
        <w:trPr>
          <w:cantSplit/>
          <w:trHeight w:val="70"/>
        </w:trPr>
        <w:tc>
          <w:tcPr>
            <w:tcW w:w="4126" w:type="dxa"/>
            <w:shd w:val="clear" w:color="auto" w:fill="auto"/>
            <w:vAlign w:val="center"/>
            <w:hideMark/>
          </w:tcPr>
          <w:p w14:paraId="0107BA73"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lastRenderedPageBreak/>
              <w:t>Breakfast cereals, ready to eat</w:t>
            </w:r>
          </w:p>
        </w:tc>
        <w:tc>
          <w:tcPr>
            <w:tcW w:w="2268" w:type="dxa"/>
            <w:shd w:val="clear" w:color="auto" w:fill="auto"/>
            <w:vAlign w:val="center"/>
            <w:hideMark/>
          </w:tcPr>
          <w:p w14:paraId="20886F6C"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2.1</w:t>
            </w:r>
          </w:p>
        </w:tc>
        <w:tc>
          <w:tcPr>
            <w:tcW w:w="1985" w:type="dxa"/>
            <w:shd w:val="clear" w:color="auto" w:fill="auto"/>
            <w:vAlign w:val="center"/>
            <w:hideMark/>
          </w:tcPr>
          <w:p w14:paraId="2D274B11"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tcPr>
          <w:p w14:paraId="57779F6E"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w:t>
            </w:r>
          </w:p>
        </w:tc>
      </w:tr>
      <w:tr w:rsidR="002D6D4D" w:rsidRPr="00FD1B76" w14:paraId="096FF15B" w14:textId="77777777" w:rsidTr="002D6D4D">
        <w:trPr>
          <w:cantSplit/>
          <w:trHeight w:val="70"/>
        </w:trPr>
        <w:tc>
          <w:tcPr>
            <w:tcW w:w="4126" w:type="dxa"/>
            <w:shd w:val="clear" w:color="auto" w:fill="auto"/>
            <w:vAlign w:val="center"/>
            <w:hideMark/>
          </w:tcPr>
          <w:p w14:paraId="72174032"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Dishes where vegetable is the major component</w:t>
            </w:r>
          </w:p>
        </w:tc>
        <w:tc>
          <w:tcPr>
            <w:tcW w:w="2268" w:type="dxa"/>
            <w:shd w:val="clear" w:color="auto" w:fill="auto"/>
            <w:vAlign w:val="center"/>
            <w:hideMark/>
          </w:tcPr>
          <w:p w14:paraId="0106AD83"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2.1</w:t>
            </w:r>
          </w:p>
        </w:tc>
        <w:tc>
          <w:tcPr>
            <w:tcW w:w="1985" w:type="dxa"/>
            <w:shd w:val="clear" w:color="auto" w:fill="auto"/>
            <w:vAlign w:val="center"/>
            <w:hideMark/>
          </w:tcPr>
          <w:p w14:paraId="783B2AEA"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tcPr>
          <w:p w14:paraId="10EA5949"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 for ready meals</w:t>
            </w:r>
          </w:p>
        </w:tc>
      </w:tr>
      <w:tr w:rsidR="002D6D4D" w:rsidRPr="00FD1B76" w14:paraId="7874149E" w14:textId="77777777" w:rsidTr="002D6D4D">
        <w:trPr>
          <w:cantSplit/>
          <w:trHeight w:val="70"/>
        </w:trPr>
        <w:tc>
          <w:tcPr>
            <w:tcW w:w="4126" w:type="dxa"/>
            <w:shd w:val="clear" w:color="auto" w:fill="auto"/>
            <w:vAlign w:val="center"/>
            <w:hideMark/>
          </w:tcPr>
          <w:p w14:paraId="268AED80"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Poultry and feathered game</w:t>
            </w:r>
          </w:p>
        </w:tc>
        <w:tc>
          <w:tcPr>
            <w:tcW w:w="2268" w:type="dxa"/>
            <w:shd w:val="clear" w:color="auto" w:fill="auto"/>
            <w:vAlign w:val="center"/>
            <w:hideMark/>
          </w:tcPr>
          <w:p w14:paraId="3AC61F3E"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1.9</w:t>
            </w:r>
          </w:p>
        </w:tc>
        <w:tc>
          <w:tcPr>
            <w:tcW w:w="1985" w:type="dxa"/>
            <w:shd w:val="clear" w:color="auto" w:fill="auto"/>
            <w:vAlign w:val="center"/>
            <w:hideMark/>
          </w:tcPr>
          <w:p w14:paraId="5DA95BE6" w14:textId="77777777" w:rsidR="002D6D4D" w:rsidRPr="00FD1B76" w:rsidRDefault="002D6D4D" w:rsidP="002D6D4D">
            <w:pPr>
              <w:jc w:val="center"/>
              <w:rPr>
                <w:rFonts w:eastAsia="Times New Roman"/>
                <w:sz w:val="22"/>
                <w:szCs w:val="22"/>
              </w:rPr>
            </w:pPr>
            <w:r w:rsidRPr="00FD1B76">
              <w:rPr>
                <w:rFonts w:eastAsia="Times New Roman"/>
                <w:sz w:val="22"/>
                <w:szCs w:val="22"/>
              </w:rPr>
              <w:t>Exclude</w:t>
            </w:r>
          </w:p>
        </w:tc>
        <w:tc>
          <w:tcPr>
            <w:tcW w:w="6945" w:type="dxa"/>
            <w:shd w:val="clear" w:color="auto" w:fill="auto"/>
            <w:vAlign w:val="center"/>
            <w:hideMark/>
          </w:tcPr>
          <w:p w14:paraId="4537603E" w14:textId="77777777" w:rsidR="002D6D4D" w:rsidRPr="00FD1B76" w:rsidRDefault="002D6D4D" w:rsidP="002D6D4D">
            <w:pPr>
              <w:rPr>
                <w:rFonts w:eastAsia="Times New Roman"/>
                <w:sz w:val="22"/>
                <w:szCs w:val="22"/>
              </w:rPr>
            </w:pPr>
            <w:r w:rsidRPr="00FD1B76">
              <w:rPr>
                <w:rFonts w:eastAsia="Times New Roman"/>
                <w:bCs/>
                <w:iCs/>
                <w:sz w:val="22"/>
                <w:szCs w:val="22"/>
              </w:rPr>
              <w:t>No further action</w:t>
            </w:r>
          </w:p>
        </w:tc>
      </w:tr>
      <w:tr w:rsidR="002D6D4D" w:rsidRPr="00FD1B76" w14:paraId="0A295202" w14:textId="77777777" w:rsidTr="002D6D4D">
        <w:trPr>
          <w:cantSplit/>
          <w:trHeight w:val="70"/>
        </w:trPr>
        <w:tc>
          <w:tcPr>
            <w:tcW w:w="4126" w:type="dxa"/>
            <w:shd w:val="clear" w:color="auto" w:fill="auto"/>
            <w:vAlign w:val="center"/>
            <w:hideMark/>
          </w:tcPr>
          <w:p w14:paraId="1847F965"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Savoury biscuits</w:t>
            </w:r>
          </w:p>
        </w:tc>
        <w:tc>
          <w:tcPr>
            <w:tcW w:w="2268" w:type="dxa"/>
            <w:shd w:val="clear" w:color="auto" w:fill="auto"/>
            <w:vAlign w:val="center"/>
            <w:hideMark/>
          </w:tcPr>
          <w:p w14:paraId="1C37653F"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1.6</w:t>
            </w:r>
          </w:p>
        </w:tc>
        <w:tc>
          <w:tcPr>
            <w:tcW w:w="1985" w:type="dxa"/>
            <w:shd w:val="clear" w:color="auto" w:fill="auto"/>
            <w:vAlign w:val="center"/>
            <w:hideMark/>
          </w:tcPr>
          <w:p w14:paraId="1433D54A"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238A4297"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targets for: 1. Plain savoury and soda biscuits, 2. Plain corn, rice and other cakes, 3. Flavoured crackers and corn/rice cakes.</w:t>
            </w:r>
          </w:p>
        </w:tc>
      </w:tr>
      <w:tr w:rsidR="002D6D4D" w:rsidRPr="00FD1B76" w14:paraId="4978B41D" w14:textId="77777777" w:rsidTr="002D6D4D">
        <w:trPr>
          <w:cantSplit/>
          <w:trHeight w:val="70"/>
        </w:trPr>
        <w:tc>
          <w:tcPr>
            <w:tcW w:w="4126" w:type="dxa"/>
            <w:shd w:val="clear" w:color="auto" w:fill="auto"/>
            <w:vAlign w:val="center"/>
            <w:hideMark/>
          </w:tcPr>
          <w:p w14:paraId="6E3BBE36"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Potatoes</w:t>
            </w:r>
          </w:p>
        </w:tc>
        <w:tc>
          <w:tcPr>
            <w:tcW w:w="2268" w:type="dxa"/>
            <w:shd w:val="clear" w:color="auto" w:fill="auto"/>
            <w:vAlign w:val="center"/>
            <w:hideMark/>
          </w:tcPr>
          <w:p w14:paraId="04FD1342"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1.4</w:t>
            </w:r>
          </w:p>
        </w:tc>
        <w:tc>
          <w:tcPr>
            <w:tcW w:w="1985" w:type="dxa"/>
            <w:shd w:val="clear" w:color="auto" w:fill="auto"/>
            <w:vAlign w:val="center"/>
            <w:hideMark/>
          </w:tcPr>
          <w:p w14:paraId="7BD88531" w14:textId="77777777" w:rsidR="002D6D4D" w:rsidRPr="00FD1B76" w:rsidRDefault="002D6D4D" w:rsidP="002D6D4D">
            <w:pPr>
              <w:jc w:val="center"/>
              <w:rPr>
                <w:rFonts w:eastAsia="Times New Roman"/>
                <w:sz w:val="22"/>
                <w:szCs w:val="22"/>
              </w:rPr>
            </w:pPr>
            <w:r w:rsidRPr="00FD1B76">
              <w:rPr>
                <w:rFonts w:eastAsia="Times New Roman"/>
                <w:sz w:val="22"/>
                <w:szCs w:val="22"/>
              </w:rPr>
              <w:t>Exclude</w:t>
            </w:r>
          </w:p>
        </w:tc>
        <w:tc>
          <w:tcPr>
            <w:tcW w:w="6945" w:type="dxa"/>
            <w:shd w:val="clear" w:color="auto" w:fill="auto"/>
            <w:vAlign w:val="center"/>
            <w:hideMark/>
          </w:tcPr>
          <w:p w14:paraId="3C7AAE2C" w14:textId="77777777" w:rsidR="002D6D4D" w:rsidRPr="00FD1B76" w:rsidRDefault="002D6D4D" w:rsidP="002D6D4D">
            <w:pPr>
              <w:rPr>
                <w:rFonts w:eastAsia="Times New Roman"/>
                <w:bCs/>
                <w:iCs/>
                <w:sz w:val="22"/>
                <w:szCs w:val="22"/>
              </w:rPr>
            </w:pPr>
            <w:r w:rsidRPr="00FD1B76">
              <w:rPr>
                <w:rFonts w:eastAsia="Times New Roman"/>
                <w:bCs/>
                <w:iCs/>
                <w:sz w:val="22"/>
                <w:szCs w:val="22"/>
              </w:rPr>
              <w:t>No further action</w:t>
            </w:r>
          </w:p>
        </w:tc>
      </w:tr>
      <w:tr w:rsidR="002D6D4D" w:rsidRPr="00FD1B76" w14:paraId="033B2401" w14:textId="77777777" w:rsidTr="002D6D4D">
        <w:trPr>
          <w:cantSplit/>
          <w:trHeight w:val="70"/>
        </w:trPr>
        <w:tc>
          <w:tcPr>
            <w:tcW w:w="4126" w:type="dxa"/>
            <w:shd w:val="clear" w:color="auto" w:fill="auto"/>
            <w:vAlign w:val="center"/>
            <w:hideMark/>
          </w:tcPr>
          <w:p w14:paraId="36A2861E"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Waters, municipal and bottled, unflavoured</w:t>
            </w:r>
          </w:p>
        </w:tc>
        <w:tc>
          <w:tcPr>
            <w:tcW w:w="2268" w:type="dxa"/>
            <w:shd w:val="clear" w:color="auto" w:fill="auto"/>
            <w:vAlign w:val="center"/>
            <w:hideMark/>
          </w:tcPr>
          <w:p w14:paraId="13FFEE9D"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1.2</w:t>
            </w:r>
          </w:p>
        </w:tc>
        <w:tc>
          <w:tcPr>
            <w:tcW w:w="1985" w:type="dxa"/>
            <w:shd w:val="clear" w:color="auto" w:fill="auto"/>
            <w:vAlign w:val="center"/>
            <w:hideMark/>
          </w:tcPr>
          <w:p w14:paraId="5C71BBF9" w14:textId="77777777" w:rsidR="002D6D4D" w:rsidRPr="00FD1B76" w:rsidRDefault="002D6D4D" w:rsidP="002D6D4D">
            <w:pPr>
              <w:jc w:val="center"/>
              <w:rPr>
                <w:rFonts w:eastAsia="Times New Roman"/>
                <w:sz w:val="22"/>
                <w:szCs w:val="22"/>
              </w:rPr>
            </w:pPr>
            <w:r w:rsidRPr="00FD1B76">
              <w:rPr>
                <w:rFonts w:eastAsia="Times New Roman"/>
                <w:sz w:val="22"/>
                <w:szCs w:val="22"/>
              </w:rPr>
              <w:t>Exclude</w:t>
            </w:r>
          </w:p>
        </w:tc>
        <w:tc>
          <w:tcPr>
            <w:tcW w:w="6945" w:type="dxa"/>
            <w:shd w:val="clear" w:color="auto" w:fill="auto"/>
            <w:vAlign w:val="center"/>
            <w:hideMark/>
          </w:tcPr>
          <w:p w14:paraId="12452F7A" w14:textId="77777777" w:rsidR="002D6D4D" w:rsidRPr="00FD1B76" w:rsidRDefault="002D6D4D" w:rsidP="002D6D4D">
            <w:pPr>
              <w:rPr>
                <w:rFonts w:eastAsia="Times New Roman"/>
                <w:sz w:val="22"/>
                <w:szCs w:val="22"/>
              </w:rPr>
            </w:pPr>
            <w:r w:rsidRPr="00FD1B76">
              <w:rPr>
                <w:rFonts w:eastAsia="Times New Roman"/>
                <w:bCs/>
                <w:iCs/>
                <w:sz w:val="22"/>
                <w:szCs w:val="22"/>
              </w:rPr>
              <w:t>No further action</w:t>
            </w:r>
          </w:p>
        </w:tc>
      </w:tr>
      <w:tr w:rsidR="002D6D4D" w:rsidRPr="00FD1B76" w14:paraId="5C0B6AE5" w14:textId="77777777" w:rsidTr="002D6D4D">
        <w:trPr>
          <w:cantSplit/>
          <w:trHeight w:val="70"/>
        </w:trPr>
        <w:tc>
          <w:tcPr>
            <w:tcW w:w="4126" w:type="dxa"/>
            <w:shd w:val="clear" w:color="auto" w:fill="auto"/>
            <w:vAlign w:val="center"/>
            <w:hideMark/>
          </w:tcPr>
          <w:p w14:paraId="0EE0F52F"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Sweet biscuits</w:t>
            </w:r>
          </w:p>
        </w:tc>
        <w:tc>
          <w:tcPr>
            <w:tcW w:w="2268" w:type="dxa"/>
            <w:shd w:val="clear" w:color="auto" w:fill="auto"/>
            <w:vAlign w:val="center"/>
            <w:hideMark/>
          </w:tcPr>
          <w:p w14:paraId="672AD61B"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1.1</w:t>
            </w:r>
          </w:p>
        </w:tc>
        <w:tc>
          <w:tcPr>
            <w:tcW w:w="1985" w:type="dxa"/>
            <w:shd w:val="clear" w:color="auto" w:fill="auto"/>
            <w:vAlign w:val="center"/>
            <w:hideMark/>
          </w:tcPr>
          <w:p w14:paraId="7164A5F8"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3D4004F8"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7DFE078B" w14:textId="77777777" w:rsidTr="002D6D4D">
        <w:trPr>
          <w:cantSplit/>
          <w:trHeight w:val="567"/>
        </w:trPr>
        <w:tc>
          <w:tcPr>
            <w:tcW w:w="4126" w:type="dxa"/>
            <w:shd w:val="clear" w:color="auto" w:fill="auto"/>
            <w:vAlign w:val="center"/>
            <w:hideMark/>
          </w:tcPr>
          <w:p w14:paraId="3D10B400"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Fish and seafood products (homemade and takeaway)</w:t>
            </w:r>
          </w:p>
        </w:tc>
        <w:tc>
          <w:tcPr>
            <w:tcW w:w="2268" w:type="dxa"/>
            <w:shd w:val="clear" w:color="auto" w:fill="auto"/>
            <w:vAlign w:val="center"/>
            <w:hideMark/>
          </w:tcPr>
          <w:p w14:paraId="44D6318D"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1.1</w:t>
            </w:r>
          </w:p>
        </w:tc>
        <w:tc>
          <w:tcPr>
            <w:tcW w:w="1985" w:type="dxa"/>
            <w:shd w:val="clear" w:color="auto" w:fill="auto"/>
            <w:vAlign w:val="center"/>
            <w:hideMark/>
          </w:tcPr>
          <w:p w14:paraId="6837C7FC"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3EFFFF9D"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 for crumbed and battered seafood</w:t>
            </w:r>
          </w:p>
        </w:tc>
      </w:tr>
      <w:tr w:rsidR="002D6D4D" w:rsidRPr="00FD1B76" w14:paraId="6D7D29FF" w14:textId="77777777" w:rsidTr="002D6D4D">
        <w:trPr>
          <w:cantSplit/>
          <w:trHeight w:val="70"/>
        </w:trPr>
        <w:tc>
          <w:tcPr>
            <w:tcW w:w="4126" w:type="dxa"/>
            <w:shd w:val="clear" w:color="auto" w:fill="auto"/>
            <w:vAlign w:val="center"/>
            <w:hideMark/>
          </w:tcPr>
          <w:p w14:paraId="157453B6"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Yeast, and yeast vegetable or meat extracts</w:t>
            </w:r>
          </w:p>
        </w:tc>
        <w:tc>
          <w:tcPr>
            <w:tcW w:w="2268" w:type="dxa"/>
            <w:shd w:val="clear" w:color="auto" w:fill="auto"/>
            <w:vAlign w:val="center"/>
            <w:hideMark/>
          </w:tcPr>
          <w:p w14:paraId="2ABC3C78"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1.1</w:t>
            </w:r>
          </w:p>
        </w:tc>
        <w:tc>
          <w:tcPr>
            <w:tcW w:w="1985" w:type="dxa"/>
            <w:shd w:val="clear" w:color="auto" w:fill="auto"/>
            <w:vAlign w:val="center"/>
            <w:hideMark/>
          </w:tcPr>
          <w:p w14:paraId="126888C9" w14:textId="77777777" w:rsidR="002D6D4D" w:rsidRPr="00FD1B76" w:rsidRDefault="002D6D4D" w:rsidP="002D6D4D">
            <w:pPr>
              <w:jc w:val="center"/>
              <w:rPr>
                <w:rFonts w:eastAsia="Times New Roman"/>
                <w:sz w:val="22"/>
                <w:szCs w:val="22"/>
              </w:rPr>
            </w:pPr>
            <w:r w:rsidRPr="00FD1B76">
              <w:rPr>
                <w:rFonts w:eastAsia="Times New Roman"/>
                <w:sz w:val="22"/>
                <w:szCs w:val="22"/>
              </w:rPr>
              <w:t>Exclude</w:t>
            </w:r>
          </w:p>
        </w:tc>
        <w:tc>
          <w:tcPr>
            <w:tcW w:w="6945" w:type="dxa"/>
            <w:shd w:val="clear" w:color="auto" w:fill="auto"/>
            <w:vAlign w:val="center"/>
            <w:hideMark/>
          </w:tcPr>
          <w:p w14:paraId="4F543B8B" w14:textId="77777777" w:rsidR="002D6D4D" w:rsidRPr="00FD1B76" w:rsidRDefault="002D6D4D" w:rsidP="002D6D4D">
            <w:pPr>
              <w:rPr>
                <w:rFonts w:eastAsia="Times New Roman"/>
                <w:sz w:val="22"/>
                <w:szCs w:val="22"/>
              </w:rPr>
            </w:pPr>
            <w:r w:rsidRPr="00FD1B76">
              <w:rPr>
                <w:rFonts w:eastAsia="Times New Roman"/>
                <w:bCs/>
                <w:iCs/>
                <w:sz w:val="22"/>
                <w:szCs w:val="22"/>
              </w:rPr>
              <w:t>No further action</w:t>
            </w:r>
            <w:r w:rsidRPr="00FD1B76">
              <w:rPr>
                <w:rFonts w:eastAsia="Times New Roman"/>
                <w:sz w:val="22"/>
                <w:szCs w:val="22"/>
              </w:rPr>
              <w:t xml:space="preserve"> </w:t>
            </w:r>
          </w:p>
        </w:tc>
      </w:tr>
      <w:tr w:rsidR="002D6D4D" w:rsidRPr="00FD1B76" w14:paraId="1F442AE8" w14:textId="77777777" w:rsidTr="002D6D4D">
        <w:trPr>
          <w:cantSplit/>
          <w:trHeight w:val="70"/>
        </w:trPr>
        <w:tc>
          <w:tcPr>
            <w:tcW w:w="4126" w:type="dxa"/>
            <w:shd w:val="clear" w:color="auto" w:fill="auto"/>
            <w:vAlign w:val="center"/>
            <w:hideMark/>
          </w:tcPr>
          <w:p w14:paraId="75C1080E"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Potato snacks</w:t>
            </w:r>
          </w:p>
        </w:tc>
        <w:tc>
          <w:tcPr>
            <w:tcW w:w="2268" w:type="dxa"/>
            <w:shd w:val="clear" w:color="auto" w:fill="auto"/>
            <w:vAlign w:val="center"/>
            <w:hideMark/>
          </w:tcPr>
          <w:p w14:paraId="095EFAFF"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1.0</w:t>
            </w:r>
          </w:p>
        </w:tc>
        <w:tc>
          <w:tcPr>
            <w:tcW w:w="1985" w:type="dxa"/>
            <w:shd w:val="clear" w:color="auto" w:fill="auto"/>
            <w:vAlign w:val="center"/>
            <w:hideMark/>
          </w:tcPr>
          <w:p w14:paraId="1BCFD07F"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tcPr>
          <w:p w14:paraId="0E7E5309"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targets for: 1. Potato snacks (excluding salt and vinegar flavour-exSV), 2. All salt and vinegar snacks.</w:t>
            </w:r>
          </w:p>
        </w:tc>
      </w:tr>
      <w:tr w:rsidR="002D6D4D" w:rsidRPr="00FD1B76" w14:paraId="312F49DF" w14:textId="77777777" w:rsidTr="002D6D4D">
        <w:trPr>
          <w:cantSplit/>
          <w:trHeight w:val="70"/>
        </w:trPr>
        <w:tc>
          <w:tcPr>
            <w:tcW w:w="4126" w:type="dxa"/>
            <w:shd w:val="clear" w:color="auto" w:fill="auto"/>
            <w:noWrap/>
            <w:vAlign w:val="center"/>
            <w:hideMark/>
          </w:tcPr>
          <w:p w14:paraId="152EC752"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Extruded or reformed snacks</w:t>
            </w:r>
          </w:p>
        </w:tc>
        <w:tc>
          <w:tcPr>
            <w:tcW w:w="2268" w:type="dxa"/>
            <w:shd w:val="clear" w:color="auto" w:fill="auto"/>
            <w:noWrap/>
            <w:vAlign w:val="center"/>
            <w:hideMark/>
          </w:tcPr>
          <w:p w14:paraId="3EA161BE"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0.4</w:t>
            </w:r>
          </w:p>
        </w:tc>
        <w:tc>
          <w:tcPr>
            <w:tcW w:w="1985" w:type="dxa"/>
            <w:shd w:val="clear" w:color="auto" w:fill="auto"/>
            <w:vAlign w:val="center"/>
            <w:hideMark/>
          </w:tcPr>
          <w:p w14:paraId="502F7E67"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tcPr>
          <w:p w14:paraId="49112117"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targets for: 1. Extruded snacks (exSV), 2. All salt and vinegar snacks.</w:t>
            </w:r>
          </w:p>
        </w:tc>
      </w:tr>
      <w:tr w:rsidR="002D6D4D" w:rsidRPr="00FD1B76" w14:paraId="1D77CA74" w14:textId="77777777" w:rsidTr="002D6D4D">
        <w:trPr>
          <w:cantSplit/>
          <w:trHeight w:val="70"/>
        </w:trPr>
        <w:tc>
          <w:tcPr>
            <w:tcW w:w="4126" w:type="dxa"/>
            <w:shd w:val="clear" w:color="auto" w:fill="auto"/>
            <w:noWrap/>
            <w:vAlign w:val="center"/>
            <w:hideMark/>
          </w:tcPr>
          <w:p w14:paraId="7E31B3AB"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Corn snacks</w:t>
            </w:r>
          </w:p>
        </w:tc>
        <w:tc>
          <w:tcPr>
            <w:tcW w:w="2268" w:type="dxa"/>
            <w:shd w:val="clear" w:color="auto" w:fill="auto"/>
            <w:noWrap/>
            <w:vAlign w:val="center"/>
            <w:hideMark/>
          </w:tcPr>
          <w:p w14:paraId="53C6A826"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0.3</w:t>
            </w:r>
          </w:p>
        </w:tc>
        <w:tc>
          <w:tcPr>
            <w:tcW w:w="1985" w:type="dxa"/>
            <w:shd w:val="clear" w:color="auto" w:fill="auto"/>
            <w:vAlign w:val="center"/>
            <w:hideMark/>
          </w:tcPr>
          <w:p w14:paraId="072D8B68"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tcPr>
          <w:p w14:paraId="7949C0D6"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targets for: 1. Corn snacks (exSV &amp; including popcorn), 2. All salt and vinegar snacks.</w:t>
            </w:r>
          </w:p>
        </w:tc>
      </w:tr>
      <w:tr w:rsidR="002D6D4D" w:rsidRPr="00FD1B76" w14:paraId="06A1BEC6" w14:textId="77777777" w:rsidTr="002D6D4D">
        <w:trPr>
          <w:cantSplit/>
          <w:trHeight w:val="70"/>
        </w:trPr>
        <w:tc>
          <w:tcPr>
            <w:tcW w:w="4126" w:type="dxa"/>
            <w:shd w:val="clear" w:color="auto" w:fill="auto"/>
            <w:noWrap/>
            <w:vAlign w:val="center"/>
            <w:hideMark/>
          </w:tcPr>
          <w:p w14:paraId="179E8F99"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Other snacks</w:t>
            </w:r>
          </w:p>
        </w:tc>
        <w:tc>
          <w:tcPr>
            <w:tcW w:w="2268" w:type="dxa"/>
            <w:shd w:val="clear" w:color="auto" w:fill="auto"/>
            <w:noWrap/>
            <w:vAlign w:val="center"/>
            <w:hideMark/>
          </w:tcPr>
          <w:p w14:paraId="38F790B0"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0.3</w:t>
            </w:r>
          </w:p>
        </w:tc>
        <w:tc>
          <w:tcPr>
            <w:tcW w:w="1985" w:type="dxa"/>
            <w:shd w:val="clear" w:color="auto" w:fill="auto"/>
            <w:vAlign w:val="center"/>
            <w:hideMark/>
          </w:tcPr>
          <w:p w14:paraId="0C767AF2"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38574292"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targets for: 1. Vegie, grain and other snacks (exSV), 2. All salt and vinegar snacks</w:t>
            </w:r>
          </w:p>
        </w:tc>
      </w:tr>
      <w:tr w:rsidR="002D6D4D" w:rsidRPr="00FD1B76" w14:paraId="288E24F5" w14:textId="77777777" w:rsidTr="002D6D4D">
        <w:trPr>
          <w:cantSplit/>
          <w:trHeight w:val="70"/>
        </w:trPr>
        <w:tc>
          <w:tcPr>
            <w:tcW w:w="4126" w:type="dxa"/>
            <w:shd w:val="clear" w:color="auto" w:fill="auto"/>
            <w:noWrap/>
            <w:vAlign w:val="center"/>
            <w:hideMark/>
          </w:tcPr>
          <w:p w14:paraId="06205C58"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Soup, prepared from dry soup mix</w:t>
            </w:r>
          </w:p>
        </w:tc>
        <w:tc>
          <w:tcPr>
            <w:tcW w:w="2268" w:type="dxa"/>
            <w:shd w:val="clear" w:color="auto" w:fill="auto"/>
            <w:noWrap/>
            <w:vAlign w:val="center"/>
            <w:hideMark/>
          </w:tcPr>
          <w:p w14:paraId="2283481B"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0.6</w:t>
            </w:r>
          </w:p>
        </w:tc>
        <w:tc>
          <w:tcPr>
            <w:tcW w:w="1985" w:type="dxa"/>
            <w:shd w:val="clear" w:color="auto" w:fill="auto"/>
            <w:vAlign w:val="center"/>
            <w:hideMark/>
          </w:tcPr>
          <w:p w14:paraId="2171E6C3"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29AE8E19"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single target for all soups</w:t>
            </w:r>
          </w:p>
        </w:tc>
      </w:tr>
      <w:tr w:rsidR="002D6D4D" w:rsidRPr="00FD1B76" w14:paraId="06BCD2CF" w14:textId="77777777" w:rsidTr="002D6D4D">
        <w:trPr>
          <w:cantSplit/>
          <w:trHeight w:val="70"/>
        </w:trPr>
        <w:tc>
          <w:tcPr>
            <w:tcW w:w="4126" w:type="dxa"/>
            <w:shd w:val="clear" w:color="auto" w:fill="auto"/>
            <w:vAlign w:val="center"/>
            <w:hideMark/>
          </w:tcPr>
          <w:p w14:paraId="702C969B" w14:textId="0D017266" w:rsidR="002D6D4D" w:rsidRPr="00FD1B76" w:rsidRDefault="002D6D4D" w:rsidP="00FD1B76">
            <w:pPr>
              <w:rPr>
                <w:rFonts w:eastAsia="Times New Roman"/>
                <w:color w:val="000000"/>
                <w:sz w:val="22"/>
                <w:szCs w:val="22"/>
              </w:rPr>
            </w:pPr>
            <w:r w:rsidRPr="00FD1B76">
              <w:rPr>
                <w:rFonts w:eastAsia="Times New Roman"/>
                <w:color w:val="000000"/>
                <w:sz w:val="22"/>
                <w:szCs w:val="22"/>
              </w:rPr>
              <w:t>Commercially sterile soup (prepared or sold ready to eat)</w:t>
            </w:r>
          </w:p>
        </w:tc>
        <w:tc>
          <w:tcPr>
            <w:tcW w:w="2268" w:type="dxa"/>
            <w:shd w:val="clear" w:color="auto" w:fill="auto"/>
            <w:noWrap/>
            <w:vAlign w:val="center"/>
            <w:hideMark/>
          </w:tcPr>
          <w:p w14:paraId="799A9CB6"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0.6</w:t>
            </w:r>
          </w:p>
        </w:tc>
        <w:tc>
          <w:tcPr>
            <w:tcW w:w="1985" w:type="dxa"/>
            <w:shd w:val="clear" w:color="auto" w:fill="auto"/>
            <w:vAlign w:val="center"/>
            <w:hideMark/>
          </w:tcPr>
          <w:p w14:paraId="3B7ADB3E"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7339AD5E"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single target for all soups</w:t>
            </w:r>
          </w:p>
        </w:tc>
      </w:tr>
    </w:tbl>
    <w:p w14:paraId="543C5432" w14:textId="77777777" w:rsidR="002D6D4D" w:rsidRPr="002D6D4D" w:rsidRDefault="002D6D4D" w:rsidP="002D6D4D">
      <w:pPr>
        <w:rPr>
          <w:rFonts w:ascii="Times New Roman" w:hAnsi="Times New Roman"/>
          <w:b/>
        </w:rPr>
      </w:pPr>
      <w:r w:rsidRPr="002D6D4D">
        <w:rPr>
          <w:rFonts w:ascii="Times New Roman" w:hAnsi="Times New Roman"/>
          <w:b/>
        </w:rPr>
        <w:br w:type="page"/>
      </w:r>
    </w:p>
    <w:p w14:paraId="2976DB1B" w14:textId="5C54AAFC" w:rsidR="002D6D4D" w:rsidRPr="002D6D4D" w:rsidRDefault="002D6D4D" w:rsidP="00FD1B76">
      <w:pPr>
        <w:pStyle w:val="Heading3"/>
        <w:spacing w:before="120" w:after="120"/>
      </w:pPr>
      <w:bookmarkStart w:id="26" w:name="_Toc518298491"/>
      <w:r w:rsidRPr="002D6D4D">
        <w:lastRenderedPageBreak/>
        <w:t xml:space="preserve">Food </w:t>
      </w:r>
      <w:r w:rsidR="00BF3643">
        <w:t>c</w:t>
      </w:r>
      <w:r w:rsidRPr="002D6D4D">
        <w:t>ategories included for consideration for targeting with respect to sugar reformulation</w:t>
      </w:r>
      <w:bookmarkEnd w:id="26"/>
    </w:p>
    <w:tbl>
      <w:tblPr>
        <w:tblW w:w="1532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2268"/>
        <w:gridCol w:w="1985"/>
        <w:gridCol w:w="6945"/>
      </w:tblGrid>
      <w:tr w:rsidR="002D6D4D" w:rsidRPr="00FD1B76" w14:paraId="6ED93B0D" w14:textId="77777777" w:rsidTr="002D6D4D">
        <w:trPr>
          <w:cantSplit/>
          <w:trHeight w:val="864"/>
          <w:tblHeader/>
        </w:trPr>
        <w:tc>
          <w:tcPr>
            <w:tcW w:w="4126" w:type="dxa"/>
            <w:shd w:val="clear" w:color="auto" w:fill="D9D9D9" w:themeFill="background1" w:themeFillShade="D9"/>
            <w:vAlign w:val="center"/>
            <w:hideMark/>
          </w:tcPr>
          <w:p w14:paraId="4FC06596"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Australian Health Survey Category</w:t>
            </w:r>
            <w:r w:rsidRPr="00FD1B76">
              <w:rPr>
                <w:rStyle w:val="FootnoteReference"/>
                <w:rFonts w:eastAsia="Times New Roman"/>
                <w:color w:val="000000"/>
                <w:sz w:val="22"/>
                <w:szCs w:val="22"/>
              </w:rPr>
              <w:footnoteReference w:id="11"/>
            </w:r>
          </w:p>
        </w:tc>
        <w:tc>
          <w:tcPr>
            <w:tcW w:w="2268" w:type="dxa"/>
            <w:shd w:val="clear" w:color="auto" w:fill="D9D9D9" w:themeFill="background1" w:themeFillShade="D9"/>
            <w:vAlign w:val="center"/>
            <w:hideMark/>
          </w:tcPr>
          <w:p w14:paraId="23060FF9"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Category contribution to total population sugar intake (%)</w:t>
            </w:r>
            <w:r w:rsidRPr="00FD1B76">
              <w:rPr>
                <w:rStyle w:val="FootnoteReference"/>
                <w:rFonts w:eastAsia="Times New Roman"/>
                <w:color w:val="000000"/>
                <w:sz w:val="22"/>
                <w:szCs w:val="22"/>
              </w:rPr>
              <w:footnoteReference w:id="12"/>
            </w:r>
          </w:p>
        </w:tc>
        <w:tc>
          <w:tcPr>
            <w:tcW w:w="1985" w:type="dxa"/>
            <w:shd w:val="clear" w:color="auto" w:fill="D9D9D9" w:themeFill="background1" w:themeFillShade="D9"/>
            <w:vAlign w:val="center"/>
            <w:hideMark/>
          </w:tcPr>
          <w:p w14:paraId="3A9F8D30"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 xml:space="preserve">Is category to be </w:t>
            </w:r>
            <w:r w:rsidRPr="00FD1B76">
              <w:rPr>
                <w:rFonts w:eastAsia="Times New Roman"/>
                <w:i/>
                <w:iCs/>
                <w:color w:val="000000"/>
                <w:sz w:val="22"/>
                <w:szCs w:val="22"/>
              </w:rPr>
              <w:t xml:space="preserve">Included </w:t>
            </w:r>
            <w:r w:rsidRPr="00FD1B76">
              <w:rPr>
                <w:rFonts w:eastAsia="Times New Roman"/>
                <w:color w:val="000000"/>
                <w:sz w:val="22"/>
                <w:szCs w:val="22"/>
              </w:rPr>
              <w:t xml:space="preserve">or </w:t>
            </w:r>
            <w:r w:rsidRPr="00FD1B76">
              <w:rPr>
                <w:rFonts w:eastAsia="Times New Roman"/>
                <w:i/>
                <w:iCs/>
                <w:color w:val="000000"/>
                <w:sz w:val="22"/>
                <w:szCs w:val="22"/>
              </w:rPr>
              <w:t>Excluded</w:t>
            </w:r>
          </w:p>
        </w:tc>
        <w:tc>
          <w:tcPr>
            <w:tcW w:w="6945" w:type="dxa"/>
            <w:shd w:val="clear" w:color="auto" w:fill="D9D9D9" w:themeFill="background1" w:themeFillShade="D9"/>
            <w:vAlign w:val="center"/>
            <w:hideMark/>
          </w:tcPr>
          <w:p w14:paraId="15F83A17"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Decision regarding next steps following consideration by Reformulation Working Group</w:t>
            </w:r>
          </w:p>
        </w:tc>
      </w:tr>
      <w:tr w:rsidR="002D6D4D" w:rsidRPr="00FD1B76" w14:paraId="35B49E60" w14:textId="77777777" w:rsidTr="002D6D4D">
        <w:trPr>
          <w:cantSplit/>
          <w:trHeight w:val="305"/>
        </w:trPr>
        <w:tc>
          <w:tcPr>
            <w:tcW w:w="4126" w:type="dxa"/>
            <w:shd w:val="clear" w:color="auto" w:fill="FFFFFF" w:themeFill="background1"/>
            <w:vAlign w:val="center"/>
            <w:hideMark/>
          </w:tcPr>
          <w:p w14:paraId="1EBB527E" w14:textId="4BB53471" w:rsidR="002D6D4D" w:rsidRPr="00FD1B76" w:rsidRDefault="002D6D4D" w:rsidP="00FD1B76">
            <w:pPr>
              <w:rPr>
                <w:rFonts w:eastAsia="Times New Roman"/>
                <w:color w:val="000000"/>
                <w:sz w:val="22"/>
                <w:szCs w:val="22"/>
              </w:rPr>
            </w:pPr>
            <w:r w:rsidRPr="00FD1B76">
              <w:rPr>
                <w:rFonts w:eastAsia="Times New Roman"/>
                <w:color w:val="000000"/>
                <w:sz w:val="22"/>
                <w:szCs w:val="22"/>
              </w:rPr>
              <w:t>Soft drinks, and flavoured mineral waters</w:t>
            </w:r>
          </w:p>
        </w:tc>
        <w:tc>
          <w:tcPr>
            <w:tcW w:w="2268" w:type="dxa"/>
            <w:shd w:val="clear" w:color="auto" w:fill="FFFFFF" w:themeFill="background1"/>
            <w:vAlign w:val="center"/>
            <w:hideMark/>
          </w:tcPr>
          <w:p w14:paraId="13586D7D"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17.0</w:t>
            </w:r>
          </w:p>
        </w:tc>
        <w:tc>
          <w:tcPr>
            <w:tcW w:w="1985" w:type="dxa"/>
            <w:shd w:val="clear" w:color="auto" w:fill="FFFFFF" w:themeFill="background1"/>
            <w:vAlign w:val="center"/>
            <w:hideMark/>
          </w:tcPr>
          <w:p w14:paraId="426D135A"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FFFFFF" w:themeFill="background1"/>
            <w:vAlign w:val="center"/>
            <w:hideMark/>
          </w:tcPr>
          <w:p w14:paraId="6D8C2D59" w14:textId="46F4A1EB"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targets for: 1. Soft</w:t>
            </w:r>
            <w:r w:rsidR="00395FC0">
              <w:rPr>
                <w:rFonts w:eastAsia="Times New Roman"/>
                <w:color w:val="000000"/>
                <w:sz w:val="22"/>
                <w:szCs w:val="22"/>
              </w:rPr>
              <w:t xml:space="preserve"> </w:t>
            </w:r>
            <w:r w:rsidRPr="00FD1B76">
              <w:rPr>
                <w:rFonts w:eastAsia="Times New Roman"/>
                <w:color w:val="000000"/>
                <w:sz w:val="22"/>
                <w:szCs w:val="22"/>
              </w:rPr>
              <w:t xml:space="preserve">drinks and energy drinks, 2. </w:t>
            </w:r>
            <w:r w:rsidRPr="00FD1B76">
              <w:rPr>
                <w:sz w:val="22"/>
                <w:szCs w:val="22"/>
              </w:rPr>
              <w:t>Flavoured water, mineral water and soda water and iced tea</w:t>
            </w:r>
          </w:p>
        </w:tc>
      </w:tr>
      <w:tr w:rsidR="002D6D4D" w:rsidRPr="00FD1B76" w14:paraId="1B2F3944" w14:textId="77777777" w:rsidTr="002D6D4D">
        <w:trPr>
          <w:cantSplit/>
          <w:trHeight w:val="70"/>
        </w:trPr>
        <w:tc>
          <w:tcPr>
            <w:tcW w:w="4126" w:type="dxa"/>
            <w:shd w:val="clear" w:color="auto" w:fill="FFFFFF" w:themeFill="background1"/>
            <w:vAlign w:val="center"/>
            <w:hideMark/>
          </w:tcPr>
          <w:p w14:paraId="6D2CAA0E" w14:textId="62CC1E59" w:rsidR="002D6D4D" w:rsidRPr="00FD1B76" w:rsidRDefault="002D6D4D" w:rsidP="00FD1B76">
            <w:pPr>
              <w:rPr>
                <w:rFonts w:eastAsia="Times New Roman"/>
                <w:color w:val="000000"/>
                <w:sz w:val="22"/>
                <w:szCs w:val="22"/>
              </w:rPr>
            </w:pPr>
            <w:r w:rsidRPr="00FD1B76">
              <w:rPr>
                <w:rFonts w:eastAsia="Times New Roman"/>
                <w:color w:val="000000"/>
                <w:sz w:val="22"/>
                <w:szCs w:val="22"/>
              </w:rPr>
              <w:t>Fruit and vegetable juices, and drinks</w:t>
            </w:r>
          </w:p>
        </w:tc>
        <w:tc>
          <w:tcPr>
            <w:tcW w:w="2268" w:type="dxa"/>
            <w:shd w:val="clear" w:color="auto" w:fill="FFFFFF" w:themeFill="background1"/>
            <w:vAlign w:val="center"/>
            <w:hideMark/>
          </w:tcPr>
          <w:p w14:paraId="6584CB7A"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13.0</w:t>
            </w:r>
          </w:p>
        </w:tc>
        <w:tc>
          <w:tcPr>
            <w:tcW w:w="1985" w:type="dxa"/>
            <w:shd w:val="clear" w:color="auto" w:fill="FFFFFF" w:themeFill="background1"/>
            <w:vAlign w:val="center"/>
            <w:hideMark/>
          </w:tcPr>
          <w:p w14:paraId="327EF2D8"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FFFFFF" w:themeFill="background1"/>
            <w:vAlign w:val="center"/>
            <w:hideMark/>
          </w:tcPr>
          <w:p w14:paraId="4B37150C"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target to be set. Consider portion size and education approaches to reduce intake.</w:t>
            </w:r>
          </w:p>
        </w:tc>
      </w:tr>
      <w:tr w:rsidR="002D6D4D" w:rsidRPr="00FD1B76" w14:paraId="6C0E2083" w14:textId="77777777" w:rsidTr="002D6D4D">
        <w:trPr>
          <w:cantSplit/>
          <w:trHeight w:val="70"/>
        </w:trPr>
        <w:tc>
          <w:tcPr>
            <w:tcW w:w="4126" w:type="dxa"/>
            <w:shd w:val="clear" w:color="auto" w:fill="FFFFFF" w:themeFill="background1"/>
            <w:vAlign w:val="center"/>
            <w:hideMark/>
          </w:tcPr>
          <w:p w14:paraId="7DB49940" w14:textId="01A9B36A" w:rsidR="002D6D4D" w:rsidRPr="00FD1B76" w:rsidRDefault="002D6D4D" w:rsidP="00FD1B76">
            <w:pPr>
              <w:rPr>
                <w:rFonts w:eastAsia="Times New Roman"/>
                <w:color w:val="000000"/>
                <w:sz w:val="22"/>
                <w:szCs w:val="22"/>
              </w:rPr>
            </w:pPr>
            <w:r w:rsidRPr="00FD1B76">
              <w:rPr>
                <w:rFonts w:eastAsia="Times New Roman"/>
                <w:color w:val="000000"/>
                <w:sz w:val="22"/>
                <w:szCs w:val="22"/>
              </w:rPr>
              <w:t>Sugar, honey and syrups</w:t>
            </w:r>
          </w:p>
        </w:tc>
        <w:tc>
          <w:tcPr>
            <w:tcW w:w="2268" w:type="dxa"/>
            <w:shd w:val="clear" w:color="auto" w:fill="FFFFFF" w:themeFill="background1"/>
            <w:vAlign w:val="center"/>
            <w:hideMark/>
          </w:tcPr>
          <w:p w14:paraId="14682B42"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11.5</w:t>
            </w:r>
          </w:p>
        </w:tc>
        <w:tc>
          <w:tcPr>
            <w:tcW w:w="1985" w:type="dxa"/>
            <w:shd w:val="clear" w:color="auto" w:fill="FFFFFF" w:themeFill="background1"/>
            <w:vAlign w:val="center"/>
            <w:hideMark/>
          </w:tcPr>
          <w:p w14:paraId="7B5031F4"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FFFFFF" w:themeFill="background1"/>
            <w:vAlign w:val="center"/>
            <w:hideMark/>
          </w:tcPr>
          <w:p w14:paraId="4E995992"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5CEF335F" w14:textId="77777777" w:rsidTr="002D6D4D">
        <w:trPr>
          <w:cantSplit/>
          <w:trHeight w:val="70"/>
        </w:trPr>
        <w:tc>
          <w:tcPr>
            <w:tcW w:w="4126" w:type="dxa"/>
            <w:shd w:val="clear" w:color="auto" w:fill="FFFFFF" w:themeFill="background1"/>
            <w:vAlign w:val="center"/>
            <w:hideMark/>
          </w:tcPr>
          <w:p w14:paraId="75021FB2" w14:textId="48DAE9AF" w:rsidR="002D6D4D" w:rsidRPr="00FD1B76" w:rsidRDefault="002D6D4D" w:rsidP="00AF6C7F">
            <w:pPr>
              <w:rPr>
                <w:rFonts w:eastAsia="Times New Roman"/>
                <w:color w:val="000000"/>
                <w:sz w:val="22"/>
                <w:szCs w:val="22"/>
              </w:rPr>
            </w:pPr>
            <w:r w:rsidRPr="00FD1B76">
              <w:rPr>
                <w:rFonts w:eastAsia="Times New Roman"/>
                <w:color w:val="000000"/>
                <w:sz w:val="22"/>
                <w:szCs w:val="22"/>
              </w:rPr>
              <w:t>Cakes, muffins, scones, cake-type desserts</w:t>
            </w:r>
          </w:p>
        </w:tc>
        <w:tc>
          <w:tcPr>
            <w:tcW w:w="2268" w:type="dxa"/>
            <w:shd w:val="clear" w:color="auto" w:fill="FFFFFF" w:themeFill="background1"/>
            <w:vAlign w:val="center"/>
            <w:hideMark/>
          </w:tcPr>
          <w:p w14:paraId="6D86F542"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8.7</w:t>
            </w:r>
          </w:p>
        </w:tc>
        <w:tc>
          <w:tcPr>
            <w:tcW w:w="1985" w:type="dxa"/>
            <w:shd w:val="clear" w:color="auto" w:fill="FFFFFF" w:themeFill="background1"/>
            <w:vAlign w:val="center"/>
            <w:hideMark/>
          </w:tcPr>
          <w:p w14:paraId="6D7BE015"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FFFFFF" w:themeFill="background1"/>
            <w:vAlign w:val="center"/>
            <w:hideMark/>
          </w:tcPr>
          <w:p w14:paraId="44507040"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target to be set. Consider portion size and education approaches to reduce intake.</w:t>
            </w:r>
          </w:p>
        </w:tc>
      </w:tr>
      <w:tr w:rsidR="002D6D4D" w:rsidRPr="00FD1B76" w14:paraId="5924408B" w14:textId="77777777" w:rsidTr="002D6D4D">
        <w:trPr>
          <w:cantSplit/>
          <w:trHeight w:val="70"/>
        </w:trPr>
        <w:tc>
          <w:tcPr>
            <w:tcW w:w="4126" w:type="dxa"/>
            <w:shd w:val="clear" w:color="auto" w:fill="FFFFFF" w:themeFill="background1"/>
            <w:vAlign w:val="center"/>
            <w:hideMark/>
          </w:tcPr>
          <w:p w14:paraId="5F92A178" w14:textId="56B096BE" w:rsidR="002D6D4D" w:rsidRPr="00FD1B76" w:rsidRDefault="002D6D4D" w:rsidP="00FD1B76">
            <w:pPr>
              <w:rPr>
                <w:rFonts w:eastAsia="Times New Roman"/>
                <w:color w:val="000000"/>
                <w:sz w:val="22"/>
                <w:szCs w:val="22"/>
              </w:rPr>
            </w:pPr>
            <w:r w:rsidRPr="00FD1B76">
              <w:rPr>
                <w:rFonts w:eastAsia="Times New Roman"/>
                <w:color w:val="000000"/>
                <w:sz w:val="22"/>
                <w:szCs w:val="22"/>
              </w:rPr>
              <w:t>Chocolate and chocolate-based confectionery</w:t>
            </w:r>
          </w:p>
        </w:tc>
        <w:tc>
          <w:tcPr>
            <w:tcW w:w="2268" w:type="dxa"/>
            <w:shd w:val="clear" w:color="auto" w:fill="FFFFFF" w:themeFill="background1"/>
            <w:vAlign w:val="center"/>
            <w:hideMark/>
          </w:tcPr>
          <w:p w14:paraId="17497042"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5.0</w:t>
            </w:r>
          </w:p>
        </w:tc>
        <w:tc>
          <w:tcPr>
            <w:tcW w:w="1985" w:type="dxa"/>
            <w:shd w:val="clear" w:color="auto" w:fill="FFFFFF" w:themeFill="background1"/>
            <w:vAlign w:val="center"/>
            <w:hideMark/>
          </w:tcPr>
          <w:p w14:paraId="77644A85"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FFFFFF" w:themeFill="background1"/>
            <w:vAlign w:val="center"/>
            <w:hideMark/>
          </w:tcPr>
          <w:p w14:paraId="5D8BD982"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target to be set. Consider portion size and education approaches to reduce intake.</w:t>
            </w:r>
          </w:p>
        </w:tc>
      </w:tr>
      <w:tr w:rsidR="002D6D4D" w:rsidRPr="00FD1B76" w14:paraId="331FCAAD" w14:textId="77777777" w:rsidTr="002D6D4D">
        <w:trPr>
          <w:cantSplit/>
          <w:trHeight w:val="70"/>
        </w:trPr>
        <w:tc>
          <w:tcPr>
            <w:tcW w:w="4126" w:type="dxa"/>
            <w:shd w:val="clear" w:color="auto" w:fill="FFFFFF" w:themeFill="background1"/>
            <w:vAlign w:val="center"/>
            <w:hideMark/>
          </w:tcPr>
          <w:p w14:paraId="5ECCF90C" w14:textId="66548D3F" w:rsidR="002D6D4D" w:rsidRPr="00FD1B76" w:rsidRDefault="002D6D4D" w:rsidP="00FD1B76">
            <w:pPr>
              <w:rPr>
                <w:rFonts w:eastAsia="Times New Roman"/>
                <w:color w:val="000000"/>
                <w:sz w:val="22"/>
                <w:szCs w:val="22"/>
              </w:rPr>
            </w:pPr>
            <w:r w:rsidRPr="00FD1B76">
              <w:rPr>
                <w:rFonts w:eastAsia="Times New Roman"/>
                <w:color w:val="000000"/>
                <w:sz w:val="22"/>
                <w:szCs w:val="22"/>
              </w:rPr>
              <w:t>Cordials</w:t>
            </w:r>
          </w:p>
        </w:tc>
        <w:tc>
          <w:tcPr>
            <w:tcW w:w="2268" w:type="dxa"/>
            <w:shd w:val="clear" w:color="auto" w:fill="FFFFFF" w:themeFill="background1"/>
            <w:vAlign w:val="center"/>
            <w:hideMark/>
          </w:tcPr>
          <w:p w14:paraId="787B386B"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4.9</w:t>
            </w:r>
          </w:p>
        </w:tc>
        <w:tc>
          <w:tcPr>
            <w:tcW w:w="1985" w:type="dxa"/>
            <w:shd w:val="clear" w:color="auto" w:fill="FFFFFF" w:themeFill="background1"/>
            <w:vAlign w:val="center"/>
            <w:hideMark/>
          </w:tcPr>
          <w:p w14:paraId="2A3052C4"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FFFFFF" w:themeFill="background1"/>
            <w:vAlign w:val="center"/>
            <w:hideMark/>
          </w:tcPr>
          <w:p w14:paraId="1AE3E047"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r w:rsidRPr="00FD1B76">
              <w:rPr>
                <w:rFonts w:eastAsia="Times New Roman"/>
                <w:color w:val="000000"/>
                <w:sz w:val="22"/>
                <w:szCs w:val="22"/>
              </w:rPr>
              <w:t xml:space="preserve"> </w:t>
            </w:r>
          </w:p>
        </w:tc>
      </w:tr>
      <w:tr w:rsidR="002D6D4D" w:rsidRPr="00FD1B76" w14:paraId="51AAFCA7" w14:textId="77777777" w:rsidTr="002D6D4D">
        <w:trPr>
          <w:cantSplit/>
          <w:trHeight w:val="70"/>
        </w:trPr>
        <w:tc>
          <w:tcPr>
            <w:tcW w:w="4126" w:type="dxa"/>
            <w:shd w:val="clear" w:color="auto" w:fill="FFFFFF" w:themeFill="background1"/>
            <w:vAlign w:val="center"/>
            <w:hideMark/>
          </w:tcPr>
          <w:p w14:paraId="65AF223E" w14:textId="54BB9C61" w:rsidR="002D6D4D" w:rsidRPr="00FD1B76" w:rsidRDefault="002D6D4D" w:rsidP="00FD1B76">
            <w:pPr>
              <w:rPr>
                <w:rFonts w:eastAsia="Times New Roman"/>
                <w:color w:val="000000"/>
                <w:sz w:val="22"/>
                <w:szCs w:val="22"/>
              </w:rPr>
            </w:pPr>
            <w:r w:rsidRPr="00FD1B76">
              <w:rPr>
                <w:rFonts w:eastAsia="Times New Roman"/>
                <w:color w:val="000000"/>
                <w:sz w:val="22"/>
                <w:szCs w:val="22"/>
              </w:rPr>
              <w:t>Sweet biscuits</w:t>
            </w:r>
          </w:p>
        </w:tc>
        <w:tc>
          <w:tcPr>
            <w:tcW w:w="2268" w:type="dxa"/>
            <w:shd w:val="clear" w:color="auto" w:fill="FFFFFF" w:themeFill="background1"/>
            <w:vAlign w:val="center"/>
            <w:hideMark/>
          </w:tcPr>
          <w:p w14:paraId="0AC184BC"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4.0</w:t>
            </w:r>
          </w:p>
        </w:tc>
        <w:tc>
          <w:tcPr>
            <w:tcW w:w="1985" w:type="dxa"/>
            <w:shd w:val="clear" w:color="auto" w:fill="FFFFFF" w:themeFill="background1"/>
            <w:vAlign w:val="center"/>
            <w:hideMark/>
          </w:tcPr>
          <w:p w14:paraId="3D0DDC77"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FFFFFF" w:themeFill="background1"/>
            <w:vAlign w:val="center"/>
            <w:hideMark/>
          </w:tcPr>
          <w:p w14:paraId="57CF9599"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target to be set. Consider portion size and education approaches to reduce intake.</w:t>
            </w:r>
          </w:p>
        </w:tc>
      </w:tr>
      <w:tr w:rsidR="002D6D4D" w:rsidRPr="00FD1B76" w14:paraId="3C8701BB" w14:textId="77777777" w:rsidTr="002D6D4D">
        <w:trPr>
          <w:cantSplit/>
          <w:trHeight w:val="70"/>
        </w:trPr>
        <w:tc>
          <w:tcPr>
            <w:tcW w:w="4126" w:type="dxa"/>
            <w:shd w:val="clear" w:color="auto" w:fill="FFFFFF" w:themeFill="background1"/>
            <w:vAlign w:val="center"/>
            <w:hideMark/>
          </w:tcPr>
          <w:p w14:paraId="27AB65FD" w14:textId="3C6B0929" w:rsidR="002D6D4D" w:rsidRPr="00FD1B76" w:rsidRDefault="002D6D4D" w:rsidP="00FD1B76">
            <w:pPr>
              <w:rPr>
                <w:rFonts w:eastAsia="Times New Roman"/>
                <w:color w:val="000000"/>
                <w:sz w:val="22"/>
                <w:szCs w:val="22"/>
              </w:rPr>
            </w:pPr>
            <w:r w:rsidRPr="00FD1B76">
              <w:rPr>
                <w:rFonts w:eastAsia="Times New Roman"/>
                <w:color w:val="000000"/>
                <w:sz w:val="22"/>
                <w:szCs w:val="22"/>
              </w:rPr>
              <w:t>Frozen milk products</w:t>
            </w:r>
          </w:p>
        </w:tc>
        <w:tc>
          <w:tcPr>
            <w:tcW w:w="2268" w:type="dxa"/>
            <w:shd w:val="clear" w:color="auto" w:fill="FFFFFF" w:themeFill="background1"/>
            <w:vAlign w:val="center"/>
            <w:hideMark/>
          </w:tcPr>
          <w:p w14:paraId="75747426"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4.0</w:t>
            </w:r>
          </w:p>
        </w:tc>
        <w:tc>
          <w:tcPr>
            <w:tcW w:w="1985" w:type="dxa"/>
            <w:shd w:val="clear" w:color="auto" w:fill="FFFFFF" w:themeFill="background1"/>
            <w:vAlign w:val="center"/>
            <w:hideMark/>
          </w:tcPr>
          <w:p w14:paraId="0F98BC76"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FFFFFF" w:themeFill="background1"/>
            <w:vAlign w:val="center"/>
            <w:hideMark/>
          </w:tcPr>
          <w:p w14:paraId="7182A87F"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target to be set. Consider portion size and education approaches to reduce intake.</w:t>
            </w:r>
          </w:p>
        </w:tc>
      </w:tr>
      <w:tr w:rsidR="002D6D4D" w:rsidRPr="00FD1B76" w14:paraId="22A5E2AA" w14:textId="77777777" w:rsidTr="002D6D4D">
        <w:trPr>
          <w:cantSplit/>
          <w:trHeight w:val="70"/>
        </w:trPr>
        <w:tc>
          <w:tcPr>
            <w:tcW w:w="4126" w:type="dxa"/>
            <w:shd w:val="clear" w:color="auto" w:fill="FFFFFF" w:themeFill="background1"/>
            <w:vAlign w:val="center"/>
            <w:hideMark/>
          </w:tcPr>
          <w:p w14:paraId="225A247F" w14:textId="714B2E27" w:rsidR="002D6D4D" w:rsidRPr="00FD1B76" w:rsidRDefault="002D6D4D" w:rsidP="00FD1B76">
            <w:pPr>
              <w:rPr>
                <w:rFonts w:eastAsia="Times New Roman"/>
                <w:color w:val="000000"/>
                <w:sz w:val="22"/>
                <w:szCs w:val="22"/>
              </w:rPr>
            </w:pPr>
            <w:r w:rsidRPr="00FD1B76">
              <w:rPr>
                <w:rFonts w:eastAsia="Times New Roman"/>
                <w:color w:val="000000"/>
                <w:sz w:val="22"/>
                <w:szCs w:val="22"/>
              </w:rPr>
              <w:t>Breakfast cereals, ready to eat</w:t>
            </w:r>
          </w:p>
        </w:tc>
        <w:tc>
          <w:tcPr>
            <w:tcW w:w="2268" w:type="dxa"/>
            <w:shd w:val="clear" w:color="auto" w:fill="FFFFFF" w:themeFill="background1"/>
            <w:vAlign w:val="center"/>
            <w:hideMark/>
          </w:tcPr>
          <w:p w14:paraId="7736F380"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2.9</w:t>
            </w:r>
          </w:p>
        </w:tc>
        <w:tc>
          <w:tcPr>
            <w:tcW w:w="1985" w:type="dxa"/>
            <w:shd w:val="clear" w:color="auto" w:fill="FFFFFF" w:themeFill="background1"/>
            <w:vAlign w:val="center"/>
            <w:hideMark/>
          </w:tcPr>
          <w:p w14:paraId="12286DC3"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FFFFFF" w:themeFill="background1"/>
            <w:vAlign w:val="center"/>
            <w:hideMark/>
          </w:tcPr>
          <w:p w14:paraId="340799D9"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w:t>
            </w:r>
          </w:p>
        </w:tc>
      </w:tr>
      <w:tr w:rsidR="002D6D4D" w:rsidRPr="00FD1B76" w14:paraId="682E6758" w14:textId="77777777" w:rsidTr="002D6D4D">
        <w:trPr>
          <w:cantSplit/>
          <w:trHeight w:val="70"/>
        </w:trPr>
        <w:tc>
          <w:tcPr>
            <w:tcW w:w="4126" w:type="dxa"/>
            <w:shd w:val="clear" w:color="auto" w:fill="FFFFFF" w:themeFill="background1"/>
            <w:vAlign w:val="center"/>
            <w:hideMark/>
          </w:tcPr>
          <w:p w14:paraId="50F55C83" w14:textId="6C367A36" w:rsidR="002D6D4D" w:rsidRPr="00FD1B76" w:rsidRDefault="002D6D4D" w:rsidP="00FD1B76">
            <w:pPr>
              <w:rPr>
                <w:rFonts w:eastAsia="Times New Roman"/>
                <w:color w:val="000000"/>
                <w:sz w:val="22"/>
                <w:szCs w:val="22"/>
              </w:rPr>
            </w:pPr>
            <w:r w:rsidRPr="00FD1B76">
              <w:rPr>
                <w:rFonts w:eastAsia="Times New Roman"/>
                <w:color w:val="000000"/>
                <w:sz w:val="22"/>
                <w:szCs w:val="22"/>
              </w:rPr>
              <w:t>Other confectionery</w:t>
            </w:r>
          </w:p>
        </w:tc>
        <w:tc>
          <w:tcPr>
            <w:tcW w:w="2268" w:type="dxa"/>
            <w:shd w:val="clear" w:color="auto" w:fill="FFFFFF" w:themeFill="background1"/>
            <w:vAlign w:val="center"/>
            <w:hideMark/>
          </w:tcPr>
          <w:p w14:paraId="6FEAF5BD"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2.7</w:t>
            </w:r>
          </w:p>
        </w:tc>
        <w:tc>
          <w:tcPr>
            <w:tcW w:w="1985" w:type="dxa"/>
            <w:shd w:val="clear" w:color="auto" w:fill="FFFFFF" w:themeFill="background1"/>
            <w:vAlign w:val="center"/>
            <w:hideMark/>
          </w:tcPr>
          <w:p w14:paraId="23E23FEF"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FFFFFF" w:themeFill="background1"/>
            <w:vAlign w:val="center"/>
            <w:hideMark/>
          </w:tcPr>
          <w:p w14:paraId="39BB796F"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target to be set. Consider portion size and education approaches to reduce intake.</w:t>
            </w:r>
          </w:p>
        </w:tc>
      </w:tr>
      <w:tr w:rsidR="002D6D4D" w:rsidRPr="00FD1B76" w14:paraId="73AD5424" w14:textId="77777777" w:rsidTr="002D6D4D">
        <w:trPr>
          <w:cantSplit/>
          <w:trHeight w:val="70"/>
        </w:trPr>
        <w:tc>
          <w:tcPr>
            <w:tcW w:w="4126" w:type="dxa"/>
            <w:shd w:val="clear" w:color="auto" w:fill="FFFFFF" w:themeFill="background1"/>
            <w:vAlign w:val="center"/>
            <w:hideMark/>
          </w:tcPr>
          <w:p w14:paraId="573F9ADF" w14:textId="00FB66FA" w:rsidR="002D6D4D" w:rsidRPr="00FD1B76" w:rsidRDefault="002D6D4D" w:rsidP="00FD1B76">
            <w:pPr>
              <w:rPr>
                <w:rFonts w:eastAsia="Times New Roman"/>
                <w:color w:val="000000"/>
                <w:sz w:val="22"/>
                <w:szCs w:val="22"/>
              </w:rPr>
            </w:pPr>
            <w:r w:rsidRPr="00FD1B76">
              <w:rPr>
                <w:rFonts w:eastAsia="Times New Roman"/>
                <w:color w:val="000000"/>
                <w:sz w:val="22"/>
                <w:szCs w:val="22"/>
              </w:rPr>
              <w:t>Flavoured milks  and milkshakes</w:t>
            </w:r>
          </w:p>
        </w:tc>
        <w:tc>
          <w:tcPr>
            <w:tcW w:w="2268" w:type="dxa"/>
            <w:shd w:val="clear" w:color="auto" w:fill="FFFFFF" w:themeFill="background1"/>
            <w:vAlign w:val="center"/>
            <w:hideMark/>
          </w:tcPr>
          <w:p w14:paraId="3E25392D"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2.3</w:t>
            </w:r>
          </w:p>
        </w:tc>
        <w:tc>
          <w:tcPr>
            <w:tcW w:w="1985" w:type="dxa"/>
            <w:shd w:val="clear" w:color="auto" w:fill="FFFFFF" w:themeFill="background1"/>
            <w:vAlign w:val="center"/>
            <w:hideMark/>
          </w:tcPr>
          <w:p w14:paraId="350F36DC"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FFFFFF" w:themeFill="background1"/>
            <w:vAlign w:val="center"/>
            <w:hideMark/>
          </w:tcPr>
          <w:p w14:paraId="23B862A7"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targets for: 1. Mammalian milk, 2. Dairy alternatives</w:t>
            </w:r>
          </w:p>
        </w:tc>
      </w:tr>
      <w:tr w:rsidR="002D6D4D" w:rsidRPr="00FD1B76" w14:paraId="54C40742" w14:textId="77777777" w:rsidTr="002D6D4D">
        <w:trPr>
          <w:cantSplit/>
          <w:trHeight w:val="70"/>
        </w:trPr>
        <w:tc>
          <w:tcPr>
            <w:tcW w:w="4126" w:type="dxa"/>
            <w:shd w:val="clear" w:color="auto" w:fill="FFFFFF" w:themeFill="background1"/>
            <w:vAlign w:val="center"/>
            <w:hideMark/>
          </w:tcPr>
          <w:p w14:paraId="5B81E11D" w14:textId="516694E9" w:rsidR="002D6D4D" w:rsidRPr="00FD1B76" w:rsidRDefault="002D6D4D" w:rsidP="00FD1B76">
            <w:pPr>
              <w:rPr>
                <w:rFonts w:eastAsia="Times New Roman"/>
                <w:color w:val="000000"/>
                <w:sz w:val="22"/>
                <w:szCs w:val="22"/>
              </w:rPr>
            </w:pPr>
            <w:r w:rsidRPr="00FD1B76">
              <w:rPr>
                <w:rFonts w:eastAsia="Times New Roman"/>
                <w:color w:val="000000"/>
                <w:sz w:val="22"/>
                <w:szCs w:val="22"/>
              </w:rPr>
              <w:t>Jam and lemon spreads, chocolate spreads, sauces</w:t>
            </w:r>
          </w:p>
        </w:tc>
        <w:tc>
          <w:tcPr>
            <w:tcW w:w="2268" w:type="dxa"/>
            <w:shd w:val="clear" w:color="auto" w:fill="FFFFFF" w:themeFill="background1"/>
            <w:vAlign w:val="center"/>
            <w:hideMark/>
          </w:tcPr>
          <w:p w14:paraId="20A5EEED"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2.1</w:t>
            </w:r>
          </w:p>
        </w:tc>
        <w:tc>
          <w:tcPr>
            <w:tcW w:w="1985" w:type="dxa"/>
            <w:shd w:val="clear" w:color="auto" w:fill="FFFFFF" w:themeFill="background1"/>
            <w:vAlign w:val="center"/>
            <w:hideMark/>
          </w:tcPr>
          <w:p w14:paraId="18CBC853"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FFFFFF" w:themeFill="background1"/>
            <w:vAlign w:val="center"/>
            <w:hideMark/>
          </w:tcPr>
          <w:p w14:paraId="5CD0E3E7"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3E91ED03" w14:textId="77777777" w:rsidTr="002D6D4D">
        <w:trPr>
          <w:cantSplit/>
          <w:trHeight w:val="70"/>
        </w:trPr>
        <w:tc>
          <w:tcPr>
            <w:tcW w:w="4126" w:type="dxa"/>
            <w:shd w:val="clear" w:color="auto" w:fill="FFFFFF" w:themeFill="background1"/>
            <w:vAlign w:val="center"/>
            <w:hideMark/>
          </w:tcPr>
          <w:p w14:paraId="7F574FDB" w14:textId="48206686" w:rsidR="002D6D4D" w:rsidRPr="00FD1B76" w:rsidRDefault="002D6D4D" w:rsidP="00FD1B76">
            <w:pPr>
              <w:rPr>
                <w:rFonts w:eastAsia="Times New Roman"/>
                <w:color w:val="000000"/>
                <w:sz w:val="22"/>
                <w:szCs w:val="22"/>
              </w:rPr>
            </w:pPr>
            <w:r w:rsidRPr="00FD1B76">
              <w:rPr>
                <w:rFonts w:eastAsia="Times New Roman"/>
                <w:color w:val="000000"/>
                <w:sz w:val="22"/>
                <w:szCs w:val="22"/>
              </w:rPr>
              <w:lastRenderedPageBreak/>
              <w:t>Electrolyte, energy and fortified drinks</w:t>
            </w:r>
          </w:p>
        </w:tc>
        <w:tc>
          <w:tcPr>
            <w:tcW w:w="2268" w:type="dxa"/>
            <w:shd w:val="clear" w:color="auto" w:fill="FFFFFF" w:themeFill="background1"/>
            <w:vAlign w:val="center"/>
            <w:hideMark/>
          </w:tcPr>
          <w:p w14:paraId="539F7F71"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2.0</w:t>
            </w:r>
          </w:p>
        </w:tc>
        <w:tc>
          <w:tcPr>
            <w:tcW w:w="1985" w:type="dxa"/>
            <w:shd w:val="clear" w:color="auto" w:fill="FFFFFF" w:themeFill="background1"/>
            <w:vAlign w:val="center"/>
            <w:hideMark/>
          </w:tcPr>
          <w:p w14:paraId="28E8E7B2" w14:textId="31F49EC5"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r w:rsidRPr="00FD1B76">
              <w:rPr>
                <w:rFonts w:eastAsia="Times New Roman"/>
                <w:color w:val="000000"/>
                <w:sz w:val="22"/>
                <w:szCs w:val="22"/>
              </w:rPr>
              <w:br/>
            </w:r>
            <w:r w:rsidRPr="00FD1B76">
              <w:rPr>
                <w:rFonts w:eastAsia="Times New Roman"/>
                <w:color w:val="000000"/>
                <w:sz w:val="18"/>
                <w:szCs w:val="18"/>
              </w:rPr>
              <w:t>Include energy drinks with soft</w:t>
            </w:r>
            <w:r w:rsidR="00395FC0">
              <w:rPr>
                <w:rFonts w:eastAsia="Times New Roman"/>
                <w:color w:val="000000"/>
                <w:sz w:val="18"/>
                <w:szCs w:val="18"/>
              </w:rPr>
              <w:t xml:space="preserve"> </w:t>
            </w:r>
            <w:r w:rsidRPr="00FD1B76">
              <w:rPr>
                <w:rFonts w:eastAsia="Times New Roman"/>
                <w:color w:val="000000"/>
                <w:sz w:val="18"/>
                <w:szCs w:val="18"/>
              </w:rPr>
              <w:t>drinks</w:t>
            </w:r>
          </w:p>
        </w:tc>
        <w:tc>
          <w:tcPr>
            <w:tcW w:w="6945" w:type="dxa"/>
            <w:shd w:val="clear" w:color="auto" w:fill="FFFFFF" w:themeFill="background1"/>
            <w:vAlign w:val="center"/>
            <w:hideMark/>
          </w:tcPr>
          <w:p w14:paraId="0A0D62BF"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0EAF794F" w14:textId="77777777" w:rsidTr="002D6D4D">
        <w:trPr>
          <w:cantSplit/>
          <w:trHeight w:val="70"/>
        </w:trPr>
        <w:tc>
          <w:tcPr>
            <w:tcW w:w="4126" w:type="dxa"/>
            <w:shd w:val="clear" w:color="auto" w:fill="FFFFFF" w:themeFill="background1"/>
            <w:vAlign w:val="center"/>
            <w:hideMark/>
          </w:tcPr>
          <w:p w14:paraId="7F3E6BB2" w14:textId="1E0A0E5B" w:rsidR="002D6D4D" w:rsidRPr="00FD1B76" w:rsidRDefault="002D6D4D" w:rsidP="00FD1B76">
            <w:pPr>
              <w:rPr>
                <w:rFonts w:eastAsia="Times New Roman"/>
                <w:color w:val="000000"/>
                <w:sz w:val="22"/>
                <w:szCs w:val="22"/>
              </w:rPr>
            </w:pPr>
            <w:r w:rsidRPr="00FD1B76">
              <w:rPr>
                <w:rFonts w:eastAsia="Times New Roman"/>
                <w:color w:val="000000"/>
                <w:sz w:val="22"/>
                <w:szCs w:val="22"/>
              </w:rPr>
              <w:t xml:space="preserve">Yoghurt </w:t>
            </w:r>
          </w:p>
        </w:tc>
        <w:tc>
          <w:tcPr>
            <w:tcW w:w="2268" w:type="dxa"/>
            <w:shd w:val="clear" w:color="auto" w:fill="FFFFFF" w:themeFill="background1"/>
            <w:vAlign w:val="center"/>
            <w:hideMark/>
          </w:tcPr>
          <w:p w14:paraId="18B6832D"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1.8</w:t>
            </w:r>
          </w:p>
        </w:tc>
        <w:tc>
          <w:tcPr>
            <w:tcW w:w="1985" w:type="dxa"/>
            <w:shd w:val="clear" w:color="auto" w:fill="FFFFFF" w:themeFill="background1"/>
            <w:vAlign w:val="center"/>
            <w:hideMark/>
          </w:tcPr>
          <w:p w14:paraId="2CD32466"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FFFFFF" w:themeFill="background1"/>
            <w:vAlign w:val="center"/>
            <w:hideMark/>
          </w:tcPr>
          <w:p w14:paraId="3B2828BC"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w:t>
            </w:r>
          </w:p>
        </w:tc>
      </w:tr>
      <w:tr w:rsidR="002D6D4D" w:rsidRPr="00FD1B76" w14:paraId="304AE141" w14:textId="77777777" w:rsidTr="002D6D4D">
        <w:trPr>
          <w:cantSplit/>
          <w:trHeight w:val="70"/>
        </w:trPr>
        <w:tc>
          <w:tcPr>
            <w:tcW w:w="4126" w:type="dxa"/>
            <w:shd w:val="clear" w:color="auto" w:fill="FFFFFF" w:themeFill="background1"/>
            <w:vAlign w:val="center"/>
            <w:hideMark/>
          </w:tcPr>
          <w:p w14:paraId="7CCD8A56" w14:textId="493D4771" w:rsidR="002D6D4D" w:rsidRPr="00FD1B76" w:rsidRDefault="002D6D4D" w:rsidP="00FD1B76">
            <w:pPr>
              <w:rPr>
                <w:rFonts w:eastAsia="Times New Roman"/>
                <w:color w:val="000000"/>
                <w:sz w:val="22"/>
                <w:szCs w:val="22"/>
              </w:rPr>
            </w:pPr>
            <w:r w:rsidRPr="00FD1B76">
              <w:rPr>
                <w:rFonts w:eastAsia="Times New Roman"/>
                <w:color w:val="000000"/>
                <w:sz w:val="22"/>
                <w:szCs w:val="22"/>
              </w:rPr>
              <w:t>Gravies and savoury sauces</w:t>
            </w:r>
          </w:p>
        </w:tc>
        <w:tc>
          <w:tcPr>
            <w:tcW w:w="2268" w:type="dxa"/>
            <w:shd w:val="clear" w:color="auto" w:fill="FFFFFF" w:themeFill="background1"/>
            <w:vAlign w:val="center"/>
            <w:hideMark/>
          </w:tcPr>
          <w:p w14:paraId="7440FFBF"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1.8</w:t>
            </w:r>
          </w:p>
        </w:tc>
        <w:tc>
          <w:tcPr>
            <w:tcW w:w="1985" w:type="dxa"/>
            <w:shd w:val="clear" w:color="auto" w:fill="FFFFFF" w:themeFill="background1"/>
            <w:vAlign w:val="center"/>
            <w:hideMark/>
          </w:tcPr>
          <w:p w14:paraId="7CA041FC"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FFFFFF" w:themeFill="background1"/>
            <w:vAlign w:val="center"/>
            <w:hideMark/>
          </w:tcPr>
          <w:p w14:paraId="2B106DA3"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6D1FD877" w14:textId="77777777" w:rsidTr="002D6D4D">
        <w:trPr>
          <w:cantSplit/>
          <w:trHeight w:val="70"/>
        </w:trPr>
        <w:tc>
          <w:tcPr>
            <w:tcW w:w="4126" w:type="dxa"/>
            <w:shd w:val="clear" w:color="auto" w:fill="FFFFFF" w:themeFill="background1"/>
            <w:vAlign w:val="center"/>
            <w:hideMark/>
          </w:tcPr>
          <w:p w14:paraId="43B048B0" w14:textId="190D19EF" w:rsidR="002D6D4D" w:rsidRPr="00FD1B76" w:rsidRDefault="002D6D4D" w:rsidP="00FD1B76">
            <w:pPr>
              <w:rPr>
                <w:rFonts w:eastAsia="Times New Roman"/>
                <w:color w:val="000000"/>
                <w:sz w:val="22"/>
                <w:szCs w:val="22"/>
              </w:rPr>
            </w:pPr>
            <w:r w:rsidRPr="00FD1B76">
              <w:rPr>
                <w:rFonts w:eastAsia="Times New Roman"/>
                <w:color w:val="000000"/>
                <w:sz w:val="22"/>
                <w:szCs w:val="22"/>
              </w:rPr>
              <w:t>Mixed dishes where cereal is the major ingredient</w:t>
            </w:r>
          </w:p>
        </w:tc>
        <w:tc>
          <w:tcPr>
            <w:tcW w:w="2268" w:type="dxa"/>
            <w:shd w:val="clear" w:color="auto" w:fill="FFFFFF" w:themeFill="background1"/>
            <w:vAlign w:val="center"/>
            <w:hideMark/>
          </w:tcPr>
          <w:p w14:paraId="5CE16C1D"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1.5</w:t>
            </w:r>
          </w:p>
        </w:tc>
        <w:tc>
          <w:tcPr>
            <w:tcW w:w="1985" w:type="dxa"/>
            <w:shd w:val="clear" w:color="auto" w:fill="FFFFFF" w:themeFill="background1"/>
            <w:vAlign w:val="center"/>
            <w:hideMark/>
          </w:tcPr>
          <w:p w14:paraId="4EFD8F1E"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FFFFFF" w:themeFill="background1"/>
            <w:vAlign w:val="center"/>
            <w:hideMark/>
          </w:tcPr>
          <w:p w14:paraId="70685207" w14:textId="77777777" w:rsidR="002D6D4D" w:rsidRPr="00FD1B76" w:rsidRDefault="002D6D4D" w:rsidP="002D6D4D">
            <w:pPr>
              <w:rPr>
                <w:rFonts w:eastAsia="Times New Roman"/>
                <w:bCs/>
                <w:iCs/>
                <w:color w:val="000000"/>
                <w:sz w:val="22"/>
                <w:szCs w:val="22"/>
              </w:rPr>
            </w:pPr>
            <w:r w:rsidRPr="00FD1B76">
              <w:rPr>
                <w:rFonts w:eastAsia="Times New Roman"/>
                <w:bCs/>
                <w:iCs/>
                <w:color w:val="000000"/>
                <w:sz w:val="22"/>
                <w:szCs w:val="22"/>
              </w:rPr>
              <w:t>No further action</w:t>
            </w:r>
            <w:r w:rsidRPr="00FD1B76">
              <w:rPr>
                <w:rFonts w:eastAsia="Times New Roman"/>
                <w:color w:val="000000"/>
                <w:sz w:val="22"/>
                <w:szCs w:val="22"/>
              </w:rPr>
              <w:t xml:space="preserve"> </w:t>
            </w:r>
          </w:p>
        </w:tc>
      </w:tr>
      <w:tr w:rsidR="002D6D4D" w:rsidRPr="00FD1B76" w14:paraId="2D1EC4C6" w14:textId="77777777" w:rsidTr="002D6D4D">
        <w:trPr>
          <w:cantSplit/>
          <w:trHeight w:val="70"/>
        </w:trPr>
        <w:tc>
          <w:tcPr>
            <w:tcW w:w="4126" w:type="dxa"/>
            <w:shd w:val="clear" w:color="auto" w:fill="FFFFFF" w:themeFill="background1"/>
            <w:vAlign w:val="center"/>
            <w:hideMark/>
          </w:tcPr>
          <w:p w14:paraId="79C04C15"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Dishes and products other than confectionery where sugar is the major component</w:t>
            </w:r>
          </w:p>
        </w:tc>
        <w:tc>
          <w:tcPr>
            <w:tcW w:w="2268" w:type="dxa"/>
            <w:shd w:val="clear" w:color="auto" w:fill="FFFFFF" w:themeFill="background1"/>
            <w:vAlign w:val="center"/>
            <w:hideMark/>
          </w:tcPr>
          <w:p w14:paraId="6133AF66"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1.4</w:t>
            </w:r>
          </w:p>
        </w:tc>
        <w:tc>
          <w:tcPr>
            <w:tcW w:w="1985" w:type="dxa"/>
            <w:shd w:val="clear" w:color="auto" w:fill="FFFFFF" w:themeFill="background1"/>
            <w:vAlign w:val="center"/>
            <w:hideMark/>
          </w:tcPr>
          <w:p w14:paraId="16DCB9F1"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FFFFFF" w:themeFill="background1"/>
            <w:vAlign w:val="center"/>
            <w:hideMark/>
          </w:tcPr>
          <w:p w14:paraId="2CD61CE2" w14:textId="77777777" w:rsidR="002D6D4D" w:rsidRPr="00FD1B76" w:rsidRDefault="002D6D4D" w:rsidP="002D6D4D">
            <w:pPr>
              <w:rPr>
                <w:rFonts w:eastAsia="Times New Roman"/>
                <w:bCs/>
                <w:iCs/>
                <w:color w:val="000000"/>
                <w:sz w:val="22"/>
                <w:szCs w:val="22"/>
              </w:rPr>
            </w:pPr>
            <w:r w:rsidRPr="00FD1B76">
              <w:rPr>
                <w:rFonts w:eastAsia="Times New Roman"/>
                <w:bCs/>
                <w:iCs/>
                <w:color w:val="000000"/>
                <w:sz w:val="22"/>
                <w:szCs w:val="22"/>
              </w:rPr>
              <w:t>No target to be set. Consider portion size and education approaches to reduce intake.</w:t>
            </w:r>
          </w:p>
        </w:tc>
      </w:tr>
      <w:tr w:rsidR="002D6D4D" w:rsidRPr="00FD1B76" w14:paraId="4AFB3E0A" w14:textId="77777777" w:rsidTr="002D6D4D">
        <w:trPr>
          <w:cantSplit/>
          <w:trHeight w:val="70"/>
        </w:trPr>
        <w:tc>
          <w:tcPr>
            <w:tcW w:w="4126" w:type="dxa"/>
            <w:shd w:val="clear" w:color="auto" w:fill="FFFFFF" w:themeFill="background1"/>
            <w:vAlign w:val="center"/>
            <w:hideMark/>
          </w:tcPr>
          <w:p w14:paraId="106F9C07" w14:textId="28560925" w:rsidR="002D6D4D" w:rsidRPr="00FD1B76" w:rsidRDefault="002D6D4D" w:rsidP="00FD1B76">
            <w:pPr>
              <w:rPr>
                <w:rFonts w:eastAsia="Times New Roman"/>
                <w:color w:val="000000"/>
                <w:sz w:val="22"/>
                <w:szCs w:val="22"/>
              </w:rPr>
            </w:pPr>
            <w:r w:rsidRPr="00FD1B76">
              <w:rPr>
                <w:rFonts w:eastAsia="Times New Roman"/>
                <w:color w:val="000000"/>
                <w:sz w:val="22"/>
                <w:szCs w:val="22"/>
              </w:rPr>
              <w:t>Other beverage flavourings and prepared beverages</w:t>
            </w:r>
          </w:p>
        </w:tc>
        <w:tc>
          <w:tcPr>
            <w:tcW w:w="2268" w:type="dxa"/>
            <w:shd w:val="clear" w:color="auto" w:fill="FFFFFF" w:themeFill="background1"/>
            <w:vAlign w:val="center"/>
            <w:hideMark/>
          </w:tcPr>
          <w:p w14:paraId="24C15F95"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1.3</w:t>
            </w:r>
          </w:p>
        </w:tc>
        <w:tc>
          <w:tcPr>
            <w:tcW w:w="1985" w:type="dxa"/>
            <w:shd w:val="clear" w:color="auto" w:fill="FFFFFF" w:themeFill="background1"/>
            <w:vAlign w:val="center"/>
            <w:hideMark/>
          </w:tcPr>
          <w:p w14:paraId="297CA2F5"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FFFFFF" w:themeFill="background1"/>
            <w:vAlign w:val="center"/>
            <w:hideMark/>
          </w:tcPr>
          <w:p w14:paraId="2D8463F3"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1B53E922" w14:textId="77777777" w:rsidTr="002D6D4D">
        <w:trPr>
          <w:cantSplit/>
          <w:trHeight w:val="70"/>
        </w:trPr>
        <w:tc>
          <w:tcPr>
            <w:tcW w:w="4126" w:type="dxa"/>
            <w:shd w:val="clear" w:color="auto" w:fill="FFFFFF" w:themeFill="background1"/>
            <w:vAlign w:val="center"/>
            <w:hideMark/>
          </w:tcPr>
          <w:p w14:paraId="2387DA87" w14:textId="125844F2" w:rsidR="002D6D4D" w:rsidRPr="00FD1B76" w:rsidRDefault="002D6D4D" w:rsidP="00FD1B76">
            <w:pPr>
              <w:rPr>
                <w:rFonts w:eastAsia="Times New Roman"/>
                <w:color w:val="000000"/>
                <w:sz w:val="22"/>
                <w:szCs w:val="22"/>
              </w:rPr>
            </w:pPr>
            <w:r w:rsidRPr="00FD1B76">
              <w:rPr>
                <w:rFonts w:eastAsia="Times New Roman"/>
                <w:color w:val="000000"/>
                <w:sz w:val="22"/>
                <w:szCs w:val="22"/>
              </w:rPr>
              <w:t>Pastries</w:t>
            </w:r>
          </w:p>
        </w:tc>
        <w:tc>
          <w:tcPr>
            <w:tcW w:w="2268" w:type="dxa"/>
            <w:shd w:val="clear" w:color="auto" w:fill="FFFFFF" w:themeFill="background1"/>
            <w:vAlign w:val="center"/>
            <w:hideMark/>
          </w:tcPr>
          <w:p w14:paraId="2DD73F2A"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1.1</w:t>
            </w:r>
          </w:p>
        </w:tc>
        <w:tc>
          <w:tcPr>
            <w:tcW w:w="1985" w:type="dxa"/>
            <w:shd w:val="clear" w:color="auto" w:fill="FFFFFF" w:themeFill="background1"/>
            <w:vAlign w:val="center"/>
            <w:hideMark/>
          </w:tcPr>
          <w:p w14:paraId="359F0B18"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FFFFFF" w:themeFill="background1"/>
            <w:vAlign w:val="center"/>
            <w:hideMark/>
          </w:tcPr>
          <w:p w14:paraId="31797395"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09B4FD46" w14:textId="77777777" w:rsidTr="002D6D4D">
        <w:trPr>
          <w:cantSplit/>
          <w:trHeight w:val="288"/>
        </w:trPr>
        <w:tc>
          <w:tcPr>
            <w:tcW w:w="4126" w:type="dxa"/>
            <w:shd w:val="clear" w:color="auto" w:fill="FFFFFF" w:themeFill="background1"/>
            <w:vAlign w:val="center"/>
            <w:hideMark/>
          </w:tcPr>
          <w:p w14:paraId="7D237432" w14:textId="03F04BB0" w:rsidR="002D6D4D" w:rsidRPr="00FD1B76" w:rsidRDefault="002D6D4D" w:rsidP="00FD1B76">
            <w:pPr>
              <w:rPr>
                <w:rFonts w:eastAsia="Times New Roman"/>
                <w:color w:val="000000"/>
                <w:sz w:val="22"/>
                <w:szCs w:val="22"/>
              </w:rPr>
            </w:pPr>
            <w:r w:rsidRPr="00FD1B76">
              <w:rPr>
                <w:rFonts w:eastAsia="Times New Roman"/>
                <w:color w:val="000000"/>
                <w:sz w:val="22"/>
                <w:szCs w:val="22"/>
              </w:rPr>
              <w:t>Muesli or cereal style bars</w:t>
            </w:r>
          </w:p>
        </w:tc>
        <w:tc>
          <w:tcPr>
            <w:tcW w:w="2268" w:type="dxa"/>
            <w:shd w:val="clear" w:color="auto" w:fill="FFFFFF" w:themeFill="background1"/>
            <w:vAlign w:val="center"/>
            <w:hideMark/>
          </w:tcPr>
          <w:p w14:paraId="542DA0DE"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0.8</w:t>
            </w:r>
          </w:p>
        </w:tc>
        <w:tc>
          <w:tcPr>
            <w:tcW w:w="1985" w:type="dxa"/>
            <w:shd w:val="clear" w:color="auto" w:fill="FFFFFF" w:themeFill="background1"/>
            <w:vAlign w:val="center"/>
            <w:hideMark/>
          </w:tcPr>
          <w:p w14:paraId="7581447B"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FFFFFF" w:themeFill="background1"/>
            <w:vAlign w:val="center"/>
            <w:hideMark/>
          </w:tcPr>
          <w:p w14:paraId="7B2D08BC"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w:t>
            </w:r>
          </w:p>
        </w:tc>
      </w:tr>
    </w:tbl>
    <w:p w14:paraId="49E6262F" w14:textId="77777777" w:rsidR="002D6D4D" w:rsidRDefault="002D6D4D" w:rsidP="002D6D4D">
      <w:pPr>
        <w:rPr>
          <w:rFonts w:ascii="Times New Roman" w:hAnsi="Times New Roman"/>
          <w:b/>
        </w:rPr>
      </w:pPr>
      <w:r>
        <w:rPr>
          <w:rFonts w:ascii="Times New Roman" w:hAnsi="Times New Roman"/>
          <w:b/>
        </w:rPr>
        <w:br w:type="page"/>
      </w:r>
    </w:p>
    <w:p w14:paraId="6762CB23" w14:textId="5785B697" w:rsidR="002D6D4D" w:rsidRPr="002D6D4D" w:rsidRDefault="002D6D4D" w:rsidP="00FD1B76">
      <w:pPr>
        <w:pStyle w:val="Heading3"/>
        <w:spacing w:before="120" w:after="120"/>
      </w:pPr>
      <w:bookmarkStart w:id="27" w:name="_Toc518298492"/>
      <w:r w:rsidRPr="002D6D4D">
        <w:lastRenderedPageBreak/>
        <w:t xml:space="preserve">Food </w:t>
      </w:r>
      <w:r w:rsidR="00BF3643">
        <w:t>c</w:t>
      </w:r>
      <w:r w:rsidRPr="002D6D4D">
        <w:t>ategories included for consideration for targeting with respect to saturated fat reformulation</w:t>
      </w:r>
      <w:bookmarkEnd w:id="27"/>
    </w:p>
    <w:tbl>
      <w:tblPr>
        <w:tblW w:w="1532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2268"/>
        <w:gridCol w:w="1985"/>
        <w:gridCol w:w="6945"/>
      </w:tblGrid>
      <w:tr w:rsidR="002D6D4D" w:rsidRPr="00FD1B76" w14:paraId="5D37B5E6" w14:textId="77777777" w:rsidTr="002D6D4D">
        <w:trPr>
          <w:trHeight w:val="982"/>
          <w:tblHeader/>
        </w:trPr>
        <w:tc>
          <w:tcPr>
            <w:tcW w:w="4126" w:type="dxa"/>
            <w:shd w:val="clear" w:color="auto" w:fill="D9D9D9" w:themeFill="background1" w:themeFillShade="D9"/>
            <w:vAlign w:val="center"/>
            <w:hideMark/>
          </w:tcPr>
          <w:p w14:paraId="5417ED22"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Australian Health Survey</w:t>
            </w:r>
            <w:r w:rsidRPr="00FD1B76">
              <w:rPr>
                <w:rStyle w:val="FootnoteReference"/>
                <w:rFonts w:eastAsia="Times New Roman"/>
                <w:color w:val="000000"/>
                <w:sz w:val="22"/>
                <w:szCs w:val="22"/>
              </w:rPr>
              <w:footnoteReference w:id="13"/>
            </w:r>
            <w:r w:rsidRPr="00FD1B76">
              <w:rPr>
                <w:rFonts w:eastAsia="Times New Roman"/>
                <w:color w:val="000000"/>
                <w:sz w:val="22"/>
                <w:szCs w:val="22"/>
              </w:rPr>
              <w:t xml:space="preserve"> Category</w:t>
            </w:r>
          </w:p>
        </w:tc>
        <w:tc>
          <w:tcPr>
            <w:tcW w:w="2268" w:type="dxa"/>
            <w:shd w:val="clear" w:color="auto" w:fill="D9D9D9" w:themeFill="background1" w:themeFillShade="D9"/>
            <w:vAlign w:val="center"/>
            <w:hideMark/>
          </w:tcPr>
          <w:p w14:paraId="34F10F03"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Category contribution to total population saturated fat intake (%)</w:t>
            </w:r>
          </w:p>
        </w:tc>
        <w:tc>
          <w:tcPr>
            <w:tcW w:w="1985" w:type="dxa"/>
            <w:shd w:val="clear" w:color="auto" w:fill="D9D9D9" w:themeFill="background1" w:themeFillShade="D9"/>
            <w:vAlign w:val="center"/>
            <w:hideMark/>
          </w:tcPr>
          <w:p w14:paraId="1ED9C1E1"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 xml:space="preserve">Is category to be </w:t>
            </w:r>
            <w:r w:rsidRPr="00FD1B76">
              <w:rPr>
                <w:rFonts w:eastAsia="Times New Roman"/>
                <w:i/>
                <w:iCs/>
                <w:color w:val="000000"/>
                <w:sz w:val="22"/>
                <w:szCs w:val="22"/>
              </w:rPr>
              <w:t xml:space="preserve">Included </w:t>
            </w:r>
            <w:r w:rsidRPr="00FD1B76">
              <w:rPr>
                <w:rFonts w:eastAsia="Times New Roman"/>
                <w:color w:val="000000"/>
                <w:sz w:val="22"/>
                <w:szCs w:val="22"/>
              </w:rPr>
              <w:t xml:space="preserve">or </w:t>
            </w:r>
            <w:r w:rsidRPr="00FD1B76">
              <w:rPr>
                <w:rFonts w:eastAsia="Times New Roman"/>
                <w:i/>
                <w:iCs/>
                <w:color w:val="000000"/>
                <w:sz w:val="22"/>
                <w:szCs w:val="22"/>
              </w:rPr>
              <w:t>Excluded</w:t>
            </w:r>
            <w:r w:rsidRPr="00FD1B76">
              <w:rPr>
                <w:rStyle w:val="FootnoteReference"/>
                <w:rFonts w:eastAsia="Times New Roman"/>
                <w:color w:val="000000"/>
                <w:sz w:val="22"/>
                <w:szCs w:val="22"/>
              </w:rPr>
              <w:footnoteReference w:id="14"/>
            </w:r>
          </w:p>
        </w:tc>
        <w:tc>
          <w:tcPr>
            <w:tcW w:w="6945" w:type="dxa"/>
            <w:shd w:val="clear" w:color="auto" w:fill="D9D9D9" w:themeFill="background1" w:themeFillShade="D9"/>
            <w:vAlign w:val="center"/>
            <w:hideMark/>
          </w:tcPr>
          <w:p w14:paraId="22EF9BC6"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Decision regarding next steps following consideration by Reformulation Working Group</w:t>
            </w:r>
          </w:p>
        </w:tc>
      </w:tr>
      <w:tr w:rsidR="002D6D4D" w:rsidRPr="00FD1B76" w14:paraId="489EEDEE" w14:textId="77777777" w:rsidTr="002D6D4D">
        <w:trPr>
          <w:trHeight w:val="70"/>
        </w:trPr>
        <w:tc>
          <w:tcPr>
            <w:tcW w:w="4126" w:type="dxa"/>
            <w:shd w:val="clear" w:color="auto" w:fill="auto"/>
            <w:vAlign w:val="center"/>
            <w:hideMark/>
          </w:tcPr>
          <w:p w14:paraId="3D4A1085"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Mixed dishes where cereal is the major ingredient</w:t>
            </w:r>
          </w:p>
        </w:tc>
        <w:tc>
          <w:tcPr>
            <w:tcW w:w="2268" w:type="dxa"/>
            <w:shd w:val="clear" w:color="auto" w:fill="auto"/>
            <w:vAlign w:val="center"/>
            <w:hideMark/>
          </w:tcPr>
          <w:p w14:paraId="5D68A198"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9.9</w:t>
            </w:r>
          </w:p>
        </w:tc>
        <w:tc>
          <w:tcPr>
            <w:tcW w:w="1985" w:type="dxa"/>
            <w:shd w:val="clear" w:color="auto" w:fill="auto"/>
            <w:vAlign w:val="center"/>
            <w:hideMark/>
          </w:tcPr>
          <w:p w14:paraId="120C37E9"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79C9AA80"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target to be set</w:t>
            </w:r>
          </w:p>
        </w:tc>
      </w:tr>
      <w:tr w:rsidR="002D6D4D" w:rsidRPr="00FD1B76" w14:paraId="28D5501C" w14:textId="77777777" w:rsidTr="002D6D4D">
        <w:trPr>
          <w:trHeight w:val="70"/>
        </w:trPr>
        <w:tc>
          <w:tcPr>
            <w:tcW w:w="4126" w:type="dxa"/>
            <w:shd w:val="clear" w:color="auto" w:fill="auto"/>
            <w:vAlign w:val="center"/>
            <w:hideMark/>
          </w:tcPr>
          <w:p w14:paraId="141A9FDA"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Dairy milk (cow, sheep and goat)</w:t>
            </w:r>
          </w:p>
        </w:tc>
        <w:tc>
          <w:tcPr>
            <w:tcW w:w="2268" w:type="dxa"/>
            <w:shd w:val="clear" w:color="auto" w:fill="auto"/>
            <w:vAlign w:val="center"/>
            <w:hideMark/>
          </w:tcPr>
          <w:p w14:paraId="5C73203F"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8.4</w:t>
            </w:r>
          </w:p>
        </w:tc>
        <w:tc>
          <w:tcPr>
            <w:tcW w:w="1985" w:type="dxa"/>
            <w:shd w:val="clear" w:color="auto" w:fill="auto"/>
            <w:vAlign w:val="center"/>
            <w:hideMark/>
          </w:tcPr>
          <w:p w14:paraId="47A8F79D"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38301D00"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70C3036F" w14:textId="77777777" w:rsidTr="002D6D4D">
        <w:trPr>
          <w:trHeight w:val="70"/>
        </w:trPr>
        <w:tc>
          <w:tcPr>
            <w:tcW w:w="4126" w:type="dxa"/>
            <w:shd w:val="clear" w:color="auto" w:fill="auto"/>
            <w:vAlign w:val="center"/>
            <w:hideMark/>
          </w:tcPr>
          <w:p w14:paraId="1A6F041D"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Cheese</w:t>
            </w:r>
          </w:p>
        </w:tc>
        <w:tc>
          <w:tcPr>
            <w:tcW w:w="2268" w:type="dxa"/>
            <w:shd w:val="clear" w:color="auto" w:fill="auto"/>
            <w:vAlign w:val="center"/>
            <w:hideMark/>
          </w:tcPr>
          <w:p w14:paraId="2FFD7A05"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7.2</w:t>
            </w:r>
          </w:p>
        </w:tc>
        <w:tc>
          <w:tcPr>
            <w:tcW w:w="1985" w:type="dxa"/>
            <w:shd w:val="clear" w:color="auto" w:fill="auto"/>
            <w:vAlign w:val="center"/>
            <w:hideMark/>
          </w:tcPr>
          <w:p w14:paraId="2A3ECF1C"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469C2EFA"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44CA4EB0" w14:textId="77777777" w:rsidTr="002D6D4D">
        <w:trPr>
          <w:trHeight w:val="70"/>
        </w:trPr>
        <w:tc>
          <w:tcPr>
            <w:tcW w:w="4126" w:type="dxa"/>
            <w:shd w:val="clear" w:color="auto" w:fill="auto"/>
            <w:vAlign w:val="center"/>
            <w:hideMark/>
          </w:tcPr>
          <w:p w14:paraId="0467B8A2"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Cakes, muffins, scones, cake-type desserts</w:t>
            </w:r>
          </w:p>
        </w:tc>
        <w:tc>
          <w:tcPr>
            <w:tcW w:w="2268" w:type="dxa"/>
            <w:shd w:val="clear" w:color="auto" w:fill="auto"/>
            <w:vAlign w:val="center"/>
            <w:hideMark/>
          </w:tcPr>
          <w:p w14:paraId="1A22C358"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4.9</w:t>
            </w:r>
          </w:p>
        </w:tc>
        <w:tc>
          <w:tcPr>
            <w:tcW w:w="1985" w:type="dxa"/>
            <w:shd w:val="clear" w:color="auto" w:fill="auto"/>
            <w:vAlign w:val="center"/>
            <w:hideMark/>
          </w:tcPr>
          <w:p w14:paraId="42ACCC0E"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7A1CFAB1"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target to be set. Consider portion size and education approaches to reduce intake.</w:t>
            </w:r>
          </w:p>
        </w:tc>
      </w:tr>
      <w:tr w:rsidR="002D6D4D" w:rsidRPr="00FD1B76" w14:paraId="020863B1" w14:textId="77777777" w:rsidTr="002D6D4D">
        <w:trPr>
          <w:trHeight w:val="70"/>
        </w:trPr>
        <w:tc>
          <w:tcPr>
            <w:tcW w:w="4126" w:type="dxa"/>
            <w:shd w:val="clear" w:color="auto" w:fill="auto"/>
            <w:vAlign w:val="center"/>
            <w:hideMark/>
          </w:tcPr>
          <w:p w14:paraId="20398F7B"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Beef, sheep and pork, unprocessed</w:t>
            </w:r>
          </w:p>
        </w:tc>
        <w:tc>
          <w:tcPr>
            <w:tcW w:w="2268" w:type="dxa"/>
            <w:shd w:val="clear" w:color="auto" w:fill="auto"/>
            <w:vAlign w:val="center"/>
            <w:hideMark/>
          </w:tcPr>
          <w:p w14:paraId="5B42177B"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4.8</w:t>
            </w:r>
          </w:p>
        </w:tc>
        <w:tc>
          <w:tcPr>
            <w:tcW w:w="1985" w:type="dxa"/>
            <w:shd w:val="clear" w:color="auto" w:fill="auto"/>
            <w:vAlign w:val="center"/>
            <w:hideMark/>
          </w:tcPr>
          <w:p w14:paraId="118BB38F"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377441AD"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18695B40" w14:textId="77777777" w:rsidTr="002D6D4D">
        <w:trPr>
          <w:trHeight w:val="70"/>
        </w:trPr>
        <w:tc>
          <w:tcPr>
            <w:tcW w:w="4126" w:type="dxa"/>
            <w:shd w:val="clear" w:color="auto" w:fill="auto"/>
            <w:vAlign w:val="center"/>
            <w:hideMark/>
          </w:tcPr>
          <w:p w14:paraId="16E5289D"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Pastries</w:t>
            </w:r>
          </w:p>
        </w:tc>
        <w:tc>
          <w:tcPr>
            <w:tcW w:w="2268" w:type="dxa"/>
            <w:shd w:val="clear" w:color="auto" w:fill="auto"/>
            <w:vAlign w:val="center"/>
            <w:hideMark/>
          </w:tcPr>
          <w:p w14:paraId="7053C210"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4.6</w:t>
            </w:r>
          </w:p>
        </w:tc>
        <w:tc>
          <w:tcPr>
            <w:tcW w:w="1985" w:type="dxa"/>
            <w:shd w:val="clear" w:color="auto" w:fill="auto"/>
            <w:vAlign w:val="center"/>
            <w:hideMark/>
          </w:tcPr>
          <w:p w14:paraId="5848C50A"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tcPr>
          <w:p w14:paraId="7ABBF9C1"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targets for: 1. Wet pastries, 2. Dry Pastries</w:t>
            </w:r>
          </w:p>
        </w:tc>
      </w:tr>
      <w:tr w:rsidR="002D6D4D" w:rsidRPr="00FD1B76" w14:paraId="28155D93" w14:textId="77777777" w:rsidTr="002D6D4D">
        <w:trPr>
          <w:trHeight w:val="288"/>
        </w:trPr>
        <w:tc>
          <w:tcPr>
            <w:tcW w:w="4126" w:type="dxa"/>
            <w:shd w:val="clear" w:color="auto" w:fill="auto"/>
            <w:vAlign w:val="center"/>
            <w:hideMark/>
          </w:tcPr>
          <w:p w14:paraId="1CDE5C93"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Frozen milk products</w:t>
            </w:r>
          </w:p>
        </w:tc>
        <w:tc>
          <w:tcPr>
            <w:tcW w:w="2268" w:type="dxa"/>
            <w:shd w:val="clear" w:color="auto" w:fill="auto"/>
            <w:vAlign w:val="center"/>
            <w:hideMark/>
          </w:tcPr>
          <w:p w14:paraId="19924155"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4.0</w:t>
            </w:r>
          </w:p>
        </w:tc>
        <w:tc>
          <w:tcPr>
            <w:tcW w:w="1985" w:type="dxa"/>
            <w:shd w:val="clear" w:color="auto" w:fill="auto"/>
            <w:vAlign w:val="center"/>
            <w:hideMark/>
          </w:tcPr>
          <w:p w14:paraId="1AE109C3"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464033F0" w14:textId="77777777" w:rsidR="002D6D4D" w:rsidRPr="00FD1B76" w:rsidRDefault="002D6D4D" w:rsidP="002D6D4D">
            <w:pPr>
              <w:rPr>
                <w:rFonts w:eastAsia="Times New Roman"/>
                <w:bCs/>
                <w:iCs/>
                <w:color w:val="000000"/>
                <w:sz w:val="22"/>
                <w:szCs w:val="22"/>
              </w:rPr>
            </w:pPr>
            <w:r w:rsidRPr="00FD1B76">
              <w:rPr>
                <w:rFonts w:eastAsia="Times New Roman"/>
                <w:bCs/>
                <w:iCs/>
                <w:color w:val="000000"/>
                <w:sz w:val="22"/>
                <w:szCs w:val="22"/>
              </w:rPr>
              <w:t>No further action</w:t>
            </w:r>
          </w:p>
        </w:tc>
      </w:tr>
      <w:tr w:rsidR="002D6D4D" w:rsidRPr="00FD1B76" w14:paraId="2F14EE90" w14:textId="77777777" w:rsidTr="002D6D4D">
        <w:trPr>
          <w:trHeight w:val="576"/>
        </w:trPr>
        <w:tc>
          <w:tcPr>
            <w:tcW w:w="4126" w:type="dxa"/>
            <w:shd w:val="clear" w:color="auto" w:fill="auto"/>
            <w:vAlign w:val="center"/>
            <w:hideMark/>
          </w:tcPr>
          <w:p w14:paraId="56B38CA5"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Chocolate and chocolate-based confectionery</w:t>
            </w:r>
          </w:p>
        </w:tc>
        <w:tc>
          <w:tcPr>
            <w:tcW w:w="2268" w:type="dxa"/>
            <w:shd w:val="clear" w:color="auto" w:fill="auto"/>
            <w:vAlign w:val="center"/>
            <w:hideMark/>
          </w:tcPr>
          <w:p w14:paraId="41277147"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4.0</w:t>
            </w:r>
          </w:p>
        </w:tc>
        <w:tc>
          <w:tcPr>
            <w:tcW w:w="1985" w:type="dxa"/>
            <w:shd w:val="clear" w:color="auto" w:fill="auto"/>
            <w:vAlign w:val="center"/>
            <w:hideMark/>
          </w:tcPr>
          <w:p w14:paraId="21319ABE"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070A3EB9" w14:textId="77777777" w:rsidR="002D6D4D" w:rsidRPr="00FD1B76" w:rsidRDefault="002D6D4D" w:rsidP="002D6D4D">
            <w:pPr>
              <w:rPr>
                <w:rFonts w:eastAsia="Times New Roman"/>
                <w:bCs/>
                <w:iCs/>
                <w:color w:val="000000"/>
                <w:sz w:val="22"/>
                <w:szCs w:val="22"/>
              </w:rPr>
            </w:pPr>
            <w:r w:rsidRPr="00FD1B76">
              <w:rPr>
                <w:rFonts w:eastAsia="Times New Roman"/>
                <w:bCs/>
                <w:iCs/>
                <w:color w:val="000000"/>
                <w:sz w:val="22"/>
                <w:szCs w:val="22"/>
              </w:rPr>
              <w:t>No further action</w:t>
            </w:r>
          </w:p>
        </w:tc>
      </w:tr>
      <w:tr w:rsidR="002D6D4D" w:rsidRPr="00FD1B76" w14:paraId="6182A2D7" w14:textId="77777777" w:rsidTr="002D6D4D">
        <w:trPr>
          <w:trHeight w:val="70"/>
        </w:trPr>
        <w:tc>
          <w:tcPr>
            <w:tcW w:w="4126" w:type="dxa"/>
            <w:shd w:val="clear" w:color="auto" w:fill="auto"/>
            <w:vAlign w:val="center"/>
            <w:hideMark/>
          </w:tcPr>
          <w:p w14:paraId="0EE28B4B"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Sweet biscuits</w:t>
            </w:r>
          </w:p>
        </w:tc>
        <w:tc>
          <w:tcPr>
            <w:tcW w:w="2268" w:type="dxa"/>
            <w:shd w:val="clear" w:color="auto" w:fill="auto"/>
            <w:vAlign w:val="center"/>
            <w:hideMark/>
          </w:tcPr>
          <w:p w14:paraId="240675DE"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3.4</w:t>
            </w:r>
          </w:p>
        </w:tc>
        <w:tc>
          <w:tcPr>
            <w:tcW w:w="1985" w:type="dxa"/>
            <w:shd w:val="clear" w:color="auto" w:fill="auto"/>
            <w:vAlign w:val="center"/>
            <w:hideMark/>
          </w:tcPr>
          <w:p w14:paraId="26E49347"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29F2C52A"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target to be set. Consider portion size and education approaches to reduce intake.</w:t>
            </w:r>
          </w:p>
        </w:tc>
      </w:tr>
      <w:tr w:rsidR="002D6D4D" w:rsidRPr="00FD1B76" w14:paraId="106DBB32" w14:textId="77777777" w:rsidTr="002D6D4D">
        <w:trPr>
          <w:trHeight w:val="288"/>
        </w:trPr>
        <w:tc>
          <w:tcPr>
            <w:tcW w:w="4126" w:type="dxa"/>
            <w:shd w:val="clear" w:color="auto" w:fill="auto"/>
            <w:vAlign w:val="center"/>
            <w:hideMark/>
          </w:tcPr>
          <w:p w14:paraId="6BADEFFD"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Butters</w:t>
            </w:r>
          </w:p>
        </w:tc>
        <w:tc>
          <w:tcPr>
            <w:tcW w:w="2268" w:type="dxa"/>
            <w:shd w:val="clear" w:color="auto" w:fill="auto"/>
            <w:vAlign w:val="center"/>
            <w:hideMark/>
          </w:tcPr>
          <w:p w14:paraId="0ADCAD9B"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3.3</w:t>
            </w:r>
          </w:p>
        </w:tc>
        <w:tc>
          <w:tcPr>
            <w:tcW w:w="1985" w:type="dxa"/>
            <w:shd w:val="clear" w:color="auto" w:fill="auto"/>
            <w:vAlign w:val="center"/>
            <w:hideMark/>
          </w:tcPr>
          <w:p w14:paraId="4EFCCDFA"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5376D246" w14:textId="77777777" w:rsidR="002D6D4D" w:rsidRPr="00FD1B76" w:rsidRDefault="002D6D4D" w:rsidP="002D6D4D">
            <w:pPr>
              <w:rPr>
                <w:rFonts w:eastAsia="Times New Roman"/>
                <w:bCs/>
                <w:iCs/>
                <w:color w:val="000000"/>
                <w:sz w:val="22"/>
                <w:szCs w:val="22"/>
              </w:rPr>
            </w:pPr>
            <w:r w:rsidRPr="00FD1B76">
              <w:rPr>
                <w:rFonts w:eastAsia="Times New Roman"/>
                <w:bCs/>
                <w:iCs/>
                <w:color w:val="000000"/>
                <w:sz w:val="22"/>
                <w:szCs w:val="22"/>
              </w:rPr>
              <w:t>No further action</w:t>
            </w:r>
          </w:p>
        </w:tc>
      </w:tr>
      <w:tr w:rsidR="002D6D4D" w:rsidRPr="00FD1B76" w14:paraId="11655B97" w14:textId="77777777" w:rsidTr="002D6D4D">
        <w:trPr>
          <w:trHeight w:val="70"/>
        </w:trPr>
        <w:tc>
          <w:tcPr>
            <w:tcW w:w="4126" w:type="dxa"/>
            <w:shd w:val="clear" w:color="auto" w:fill="auto"/>
            <w:vAlign w:val="center"/>
            <w:hideMark/>
          </w:tcPr>
          <w:p w14:paraId="5CB338FD"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Mixed dishes where poultry or feathered game is the major component</w:t>
            </w:r>
          </w:p>
        </w:tc>
        <w:tc>
          <w:tcPr>
            <w:tcW w:w="2268" w:type="dxa"/>
            <w:shd w:val="clear" w:color="auto" w:fill="auto"/>
            <w:vAlign w:val="center"/>
            <w:hideMark/>
          </w:tcPr>
          <w:p w14:paraId="629E3B38"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3.3</w:t>
            </w:r>
          </w:p>
        </w:tc>
        <w:tc>
          <w:tcPr>
            <w:tcW w:w="1985" w:type="dxa"/>
            <w:shd w:val="clear" w:color="auto" w:fill="auto"/>
            <w:vAlign w:val="center"/>
            <w:hideMark/>
          </w:tcPr>
          <w:p w14:paraId="6B52B01A"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5E3AD0B3"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target to be set</w:t>
            </w:r>
          </w:p>
        </w:tc>
      </w:tr>
      <w:tr w:rsidR="002D6D4D" w:rsidRPr="00FD1B76" w14:paraId="6FB9E80F" w14:textId="77777777" w:rsidTr="002D6D4D">
        <w:trPr>
          <w:trHeight w:val="70"/>
        </w:trPr>
        <w:tc>
          <w:tcPr>
            <w:tcW w:w="4126" w:type="dxa"/>
            <w:shd w:val="clear" w:color="auto" w:fill="auto"/>
            <w:vAlign w:val="center"/>
            <w:hideMark/>
          </w:tcPr>
          <w:p w14:paraId="78776D4B"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Sausages, frankfurts and saveloys</w:t>
            </w:r>
          </w:p>
        </w:tc>
        <w:tc>
          <w:tcPr>
            <w:tcW w:w="2268" w:type="dxa"/>
            <w:shd w:val="clear" w:color="auto" w:fill="auto"/>
            <w:vAlign w:val="center"/>
            <w:hideMark/>
          </w:tcPr>
          <w:p w14:paraId="18A8D45A"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3.2</w:t>
            </w:r>
          </w:p>
        </w:tc>
        <w:tc>
          <w:tcPr>
            <w:tcW w:w="1985" w:type="dxa"/>
            <w:shd w:val="clear" w:color="auto" w:fill="auto"/>
            <w:vAlign w:val="center"/>
            <w:hideMark/>
          </w:tcPr>
          <w:p w14:paraId="1FE74F26"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tcPr>
          <w:p w14:paraId="07D41F1A"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Propose targets for: 1. Sausages, 2. Frankfurts and saveloys.</w:t>
            </w:r>
          </w:p>
        </w:tc>
      </w:tr>
      <w:tr w:rsidR="002D6D4D" w:rsidRPr="00FD1B76" w14:paraId="010C3556" w14:textId="77777777" w:rsidTr="002D6D4D">
        <w:trPr>
          <w:trHeight w:val="288"/>
        </w:trPr>
        <w:tc>
          <w:tcPr>
            <w:tcW w:w="4126" w:type="dxa"/>
            <w:shd w:val="clear" w:color="auto" w:fill="auto"/>
            <w:vAlign w:val="center"/>
            <w:hideMark/>
          </w:tcPr>
          <w:p w14:paraId="4A086975"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Potatoes</w:t>
            </w:r>
          </w:p>
        </w:tc>
        <w:tc>
          <w:tcPr>
            <w:tcW w:w="2268" w:type="dxa"/>
            <w:shd w:val="clear" w:color="auto" w:fill="auto"/>
            <w:vAlign w:val="center"/>
            <w:hideMark/>
          </w:tcPr>
          <w:p w14:paraId="3FC27775"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2.6</w:t>
            </w:r>
          </w:p>
        </w:tc>
        <w:tc>
          <w:tcPr>
            <w:tcW w:w="1985" w:type="dxa"/>
            <w:shd w:val="clear" w:color="auto" w:fill="auto"/>
            <w:vAlign w:val="center"/>
            <w:hideMark/>
          </w:tcPr>
          <w:p w14:paraId="226DA80F"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63D51825" w14:textId="77777777" w:rsidR="002D6D4D" w:rsidRPr="00FD1B76" w:rsidRDefault="002D6D4D" w:rsidP="002D6D4D">
            <w:pPr>
              <w:rPr>
                <w:rFonts w:eastAsia="Times New Roman"/>
                <w:bCs/>
                <w:iCs/>
                <w:color w:val="000000"/>
                <w:sz w:val="22"/>
                <w:szCs w:val="22"/>
              </w:rPr>
            </w:pPr>
            <w:r w:rsidRPr="00FD1B76">
              <w:rPr>
                <w:rFonts w:eastAsia="Times New Roman"/>
                <w:bCs/>
                <w:iCs/>
                <w:color w:val="000000"/>
                <w:sz w:val="22"/>
                <w:szCs w:val="22"/>
              </w:rPr>
              <w:t>No further action.</w:t>
            </w:r>
          </w:p>
        </w:tc>
      </w:tr>
      <w:tr w:rsidR="002D6D4D" w:rsidRPr="00FD1B76" w14:paraId="1A531EFA" w14:textId="77777777" w:rsidTr="002D6D4D">
        <w:trPr>
          <w:trHeight w:val="70"/>
        </w:trPr>
        <w:tc>
          <w:tcPr>
            <w:tcW w:w="4126" w:type="dxa"/>
            <w:shd w:val="clear" w:color="auto" w:fill="auto"/>
            <w:vAlign w:val="center"/>
            <w:hideMark/>
          </w:tcPr>
          <w:p w14:paraId="4C66DB50"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Mixed dishes where beef, sheep, pork or mammalian game is the major component</w:t>
            </w:r>
          </w:p>
        </w:tc>
        <w:tc>
          <w:tcPr>
            <w:tcW w:w="2268" w:type="dxa"/>
            <w:shd w:val="clear" w:color="auto" w:fill="auto"/>
            <w:vAlign w:val="center"/>
            <w:hideMark/>
          </w:tcPr>
          <w:p w14:paraId="20F87950"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2.5</w:t>
            </w:r>
          </w:p>
        </w:tc>
        <w:tc>
          <w:tcPr>
            <w:tcW w:w="1985" w:type="dxa"/>
            <w:shd w:val="clear" w:color="auto" w:fill="auto"/>
            <w:vAlign w:val="center"/>
            <w:hideMark/>
          </w:tcPr>
          <w:p w14:paraId="7752AA8E"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39660824"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target to be set</w:t>
            </w:r>
          </w:p>
        </w:tc>
      </w:tr>
      <w:tr w:rsidR="002D6D4D" w:rsidRPr="00FD1B76" w14:paraId="74C054C6" w14:textId="77777777" w:rsidTr="002D6D4D">
        <w:trPr>
          <w:trHeight w:val="70"/>
        </w:trPr>
        <w:tc>
          <w:tcPr>
            <w:tcW w:w="4126" w:type="dxa"/>
            <w:shd w:val="clear" w:color="auto" w:fill="auto"/>
            <w:vAlign w:val="center"/>
            <w:hideMark/>
          </w:tcPr>
          <w:p w14:paraId="01D824C1"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Poultry and feathered game</w:t>
            </w:r>
          </w:p>
        </w:tc>
        <w:tc>
          <w:tcPr>
            <w:tcW w:w="2268" w:type="dxa"/>
            <w:shd w:val="clear" w:color="auto" w:fill="auto"/>
            <w:vAlign w:val="center"/>
            <w:hideMark/>
          </w:tcPr>
          <w:p w14:paraId="5C06C1F9"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2.3</w:t>
            </w:r>
          </w:p>
        </w:tc>
        <w:tc>
          <w:tcPr>
            <w:tcW w:w="1985" w:type="dxa"/>
            <w:shd w:val="clear" w:color="auto" w:fill="auto"/>
            <w:vAlign w:val="center"/>
            <w:hideMark/>
          </w:tcPr>
          <w:p w14:paraId="0A4C60B4"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2F268B72"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0DD6E712" w14:textId="77777777" w:rsidTr="002D6D4D">
        <w:trPr>
          <w:trHeight w:val="70"/>
        </w:trPr>
        <w:tc>
          <w:tcPr>
            <w:tcW w:w="4126" w:type="dxa"/>
            <w:shd w:val="clear" w:color="auto" w:fill="auto"/>
            <w:vAlign w:val="center"/>
            <w:hideMark/>
          </w:tcPr>
          <w:p w14:paraId="11813142"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lastRenderedPageBreak/>
              <w:t>Coffee and coffee substitutes</w:t>
            </w:r>
          </w:p>
        </w:tc>
        <w:tc>
          <w:tcPr>
            <w:tcW w:w="2268" w:type="dxa"/>
            <w:shd w:val="clear" w:color="auto" w:fill="auto"/>
            <w:vAlign w:val="center"/>
            <w:hideMark/>
          </w:tcPr>
          <w:p w14:paraId="244B7816"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2.0</w:t>
            </w:r>
          </w:p>
        </w:tc>
        <w:tc>
          <w:tcPr>
            <w:tcW w:w="1985" w:type="dxa"/>
            <w:shd w:val="clear" w:color="auto" w:fill="auto"/>
            <w:vAlign w:val="center"/>
            <w:hideMark/>
          </w:tcPr>
          <w:p w14:paraId="7E4AA5ED"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10CC6F4F"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0E044351" w14:textId="77777777" w:rsidTr="002D6D4D">
        <w:trPr>
          <w:trHeight w:val="70"/>
        </w:trPr>
        <w:tc>
          <w:tcPr>
            <w:tcW w:w="4126" w:type="dxa"/>
            <w:shd w:val="clear" w:color="auto" w:fill="auto"/>
            <w:vAlign w:val="center"/>
            <w:hideMark/>
          </w:tcPr>
          <w:p w14:paraId="086B47F4"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Processed meat</w:t>
            </w:r>
          </w:p>
        </w:tc>
        <w:tc>
          <w:tcPr>
            <w:tcW w:w="2268" w:type="dxa"/>
            <w:shd w:val="clear" w:color="auto" w:fill="auto"/>
            <w:vAlign w:val="center"/>
            <w:hideMark/>
          </w:tcPr>
          <w:p w14:paraId="16B407C7"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1.8</w:t>
            </w:r>
          </w:p>
        </w:tc>
        <w:tc>
          <w:tcPr>
            <w:tcW w:w="1985" w:type="dxa"/>
            <w:shd w:val="clear" w:color="auto" w:fill="auto"/>
            <w:vAlign w:val="center"/>
            <w:hideMark/>
          </w:tcPr>
          <w:p w14:paraId="139B103F"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3ECB0825"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target to be set</w:t>
            </w:r>
          </w:p>
        </w:tc>
      </w:tr>
      <w:tr w:rsidR="002D6D4D" w:rsidRPr="00FD1B76" w14:paraId="31E79E1B" w14:textId="77777777" w:rsidTr="002D6D4D">
        <w:trPr>
          <w:trHeight w:val="70"/>
        </w:trPr>
        <w:tc>
          <w:tcPr>
            <w:tcW w:w="4126" w:type="dxa"/>
            <w:shd w:val="clear" w:color="auto" w:fill="auto"/>
            <w:vAlign w:val="center"/>
            <w:hideMark/>
          </w:tcPr>
          <w:p w14:paraId="54974607"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Dishes where vegetable is the major component</w:t>
            </w:r>
          </w:p>
        </w:tc>
        <w:tc>
          <w:tcPr>
            <w:tcW w:w="2268" w:type="dxa"/>
            <w:shd w:val="clear" w:color="auto" w:fill="auto"/>
            <w:vAlign w:val="center"/>
            <w:hideMark/>
          </w:tcPr>
          <w:p w14:paraId="4A665EF2"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1.8</w:t>
            </w:r>
          </w:p>
        </w:tc>
        <w:tc>
          <w:tcPr>
            <w:tcW w:w="1985" w:type="dxa"/>
            <w:shd w:val="clear" w:color="auto" w:fill="auto"/>
            <w:vAlign w:val="center"/>
            <w:hideMark/>
          </w:tcPr>
          <w:p w14:paraId="5455530A"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685F7A67"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target to be set</w:t>
            </w:r>
          </w:p>
        </w:tc>
      </w:tr>
      <w:tr w:rsidR="002D6D4D" w:rsidRPr="00FD1B76" w14:paraId="2ED52304" w14:textId="77777777" w:rsidTr="002D6D4D">
        <w:trPr>
          <w:trHeight w:val="128"/>
        </w:trPr>
        <w:tc>
          <w:tcPr>
            <w:tcW w:w="4126" w:type="dxa"/>
            <w:shd w:val="clear" w:color="auto" w:fill="auto"/>
            <w:vAlign w:val="center"/>
            <w:hideMark/>
          </w:tcPr>
          <w:p w14:paraId="1DA93FBD"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Flavoured milks and milkshakes</w:t>
            </w:r>
          </w:p>
        </w:tc>
        <w:tc>
          <w:tcPr>
            <w:tcW w:w="2268" w:type="dxa"/>
            <w:shd w:val="clear" w:color="auto" w:fill="auto"/>
            <w:vAlign w:val="center"/>
            <w:hideMark/>
          </w:tcPr>
          <w:p w14:paraId="00FEE58B"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1.7</w:t>
            </w:r>
          </w:p>
        </w:tc>
        <w:tc>
          <w:tcPr>
            <w:tcW w:w="1985" w:type="dxa"/>
            <w:shd w:val="clear" w:color="auto" w:fill="auto"/>
            <w:vAlign w:val="center"/>
            <w:hideMark/>
          </w:tcPr>
          <w:p w14:paraId="4DB8BB98"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4301959B"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20EED1D4" w14:textId="77777777" w:rsidTr="002D6D4D">
        <w:trPr>
          <w:trHeight w:val="288"/>
        </w:trPr>
        <w:tc>
          <w:tcPr>
            <w:tcW w:w="4126" w:type="dxa"/>
            <w:shd w:val="clear" w:color="auto" w:fill="auto"/>
            <w:vAlign w:val="center"/>
            <w:hideMark/>
          </w:tcPr>
          <w:p w14:paraId="41AD23C6"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Margarine and table spreads</w:t>
            </w:r>
          </w:p>
        </w:tc>
        <w:tc>
          <w:tcPr>
            <w:tcW w:w="2268" w:type="dxa"/>
            <w:shd w:val="clear" w:color="auto" w:fill="auto"/>
            <w:vAlign w:val="center"/>
            <w:hideMark/>
          </w:tcPr>
          <w:p w14:paraId="2A423C2C"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1.4</w:t>
            </w:r>
          </w:p>
        </w:tc>
        <w:tc>
          <w:tcPr>
            <w:tcW w:w="1985" w:type="dxa"/>
            <w:shd w:val="clear" w:color="auto" w:fill="auto"/>
            <w:vAlign w:val="center"/>
            <w:hideMark/>
          </w:tcPr>
          <w:p w14:paraId="4A0B2446"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287B656D" w14:textId="77777777" w:rsidR="002D6D4D" w:rsidRPr="00FD1B76" w:rsidRDefault="002D6D4D" w:rsidP="002D6D4D">
            <w:pPr>
              <w:rPr>
                <w:rFonts w:eastAsia="Times New Roman"/>
                <w:bCs/>
                <w:iCs/>
                <w:color w:val="000000"/>
                <w:sz w:val="22"/>
                <w:szCs w:val="22"/>
              </w:rPr>
            </w:pPr>
            <w:r w:rsidRPr="00FD1B76">
              <w:rPr>
                <w:rFonts w:eastAsia="Times New Roman"/>
                <w:bCs/>
                <w:iCs/>
                <w:color w:val="000000"/>
                <w:sz w:val="22"/>
                <w:szCs w:val="22"/>
              </w:rPr>
              <w:t>No further action</w:t>
            </w:r>
          </w:p>
        </w:tc>
      </w:tr>
      <w:tr w:rsidR="002D6D4D" w:rsidRPr="00FD1B76" w14:paraId="1D8F05F0" w14:textId="77777777" w:rsidTr="002D6D4D">
        <w:trPr>
          <w:trHeight w:val="70"/>
        </w:trPr>
        <w:tc>
          <w:tcPr>
            <w:tcW w:w="4126" w:type="dxa"/>
            <w:shd w:val="clear" w:color="auto" w:fill="auto"/>
            <w:vAlign w:val="center"/>
            <w:hideMark/>
          </w:tcPr>
          <w:p w14:paraId="04F47395"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Yoghurt</w:t>
            </w:r>
          </w:p>
        </w:tc>
        <w:tc>
          <w:tcPr>
            <w:tcW w:w="2268" w:type="dxa"/>
            <w:shd w:val="clear" w:color="auto" w:fill="auto"/>
            <w:vAlign w:val="center"/>
            <w:hideMark/>
          </w:tcPr>
          <w:p w14:paraId="3102CC22"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1.4</w:t>
            </w:r>
          </w:p>
        </w:tc>
        <w:tc>
          <w:tcPr>
            <w:tcW w:w="1985" w:type="dxa"/>
            <w:shd w:val="clear" w:color="auto" w:fill="auto"/>
            <w:vAlign w:val="center"/>
            <w:hideMark/>
          </w:tcPr>
          <w:p w14:paraId="535E063F"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59228D2E"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140ADC94" w14:textId="77777777" w:rsidTr="002D6D4D">
        <w:trPr>
          <w:trHeight w:val="70"/>
        </w:trPr>
        <w:tc>
          <w:tcPr>
            <w:tcW w:w="4126" w:type="dxa"/>
            <w:shd w:val="clear" w:color="auto" w:fill="auto"/>
            <w:vAlign w:val="center"/>
            <w:hideMark/>
          </w:tcPr>
          <w:p w14:paraId="12E39511"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Nuts and nut products</w:t>
            </w:r>
          </w:p>
        </w:tc>
        <w:tc>
          <w:tcPr>
            <w:tcW w:w="2268" w:type="dxa"/>
            <w:shd w:val="clear" w:color="auto" w:fill="auto"/>
            <w:vAlign w:val="center"/>
            <w:hideMark/>
          </w:tcPr>
          <w:p w14:paraId="3FDA6E97"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1.4</w:t>
            </w:r>
          </w:p>
        </w:tc>
        <w:tc>
          <w:tcPr>
            <w:tcW w:w="1985" w:type="dxa"/>
            <w:shd w:val="clear" w:color="auto" w:fill="auto"/>
            <w:vAlign w:val="center"/>
            <w:hideMark/>
          </w:tcPr>
          <w:p w14:paraId="39D16049"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3067AAA9"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5E7C6BD9" w14:textId="77777777" w:rsidTr="002D6D4D">
        <w:trPr>
          <w:trHeight w:val="70"/>
        </w:trPr>
        <w:tc>
          <w:tcPr>
            <w:tcW w:w="4126" w:type="dxa"/>
            <w:shd w:val="clear" w:color="auto" w:fill="auto"/>
            <w:vAlign w:val="center"/>
            <w:hideMark/>
          </w:tcPr>
          <w:p w14:paraId="7FBCE2AB"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Savoury biscuits</w:t>
            </w:r>
          </w:p>
        </w:tc>
        <w:tc>
          <w:tcPr>
            <w:tcW w:w="2268" w:type="dxa"/>
            <w:shd w:val="clear" w:color="auto" w:fill="auto"/>
            <w:vAlign w:val="center"/>
            <w:hideMark/>
          </w:tcPr>
          <w:p w14:paraId="0C50B036"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1.2</w:t>
            </w:r>
          </w:p>
        </w:tc>
        <w:tc>
          <w:tcPr>
            <w:tcW w:w="1985" w:type="dxa"/>
            <w:shd w:val="clear" w:color="auto" w:fill="auto"/>
            <w:vAlign w:val="center"/>
            <w:hideMark/>
          </w:tcPr>
          <w:p w14:paraId="0E84C549"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169147CE"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target to be set. Promote the use of healthier oils.</w:t>
            </w:r>
          </w:p>
        </w:tc>
      </w:tr>
      <w:tr w:rsidR="002D6D4D" w:rsidRPr="00FD1B76" w14:paraId="44E3CBEB" w14:textId="77777777" w:rsidTr="002D6D4D">
        <w:trPr>
          <w:trHeight w:val="70"/>
        </w:trPr>
        <w:tc>
          <w:tcPr>
            <w:tcW w:w="4126" w:type="dxa"/>
            <w:shd w:val="clear" w:color="auto" w:fill="auto"/>
            <w:vAlign w:val="center"/>
            <w:hideMark/>
          </w:tcPr>
          <w:p w14:paraId="66423EA5"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Cream</w:t>
            </w:r>
          </w:p>
        </w:tc>
        <w:tc>
          <w:tcPr>
            <w:tcW w:w="2268" w:type="dxa"/>
            <w:shd w:val="clear" w:color="auto" w:fill="auto"/>
            <w:vAlign w:val="center"/>
            <w:hideMark/>
          </w:tcPr>
          <w:p w14:paraId="166A1F7A"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1.2</w:t>
            </w:r>
          </w:p>
        </w:tc>
        <w:tc>
          <w:tcPr>
            <w:tcW w:w="1985" w:type="dxa"/>
            <w:shd w:val="clear" w:color="auto" w:fill="auto"/>
            <w:vAlign w:val="center"/>
            <w:hideMark/>
          </w:tcPr>
          <w:p w14:paraId="00465581"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254AE299"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6F437AAF" w14:textId="77777777" w:rsidTr="002D6D4D">
        <w:trPr>
          <w:trHeight w:val="70"/>
        </w:trPr>
        <w:tc>
          <w:tcPr>
            <w:tcW w:w="4126" w:type="dxa"/>
            <w:shd w:val="clear" w:color="auto" w:fill="auto"/>
            <w:vAlign w:val="center"/>
            <w:hideMark/>
          </w:tcPr>
          <w:p w14:paraId="7212D168"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Regular breads, and bread rolls (plain/unfilled/untopped varieties)</w:t>
            </w:r>
          </w:p>
        </w:tc>
        <w:tc>
          <w:tcPr>
            <w:tcW w:w="2268" w:type="dxa"/>
            <w:shd w:val="clear" w:color="auto" w:fill="auto"/>
            <w:vAlign w:val="center"/>
            <w:hideMark/>
          </w:tcPr>
          <w:p w14:paraId="56F87738"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1.1</w:t>
            </w:r>
          </w:p>
        </w:tc>
        <w:tc>
          <w:tcPr>
            <w:tcW w:w="1985" w:type="dxa"/>
            <w:shd w:val="clear" w:color="auto" w:fill="auto"/>
            <w:vAlign w:val="center"/>
            <w:hideMark/>
          </w:tcPr>
          <w:p w14:paraId="15028387"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1C7C7FE7"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6B7CD6B9" w14:textId="77777777" w:rsidTr="002D6D4D">
        <w:trPr>
          <w:trHeight w:val="70"/>
        </w:trPr>
        <w:tc>
          <w:tcPr>
            <w:tcW w:w="4126" w:type="dxa"/>
            <w:shd w:val="clear" w:color="auto" w:fill="auto"/>
            <w:vAlign w:val="center"/>
            <w:hideMark/>
          </w:tcPr>
          <w:p w14:paraId="0AC68D81"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English-style muffins, flat breads, and savoury and sweet breads</w:t>
            </w:r>
          </w:p>
        </w:tc>
        <w:tc>
          <w:tcPr>
            <w:tcW w:w="2268" w:type="dxa"/>
            <w:shd w:val="clear" w:color="auto" w:fill="auto"/>
            <w:vAlign w:val="center"/>
            <w:hideMark/>
          </w:tcPr>
          <w:p w14:paraId="7E2F3FFD"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1.0</w:t>
            </w:r>
          </w:p>
        </w:tc>
        <w:tc>
          <w:tcPr>
            <w:tcW w:w="1985" w:type="dxa"/>
            <w:shd w:val="clear" w:color="auto" w:fill="auto"/>
            <w:vAlign w:val="center"/>
            <w:hideMark/>
          </w:tcPr>
          <w:p w14:paraId="75B6BA9A"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7E21A326"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04EE8656" w14:textId="77777777" w:rsidTr="002D6D4D">
        <w:trPr>
          <w:trHeight w:val="70"/>
        </w:trPr>
        <w:tc>
          <w:tcPr>
            <w:tcW w:w="4126" w:type="dxa"/>
            <w:shd w:val="clear" w:color="auto" w:fill="auto"/>
            <w:vAlign w:val="center"/>
            <w:hideMark/>
          </w:tcPr>
          <w:p w14:paraId="2F466308"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Dishes where egg is the major ingredient</w:t>
            </w:r>
          </w:p>
        </w:tc>
        <w:tc>
          <w:tcPr>
            <w:tcW w:w="2268" w:type="dxa"/>
            <w:shd w:val="clear" w:color="auto" w:fill="auto"/>
            <w:vAlign w:val="center"/>
            <w:hideMark/>
          </w:tcPr>
          <w:p w14:paraId="3A51EC12"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1.0</w:t>
            </w:r>
          </w:p>
        </w:tc>
        <w:tc>
          <w:tcPr>
            <w:tcW w:w="1985" w:type="dxa"/>
            <w:shd w:val="clear" w:color="auto" w:fill="auto"/>
            <w:vAlign w:val="center"/>
            <w:hideMark/>
          </w:tcPr>
          <w:p w14:paraId="73DA30EC"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Exclude</w:t>
            </w:r>
          </w:p>
        </w:tc>
        <w:tc>
          <w:tcPr>
            <w:tcW w:w="6945" w:type="dxa"/>
            <w:shd w:val="clear" w:color="auto" w:fill="auto"/>
            <w:vAlign w:val="center"/>
            <w:hideMark/>
          </w:tcPr>
          <w:p w14:paraId="1493CB64"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further action</w:t>
            </w:r>
          </w:p>
        </w:tc>
      </w:tr>
      <w:tr w:rsidR="002D6D4D" w:rsidRPr="00FD1B76" w14:paraId="72E9E256" w14:textId="77777777" w:rsidTr="002D6D4D">
        <w:trPr>
          <w:trHeight w:val="70"/>
        </w:trPr>
        <w:tc>
          <w:tcPr>
            <w:tcW w:w="4126" w:type="dxa"/>
            <w:shd w:val="clear" w:color="auto" w:fill="auto"/>
            <w:noWrap/>
            <w:vAlign w:val="center"/>
            <w:hideMark/>
          </w:tcPr>
          <w:p w14:paraId="4DA43DE6"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Potato snacks</w:t>
            </w:r>
          </w:p>
        </w:tc>
        <w:tc>
          <w:tcPr>
            <w:tcW w:w="2268" w:type="dxa"/>
            <w:shd w:val="clear" w:color="auto" w:fill="auto"/>
            <w:noWrap/>
            <w:vAlign w:val="center"/>
            <w:hideMark/>
          </w:tcPr>
          <w:p w14:paraId="30E78449"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0.9</w:t>
            </w:r>
          </w:p>
        </w:tc>
        <w:tc>
          <w:tcPr>
            <w:tcW w:w="1985" w:type="dxa"/>
            <w:shd w:val="clear" w:color="auto" w:fill="auto"/>
            <w:vAlign w:val="center"/>
            <w:hideMark/>
          </w:tcPr>
          <w:p w14:paraId="3CCAB54B"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4799D0BE"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No target to be set. Promote the use of healthier oils.</w:t>
            </w:r>
          </w:p>
        </w:tc>
      </w:tr>
      <w:tr w:rsidR="002D6D4D" w:rsidRPr="00FD1B76" w14:paraId="5A33C375" w14:textId="77777777" w:rsidTr="002D6D4D">
        <w:trPr>
          <w:trHeight w:val="70"/>
        </w:trPr>
        <w:tc>
          <w:tcPr>
            <w:tcW w:w="4126" w:type="dxa"/>
            <w:shd w:val="clear" w:color="auto" w:fill="auto"/>
            <w:noWrap/>
            <w:vAlign w:val="center"/>
            <w:hideMark/>
          </w:tcPr>
          <w:p w14:paraId="119CEADE"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Corn snacks</w:t>
            </w:r>
          </w:p>
        </w:tc>
        <w:tc>
          <w:tcPr>
            <w:tcW w:w="2268" w:type="dxa"/>
            <w:shd w:val="clear" w:color="auto" w:fill="auto"/>
            <w:noWrap/>
            <w:vAlign w:val="center"/>
            <w:hideMark/>
          </w:tcPr>
          <w:p w14:paraId="4BEAF03C"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0.5</w:t>
            </w:r>
          </w:p>
        </w:tc>
        <w:tc>
          <w:tcPr>
            <w:tcW w:w="1985" w:type="dxa"/>
            <w:shd w:val="clear" w:color="auto" w:fill="auto"/>
            <w:vAlign w:val="center"/>
            <w:hideMark/>
          </w:tcPr>
          <w:p w14:paraId="0F0F005F"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4D8DF66E"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To target to be set. Promote the use of healthier oils</w:t>
            </w:r>
            <w:r w:rsidRPr="00FD1B76">
              <w:rPr>
                <w:rFonts w:eastAsia="Times New Roman"/>
                <w:color w:val="000000"/>
                <w:sz w:val="22"/>
                <w:szCs w:val="22"/>
              </w:rPr>
              <w:t>.</w:t>
            </w:r>
          </w:p>
        </w:tc>
      </w:tr>
      <w:tr w:rsidR="002D6D4D" w:rsidRPr="00FD1B76" w14:paraId="3516AC2A" w14:textId="77777777" w:rsidTr="002D6D4D">
        <w:trPr>
          <w:trHeight w:val="70"/>
        </w:trPr>
        <w:tc>
          <w:tcPr>
            <w:tcW w:w="4126" w:type="dxa"/>
            <w:shd w:val="clear" w:color="auto" w:fill="auto"/>
            <w:noWrap/>
            <w:vAlign w:val="center"/>
            <w:hideMark/>
          </w:tcPr>
          <w:p w14:paraId="0EDE561E"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Extruded or reformed snacks</w:t>
            </w:r>
          </w:p>
        </w:tc>
        <w:tc>
          <w:tcPr>
            <w:tcW w:w="2268" w:type="dxa"/>
            <w:shd w:val="clear" w:color="auto" w:fill="auto"/>
            <w:noWrap/>
            <w:vAlign w:val="center"/>
            <w:hideMark/>
          </w:tcPr>
          <w:p w14:paraId="029A84FC"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0.4</w:t>
            </w:r>
          </w:p>
        </w:tc>
        <w:tc>
          <w:tcPr>
            <w:tcW w:w="1985" w:type="dxa"/>
            <w:shd w:val="clear" w:color="auto" w:fill="auto"/>
            <w:vAlign w:val="center"/>
            <w:hideMark/>
          </w:tcPr>
          <w:p w14:paraId="7CEC60FB"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13516830"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To target to be set. Promote the use of healthier oils</w:t>
            </w:r>
            <w:r w:rsidRPr="00FD1B76">
              <w:rPr>
                <w:rFonts w:eastAsia="Times New Roman"/>
                <w:color w:val="000000"/>
                <w:sz w:val="22"/>
                <w:szCs w:val="22"/>
              </w:rPr>
              <w:t>.</w:t>
            </w:r>
          </w:p>
        </w:tc>
      </w:tr>
      <w:tr w:rsidR="002D6D4D" w:rsidRPr="00FD1B76" w14:paraId="476344A6" w14:textId="77777777" w:rsidTr="002D6D4D">
        <w:trPr>
          <w:trHeight w:val="70"/>
        </w:trPr>
        <w:tc>
          <w:tcPr>
            <w:tcW w:w="4126" w:type="dxa"/>
            <w:shd w:val="clear" w:color="auto" w:fill="auto"/>
            <w:noWrap/>
            <w:vAlign w:val="center"/>
            <w:hideMark/>
          </w:tcPr>
          <w:p w14:paraId="41D79FF9" w14:textId="77777777" w:rsidR="002D6D4D" w:rsidRPr="00FD1B76" w:rsidRDefault="002D6D4D" w:rsidP="002D6D4D">
            <w:pPr>
              <w:rPr>
                <w:rFonts w:eastAsia="Times New Roman"/>
                <w:color w:val="000000"/>
                <w:sz w:val="22"/>
                <w:szCs w:val="22"/>
              </w:rPr>
            </w:pPr>
            <w:r w:rsidRPr="00FD1B76">
              <w:rPr>
                <w:rFonts w:eastAsia="Times New Roman"/>
                <w:color w:val="000000"/>
                <w:sz w:val="22"/>
                <w:szCs w:val="22"/>
              </w:rPr>
              <w:t>Other snacks</w:t>
            </w:r>
          </w:p>
        </w:tc>
        <w:tc>
          <w:tcPr>
            <w:tcW w:w="2268" w:type="dxa"/>
            <w:shd w:val="clear" w:color="auto" w:fill="auto"/>
            <w:noWrap/>
            <w:vAlign w:val="center"/>
            <w:hideMark/>
          </w:tcPr>
          <w:p w14:paraId="0820EFB3"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0.2</w:t>
            </w:r>
          </w:p>
        </w:tc>
        <w:tc>
          <w:tcPr>
            <w:tcW w:w="1985" w:type="dxa"/>
            <w:shd w:val="clear" w:color="auto" w:fill="auto"/>
            <w:vAlign w:val="center"/>
            <w:hideMark/>
          </w:tcPr>
          <w:p w14:paraId="72984A24" w14:textId="77777777" w:rsidR="002D6D4D" w:rsidRPr="00FD1B76" w:rsidRDefault="002D6D4D" w:rsidP="002D6D4D">
            <w:pPr>
              <w:jc w:val="center"/>
              <w:rPr>
                <w:rFonts w:eastAsia="Times New Roman"/>
                <w:color w:val="000000"/>
                <w:sz w:val="22"/>
                <w:szCs w:val="22"/>
              </w:rPr>
            </w:pPr>
            <w:r w:rsidRPr="00FD1B76">
              <w:rPr>
                <w:rFonts w:eastAsia="Times New Roman"/>
                <w:color w:val="000000"/>
                <w:sz w:val="22"/>
                <w:szCs w:val="22"/>
              </w:rPr>
              <w:t>Include</w:t>
            </w:r>
          </w:p>
        </w:tc>
        <w:tc>
          <w:tcPr>
            <w:tcW w:w="6945" w:type="dxa"/>
            <w:shd w:val="clear" w:color="auto" w:fill="auto"/>
            <w:vAlign w:val="center"/>
            <w:hideMark/>
          </w:tcPr>
          <w:p w14:paraId="5761360C" w14:textId="77777777" w:rsidR="002D6D4D" w:rsidRPr="00FD1B76" w:rsidRDefault="002D6D4D" w:rsidP="002D6D4D">
            <w:pPr>
              <w:rPr>
                <w:rFonts w:eastAsia="Times New Roman"/>
                <w:color w:val="000000"/>
                <w:sz w:val="22"/>
                <w:szCs w:val="22"/>
              </w:rPr>
            </w:pPr>
            <w:r w:rsidRPr="00FD1B76">
              <w:rPr>
                <w:rFonts w:eastAsia="Times New Roman"/>
                <w:bCs/>
                <w:iCs/>
                <w:color w:val="000000"/>
                <w:sz w:val="22"/>
                <w:szCs w:val="22"/>
              </w:rPr>
              <w:t>To target to be set. Promote the use of healthier oils</w:t>
            </w:r>
            <w:r w:rsidRPr="00FD1B76">
              <w:rPr>
                <w:rFonts w:eastAsia="Times New Roman"/>
                <w:color w:val="000000"/>
                <w:sz w:val="22"/>
                <w:szCs w:val="22"/>
              </w:rPr>
              <w:t>.</w:t>
            </w:r>
          </w:p>
        </w:tc>
      </w:tr>
    </w:tbl>
    <w:p w14:paraId="171A080D" w14:textId="77777777" w:rsidR="00951FF2" w:rsidRPr="002D6D4D" w:rsidRDefault="00951FF2" w:rsidP="002D6D4D"/>
    <w:p w14:paraId="5CB3A400" w14:textId="77777777" w:rsidR="00951FF2" w:rsidRDefault="00951FF2" w:rsidP="003552DA">
      <w:pPr>
        <w:tabs>
          <w:tab w:val="left" w:pos="567"/>
        </w:tabs>
        <w:spacing w:before="480"/>
        <w:ind w:left="283"/>
        <w:rPr>
          <w:b/>
          <w:i/>
          <w:sz w:val="32"/>
          <w:shd w:val="clear" w:color="auto" w:fill="FFFFFF"/>
        </w:rPr>
      </w:pPr>
      <w:r>
        <w:rPr>
          <w:b/>
          <w:i/>
          <w:sz w:val="32"/>
          <w:shd w:val="clear" w:color="auto" w:fill="FFFFFF"/>
        </w:rPr>
        <w:br w:type="page"/>
      </w:r>
    </w:p>
    <w:p w14:paraId="72A78690" w14:textId="77777777" w:rsidR="002D4696" w:rsidRPr="00951FF2" w:rsidRDefault="002D4696" w:rsidP="003552DA">
      <w:pPr>
        <w:tabs>
          <w:tab w:val="left" w:pos="567"/>
        </w:tabs>
        <w:spacing w:before="480"/>
        <w:ind w:left="283"/>
        <w:rPr>
          <w:b/>
          <w:i/>
          <w:sz w:val="32"/>
          <w:shd w:val="clear" w:color="auto" w:fill="FFFFFF"/>
        </w:rPr>
        <w:sectPr w:rsidR="002D4696" w:rsidRPr="00951FF2" w:rsidSect="002D6D4D">
          <w:headerReference w:type="default" r:id="rId53"/>
          <w:endnotePr>
            <w:numFmt w:val="decimal"/>
          </w:endnotePr>
          <w:pgSz w:w="16838" w:h="11906" w:orient="landscape"/>
          <w:pgMar w:top="851" w:right="851" w:bottom="567" w:left="851" w:header="709" w:footer="709" w:gutter="0"/>
          <w:cols w:space="708"/>
          <w:docGrid w:linePitch="360"/>
        </w:sectPr>
      </w:pPr>
    </w:p>
    <w:p w14:paraId="72B8A627" w14:textId="77777777" w:rsidR="00275BE9" w:rsidRPr="00A53196" w:rsidRDefault="00275BE9" w:rsidP="001004AE">
      <w:pPr>
        <w:pStyle w:val="Heading1"/>
        <w:spacing w:before="0"/>
        <w:rPr>
          <w:rFonts w:asciiTheme="minorHAnsi" w:hAnsiTheme="minorHAnsi"/>
          <w:shd w:val="clear" w:color="auto" w:fill="FFFFFF"/>
        </w:rPr>
      </w:pPr>
      <w:bookmarkStart w:id="28" w:name="_Toc518298493"/>
      <w:r w:rsidRPr="00A53196">
        <w:rPr>
          <w:rFonts w:asciiTheme="minorHAnsi" w:hAnsiTheme="minorHAnsi"/>
          <w:shd w:val="clear" w:color="auto" w:fill="FFFFFF"/>
        </w:rPr>
        <w:lastRenderedPageBreak/>
        <w:t xml:space="preserve">Attachment D - </w:t>
      </w:r>
      <w:r w:rsidRPr="00A53196">
        <w:rPr>
          <w:rFonts w:asciiTheme="minorHAnsi" w:hAnsiTheme="minorHAnsi"/>
        </w:rPr>
        <w:t>Category definitions, inclusions and exclusions</w:t>
      </w:r>
      <w:bookmarkEnd w:id="28"/>
    </w:p>
    <w:p w14:paraId="1FE2381A" w14:textId="77777777" w:rsidR="00862668" w:rsidRPr="00A53196" w:rsidRDefault="00862668" w:rsidP="001004AE">
      <w:pPr>
        <w:pStyle w:val="Heading2"/>
        <w:spacing w:before="120" w:after="120"/>
        <w:rPr>
          <w:rFonts w:asciiTheme="minorHAnsi" w:hAnsiTheme="minorHAnsi"/>
        </w:rPr>
      </w:pPr>
      <w:bookmarkStart w:id="29" w:name="_Toc518298494"/>
      <w:r w:rsidRPr="00A53196">
        <w:rPr>
          <w:rFonts w:asciiTheme="minorHAnsi" w:hAnsiTheme="minorHAnsi"/>
        </w:rPr>
        <w:t>Bread</w:t>
      </w:r>
      <w:bookmarkEnd w:id="29"/>
    </w:p>
    <w:p w14:paraId="448F059A" w14:textId="77777777" w:rsidR="00862668" w:rsidRPr="00A53196" w:rsidRDefault="00862668" w:rsidP="003552DA">
      <w:pPr>
        <w:spacing w:before="120"/>
      </w:pPr>
      <w:r w:rsidRPr="00A53196">
        <w:t>Products made by baking a dough prepared from cereal flours or meals and water. Includes bread mixes.</w:t>
      </w:r>
    </w:p>
    <w:p w14:paraId="3DD6BBB6" w14:textId="77777777" w:rsidR="00862668" w:rsidRPr="00A53196" w:rsidRDefault="00862668" w:rsidP="003552DA">
      <w:pPr>
        <w:spacing w:before="120"/>
      </w:pPr>
      <w:r w:rsidRPr="00A53196">
        <w:t>Bread subcategories: 1. Breads (includes artisanal breads and gluten free varieties), 2. Flat breads.</w:t>
      </w:r>
    </w:p>
    <w:p w14:paraId="71EC1BFE" w14:textId="77777777" w:rsidR="00862668" w:rsidRPr="00A53196" w:rsidRDefault="00862668" w:rsidP="00275BE9">
      <w:pPr>
        <w:pStyle w:val="Heading3"/>
        <w:spacing w:before="120" w:after="120"/>
        <w:rPr>
          <w:rFonts w:asciiTheme="minorHAnsi" w:hAnsiTheme="minorHAnsi"/>
          <w:u w:val="single"/>
        </w:rPr>
      </w:pPr>
      <w:bookmarkStart w:id="30" w:name="_Toc514674721"/>
      <w:bookmarkStart w:id="31" w:name="_Toc518298495"/>
      <w:r w:rsidRPr="00A53196">
        <w:rPr>
          <w:rFonts w:asciiTheme="minorHAnsi" w:hAnsiTheme="minorHAnsi"/>
          <w:u w:val="single"/>
        </w:rPr>
        <w:t>Bread subcategory 1: Breads</w:t>
      </w:r>
      <w:bookmarkEnd w:id="30"/>
      <w:bookmarkEnd w:id="31"/>
    </w:p>
    <w:p w14:paraId="09FAC82D" w14:textId="77777777" w:rsidR="00862668" w:rsidRPr="00A53196" w:rsidRDefault="00862668" w:rsidP="00A53196">
      <w:pPr>
        <w:spacing w:after="120"/>
        <w:rPr>
          <w:b/>
          <w:i/>
        </w:rPr>
      </w:pPr>
      <w:r w:rsidRPr="00A53196">
        <w:rPr>
          <w:b/>
          <w:i/>
        </w:rPr>
        <w:t>Products made by baking a yeast-leavened dough prepared from cereal flours or meals and water and bread mixes.</w:t>
      </w:r>
    </w:p>
    <w:p w14:paraId="74DE2536" w14:textId="77777777" w:rsidR="00862668" w:rsidRPr="00A53196" w:rsidRDefault="00862668" w:rsidP="003552DA">
      <w:pPr>
        <w:ind w:left="284" w:right="366"/>
        <w:contextualSpacing/>
        <w:rPr>
          <w:color w:val="FF0000"/>
        </w:rPr>
      </w:pPr>
      <w:r w:rsidRPr="00A53196">
        <w:rPr>
          <w:color w:val="FF0000"/>
        </w:rPr>
        <w:t>BREAD TARGET: A reduction in sodium across defined products to 380mg/100g by the end of 2022.</w:t>
      </w:r>
    </w:p>
    <w:p w14:paraId="6E837A12" w14:textId="799F8F8C" w:rsidR="00862668" w:rsidRPr="00590131" w:rsidRDefault="00862668" w:rsidP="00590131">
      <w:pPr>
        <w:spacing w:before="120"/>
        <w:ind w:left="284" w:right="282"/>
        <w:rPr>
          <w:b/>
        </w:rPr>
      </w:pPr>
      <w:r w:rsidRPr="00590131">
        <w:rPr>
          <w:b/>
        </w:rPr>
        <w:t xml:space="preserve">Breads </w:t>
      </w:r>
      <w:r w:rsidR="00590131" w:rsidRPr="00590131">
        <w:rPr>
          <w:b/>
        </w:rPr>
        <w:t>Sub-category Inclusions</w:t>
      </w:r>
    </w:p>
    <w:p w14:paraId="45A5AF91" w14:textId="004D1F34" w:rsidR="00590131" w:rsidRDefault="00590131" w:rsidP="00590131">
      <w:pPr>
        <w:spacing w:before="120"/>
        <w:ind w:left="284" w:right="282"/>
      </w:pPr>
      <w:r w:rsidRPr="00A53196">
        <w:t>Loaf bread (e.g. white, rye, oat, wholemeal, multigrain, soy/linseed, other seed, omega-3 enriched, low GI, added vegetables e.g. pumpkin bread), un-iced fruit bread/rolls/buns, bread mixes, raisin toast, sourdough, baguettes, focaccia, bagels, bread rolls, damper, hot cross buns, English muffins, includes gluten-free alternatives.</w:t>
      </w:r>
    </w:p>
    <w:p w14:paraId="1F2232AD" w14:textId="7952F1BB" w:rsidR="00590131" w:rsidRPr="00590131" w:rsidRDefault="00590131" w:rsidP="00590131">
      <w:pPr>
        <w:spacing w:before="120"/>
        <w:ind w:left="284" w:right="282"/>
        <w:rPr>
          <w:b/>
        </w:rPr>
      </w:pPr>
      <w:r w:rsidRPr="00590131">
        <w:rPr>
          <w:b/>
        </w:rPr>
        <w:t>Breads Sub-category Exclusions</w:t>
      </w:r>
    </w:p>
    <w:p w14:paraId="7DFEE299" w14:textId="3647F9EC" w:rsidR="00590131" w:rsidRPr="00A53196" w:rsidRDefault="00590131" w:rsidP="00590131">
      <w:pPr>
        <w:spacing w:before="120"/>
        <w:ind w:left="284" w:right="282"/>
        <w:rPr>
          <w:i/>
        </w:rPr>
      </w:pPr>
      <w:r w:rsidRPr="00A53196">
        <w:t>Savoury flavoured products (e.g. cheese and bacon or spinach or vegemite rolls/scrolls, garlic bread), flatbreads, breadcrumbs, individual ingredients for bread (e.g. flour, yeast), crumpets, scones, sweet breads including iced varieties, bread-like cakes (including but not limited to brioche, panettone and stolen), biscuits, crackers and breadsticks (e.g. grissini’s).</w:t>
      </w:r>
    </w:p>
    <w:p w14:paraId="04A480A1" w14:textId="77777777" w:rsidR="00862668" w:rsidRPr="00A53196" w:rsidRDefault="00862668" w:rsidP="00275BE9">
      <w:pPr>
        <w:pStyle w:val="Heading3"/>
        <w:spacing w:before="120" w:after="120"/>
        <w:rPr>
          <w:rFonts w:asciiTheme="minorHAnsi" w:hAnsiTheme="minorHAnsi"/>
          <w:u w:val="single"/>
        </w:rPr>
      </w:pPr>
      <w:bookmarkStart w:id="32" w:name="_Toc514674722"/>
      <w:bookmarkStart w:id="33" w:name="_Toc518298496"/>
      <w:r w:rsidRPr="00A53196">
        <w:rPr>
          <w:rFonts w:asciiTheme="minorHAnsi" w:hAnsiTheme="minorHAnsi"/>
          <w:u w:val="single"/>
        </w:rPr>
        <w:t>Bread sub-category 2: Flat breads</w:t>
      </w:r>
      <w:bookmarkEnd w:id="32"/>
      <w:bookmarkEnd w:id="33"/>
    </w:p>
    <w:p w14:paraId="35E75038" w14:textId="77777777" w:rsidR="00862668" w:rsidRPr="00A53196" w:rsidRDefault="00862668" w:rsidP="00A53196">
      <w:pPr>
        <w:spacing w:after="120"/>
        <w:rPr>
          <w:b/>
          <w:i/>
        </w:rPr>
      </w:pPr>
      <w:r w:rsidRPr="00A53196">
        <w:rPr>
          <w:b/>
          <w:i/>
        </w:rPr>
        <w:t xml:space="preserve">Products made by baking an unleavened or slightly-leavened dough prepared from cereal flours or meals and water. </w:t>
      </w:r>
    </w:p>
    <w:p w14:paraId="05FD42DF" w14:textId="77777777" w:rsidR="00862668" w:rsidRPr="00A53196" w:rsidRDefault="00862668" w:rsidP="003552DA">
      <w:pPr>
        <w:spacing w:after="120"/>
        <w:ind w:left="284" w:right="366"/>
        <w:rPr>
          <w:color w:val="FF0000"/>
        </w:rPr>
      </w:pPr>
      <w:r w:rsidRPr="00A53196">
        <w:rPr>
          <w:color w:val="FF0000"/>
        </w:rPr>
        <w:t>FLAT BREADS TARGET: A reduction in sodium across defined products to 450mg/100g by the end of 2022.</w:t>
      </w:r>
    </w:p>
    <w:p w14:paraId="5FFB2646" w14:textId="350194FF" w:rsidR="00862668" w:rsidRPr="00590131" w:rsidRDefault="00862668" w:rsidP="00590131">
      <w:pPr>
        <w:spacing w:before="120"/>
        <w:ind w:left="284" w:right="282"/>
        <w:rPr>
          <w:b/>
        </w:rPr>
      </w:pPr>
      <w:r w:rsidRPr="00590131">
        <w:rPr>
          <w:b/>
        </w:rPr>
        <w:t xml:space="preserve">Flat breads </w:t>
      </w:r>
      <w:r w:rsidR="00590131" w:rsidRPr="00590131">
        <w:rPr>
          <w:b/>
        </w:rPr>
        <w:t>Sub-category Inclusions</w:t>
      </w:r>
    </w:p>
    <w:p w14:paraId="462B8A84" w14:textId="0F6DD6AD" w:rsidR="00590131" w:rsidRDefault="00590131" w:rsidP="00590131">
      <w:pPr>
        <w:spacing w:before="120"/>
        <w:ind w:left="284" w:right="282"/>
        <w:rPr>
          <w:b/>
        </w:rPr>
      </w:pPr>
      <w:r w:rsidRPr="00A53196">
        <w:t xml:space="preserve">Flat bread, pita/pocket breads, Turkish bread, naan, Lebanese bread, chapatti, roti, tortilla, wraps, </w:t>
      </w:r>
      <w:proofErr w:type="spellStart"/>
      <w:r w:rsidRPr="00A53196">
        <w:t>Lavash</w:t>
      </w:r>
      <w:proofErr w:type="spellEnd"/>
      <w:r w:rsidRPr="00A53196">
        <w:t xml:space="preserve"> bread, includes gluten-free alternatives.</w:t>
      </w:r>
    </w:p>
    <w:p w14:paraId="69D2C8B1" w14:textId="13EFE8CE" w:rsidR="00590131" w:rsidRPr="00590131" w:rsidRDefault="00590131" w:rsidP="00590131">
      <w:pPr>
        <w:spacing w:before="120"/>
        <w:ind w:left="284" w:right="282"/>
        <w:rPr>
          <w:b/>
        </w:rPr>
      </w:pPr>
      <w:r w:rsidRPr="00590131">
        <w:rPr>
          <w:b/>
        </w:rPr>
        <w:t>Flat breads Sub-category Exclusions</w:t>
      </w:r>
    </w:p>
    <w:p w14:paraId="4FEBD56A" w14:textId="2567285D" w:rsidR="00590131" w:rsidRPr="00A53196" w:rsidRDefault="00590131" w:rsidP="00590131">
      <w:pPr>
        <w:spacing w:before="120"/>
        <w:ind w:left="284" w:right="282"/>
        <w:rPr>
          <w:i/>
        </w:rPr>
      </w:pPr>
      <w:r w:rsidRPr="00A53196">
        <w:t>Flat breads with toppings, completely leavened breads (e.g. loaf bread, sweet breads, focaccia, buns), sweetened flat bread, crispbreads and pizza bases, dough and mixes.</w:t>
      </w:r>
    </w:p>
    <w:p w14:paraId="6CDC0C82" w14:textId="77777777" w:rsidR="00862668" w:rsidRPr="00A53196" w:rsidRDefault="00862668" w:rsidP="00275BE9">
      <w:pPr>
        <w:pStyle w:val="Heading2"/>
        <w:rPr>
          <w:rFonts w:asciiTheme="minorHAnsi" w:hAnsiTheme="minorHAnsi"/>
        </w:rPr>
      </w:pPr>
      <w:bookmarkStart w:id="34" w:name="_Toc514674723"/>
      <w:bookmarkStart w:id="35" w:name="_Toc518298497"/>
      <w:r w:rsidRPr="00A53196">
        <w:rPr>
          <w:rFonts w:asciiTheme="minorHAnsi" w:hAnsiTheme="minorHAnsi"/>
        </w:rPr>
        <w:t>B</w:t>
      </w:r>
      <w:bookmarkEnd w:id="34"/>
      <w:r w:rsidRPr="00A53196">
        <w:rPr>
          <w:rFonts w:asciiTheme="minorHAnsi" w:hAnsiTheme="minorHAnsi"/>
        </w:rPr>
        <w:t>reakfast Cereals</w:t>
      </w:r>
      <w:bookmarkEnd w:id="35"/>
    </w:p>
    <w:p w14:paraId="50D8CDD6" w14:textId="77777777" w:rsidR="00862668" w:rsidRPr="00A53196" w:rsidRDefault="00862668" w:rsidP="003552DA">
      <w:pPr>
        <w:tabs>
          <w:tab w:val="left" w:pos="516"/>
        </w:tabs>
        <w:rPr>
          <w:b/>
          <w:i/>
        </w:rPr>
      </w:pPr>
      <w:r w:rsidRPr="00A53196">
        <w:rPr>
          <w:b/>
          <w:i/>
        </w:rPr>
        <w:t>Commercial breakfast cereals made from flakes, puffed grains, processed grains, and fruit/flake mixtures with added ingredients, designed to be eaten cold, and not requiring further cooking or processing.</w:t>
      </w:r>
    </w:p>
    <w:p w14:paraId="285D7943" w14:textId="77777777" w:rsidR="00862668" w:rsidRPr="00A53196" w:rsidRDefault="00862668" w:rsidP="003552DA">
      <w:pPr>
        <w:spacing w:before="120"/>
        <w:ind w:left="284" w:right="366"/>
        <w:rPr>
          <w:color w:val="FF0000"/>
        </w:rPr>
      </w:pPr>
      <w:r w:rsidRPr="00A53196">
        <w:rPr>
          <w:color w:val="FF0000"/>
        </w:rPr>
        <w:t xml:space="preserve">BREAKFAST CEREALS TARGET: </w:t>
      </w:r>
    </w:p>
    <w:p w14:paraId="2501D61C" w14:textId="77777777" w:rsidR="00862668" w:rsidRPr="00A53196" w:rsidRDefault="00862668" w:rsidP="003552DA">
      <w:pPr>
        <w:ind w:left="284" w:right="366"/>
        <w:rPr>
          <w:color w:val="FF0000"/>
        </w:rPr>
      </w:pPr>
      <w:r w:rsidRPr="00A53196">
        <w:rPr>
          <w:color w:val="FF0000"/>
          <w:u w:val="single"/>
        </w:rPr>
        <w:t>Sodium</w:t>
      </w:r>
      <w:r w:rsidRPr="00A53196">
        <w:rPr>
          <w:color w:val="FF0000"/>
        </w:rPr>
        <w:t xml:space="preserve"> - A reduction in sodium across defined products to 360mg/100g by the end of 2022.</w:t>
      </w:r>
    </w:p>
    <w:p w14:paraId="527FB0AF" w14:textId="77777777" w:rsidR="00862668" w:rsidRPr="00A53196" w:rsidRDefault="00862668" w:rsidP="003552DA">
      <w:pPr>
        <w:spacing w:after="120"/>
        <w:ind w:left="284" w:right="366"/>
        <w:rPr>
          <w:color w:val="FF0000"/>
        </w:rPr>
      </w:pPr>
      <w:r w:rsidRPr="00A53196">
        <w:rPr>
          <w:color w:val="FF0000"/>
          <w:u w:val="single"/>
        </w:rPr>
        <w:t>Sugar</w:t>
      </w:r>
      <w:r w:rsidRPr="00A53196">
        <w:rPr>
          <w:color w:val="FF0000"/>
        </w:rPr>
        <w:t xml:space="preserve"> – A 10% reduction in sugar across defined products containing over 25g sugar/100g, and a reduction in sugar to 22.5g/100g for products between 22.5-25g sugar/100g by the end of 2022.</w:t>
      </w:r>
    </w:p>
    <w:p w14:paraId="620DB6DD" w14:textId="27EB2FC2" w:rsidR="00590131" w:rsidRPr="005C6400" w:rsidRDefault="00862668" w:rsidP="005C6400">
      <w:pPr>
        <w:spacing w:before="120"/>
        <w:ind w:left="142" w:right="282"/>
        <w:rPr>
          <w:b/>
        </w:rPr>
      </w:pPr>
      <w:r w:rsidRPr="005C6400">
        <w:rPr>
          <w:b/>
        </w:rPr>
        <w:lastRenderedPageBreak/>
        <w:t>Ready-to-eat breakfast cereals</w:t>
      </w:r>
      <w:r w:rsidR="00590131" w:rsidRPr="005C6400">
        <w:rPr>
          <w:b/>
        </w:rPr>
        <w:t xml:space="preserve"> Sub-category Inclusions</w:t>
      </w:r>
    </w:p>
    <w:p w14:paraId="1F881747" w14:textId="42F1B3EB" w:rsidR="005C6400" w:rsidRDefault="005C6400" w:rsidP="005C6400">
      <w:pPr>
        <w:spacing w:before="120"/>
        <w:ind w:left="142" w:right="282"/>
        <w:rPr>
          <w:i/>
        </w:rPr>
      </w:pPr>
      <w:r w:rsidRPr="00A53196">
        <w:t xml:space="preserve">Ready to eat breakfast cereals - plain or mixed flakes, fruit/flake mixtures, toasted mueslis, fruit filled wheat pillows, granolas, cereal/wheat ‘biscuits’ (e.g. Vita Brits, </w:t>
      </w:r>
      <w:proofErr w:type="spellStart"/>
      <w:r w:rsidRPr="00A53196">
        <w:t>Weet</w:t>
      </w:r>
      <w:proofErr w:type="spellEnd"/>
      <w:r w:rsidRPr="00A53196">
        <w:t>-Bix), clusters and oat products designed to be consumed as a cereal. Includes gluten-free varieties.</w:t>
      </w:r>
    </w:p>
    <w:p w14:paraId="376B309F" w14:textId="24FAB730" w:rsidR="00590131" w:rsidRPr="005C6400" w:rsidRDefault="00590131" w:rsidP="005C6400">
      <w:pPr>
        <w:spacing w:before="120"/>
        <w:ind w:left="142" w:right="282"/>
        <w:rPr>
          <w:b/>
        </w:rPr>
      </w:pPr>
      <w:r w:rsidRPr="005C6400">
        <w:rPr>
          <w:b/>
        </w:rPr>
        <w:t>Ready-to-eat breakfast cereals Sub-category Exclusions</w:t>
      </w:r>
    </w:p>
    <w:p w14:paraId="07AA127A" w14:textId="7B531E25" w:rsidR="00862668" w:rsidRPr="00A53196" w:rsidRDefault="00862668" w:rsidP="005C6400">
      <w:pPr>
        <w:spacing w:before="120"/>
        <w:ind w:left="142" w:right="282"/>
        <w:rPr>
          <w:i/>
        </w:rPr>
      </w:pPr>
      <w:r w:rsidRPr="00A53196">
        <w:rPr>
          <w:i/>
        </w:rPr>
        <w:t xml:space="preserve"> </w:t>
      </w:r>
      <w:r w:rsidR="005C6400" w:rsidRPr="00A53196">
        <w:t xml:space="preserve">Plain ready-to-eat breakfast cereals with nothing added (i.e. 100% cereal grains, e.g. plain flakes, plain puffed grains/ cereals and other processed grains, processed bran, oat bran, oats, wheat germ), porridge, breakfast biscuits (e.g. </w:t>
      </w:r>
      <w:proofErr w:type="spellStart"/>
      <w:r w:rsidR="005C6400" w:rsidRPr="00A53196">
        <w:t>Belvita</w:t>
      </w:r>
      <w:proofErr w:type="spellEnd"/>
      <w:r w:rsidR="005C6400" w:rsidRPr="00A53196">
        <w:t xml:space="preserve"> Milk &amp; Cereal Breakfast Biscuits), cereal-containing beverages and untoasted muesli.</w:t>
      </w:r>
    </w:p>
    <w:p w14:paraId="103EF0A6" w14:textId="77777777" w:rsidR="00862668" w:rsidRPr="00A53196" w:rsidRDefault="00862668" w:rsidP="001004AE">
      <w:pPr>
        <w:pStyle w:val="Heading2"/>
        <w:spacing w:before="120" w:after="120"/>
        <w:rPr>
          <w:rFonts w:asciiTheme="minorHAnsi" w:hAnsiTheme="minorHAnsi"/>
        </w:rPr>
      </w:pPr>
      <w:bookmarkStart w:id="36" w:name="_Toc518298498"/>
      <w:r w:rsidRPr="00A53196">
        <w:rPr>
          <w:rFonts w:asciiTheme="minorHAnsi" w:hAnsiTheme="minorHAnsi"/>
        </w:rPr>
        <w:t>Cheese</w:t>
      </w:r>
      <w:bookmarkEnd w:id="36"/>
    </w:p>
    <w:p w14:paraId="59A2C787" w14:textId="77777777" w:rsidR="00862668" w:rsidRPr="00A53196" w:rsidRDefault="00862668" w:rsidP="003552DA">
      <w:r w:rsidRPr="00A53196">
        <w:t>Hard and soft cheese products made from dairy, including processed and unprocessed varieties.</w:t>
      </w:r>
    </w:p>
    <w:p w14:paraId="54CD5ADC" w14:textId="77777777" w:rsidR="00862668" w:rsidRPr="00A53196" w:rsidRDefault="00862668" w:rsidP="003552DA">
      <w:r w:rsidRPr="00A53196">
        <w:t>Cheese subcategories: 1. Cheddar and cheddar style variety cheese products, 2. Processed cheeses.</w:t>
      </w:r>
    </w:p>
    <w:p w14:paraId="65239B70" w14:textId="77777777" w:rsidR="00862668" w:rsidRPr="00A53196" w:rsidRDefault="00862668" w:rsidP="00275BE9">
      <w:pPr>
        <w:pStyle w:val="Heading3"/>
        <w:spacing w:before="120" w:after="120"/>
        <w:rPr>
          <w:rFonts w:asciiTheme="minorHAnsi" w:hAnsiTheme="minorHAnsi"/>
          <w:u w:val="single"/>
        </w:rPr>
      </w:pPr>
      <w:bookmarkStart w:id="37" w:name="_Toc514674725"/>
      <w:bookmarkStart w:id="38" w:name="_Toc518298499"/>
      <w:r w:rsidRPr="00A53196">
        <w:rPr>
          <w:rFonts w:asciiTheme="minorHAnsi" w:hAnsiTheme="minorHAnsi"/>
          <w:u w:val="single"/>
        </w:rPr>
        <w:t>Cheese subcategory 1: Cheddar and cheddar style variety cheese products</w:t>
      </w:r>
      <w:bookmarkEnd w:id="37"/>
      <w:bookmarkEnd w:id="38"/>
    </w:p>
    <w:p w14:paraId="220EF8A6" w14:textId="77777777" w:rsidR="00862668" w:rsidRPr="00A53196" w:rsidRDefault="00862668" w:rsidP="003552DA">
      <w:pPr>
        <w:spacing w:before="120"/>
        <w:rPr>
          <w:b/>
          <w:i/>
        </w:rPr>
      </w:pPr>
      <w:r w:rsidRPr="00A53196">
        <w:rPr>
          <w:b/>
          <w:i/>
        </w:rPr>
        <w:t>Mild, matured, tasty, extra tasty, vintage and other cheddar cheeses.</w:t>
      </w:r>
    </w:p>
    <w:p w14:paraId="3365AD6E" w14:textId="77777777" w:rsidR="00862668" w:rsidRPr="00A53196" w:rsidRDefault="00862668" w:rsidP="003552DA">
      <w:pPr>
        <w:spacing w:before="120" w:after="120"/>
        <w:ind w:left="284" w:right="284"/>
        <w:rPr>
          <w:color w:val="FF0000"/>
        </w:rPr>
      </w:pPr>
      <w:r w:rsidRPr="00A53196">
        <w:rPr>
          <w:color w:val="FF0000"/>
        </w:rPr>
        <w:t>CHEDDAR AND CHEDDAR STYLE CHEESE TARGET: A reduction in sodium across defined products to 710mg/100g by the end of 2022.</w:t>
      </w:r>
    </w:p>
    <w:p w14:paraId="5EBB267B" w14:textId="4481B038" w:rsidR="00862668" w:rsidRPr="005C6400" w:rsidRDefault="00862668" w:rsidP="005C6400">
      <w:pPr>
        <w:spacing w:before="120"/>
        <w:ind w:left="284" w:right="282"/>
        <w:rPr>
          <w:b/>
        </w:rPr>
      </w:pPr>
      <w:r w:rsidRPr="005C6400">
        <w:rPr>
          <w:b/>
        </w:rPr>
        <w:t>Cheddar and cheddar style variety cheese products</w:t>
      </w:r>
      <w:r w:rsidR="005C6400" w:rsidRPr="005C6400">
        <w:rPr>
          <w:b/>
        </w:rPr>
        <w:t xml:space="preserve"> Sub-category Inclusions</w:t>
      </w:r>
    </w:p>
    <w:p w14:paraId="3EB86AE7" w14:textId="4FE297C5" w:rsidR="005C6400" w:rsidRDefault="005C6400" w:rsidP="005C6400">
      <w:pPr>
        <w:spacing w:before="120"/>
        <w:ind w:left="284" w:right="282"/>
        <w:rPr>
          <w:i/>
        </w:rPr>
      </w:pPr>
      <w:r w:rsidRPr="00A53196">
        <w:t>Cheddar cheeses; mild, matured, semi-matured, tasty, extra tasty, vintage and smoked. Includes all fat varieties (e.g. full fat, reduced fat) and all forms (e.g. block cheeses, slices and grated).</w:t>
      </w:r>
    </w:p>
    <w:p w14:paraId="645A2CAB" w14:textId="72708864" w:rsidR="005C6400" w:rsidRPr="00A53196" w:rsidRDefault="005C6400" w:rsidP="005C6400">
      <w:pPr>
        <w:spacing w:before="120"/>
        <w:ind w:left="284" w:right="282"/>
        <w:rPr>
          <w:b/>
        </w:rPr>
      </w:pPr>
      <w:r w:rsidRPr="005C6400">
        <w:rPr>
          <w:b/>
        </w:rPr>
        <w:t>Cheddar and cheddar style variety cheese products Sub-category Exclusion</w:t>
      </w:r>
      <w:r w:rsidRPr="00A53196">
        <w:rPr>
          <w:b/>
        </w:rPr>
        <w:t>s</w:t>
      </w:r>
    </w:p>
    <w:p w14:paraId="43911450" w14:textId="77777777" w:rsidR="005C6400" w:rsidRPr="00A53196" w:rsidRDefault="005C6400" w:rsidP="005C6400">
      <w:pPr>
        <w:spacing w:before="120"/>
        <w:ind w:left="284" w:right="282"/>
      </w:pPr>
      <w:r w:rsidRPr="00A53196">
        <w:t xml:space="preserve">All non-cheddar cheese products, (e.g. Colby, Swiss, gouda, mozzarella, parmesan), all soft and unripened cheeses (e.g. fetta, cream cheese, brie), 'Protected Designation of Origin' cheeses (e.g. some pecorinos), processed cheddar cheeses (e.g. Kraft </w:t>
      </w:r>
      <w:proofErr w:type="spellStart"/>
      <w:r w:rsidRPr="00A53196">
        <w:t>Dairylea</w:t>
      </w:r>
      <w:proofErr w:type="spellEnd"/>
      <w:r w:rsidRPr="00A53196">
        <w:t xml:space="preserve"> Cheddar cheese) and cheddar-flavoured cheeses.</w:t>
      </w:r>
    </w:p>
    <w:p w14:paraId="12704CE9" w14:textId="77777777" w:rsidR="00862668" w:rsidRPr="00A53196" w:rsidRDefault="00862668" w:rsidP="00275BE9">
      <w:pPr>
        <w:pStyle w:val="Heading3"/>
        <w:spacing w:before="120" w:after="120"/>
        <w:rPr>
          <w:rFonts w:asciiTheme="minorHAnsi" w:hAnsiTheme="minorHAnsi"/>
          <w:u w:val="single"/>
        </w:rPr>
      </w:pPr>
      <w:bookmarkStart w:id="39" w:name="_Toc514674726"/>
      <w:bookmarkStart w:id="40" w:name="_Toc518298500"/>
      <w:r w:rsidRPr="00A53196">
        <w:rPr>
          <w:rFonts w:asciiTheme="minorHAnsi" w:hAnsiTheme="minorHAnsi"/>
          <w:u w:val="single"/>
        </w:rPr>
        <w:t>Cheese subcategory 2: Processed cheeses</w:t>
      </w:r>
      <w:bookmarkEnd w:id="39"/>
      <w:bookmarkEnd w:id="40"/>
      <w:r w:rsidRPr="00A53196">
        <w:rPr>
          <w:rFonts w:asciiTheme="minorHAnsi" w:hAnsiTheme="minorHAnsi"/>
          <w:u w:val="single"/>
        </w:rPr>
        <w:t xml:space="preserve"> </w:t>
      </w:r>
    </w:p>
    <w:p w14:paraId="79434787" w14:textId="77777777" w:rsidR="00862668" w:rsidRPr="00A53196" w:rsidRDefault="00862668" w:rsidP="003552DA">
      <w:pPr>
        <w:rPr>
          <w:b/>
          <w:i/>
        </w:rPr>
      </w:pPr>
      <w:r w:rsidRPr="00A53196">
        <w:rPr>
          <w:b/>
          <w:i/>
        </w:rPr>
        <w:t>All processed cheese products; products obtained from milk, heated and melted, usually with added emulsifying salts, to form a homogeneous mass.</w:t>
      </w:r>
    </w:p>
    <w:p w14:paraId="251C11C9" w14:textId="700AED1F" w:rsidR="00862668" w:rsidRPr="00A53196" w:rsidRDefault="00862668" w:rsidP="003552DA">
      <w:pPr>
        <w:spacing w:before="120" w:after="120"/>
        <w:ind w:left="284" w:right="284"/>
        <w:rPr>
          <w:color w:val="FF0000"/>
        </w:rPr>
      </w:pPr>
      <w:r w:rsidRPr="00A53196">
        <w:rPr>
          <w:color w:val="FF0000"/>
        </w:rPr>
        <w:t xml:space="preserve">PROCESSED CHEESE TARGET: A reduction in sodium </w:t>
      </w:r>
      <w:r w:rsidR="00497535">
        <w:rPr>
          <w:color w:val="FF0000"/>
        </w:rPr>
        <w:t>across defined products to 1270</w:t>
      </w:r>
      <w:r w:rsidRPr="00A53196">
        <w:rPr>
          <w:color w:val="FF0000"/>
        </w:rPr>
        <w:t>mg/100g by the end of 2022.</w:t>
      </w:r>
    </w:p>
    <w:p w14:paraId="40E31CB8" w14:textId="42F5F1A4" w:rsidR="00862668" w:rsidRPr="005C6400" w:rsidRDefault="00862668" w:rsidP="005C6400">
      <w:pPr>
        <w:spacing w:before="120"/>
        <w:ind w:left="284" w:right="282"/>
        <w:rPr>
          <w:b/>
        </w:rPr>
      </w:pPr>
      <w:r w:rsidRPr="005C6400">
        <w:rPr>
          <w:b/>
        </w:rPr>
        <w:t xml:space="preserve">Processed cheeses </w:t>
      </w:r>
      <w:r w:rsidR="005C6400" w:rsidRPr="005C6400">
        <w:rPr>
          <w:b/>
        </w:rPr>
        <w:t>Sub-category Inclusions</w:t>
      </w:r>
    </w:p>
    <w:p w14:paraId="2E6C7E14" w14:textId="132D9B49" w:rsidR="005C6400" w:rsidRDefault="005C6400" w:rsidP="005C6400">
      <w:pPr>
        <w:spacing w:before="120"/>
        <w:ind w:left="284" w:right="282"/>
        <w:rPr>
          <w:i/>
        </w:rPr>
      </w:pPr>
      <w:r w:rsidRPr="00A53196">
        <w:t xml:space="preserve">Processed cheese sold in all forms, including slices (e.g. Kraft singles, Bega super slices, Hillview light cheese slices, </w:t>
      </w:r>
      <w:proofErr w:type="spellStart"/>
      <w:r w:rsidRPr="00A53196">
        <w:t>Devondale</w:t>
      </w:r>
      <w:proofErr w:type="spellEnd"/>
      <w:r w:rsidRPr="00A53196">
        <w:t xml:space="preserve"> sandwich slices), grated, blocks (e.g. Kraft </w:t>
      </w:r>
      <w:proofErr w:type="spellStart"/>
      <w:r w:rsidRPr="00A53196">
        <w:t>Dairylea</w:t>
      </w:r>
      <w:proofErr w:type="spellEnd"/>
      <w:r w:rsidRPr="00A53196">
        <w:t xml:space="preserve"> Cheddar) or in other forms (e.g. </w:t>
      </w:r>
      <w:proofErr w:type="spellStart"/>
      <w:r w:rsidRPr="00A53196">
        <w:t>Dairylea</w:t>
      </w:r>
      <w:proofErr w:type="spellEnd"/>
      <w:r w:rsidRPr="00A53196">
        <w:t xml:space="preserve"> Fridge Sticks, </w:t>
      </w:r>
      <w:proofErr w:type="spellStart"/>
      <w:r w:rsidRPr="00A53196">
        <w:t>Dairylea</w:t>
      </w:r>
      <w:proofErr w:type="spellEnd"/>
      <w:r w:rsidRPr="00A53196">
        <w:t xml:space="preserve"> Cheddar Cream Cheese Spread). Products may be shelf-stable or chilled.</w:t>
      </w:r>
    </w:p>
    <w:p w14:paraId="35D6287D" w14:textId="7E785FFB" w:rsidR="005C6400" w:rsidRPr="005C6400" w:rsidRDefault="005C6400" w:rsidP="005C6400">
      <w:pPr>
        <w:spacing w:before="120"/>
        <w:ind w:left="284" w:right="282"/>
        <w:rPr>
          <w:b/>
        </w:rPr>
      </w:pPr>
      <w:r w:rsidRPr="005C6400">
        <w:rPr>
          <w:b/>
        </w:rPr>
        <w:t>Processed cheeses Sub-category Exclusions</w:t>
      </w:r>
    </w:p>
    <w:p w14:paraId="4A6C28EC" w14:textId="44723A01" w:rsidR="005C6400" w:rsidRPr="00A53196" w:rsidRDefault="005C6400" w:rsidP="005C6400">
      <w:pPr>
        <w:spacing w:before="120"/>
        <w:ind w:left="284" w:right="282"/>
        <w:rPr>
          <w:i/>
        </w:rPr>
      </w:pPr>
      <w:r>
        <w:t>H</w:t>
      </w:r>
      <w:r w:rsidRPr="00A53196">
        <w:t>ard or soft cheeses not processed in the manor outlined in the definition, soy or other dairy alternatives, cream-cheeses or cream-cheese based products (e.g. Philadelphia cream cheese, cream-cheese based dips).</w:t>
      </w:r>
    </w:p>
    <w:p w14:paraId="33D3DC8A" w14:textId="77777777" w:rsidR="00862668" w:rsidRPr="00A53196" w:rsidRDefault="00862668" w:rsidP="00275BE9">
      <w:pPr>
        <w:pStyle w:val="Heading2"/>
        <w:rPr>
          <w:rFonts w:asciiTheme="minorHAnsi" w:hAnsiTheme="minorHAnsi"/>
        </w:rPr>
      </w:pPr>
      <w:bookmarkStart w:id="41" w:name="_Toc514674727"/>
      <w:bookmarkStart w:id="42" w:name="_Toc518298501"/>
      <w:r w:rsidRPr="00A53196">
        <w:rPr>
          <w:rFonts w:asciiTheme="minorHAnsi" w:hAnsiTheme="minorHAnsi"/>
        </w:rPr>
        <w:lastRenderedPageBreak/>
        <w:t>Crumbed and Battered Protein</w:t>
      </w:r>
      <w:bookmarkEnd w:id="41"/>
      <w:r w:rsidRPr="00A53196">
        <w:rPr>
          <w:rFonts w:asciiTheme="minorHAnsi" w:hAnsiTheme="minorHAnsi"/>
        </w:rPr>
        <w:t>s</w:t>
      </w:r>
      <w:bookmarkEnd w:id="42"/>
    </w:p>
    <w:p w14:paraId="61C05B9E" w14:textId="77777777" w:rsidR="00862668" w:rsidRPr="00A53196" w:rsidRDefault="00862668" w:rsidP="003552DA">
      <w:r w:rsidRPr="00A53196">
        <w:t>Meat, poultry and seafood which have been coated with a crumb or batter made from flour or flour-alternative. Including chilled and frozen varieties.</w:t>
      </w:r>
    </w:p>
    <w:p w14:paraId="2B87B329" w14:textId="77777777" w:rsidR="00862668" w:rsidRPr="00A53196" w:rsidRDefault="00862668" w:rsidP="00E0385A">
      <w:pPr>
        <w:spacing w:before="120"/>
      </w:pPr>
      <w:r w:rsidRPr="00A53196">
        <w:t>Crumbed and Battered Proteins subcategories: 1. Meat and poultry, 2. Seafood.</w:t>
      </w:r>
    </w:p>
    <w:p w14:paraId="0FF101EA" w14:textId="77777777" w:rsidR="00862668" w:rsidRPr="00A53196" w:rsidRDefault="00862668" w:rsidP="00275BE9">
      <w:pPr>
        <w:pStyle w:val="Heading3"/>
        <w:spacing w:before="120" w:after="120"/>
        <w:rPr>
          <w:rFonts w:asciiTheme="minorHAnsi" w:hAnsiTheme="minorHAnsi"/>
          <w:u w:val="single"/>
        </w:rPr>
      </w:pPr>
      <w:bookmarkStart w:id="43" w:name="_Toc514674728"/>
      <w:bookmarkStart w:id="44" w:name="_Toc518298502"/>
      <w:r w:rsidRPr="00A53196">
        <w:rPr>
          <w:rFonts w:asciiTheme="minorHAnsi" w:hAnsiTheme="minorHAnsi"/>
          <w:u w:val="single"/>
        </w:rPr>
        <w:t>Crumbed and Battered Proteins subcategories subcategory 1: Meat and poultry</w:t>
      </w:r>
      <w:bookmarkEnd w:id="43"/>
      <w:bookmarkEnd w:id="44"/>
      <w:r w:rsidRPr="00A53196">
        <w:rPr>
          <w:rFonts w:asciiTheme="minorHAnsi" w:hAnsiTheme="minorHAnsi"/>
          <w:u w:val="single"/>
        </w:rPr>
        <w:t xml:space="preserve"> </w:t>
      </w:r>
    </w:p>
    <w:p w14:paraId="2BE33591" w14:textId="77777777" w:rsidR="00862668" w:rsidRPr="00A53196" w:rsidRDefault="00862668" w:rsidP="003552DA">
      <w:pPr>
        <w:rPr>
          <w:b/>
          <w:i/>
        </w:rPr>
      </w:pPr>
      <w:r w:rsidRPr="00A53196">
        <w:rPr>
          <w:b/>
          <w:i/>
        </w:rPr>
        <w:t>Meat (e.g. beef, veal, lamb) and poultry (e.g. chicken, turkey) which have been coated with a crumb or batter.</w:t>
      </w:r>
    </w:p>
    <w:p w14:paraId="468AC10F" w14:textId="03E15826" w:rsidR="00862668" w:rsidRDefault="00862668" w:rsidP="003552DA">
      <w:pPr>
        <w:spacing w:before="120" w:after="120"/>
        <w:ind w:left="284" w:right="284"/>
        <w:rPr>
          <w:color w:val="FF0000"/>
        </w:rPr>
      </w:pPr>
      <w:r w:rsidRPr="00A53196">
        <w:rPr>
          <w:color w:val="FF0000"/>
        </w:rPr>
        <w:t xml:space="preserve">CRUMBED AND BATTERED MEAT AND POULTRY TARGET: A reduction in sodium across defined products to </w:t>
      </w:r>
      <w:r w:rsidR="00C44462" w:rsidRPr="00C44462">
        <w:rPr>
          <w:color w:val="FF0000"/>
          <w:highlight w:val="yellow"/>
        </w:rPr>
        <w:t>450</w:t>
      </w:r>
      <w:r w:rsidRPr="00C44462">
        <w:rPr>
          <w:color w:val="FF0000"/>
          <w:highlight w:val="yellow"/>
        </w:rPr>
        <w:t>mg</w:t>
      </w:r>
      <w:r w:rsidR="00C44462" w:rsidRPr="00C44462">
        <w:rPr>
          <w:color w:val="FF0000"/>
          <w:highlight w:val="yellow"/>
          <w:vertAlign w:val="superscript"/>
        </w:rPr>
        <w:t>*</w:t>
      </w:r>
      <w:r w:rsidRPr="00A53196">
        <w:rPr>
          <w:color w:val="FF0000"/>
        </w:rPr>
        <w:t>/100g by the end of 2022.</w:t>
      </w:r>
    </w:p>
    <w:p w14:paraId="76FF60E0" w14:textId="44535C79" w:rsidR="00C44462" w:rsidRPr="00C44462" w:rsidRDefault="00C44462" w:rsidP="00C44462">
      <w:pPr>
        <w:spacing w:before="120" w:after="120"/>
        <w:ind w:right="284"/>
        <w:rPr>
          <w:i/>
          <w:color w:val="FF0000"/>
          <w:sz w:val="20"/>
        </w:rPr>
      </w:pPr>
      <w:r w:rsidRPr="00C44462">
        <w:rPr>
          <w:i/>
          <w:color w:val="FF0000"/>
          <w:sz w:val="20"/>
          <w:highlight w:val="yellow"/>
        </w:rPr>
        <w:t>*Incorrect number included in original document. Number updated to reflect the correct target on 22 August 2018</w:t>
      </w:r>
      <w:r>
        <w:rPr>
          <w:i/>
          <w:color w:val="FF0000"/>
          <w:sz w:val="20"/>
        </w:rPr>
        <w:t>.</w:t>
      </w:r>
    </w:p>
    <w:p w14:paraId="541D3DEE" w14:textId="734B104E" w:rsidR="00862668" w:rsidRPr="005C6400" w:rsidRDefault="00862668" w:rsidP="005C6400">
      <w:pPr>
        <w:spacing w:before="120"/>
        <w:ind w:left="284" w:right="282"/>
        <w:rPr>
          <w:b/>
        </w:rPr>
      </w:pPr>
      <w:r w:rsidRPr="005C6400">
        <w:rPr>
          <w:b/>
        </w:rPr>
        <w:t>Meat and poultry</w:t>
      </w:r>
      <w:r w:rsidR="005C6400" w:rsidRPr="005C6400">
        <w:rPr>
          <w:b/>
        </w:rPr>
        <w:t xml:space="preserve"> Sub-category Inclusions</w:t>
      </w:r>
    </w:p>
    <w:p w14:paraId="29F185C5" w14:textId="31A59369" w:rsidR="005C6400" w:rsidRDefault="005C6400" w:rsidP="005C6400">
      <w:pPr>
        <w:spacing w:before="120"/>
        <w:ind w:left="284" w:right="282"/>
        <w:rPr>
          <w:i/>
        </w:rPr>
      </w:pPr>
      <w:r w:rsidRPr="00A53196">
        <w:t xml:space="preserve">Schnitzels, Kiev’s, nuggets, crumbed chicken, crumbed burger patties and crumbed/ battered rissoles. </w:t>
      </w:r>
      <w:proofErr w:type="gramStart"/>
      <w:r w:rsidRPr="00A53196">
        <w:t>May be whole or in pieces, fresh or frozen.</w:t>
      </w:r>
      <w:proofErr w:type="gramEnd"/>
      <w:r w:rsidRPr="00A53196">
        <w:t xml:space="preserve"> </w:t>
      </w:r>
      <w:proofErr w:type="gramStart"/>
      <w:r w:rsidRPr="00A53196">
        <w:t>Includes gluten-free varieties.</w:t>
      </w:r>
      <w:proofErr w:type="gramEnd"/>
    </w:p>
    <w:p w14:paraId="6D281C8A" w14:textId="2AC27DE9" w:rsidR="005C6400" w:rsidRPr="005C6400" w:rsidRDefault="005C6400" w:rsidP="005C6400">
      <w:pPr>
        <w:spacing w:before="120"/>
        <w:ind w:left="284" w:right="282"/>
        <w:rPr>
          <w:b/>
        </w:rPr>
      </w:pPr>
      <w:r w:rsidRPr="005C6400">
        <w:rPr>
          <w:b/>
        </w:rPr>
        <w:t>Meat and poultry Sub-category Exclusions</w:t>
      </w:r>
    </w:p>
    <w:p w14:paraId="4E6D97CD" w14:textId="5D65807E" w:rsidR="005C6400" w:rsidRPr="00A53196" w:rsidRDefault="005C6400" w:rsidP="005C6400">
      <w:pPr>
        <w:spacing w:before="120"/>
        <w:ind w:left="284" w:right="282"/>
        <w:rPr>
          <w:i/>
        </w:rPr>
      </w:pPr>
      <w:r w:rsidRPr="00A53196">
        <w:t>Marinated or seasoned products without crumbing or batter, products with savoury additives (e.g. chicken parmigiana, ready meal of schnitzel with vegetables), potato-based dishes, meatloaf, plain (not crumbed/battered) patties, vegan/vegetarian alternatives, uncoated rissoles, crumbed or battered cheeses, seafood, nuts or other non-meat protein sources.</w:t>
      </w:r>
    </w:p>
    <w:p w14:paraId="23F14CA8" w14:textId="77777777" w:rsidR="00862668" w:rsidRPr="00A53196" w:rsidRDefault="00862668" w:rsidP="00275BE9">
      <w:pPr>
        <w:pStyle w:val="Heading3"/>
        <w:spacing w:before="120" w:after="120"/>
        <w:rPr>
          <w:rFonts w:asciiTheme="minorHAnsi" w:hAnsiTheme="minorHAnsi"/>
          <w:u w:val="single"/>
        </w:rPr>
      </w:pPr>
      <w:bookmarkStart w:id="45" w:name="_Toc514674729"/>
      <w:bookmarkStart w:id="46" w:name="_Toc518298503"/>
      <w:r w:rsidRPr="00A53196">
        <w:rPr>
          <w:rFonts w:asciiTheme="minorHAnsi" w:hAnsiTheme="minorHAnsi"/>
          <w:u w:val="single"/>
        </w:rPr>
        <w:t>Crumbed and Battered Proteins subcategories subcategory 2: Seafood</w:t>
      </w:r>
      <w:bookmarkEnd w:id="45"/>
      <w:bookmarkEnd w:id="46"/>
      <w:r w:rsidRPr="00A53196">
        <w:rPr>
          <w:rFonts w:asciiTheme="minorHAnsi" w:hAnsiTheme="minorHAnsi"/>
          <w:u w:val="single"/>
        </w:rPr>
        <w:t xml:space="preserve"> </w:t>
      </w:r>
    </w:p>
    <w:p w14:paraId="7B169FCC" w14:textId="77777777" w:rsidR="00862668" w:rsidRPr="00A53196" w:rsidRDefault="00862668" w:rsidP="003552DA">
      <w:pPr>
        <w:spacing w:after="120"/>
        <w:rPr>
          <w:b/>
          <w:i/>
        </w:rPr>
      </w:pPr>
      <w:r w:rsidRPr="00A53196">
        <w:rPr>
          <w:b/>
          <w:i/>
        </w:rPr>
        <w:t>Seafood which has been coated with a crumb or batter.</w:t>
      </w:r>
    </w:p>
    <w:p w14:paraId="2DFD3BFD" w14:textId="77777777" w:rsidR="00862668" w:rsidRPr="00A53196" w:rsidRDefault="00862668" w:rsidP="003552DA">
      <w:pPr>
        <w:spacing w:after="120"/>
        <w:ind w:left="284" w:right="284"/>
        <w:rPr>
          <w:color w:val="FF0000"/>
        </w:rPr>
      </w:pPr>
      <w:r w:rsidRPr="00A53196">
        <w:rPr>
          <w:color w:val="FF0000"/>
        </w:rPr>
        <w:t>CRUMBED AND BATTERED SEAFOOD TARGET: A reduction in sodium across defined products to 270mg/100g by the end of 2022.</w:t>
      </w:r>
    </w:p>
    <w:p w14:paraId="66F31B85" w14:textId="5BC8AE71" w:rsidR="00862668" w:rsidRPr="005C6400" w:rsidRDefault="00862668" w:rsidP="005C6400">
      <w:pPr>
        <w:spacing w:before="120"/>
        <w:ind w:left="284" w:right="282"/>
        <w:rPr>
          <w:b/>
        </w:rPr>
      </w:pPr>
      <w:r w:rsidRPr="005C6400">
        <w:rPr>
          <w:b/>
        </w:rPr>
        <w:t xml:space="preserve">Seafood </w:t>
      </w:r>
      <w:r w:rsidR="005C6400" w:rsidRPr="005C6400">
        <w:rPr>
          <w:b/>
        </w:rPr>
        <w:t>Sub-category Inclusions</w:t>
      </w:r>
    </w:p>
    <w:p w14:paraId="714554B2" w14:textId="70D56F82" w:rsidR="005C6400" w:rsidRDefault="005C6400" w:rsidP="005C6400">
      <w:pPr>
        <w:spacing w:before="120"/>
        <w:ind w:left="284" w:right="282"/>
        <w:rPr>
          <w:i/>
        </w:rPr>
      </w:pPr>
      <w:proofErr w:type="gramStart"/>
      <w:r w:rsidRPr="00A53196">
        <w:t>Crumbed or battered fish, squid, prawns and all other seafood (e.g. fish fingers, fish fillets, crumbed calamari, salt and pepper squid).</w:t>
      </w:r>
      <w:proofErr w:type="gramEnd"/>
      <w:r w:rsidRPr="00A53196">
        <w:t xml:space="preserve"> </w:t>
      </w:r>
      <w:proofErr w:type="gramStart"/>
      <w:r w:rsidRPr="00A53196">
        <w:t>May be whole or in pieces, fresh or frozen.</w:t>
      </w:r>
      <w:proofErr w:type="gramEnd"/>
      <w:r w:rsidRPr="00A53196">
        <w:t xml:space="preserve"> </w:t>
      </w:r>
      <w:proofErr w:type="gramStart"/>
      <w:r w:rsidRPr="00A53196">
        <w:t>Includes gluten-free varieties.</w:t>
      </w:r>
      <w:proofErr w:type="gramEnd"/>
    </w:p>
    <w:p w14:paraId="52DBDC99" w14:textId="26612A72" w:rsidR="005C6400" w:rsidRPr="005C6400" w:rsidRDefault="005C6400" w:rsidP="005C6400">
      <w:pPr>
        <w:spacing w:before="120"/>
        <w:ind w:left="284" w:right="282"/>
        <w:rPr>
          <w:b/>
        </w:rPr>
      </w:pPr>
      <w:r w:rsidRPr="005C6400">
        <w:rPr>
          <w:b/>
        </w:rPr>
        <w:t>Seafood Sub-category Exclusions</w:t>
      </w:r>
    </w:p>
    <w:p w14:paraId="0BCF1213" w14:textId="48AEEE05" w:rsidR="005C6400" w:rsidRPr="00A53196" w:rsidRDefault="005C6400" w:rsidP="005C6400">
      <w:pPr>
        <w:spacing w:before="120"/>
        <w:ind w:left="284" w:right="282"/>
        <w:rPr>
          <w:i/>
        </w:rPr>
      </w:pPr>
      <w:r w:rsidRPr="00A53196">
        <w:t>Marinated or seasoned products without crumbing or batter, products with savoury additives (e.g. ready meal of battered fish with vegetables), potato-based dishes, vegan/vegetarian alternatives, crumbed or battered cheeses, meats, nuts or other non-seafood protein sources.</w:t>
      </w:r>
    </w:p>
    <w:p w14:paraId="139130FF" w14:textId="77777777" w:rsidR="00862668" w:rsidRPr="00A53196" w:rsidRDefault="00862668" w:rsidP="001004AE">
      <w:pPr>
        <w:pStyle w:val="Heading2"/>
        <w:spacing w:before="120" w:after="120"/>
        <w:rPr>
          <w:rFonts w:asciiTheme="minorHAnsi" w:hAnsiTheme="minorHAnsi"/>
        </w:rPr>
      </w:pPr>
      <w:bookmarkStart w:id="47" w:name="_Toc514674730"/>
      <w:bookmarkStart w:id="48" w:name="_Toc518298504"/>
      <w:r w:rsidRPr="00A53196">
        <w:rPr>
          <w:rFonts w:asciiTheme="minorHAnsi" w:hAnsiTheme="minorHAnsi"/>
        </w:rPr>
        <w:t>Flavoured Milk</w:t>
      </w:r>
      <w:bookmarkEnd w:id="47"/>
      <w:bookmarkEnd w:id="48"/>
    </w:p>
    <w:p w14:paraId="441169D9" w14:textId="77777777" w:rsidR="00862668" w:rsidRPr="00A53196" w:rsidRDefault="00862668" w:rsidP="003552DA">
      <w:r w:rsidRPr="00A53196">
        <w:t>Dairy or dairy alternative liquid ready-to-drink milks with added caloric or non-caloric flavourings.</w:t>
      </w:r>
    </w:p>
    <w:p w14:paraId="6B16810C" w14:textId="77777777" w:rsidR="00862668" w:rsidRPr="00A53196" w:rsidRDefault="00862668" w:rsidP="003552DA">
      <w:r w:rsidRPr="00A53196">
        <w:t>Flavoured milk subcategories: 1. Mammalian milks, 2. Dairy alternatives.</w:t>
      </w:r>
    </w:p>
    <w:p w14:paraId="596193AE" w14:textId="77777777" w:rsidR="00862668" w:rsidRPr="00A53196" w:rsidRDefault="00862668" w:rsidP="00275BE9">
      <w:pPr>
        <w:pStyle w:val="Heading3"/>
        <w:spacing w:before="120" w:after="120"/>
        <w:rPr>
          <w:rFonts w:asciiTheme="minorHAnsi" w:hAnsiTheme="minorHAnsi"/>
          <w:u w:val="single"/>
        </w:rPr>
      </w:pPr>
      <w:bookmarkStart w:id="49" w:name="_Toc518298505"/>
      <w:r w:rsidRPr="00A53196">
        <w:rPr>
          <w:rFonts w:asciiTheme="minorHAnsi" w:hAnsiTheme="minorHAnsi"/>
          <w:u w:val="single"/>
        </w:rPr>
        <w:t>Flavoured milk subcategor</w:t>
      </w:r>
      <w:bookmarkStart w:id="50" w:name="_Toc514674731"/>
      <w:r w:rsidRPr="00A53196">
        <w:rPr>
          <w:rFonts w:asciiTheme="minorHAnsi" w:hAnsiTheme="minorHAnsi"/>
          <w:u w:val="single"/>
        </w:rPr>
        <w:t>y 1: Mammalian milks</w:t>
      </w:r>
      <w:bookmarkEnd w:id="50"/>
      <w:bookmarkEnd w:id="49"/>
      <w:r w:rsidRPr="00A53196">
        <w:rPr>
          <w:rFonts w:asciiTheme="minorHAnsi" w:hAnsiTheme="minorHAnsi"/>
          <w:u w:val="single"/>
        </w:rPr>
        <w:t xml:space="preserve"> </w:t>
      </w:r>
    </w:p>
    <w:p w14:paraId="0F6B70D3" w14:textId="77777777" w:rsidR="00862668" w:rsidRPr="00A53196" w:rsidRDefault="00862668" w:rsidP="003552DA">
      <w:pPr>
        <w:spacing w:before="120"/>
        <w:rPr>
          <w:b/>
          <w:i/>
        </w:rPr>
      </w:pPr>
      <w:r w:rsidRPr="00A53196">
        <w:rPr>
          <w:b/>
          <w:i/>
        </w:rPr>
        <w:t xml:space="preserve">Mammalian milk with added flavour(s). </w:t>
      </w:r>
    </w:p>
    <w:p w14:paraId="27D416BC" w14:textId="3BD3E159" w:rsidR="00862668" w:rsidRPr="00A53196" w:rsidRDefault="00862668" w:rsidP="003552DA">
      <w:pPr>
        <w:spacing w:before="120" w:after="120"/>
        <w:ind w:left="284" w:right="284"/>
        <w:rPr>
          <w:color w:val="FF0000"/>
        </w:rPr>
      </w:pPr>
      <w:r w:rsidRPr="00A53196">
        <w:rPr>
          <w:color w:val="FF0000"/>
        </w:rPr>
        <w:t xml:space="preserve">FLAVOURED MAMMALIAN MILK TARGET: A reduction in sugar across defined products to </w:t>
      </w:r>
      <w:r w:rsidR="00082AC6">
        <w:rPr>
          <w:color w:val="FF0000"/>
        </w:rPr>
        <w:t>9</w:t>
      </w:r>
      <w:r w:rsidRPr="00A53196">
        <w:rPr>
          <w:color w:val="FF0000"/>
        </w:rPr>
        <w:t>g/100g by the end of 2022.</w:t>
      </w:r>
    </w:p>
    <w:p w14:paraId="0E78FA19" w14:textId="5B8208DB" w:rsidR="00862668" w:rsidRPr="005C6400" w:rsidRDefault="00862668" w:rsidP="005C6400">
      <w:pPr>
        <w:spacing w:before="720"/>
        <w:ind w:left="284" w:right="282"/>
        <w:rPr>
          <w:b/>
        </w:rPr>
      </w:pPr>
      <w:r w:rsidRPr="005C6400">
        <w:rPr>
          <w:b/>
        </w:rPr>
        <w:lastRenderedPageBreak/>
        <w:t>Mammalian milks</w:t>
      </w:r>
      <w:r w:rsidR="005C6400" w:rsidRPr="005C6400">
        <w:rPr>
          <w:b/>
        </w:rPr>
        <w:t xml:space="preserve"> Sub-category Inclusions</w:t>
      </w:r>
    </w:p>
    <w:p w14:paraId="391196E4" w14:textId="72D66B10" w:rsidR="005C6400" w:rsidRDefault="005C6400" w:rsidP="005C6400">
      <w:pPr>
        <w:spacing w:before="120"/>
        <w:ind w:left="284" w:right="282"/>
        <w:rPr>
          <w:i/>
        </w:rPr>
      </w:pPr>
      <w:r w:rsidRPr="00A53196">
        <w:t xml:space="preserve">Chocolate, vanilla, coffee, strawberry or other prepared, ready-to-drink, flavoured dairy milk drinks. Includes ready-to-drink, portion sized beverages (e.g. prepared Milo </w:t>
      </w:r>
      <w:proofErr w:type="spellStart"/>
      <w:r w:rsidRPr="00A53196">
        <w:t>tetrapacks</w:t>
      </w:r>
      <w:proofErr w:type="spellEnd"/>
      <w:r w:rsidRPr="00A53196">
        <w:t xml:space="preserve">) and lactose free varieties. </w:t>
      </w:r>
      <w:proofErr w:type="gramStart"/>
      <w:r w:rsidRPr="00A53196">
        <w:t>Includes all fat varieties (e.g. full fat, reduced fat), artificially- and sugar-sweetened milks.</w:t>
      </w:r>
      <w:proofErr w:type="gramEnd"/>
    </w:p>
    <w:p w14:paraId="3C5CF765" w14:textId="10637AC4" w:rsidR="005C6400" w:rsidRPr="005C6400" w:rsidRDefault="005C6400" w:rsidP="005C6400">
      <w:pPr>
        <w:spacing w:before="120"/>
        <w:ind w:left="284" w:right="282"/>
        <w:rPr>
          <w:b/>
        </w:rPr>
      </w:pPr>
      <w:r w:rsidRPr="005C6400">
        <w:rPr>
          <w:b/>
        </w:rPr>
        <w:t>Mammalian milks Sub-category Exclusions</w:t>
      </w:r>
    </w:p>
    <w:p w14:paraId="294531F7" w14:textId="5E9A94FD" w:rsidR="005C6400" w:rsidRPr="00A53196" w:rsidRDefault="005C6400" w:rsidP="005C6400">
      <w:pPr>
        <w:spacing w:before="120"/>
        <w:ind w:left="284" w:right="282"/>
        <w:rPr>
          <w:i/>
        </w:rPr>
      </w:pPr>
      <w:r w:rsidRPr="00A53196">
        <w:t xml:space="preserve">Plain milks (e.g. cow’s milk, evaporated milk, buttermilk), dry beverage flavourings (e.g. Milo), flavoured milk alternatives (e.g. chocolate soy milks), smoothies, meal replacements, protein shakes, eggnog, frozen dairy desserts, cream (e.g. thickened cream, soy cream, sour cream), straws with integrated flavourings (e.g. </w:t>
      </w:r>
      <w:proofErr w:type="spellStart"/>
      <w:r w:rsidRPr="00A53196">
        <w:t>Sippahh</w:t>
      </w:r>
      <w:proofErr w:type="spellEnd"/>
      <w:r w:rsidRPr="00A53196">
        <w:t xml:space="preserve">), breakfast beverages (e.g. </w:t>
      </w:r>
      <w:proofErr w:type="spellStart"/>
      <w:r w:rsidRPr="00A53196">
        <w:t>Up&amp;Go</w:t>
      </w:r>
      <w:proofErr w:type="spellEnd"/>
      <w:r w:rsidRPr="00A53196">
        <w:t>) and bubble tea.</w:t>
      </w:r>
    </w:p>
    <w:p w14:paraId="32B63779" w14:textId="783D25D0" w:rsidR="00862668" w:rsidRPr="00C5061D" w:rsidRDefault="00862668" w:rsidP="00C5061D">
      <w:pPr>
        <w:pStyle w:val="Heading3"/>
        <w:spacing w:before="120" w:after="120"/>
        <w:rPr>
          <w:u w:val="single"/>
        </w:rPr>
      </w:pPr>
      <w:bookmarkStart w:id="51" w:name="_Toc514674732"/>
      <w:bookmarkStart w:id="52" w:name="_Toc518298506"/>
      <w:r w:rsidRPr="00C5061D">
        <w:rPr>
          <w:u w:val="single"/>
        </w:rPr>
        <w:t xml:space="preserve">Flavoured milk subcategory 2: </w:t>
      </w:r>
      <w:r w:rsidR="00C91313">
        <w:rPr>
          <w:u w:val="single"/>
        </w:rPr>
        <w:t>Dairy</w:t>
      </w:r>
      <w:r w:rsidRPr="00C5061D">
        <w:rPr>
          <w:u w:val="single"/>
        </w:rPr>
        <w:t xml:space="preserve"> alternatives</w:t>
      </w:r>
      <w:bookmarkEnd w:id="51"/>
      <w:bookmarkEnd w:id="52"/>
    </w:p>
    <w:p w14:paraId="137AEDBC" w14:textId="77777777" w:rsidR="00862668" w:rsidRPr="00A53196" w:rsidRDefault="00862668" w:rsidP="003552DA">
      <w:pPr>
        <w:spacing w:after="120"/>
        <w:rPr>
          <w:b/>
          <w:i/>
        </w:rPr>
      </w:pPr>
      <w:r w:rsidRPr="00A53196">
        <w:rPr>
          <w:b/>
          <w:i/>
        </w:rPr>
        <w:t xml:space="preserve">Any dairy milk substitute with added flavour(s). </w:t>
      </w:r>
    </w:p>
    <w:p w14:paraId="6DFEF16D" w14:textId="77869E52" w:rsidR="00862668" w:rsidRPr="00A53196" w:rsidRDefault="00862668" w:rsidP="003552DA">
      <w:pPr>
        <w:spacing w:after="120"/>
        <w:ind w:left="284" w:right="284"/>
        <w:rPr>
          <w:color w:val="FF0000"/>
        </w:rPr>
      </w:pPr>
      <w:proofErr w:type="gramStart"/>
      <w:r w:rsidRPr="00A53196">
        <w:rPr>
          <w:color w:val="FF0000"/>
        </w:rPr>
        <w:t xml:space="preserve">FLAVOURED </w:t>
      </w:r>
      <w:r w:rsidR="00C91313">
        <w:rPr>
          <w:color w:val="FF0000"/>
        </w:rPr>
        <w:t>DAIRY</w:t>
      </w:r>
      <w:r w:rsidRPr="00A53196">
        <w:rPr>
          <w:color w:val="FF0000"/>
        </w:rPr>
        <w:t xml:space="preserve"> ALTERNATIVES TARGET: A reduction in sugar across defined products to </w:t>
      </w:r>
      <w:r w:rsidR="00082AC6">
        <w:rPr>
          <w:color w:val="FF0000"/>
        </w:rPr>
        <w:t>4</w:t>
      </w:r>
      <w:r w:rsidRPr="00A53196">
        <w:rPr>
          <w:color w:val="FF0000"/>
        </w:rPr>
        <w:t>g/100g by the end of 2022.</w:t>
      </w:r>
      <w:proofErr w:type="gramEnd"/>
    </w:p>
    <w:p w14:paraId="6880E246" w14:textId="74D695E4" w:rsidR="00862668" w:rsidRPr="005C6400" w:rsidRDefault="00C91313" w:rsidP="005C6400">
      <w:pPr>
        <w:spacing w:before="120"/>
        <w:ind w:left="284" w:right="284"/>
        <w:rPr>
          <w:b/>
        </w:rPr>
      </w:pPr>
      <w:r>
        <w:rPr>
          <w:b/>
        </w:rPr>
        <w:t>Dairy</w:t>
      </w:r>
      <w:r w:rsidR="00862668" w:rsidRPr="005C6400">
        <w:rPr>
          <w:b/>
        </w:rPr>
        <w:t xml:space="preserve"> alternatives</w:t>
      </w:r>
      <w:r w:rsidR="005C6400" w:rsidRPr="005C6400">
        <w:rPr>
          <w:b/>
        </w:rPr>
        <w:t xml:space="preserve"> Sub-category Inclusions</w:t>
      </w:r>
    </w:p>
    <w:p w14:paraId="7EEA8F7F" w14:textId="078FE5FD" w:rsidR="005C6400" w:rsidRDefault="005C6400" w:rsidP="005C6400">
      <w:pPr>
        <w:spacing w:before="120"/>
        <w:ind w:left="284" w:right="284"/>
        <w:rPr>
          <w:i/>
        </w:rPr>
      </w:pPr>
      <w:r w:rsidRPr="00A53196">
        <w:t xml:space="preserve">Chocolate, vanilla, strawberry or other </w:t>
      </w:r>
      <w:proofErr w:type="gramStart"/>
      <w:r w:rsidRPr="00A53196">
        <w:t>prepared,</w:t>
      </w:r>
      <w:proofErr w:type="gramEnd"/>
      <w:r w:rsidRPr="00A53196">
        <w:t xml:space="preserve"> ready-to-drink, flavoured soy, oat, nut, rice, coconut or other dairy alternative milks. Includes all fat varieties (e.g. full fat, reduced fat), artificially and sugar-sweetened milks.</w:t>
      </w:r>
    </w:p>
    <w:p w14:paraId="04463B02" w14:textId="7BE4B352" w:rsidR="005C6400" w:rsidRPr="005C6400" w:rsidRDefault="00C91313" w:rsidP="005C6400">
      <w:pPr>
        <w:spacing w:before="120"/>
        <w:ind w:left="284" w:right="284"/>
        <w:rPr>
          <w:b/>
        </w:rPr>
      </w:pPr>
      <w:r>
        <w:rPr>
          <w:b/>
        </w:rPr>
        <w:t>Dairy</w:t>
      </w:r>
      <w:r w:rsidR="005C6400" w:rsidRPr="005C6400">
        <w:rPr>
          <w:b/>
        </w:rPr>
        <w:t xml:space="preserve"> alternatives Sub-category Exclusions</w:t>
      </w:r>
    </w:p>
    <w:p w14:paraId="6B5299F4" w14:textId="1850BD90" w:rsidR="005C6400" w:rsidRPr="00A53196" w:rsidRDefault="005C6400" w:rsidP="005C6400">
      <w:pPr>
        <w:spacing w:before="120"/>
        <w:ind w:left="284" w:right="284"/>
        <w:rPr>
          <w:i/>
        </w:rPr>
      </w:pPr>
      <w:r w:rsidRPr="00A53196">
        <w:t xml:space="preserve">Plain milks (e.g. plain soy milk), dry beverage flavourings (e.g. Milo), flavoured animal milks (e.g. cow’s milk), smoothies, meal replacements, protein shakes, frozen dairy-alternative desserts, straws with integrated flavourings (e.g. </w:t>
      </w:r>
      <w:proofErr w:type="spellStart"/>
      <w:r w:rsidRPr="00A53196">
        <w:t>Sippahh</w:t>
      </w:r>
      <w:proofErr w:type="spellEnd"/>
      <w:r w:rsidRPr="00A53196">
        <w:t>), breakfast beverages and bubble tea.</w:t>
      </w:r>
    </w:p>
    <w:p w14:paraId="609250E9" w14:textId="77777777" w:rsidR="00862668" w:rsidRPr="00A53196" w:rsidRDefault="00862668" w:rsidP="001004AE">
      <w:pPr>
        <w:pStyle w:val="Heading2"/>
        <w:spacing w:before="120" w:after="120"/>
        <w:rPr>
          <w:rFonts w:asciiTheme="minorHAnsi" w:hAnsiTheme="minorHAnsi"/>
        </w:rPr>
      </w:pPr>
      <w:bookmarkStart w:id="53" w:name="_Toc518298507"/>
      <w:r w:rsidRPr="00A53196">
        <w:rPr>
          <w:rFonts w:asciiTheme="minorHAnsi" w:hAnsiTheme="minorHAnsi"/>
        </w:rPr>
        <w:t>Gravies and Sauces</w:t>
      </w:r>
      <w:bookmarkEnd w:id="53"/>
    </w:p>
    <w:p w14:paraId="6836D694" w14:textId="77777777" w:rsidR="00862668" w:rsidRPr="00A53196" w:rsidRDefault="00862668" w:rsidP="003552DA">
      <w:pPr>
        <w:spacing w:after="120"/>
      </w:pPr>
      <w:r w:rsidRPr="00A53196">
        <w:t>Sauce-type products which are major characterising components of a meal and are designed to be added to foods during preparation, rather than at the table. Products within this category are designed to be mixed with rice or pasta or noodles, and/or meat and vegetables before consumption and can be simmered, baked or stir fried with the added ingredients. May be chunky or smooth in consistency and the packaged product may contain other ingredients such as vegetables and/or meat. Also includes gravies and finishing sauces that are designed to be served over food upon serving or as it finishes cooking.</w:t>
      </w:r>
    </w:p>
    <w:p w14:paraId="1AD2E71A" w14:textId="77777777" w:rsidR="00862668" w:rsidRPr="00A53196" w:rsidRDefault="00862668" w:rsidP="003552DA">
      <w:pPr>
        <w:spacing w:after="120"/>
      </w:pPr>
      <w:r w:rsidRPr="00A53196">
        <w:t>Gravies and sauces subcategories: 1. Gravies and finishing sauces, 2. Pesto, 3. Asian-style sauces, 4. Other savoury sauces.</w:t>
      </w:r>
    </w:p>
    <w:p w14:paraId="27F8832C" w14:textId="77777777" w:rsidR="00862668" w:rsidRPr="00A53196" w:rsidRDefault="00862668" w:rsidP="00F13AE6">
      <w:pPr>
        <w:pStyle w:val="Heading3"/>
        <w:spacing w:before="120" w:after="120"/>
        <w:rPr>
          <w:rFonts w:asciiTheme="minorHAnsi" w:hAnsiTheme="minorHAnsi"/>
          <w:u w:val="single"/>
        </w:rPr>
      </w:pPr>
      <w:bookmarkStart w:id="54" w:name="_Toc518298508"/>
      <w:r w:rsidRPr="00A53196">
        <w:rPr>
          <w:rFonts w:asciiTheme="minorHAnsi" w:hAnsiTheme="minorHAnsi"/>
          <w:u w:val="single"/>
        </w:rPr>
        <w:t>Gravies and sauces subcategory 1</w:t>
      </w:r>
      <w:bookmarkStart w:id="55" w:name="_Toc514674734"/>
      <w:r w:rsidRPr="00A53196">
        <w:rPr>
          <w:rFonts w:asciiTheme="minorHAnsi" w:hAnsiTheme="minorHAnsi"/>
          <w:u w:val="single"/>
        </w:rPr>
        <w:t>: Gravies and finishing sauces</w:t>
      </w:r>
      <w:bookmarkEnd w:id="55"/>
      <w:bookmarkEnd w:id="54"/>
      <w:r w:rsidRPr="00A53196">
        <w:rPr>
          <w:rFonts w:asciiTheme="minorHAnsi" w:hAnsiTheme="minorHAnsi"/>
          <w:u w:val="single"/>
        </w:rPr>
        <w:t xml:space="preserve"> </w:t>
      </w:r>
    </w:p>
    <w:p w14:paraId="03CD07B4" w14:textId="77777777" w:rsidR="00862668" w:rsidRPr="00A53196" w:rsidRDefault="00862668" w:rsidP="003552DA">
      <w:pPr>
        <w:spacing w:after="120"/>
        <w:rPr>
          <w:b/>
          <w:i/>
        </w:rPr>
      </w:pPr>
      <w:r w:rsidRPr="00A53196">
        <w:rPr>
          <w:b/>
          <w:i/>
        </w:rPr>
        <w:t xml:space="preserve">Gravies and finishing sauce products which are designed to be served over food upon serving or as it finishes cooking. </w:t>
      </w:r>
    </w:p>
    <w:p w14:paraId="6BAD3A43" w14:textId="77777777" w:rsidR="00862668" w:rsidRPr="00A53196" w:rsidRDefault="00862668" w:rsidP="003552DA">
      <w:pPr>
        <w:spacing w:after="120"/>
        <w:ind w:left="284" w:right="284"/>
        <w:rPr>
          <w:color w:val="FF0000"/>
        </w:rPr>
      </w:pPr>
      <w:r w:rsidRPr="00A53196">
        <w:rPr>
          <w:color w:val="FF0000"/>
        </w:rPr>
        <w:t>GRAVIES AND FINISHING SAUCES TARGET: A reduction in sodium across defined products to 450mg/100g by the end of 2022.</w:t>
      </w:r>
    </w:p>
    <w:p w14:paraId="6FA10D2E" w14:textId="5D277DAC" w:rsidR="00862668" w:rsidRPr="005C6400" w:rsidRDefault="00862668" w:rsidP="005C6400">
      <w:pPr>
        <w:spacing w:before="1080"/>
        <w:ind w:left="284" w:right="282"/>
        <w:rPr>
          <w:b/>
        </w:rPr>
      </w:pPr>
      <w:r w:rsidRPr="005C6400">
        <w:rPr>
          <w:b/>
        </w:rPr>
        <w:lastRenderedPageBreak/>
        <w:t>Gravies and finishing sauces</w:t>
      </w:r>
      <w:r w:rsidR="005C6400" w:rsidRPr="005C6400">
        <w:rPr>
          <w:b/>
        </w:rPr>
        <w:t xml:space="preserve"> Sub-category Inclusions</w:t>
      </w:r>
    </w:p>
    <w:p w14:paraId="0979E208" w14:textId="23E10E9F" w:rsidR="005C6400" w:rsidRDefault="005C6400" w:rsidP="005C6400">
      <w:pPr>
        <w:spacing w:before="120"/>
        <w:ind w:left="284" w:right="282"/>
        <w:rPr>
          <w:i/>
        </w:rPr>
      </w:pPr>
      <w:r w:rsidRPr="00A53196">
        <w:t xml:space="preserve">Ready-to-serve liquid gravies, powdered gravies, sauces used in cooking and positioned as a finishing sauce (e.g. red wine sauce, mushroom sauce, white sauce, cheese sauce and Hollandaise sauce). </w:t>
      </w:r>
      <w:proofErr w:type="gramStart"/>
      <w:r w:rsidRPr="00A53196">
        <w:t>Includes both shelf stable and chilled varieties.</w:t>
      </w:r>
      <w:proofErr w:type="gramEnd"/>
    </w:p>
    <w:p w14:paraId="1DF212AB" w14:textId="69A52794" w:rsidR="005C6400" w:rsidRPr="005C6400" w:rsidRDefault="005C6400" w:rsidP="005C6400">
      <w:pPr>
        <w:spacing w:before="120"/>
        <w:ind w:left="284" w:right="282"/>
        <w:rPr>
          <w:b/>
        </w:rPr>
      </w:pPr>
      <w:r w:rsidRPr="005C6400">
        <w:rPr>
          <w:b/>
        </w:rPr>
        <w:t>Gravies and finishing sauces Sub-category Exclusions</w:t>
      </w:r>
    </w:p>
    <w:p w14:paraId="6DCED8D9" w14:textId="77777777" w:rsidR="005C6400" w:rsidRPr="00A53196" w:rsidRDefault="005C6400" w:rsidP="005C6400">
      <w:pPr>
        <w:spacing w:before="120"/>
        <w:ind w:left="284" w:right="282"/>
      </w:pPr>
      <w:proofErr w:type="gramStart"/>
      <w:r w:rsidRPr="00A53196">
        <w:t>Salad dressings, mayonnaises, béarnaise and hollandaise sauces if positioned for use as a condiment.</w:t>
      </w:r>
      <w:proofErr w:type="gramEnd"/>
      <w:r w:rsidRPr="00A53196">
        <w:t xml:space="preserve"> Mustards, pesto, tomato paste, </w:t>
      </w:r>
      <w:proofErr w:type="spellStart"/>
      <w:r w:rsidRPr="00A53196">
        <w:t>passata</w:t>
      </w:r>
      <w:proofErr w:type="spellEnd"/>
      <w:r w:rsidRPr="00A53196">
        <w:t xml:space="preserve">, condiment style sauces (e.g. tomato, barbeque, hoisin and sweet chilli sauces), ready meals containing gravies or finishing sauces and stocks (e.g. vegetable or chicken stock), curry pastes, rubs, marinades, Asian-style and other savoury sauces. </w:t>
      </w:r>
    </w:p>
    <w:p w14:paraId="6578B3C9" w14:textId="77777777" w:rsidR="00862668" w:rsidRPr="00A53196" w:rsidRDefault="00862668" w:rsidP="00F13AE6">
      <w:pPr>
        <w:pStyle w:val="Heading3"/>
        <w:spacing w:before="120" w:after="120"/>
        <w:rPr>
          <w:rFonts w:asciiTheme="minorHAnsi" w:hAnsiTheme="minorHAnsi"/>
          <w:u w:val="single"/>
        </w:rPr>
      </w:pPr>
      <w:bookmarkStart w:id="56" w:name="_Toc518298509"/>
      <w:r w:rsidRPr="00A53196">
        <w:rPr>
          <w:rFonts w:asciiTheme="minorHAnsi" w:hAnsiTheme="minorHAnsi"/>
          <w:u w:val="single"/>
        </w:rPr>
        <w:t xml:space="preserve">Gravies and sauces subcategory 2: </w:t>
      </w:r>
      <w:bookmarkStart w:id="57" w:name="_Toc514674735"/>
      <w:r w:rsidRPr="00A53196">
        <w:rPr>
          <w:rFonts w:asciiTheme="minorHAnsi" w:hAnsiTheme="minorHAnsi"/>
          <w:u w:val="single"/>
        </w:rPr>
        <w:t>Pesto</w:t>
      </w:r>
      <w:bookmarkEnd w:id="56"/>
      <w:bookmarkEnd w:id="57"/>
      <w:r w:rsidRPr="00A53196">
        <w:rPr>
          <w:rFonts w:asciiTheme="minorHAnsi" w:hAnsiTheme="minorHAnsi"/>
          <w:u w:val="single"/>
        </w:rPr>
        <w:t xml:space="preserve"> </w:t>
      </w:r>
    </w:p>
    <w:p w14:paraId="62961549" w14:textId="77777777" w:rsidR="00862668" w:rsidRPr="00A53196" w:rsidRDefault="00862668" w:rsidP="003552DA">
      <w:pPr>
        <w:spacing w:after="120"/>
        <w:rPr>
          <w:b/>
          <w:i/>
        </w:rPr>
      </w:pPr>
      <w:r w:rsidRPr="00A53196">
        <w:rPr>
          <w:b/>
          <w:i/>
        </w:rPr>
        <w:t>A sauce traditionally made with basil, garlic, pine nuts or other nuts, olive oil, parmesan or similar cheeses, and salt. May include other herbs and/or vegetables and flavourings, and is a major characterising component of a meal and designed to be added to foods during preparation, rather than at the table. Includes both shelf stable and chilled varieties.</w:t>
      </w:r>
    </w:p>
    <w:p w14:paraId="32BB879C" w14:textId="77777777" w:rsidR="00862668" w:rsidRPr="00A53196" w:rsidRDefault="00862668" w:rsidP="003552DA">
      <w:pPr>
        <w:spacing w:after="120"/>
        <w:ind w:left="284" w:right="707"/>
      </w:pPr>
      <w:r w:rsidRPr="00A53196">
        <w:rPr>
          <w:color w:val="FF0000"/>
        </w:rPr>
        <w:t>PESTO TARGET: A reduction in sodium across defined products to 720mg/100g by the end of 2022</w:t>
      </w:r>
    </w:p>
    <w:p w14:paraId="5F4E2956" w14:textId="49FE2974" w:rsidR="00862668" w:rsidRDefault="00862668" w:rsidP="00C63CF3">
      <w:pPr>
        <w:spacing w:before="120"/>
        <w:ind w:left="284" w:right="424"/>
        <w:rPr>
          <w:b/>
        </w:rPr>
      </w:pPr>
      <w:r w:rsidRPr="00C63CF3">
        <w:rPr>
          <w:b/>
        </w:rPr>
        <w:t>Pesto</w:t>
      </w:r>
      <w:r w:rsidR="00C63CF3" w:rsidRPr="00C63CF3">
        <w:rPr>
          <w:b/>
        </w:rPr>
        <w:t xml:space="preserve"> Sub-category Inclusions</w:t>
      </w:r>
    </w:p>
    <w:p w14:paraId="7E2247D6" w14:textId="042AE052" w:rsidR="00C63CF3" w:rsidRPr="00C63CF3" w:rsidRDefault="00C63CF3" w:rsidP="00C63CF3">
      <w:pPr>
        <w:spacing w:before="120"/>
        <w:ind w:left="284" w:right="424"/>
        <w:rPr>
          <w:b/>
        </w:rPr>
      </w:pPr>
      <w:proofErr w:type="spellStart"/>
      <w:r w:rsidRPr="00A53196">
        <w:t>Pestos</w:t>
      </w:r>
      <w:proofErr w:type="spellEnd"/>
      <w:r w:rsidRPr="00A53196">
        <w:t xml:space="preserve"> used during cooking or intended as stir-through (e.g. basil pesto, sundried tomato pesto). </w:t>
      </w:r>
      <w:proofErr w:type="gramStart"/>
      <w:r w:rsidRPr="00A53196">
        <w:t>Includes both shelf stable and chilled varieties.</w:t>
      </w:r>
      <w:proofErr w:type="gramEnd"/>
    </w:p>
    <w:p w14:paraId="16868F75" w14:textId="2B21915D" w:rsidR="00C63CF3" w:rsidRPr="00C63CF3" w:rsidRDefault="00C63CF3" w:rsidP="00C63CF3">
      <w:pPr>
        <w:spacing w:before="120"/>
        <w:ind w:left="284" w:right="424"/>
        <w:rPr>
          <w:b/>
        </w:rPr>
      </w:pPr>
      <w:r w:rsidRPr="00C63CF3">
        <w:rPr>
          <w:b/>
        </w:rPr>
        <w:t>Pesto Sub-category Exclusions</w:t>
      </w:r>
    </w:p>
    <w:p w14:paraId="66D2257B" w14:textId="37BDE9E0" w:rsidR="00C63CF3" w:rsidRPr="00A53196" w:rsidRDefault="00C63CF3" w:rsidP="00C63CF3">
      <w:pPr>
        <w:spacing w:before="120"/>
        <w:ind w:left="284" w:right="424"/>
        <w:rPr>
          <w:i/>
        </w:rPr>
      </w:pPr>
      <w:r w:rsidRPr="00A53196">
        <w:t xml:space="preserve">All other sauces, condiments or flavourings, ready meals containing pesto, </w:t>
      </w:r>
      <w:proofErr w:type="gramStart"/>
      <w:r w:rsidRPr="00A53196">
        <w:t>pesto’s</w:t>
      </w:r>
      <w:proofErr w:type="gramEnd"/>
      <w:r w:rsidRPr="00A53196">
        <w:t xml:space="preserve"> marketed as a dip and pesto sauces marketed as a pasta sauce (e.g. stir-through pesto pasta sauce), finishing sauces and condiments.</w:t>
      </w:r>
    </w:p>
    <w:p w14:paraId="3E929CD4" w14:textId="77777777" w:rsidR="00862668" w:rsidRPr="00A53196" w:rsidRDefault="00862668" w:rsidP="00F13AE6">
      <w:pPr>
        <w:pStyle w:val="Heading3"/>
        <w:spacing w:before="120" w:after="120"/>
        <w:rPr>
          <w:rFonts w:asciiTheme="minorHAnsi" w:hAnsiTheme="minorHAnsi"/>
          <w:u w:val="single"/>
        </w:rPr>
      </w:pPr>
      <w:bookmarkStart w:id="58" w:name="_Toc514674736"/>
      <w:bookmarkStart w:id="59" w:name="_Toc518298510"/>
      <w:r w:rsidRPr="00A53196">
        <w:rPr>
          <w:rFonts w:asciiTheme="minorHAnsi" w:hAnsiTheme="minorHAnsi"/>
          <w:u w:val="single"/>
        </w:rPr>
        <w:t>Gravies and sauces subcategory 3: Asian-style sauces</w:t>
      </w:r>
      <w:bookmarkEnd w:id="58"/>
      <w:bookmarkEnd w:id="59"/>
      <w:r w:rsidRPr="00A53196">
        <w:rPr>
          <w:rFonts w:asciiTheme="minorHAnsi" w:hAnsiTheme="minorHAnsi"/>
          <w:u w:val="single"/>
        </w:rPr>
        <w:t xml:space="preserve"> </w:t>
      </w:r>
    </w:p>
    <w:p w14:paraId="199739EC" w14:textId="77777777" w:rsidR="00862668" w:rsidRPr="00A53196" w:rsidRDefault="00862668" w:rsidP="003552DA">
      <w:pPr>
        <w:rPr>
          <w:b/>
          <w:i/>
        </w:rPr>
      </w:pPr>
      <w:r w:rsidRPr="00A53196">
        <w:rPr>
          <w:b/>
          <w:i/>
        </w:rPr>
        <w:t>Sauces based on replicating Asian flavours, often based on high sodium sauces such as soy, fish or oyster sauce and/or labelled as noodle sauce or stir-fry sauce, which are major characterising components of a meal and are designed to be added to foods during preparation, rather than at the table. Includes both shelf stable and chilled varieties.</w:t>
      </w:r>
    </w:p>
    <w:p w14:paraId="5995E275" w14:textId="77777777" w:rsidR="00862668" w:rsidRPr="00A53196" w:rsidRDefault="00862668" w:rsidP="003552DA">
      <w:pPr>
        <w:spacing w:after="120"/>
        <w:ind w:left="284" w:right="849"/>
      </w:pPr>
      <w:r w:rsidRPr="00A53196">
        <w:rPr>
          <w:color w:val="FF0000"/>
        </w:rPr>
        <w:t>ASIAN-STYLE SAUCES TARGET: A reduction in sodium across defined products to 680mg/100g by the end of 2022</w:t>
      </w:r>
    </w:p>
    <w:p w14:paraId="661D8688" w14:textId="37397202" w:rsidR="00862668" w:rsidRPr="00C63CF3" w:rsidRDefault="00862668" w:rsidP="00C63CF3">
      <w:pPr>
        <w:spacing w:before="120"/>
        <w:ind w:left="284" w:right="282"/>
        <w:rPr>
          <w:b/>
        </w:rPr>
      </w:pPr>
      <w:r w:rsidRPr="00C63CF3">
        <w:rPr>
          <w:b/>
        </w:rPr>
        <w:t>Asian-style sauces</w:t>
      </w:r>
      <w:r w:rsidR="00C63CF3" w:rsidRPr="00C63CF3">
        <w:rPr>
          <w:b/>
        </w:rPr>
        <w:t xml:space="preserve"> Sub-category Inclusions</w:t>
      </w:r>
    </w:p>
    <w:p w14:paraId="0F1F2DD8" w14:textId="3A2E7DFA" w:rsidR="00C63CF3" w:rsidRDefault="00C63CF3" w:rsidP="00C63CF3">
      <w:pPr>
        <w:spacing w:before="120"/>
        <w:ind w:left="284" w:right="282"/>
        <w:rPr>
          <w:i/>
        </w:rPr>
      </w:pPr>
      <w:r w:rsidRPr="00A53196">
        <w:t xml:space="preserve">Sauces used during cooking (e.g. stir-fry sauces, satay simmer sauce). </w:t>
      </w:r>
      <w:proofErr w:type="gramStart"/>
      <w:r w:rsidRPr="00A53196">
        <w:t>Includes both shelf stable and chilled varieties.</w:t>
      </w:r>
      <w:proofErr w:type="gramEnd"/>
    </w:p>
    <w:p w14:paraId="53A8455F" w14:textId="2694A639" w:rsidR="00C63CF3" w:rsidRPr="00C63CF3" w:rsidRDefault="00C63CF3" w:rsidP="00C63CF3">
      <w:pPr>
        <w:spacing w:before="120"/>
        <w:ind w:left="284" w:right="282"/>
        <w:rPr>
          <w:b/>
        </w:rPr>
      </w:pPr>
      <w:r w:rsidRPr="00C63CF3">
        <w:rPr>
          <w:b/>
        </w:rPr>
        <w:t>Asian-style sauces Sub-category Exclusions</w:t>
      </w:r>
    </w:p>
    <w:p w14:paraId="0DC4D83D" w14:textId="6816ABFE" w:rsidR="00C63CF3" w:rsidRPr="00A53196" w:rsidRDefault="00C63CF3" w:rsidP="00C63CF3">
      <w:pPr>
        <w:spacing w:before="120"/>
        <w:ind w:left="284" w:right="282"/>
        <w:rPr>
          <w:i/>
        </w:rPr>
      </w:pPr>
      <w:r w:rsidRPr="00A53196">
        <w:t>Curry powder (designed as a spice), sauces and condiments designed to be added at the table (e.g. wasabi, chilli sauce, sweet chilli sauce, soy sauce, fish sauce, oyster sauce, black bean sauce and teriyaki sauce), curry pastes, rubs, marinades, finishing sauces, gravies, pasta sauces, Indian sauces, casserole and non-Asian rice sauces.</w:t>
      </w:r>
    </w:p>
    <w:p w14:paraId="780E662A" w14:textId="77777777" w:rsidR="00862668" w:rsidRPr="00A53196" w:rsidRDefault="00862668" w:rsidP="00F13AE6">
      <w:pPr>
        <w:pStyle w:val="Heading3"/>
        <w:spacing w:before="120" w:after="120"/>
        <w:rPr>
          <w:rFonts w:asciiTheme="minorHAnsi" w:hAnsiTheme="minorHAnsi"/>
          <w:u w:val="single"/>
        </w:rPr>
      </w:pPr>
      <w:bookmarkStart w:id="60" w:name="_Toc514674737"/>
      <w:bookmarkStart w:id="61" w:name="_Toc518298511"/>
      <w:r w:rsidRPr="00A53196">
        <w:rPr>
          <w:rFonts w:asciiTheme="minorHAnsi" w:hAnsiTheme="minorHAnsi"/>
          <w:u w:val="single"/>
        </w:rPr>
        <w:lastRenderedPageBreak/>
        <w:t>Gravies and sauces subcategory 4: Other savoury sauces</w:t>
      </w:r>
      <w:bookmarkEnd w:id="60"/>
      <w:bookmarkEnd w:id="61"/>
    </w:p>
    <w:p w14:paraId="5B724C45" w14:textId="77777777" w:rsidR="00862668" w:rsidRPr="00A53196" w:rsidRDefault="00862668" w:rsidP="003552DA">
      <w:pPr>
        <w:spacing w:after="120"/>
      </w:pPr>
      <w:r w:rsidRPr="00A53196">
        <w:rPr>
          <w:b/>
          <w:i/>
        </w:rPr>
        <w:t>All other sauce-type products used in cooking and not already included in other categories, which are major characterising components of a meal and are designed to be added to foods during preparation, rather than at the table. Includes both shelf stable and chilled varieties</w:t>
      </w:r>
      <w:r w:rsidRPr="00A53196">
        <w:t>.</w:t>
      </w:r>
    </w:p>
    <w:p w14:paraId="4AE4EC60" w14:textId="77777777" w:rsidR="00862668" w:rsidRPr="00A53196" w:rsidRDefault="00862668" w:rsidP="003552DA">
      <w:pPr>
        <w:spacing w:after="120"/>
        <w:ind w:left="284" w:right="707"/>
      </w:pPr>
      <w:r w:rsidRPr="00A53196">
        <w:rPr>
          <w:color w:val="FF0000"/>
        </w:rPr>
        <w:t>OTHER SAVOURY SAUCES TARGET: A reduction in sodium across defined products to 360mg/100g by the end of 2022</w:t>
      </w:r>
    </w:p>
    <w:p w14:paraId="4B4CFBA3" w14:textId="5310A5F8" w:rsidR="00862668" w:rsidRPr="00C63CF3" w:rsidRDefault="00862668" w:rsidP="00C63CF3">
      <w:pPr>
        <w:spacing w:before="120"/>
        <w:ind w:left="284" w:right="282"/>
        <w:rPr>
          <w:b/>
        </w:rPr>
      </w:pPr>
      <w:r w:rsidRPr="00C63CF3">
        <w:rPr>
          <w:b/>
        </w:rPr>
        <w:t>Other savoury sauces</w:t>
      </w:r>
      <w:r w:rsidR="00C63CF3" w:rsidRPr="00C63CF3">
        <w:rPr>
          <w:b/>
        </w:rPr>
        <w:t xml:space="preserve"> Sub-category Inclusions</w:t>
      </w:r>
    </w:p>
    <w:p w14:paraId="6BF590A7" w14:textId="46BB57D8" w:rsidR="00C63CF3" w:rsidRDefault="00C63CF3" w:rsidP="00C63CF3">
      <w:pPr>
        <w:spacing w:before="120"/>
        <w:ind w:left="284" w:right="282"/>
        <w:rPr>
          <w:i/>
        </w:rPr>
      </w:pPr>
      <w:r w:rsidRPr="00A53196">
        <w:t xml:space="preserve">Casserole bases (dry and requiring reconstitution, or liquid), pasta sauces, pasta and risotto bakes, Indian curry sauces (e.g. butter chicken) and other rice, pasta or noodle sauces used in cooking. Can be pour-in, stir-in, </w:t>
      </w:r>
      <w:proofErr w:type="gramStart"/>
      <w:r w:rsidRPr="00A53196">
        <w:t>cook</w:t>
      </w:r>
      <w:proofErr w:type="gramEnd"/>
      <w:r w:rsidRPr="00A53196">
        <w:t xml:space="preserve">-in or stir-thru (e.g. stir-fry, casserole, ragout, goulash, curry sauces in liquid form). </w:t>
      </w:r>
      <w:proofErr w:type="gramStart"/>
      <w:r w:rsidRPr="00A53196">
        <w:t>Includes both shelf stable and chilled varieties.</w:t>
      </w:r>
      <w:proofErr w:type="gramEnd"/>
    </w:p>
    <w:p w14:paraId="1793A0FC" w14:textId="5F504605" w:rsidR="00C63CF3" w:rsidRPr="00C63CF3" w:rsidRDefault="00C63CF3" w:rsidP="00C63CF3">
      <w:pPr>
        <w:spacing w:before="120"/>
        <w:ind w:left="284" w:right="282"/>
        <w:rPr>
          <w:b/>
        </w:rPr>
      </w:pPr>
      <w:r w:rsidRPr="00C63CF3">
        <w:rPr>
          <w:b/>
        </w:rPr>
        <w:t>Other savoury sauces Sub-category Exclusions</w:t>
      </w:r>
    </w:p>
    <w:p w14:paraId="48C4E3A1" w14:textId="445D6B1C" w:rsidR="00C63CF3" w:rsidRPr="00A53196" w:rsidRDefault="00C63CF3" w:rsidP="00C63CF3">
      <w:pPr>
        <w:spacing w:before="120"/>
        <w:ind w:left="284" w:right="282"/>
        <w:rPr>
          <w:i/>
        </w:rPr>
      </w:pPr>
      <w:r w:rsidRPr="00A53196">
        <w:t>Tomato paste, curry paste, herbs, spices, condiments (e.g. pickles, relishes), tomato sauce, BBQ sauce, Asian-style sauces, gravies and finishing sauces, pesto, recipe concentrates.</w:t>
      </w:r>
    </w:p>
    <w:p w14:paraId="61E4656B" w14:textId="77777777" w:rsidR="00862668" w:rsidRPr="00A53196" w:rsidRDefault="00862668" w:rsidP="001004AE">
      <w:pPr>
        <w:pStyle w:val="Heading2"/>
        <w:spacing w:before="120" w:after="120"/>
        <w:rPr>
          <w:rFonts w:asciiTheme="minorHAnsi" w:hAnsiTheme="minorHAnsi"/>
        </w:rPr>
      </w:pPr>
      <w:bookmarkStart w:id="62" w:name="_Toc514674738"/>
      <w:bookmarkStart w:id="63" w:name="_Toc518298512"/>
      <w:r w:rsidRPr="00A53196">
        <w:rPr>
          <w:rFonts w:asciiTheme="minorHAnsi" w:hAnsiTheme="minorHAnsi"/>
        </w:rPr>
        <w:t>Muesli Bars</w:t>
      </w:r>
      <w:bookmarkEnd w:id="62"/>
      <w:bookmarkEnd w:id="63"/>
    </w:p>
    <w:p w14:paraId="121399A2" w14:textId="77777777" w:rsidR="00862668" w:rsidRPr="00A53196" w:rsidRDefault="00862668" w:rsidP="003552DA">
      <w:pPr>
        <w:spacing w:after="120"/>
        <w:rPr>
          <w:b/>
          <w:i/>
        </w:rPr>
      </w:pPr>
      <w:r w:rsidRPr="00A53196">
        <w:rPr>
          <w:b/>
          <w:i/>
        </w:rPr>
        <w:t>Baked or cold-formed cereal-based snack bars, may contain fruit, nuts, seeds, chocolate or yoghurt chips or coating or other fillings and toppings.</w:t>
      </w:r>
    </w:p>
    <w:p w14:paraId="14F99493" w14:textId="77777777" w:rsidR="00862668" w:rsidRPr="00A53196" w:rsidRDefault="00862668" w:rsidP="003552DA">
      <w:pPr>
        <w:spacing w:after="120"/>
        <w:ind w:left="284" w:right="707"/>
        <w:rPr>
          <w:color w:val="FF0000"/>
        </w:rPr>
      </w:pPr>
      <w:r w:rsidRPr="00A53196">
        <w:rPr>
          <w:color w:val="FF0000"/>
        </w:rPr>
        <w:t>MUESLI BARS TARGET: A 10% reduction in sugar across defined products containing over 28g sugar/100g, and a reduction in sugar to 25g/100g for products between 25-28g sugar/100g by the end of 2022</w:t>
      </w:r>
    </w:p>
    <w:p w14:paraId="45C59222" w14:textId="7D3EA9EA" w:rsidR="00862668" w:rsidRPr="00071790" w:rsidRDefault="00862668" w:rsidP="00071790">
      <w:pPr>
        <w:spacing w:before="120"/>
        <w:ind w:left="284" w:right="424"/>
        <w:rPr>
          <w:b/>
        </w:rPr>
      </w:pPr>
      <w:r w:rsidRPr="00071790">
        <w:rPr>
          <w:b/>
        </w:rPr>
        <w:t>Muesli bars</w:t>
      </w:r>
      <w:r w:rsidR="00071790" w:rsidRPr="00071790">
        <w:rPr>
          <w:b/>
        </w:rPr>
        <w:t xml:space="preserve"> Sub-category Inclusions</w:t>
      </w:r>
    </w:p>
    <w:p w14:paraId="41EF5F57" w14:textId="17295BF5" w:rsidR="00071790" w:rsidRDefault="00071790" w:rsidP="00071790">
      <w:pPr>
        <w:spacing w:before="120"/>
        <w:ind w:left="284" w:right="424"/>
        <w:rPr>
          <w:b/>
        </w:rPr>
      </w:pPr>
      <w:r w:rsidRPr="00A53196">
        <w:t xml:space="preserve">Muesli bars, muesli slices, breakfast bars, fruit-filled cereal bars and twists made from wheat, oats, puffed rice or other grains. </w:t>
      </w:r>
      <w:proofErr w:type="gramStart"/>
      <w:r w:rsidRPr="00A53196">
        <w:t>May also include other ingredients including nuts, dried fruit, fruit puree, honey/sugars, yoghurt or chocolate.</w:t>
      </w:r>
      <w:proofErr w:type="gramEnd"/>
    </w:p>
    <w:p w14:paraId="2EAE3587" w14:textId="6774DE06" w:rsidR="00071790" w:rsidRPr="00071790" w:rsidRDefault="00071790" w:rsidP="00071790">
      <w:pPr>
        <w:spacing w:before="120"/>
        <w:ind w:left="284" w:right="424"/>
        <w:rPr>
          <w:b/>
        </w:rPr>
      </w:pPr>
      <w:r w:rsidRPr="00071790">
        <w:rPr>
          <w:b/>
        </w:rPr>
        <w:t>Muesli bars Sub-category Exclusions</w:t>
      </w:r>
    </w:p>
    <w:p w14:paraId="48A3081C" w14:textId="53FB93C1" w:rsidR="00071790" w:rsidRPr="00A53196" w:rsidRDefault="00071790" w:rsidP="00071790">
      <w:pPr>
        <w:spacing w:before="120"/>
        <w:ind w:left="284" w:right="424"/>
        <w:rPr>
          <w:i/>
        </w:rPr>
      </w:pPr>
      <w:r w:rsidRPr="00A53196">
        <w:t>Fruit-based bars, leather and strap bars, protein bars, '</w:t>
      </w:r>
      <w:proofErr w:type="spellStart"/>
      <w:r w:rsidRPr="00A53196">
        <w:t>lo</w:t>
      </w:r>
      <w:proofErr w:type="spellEnd"/>
      <w:r w:rsidRPr="00A53196">
        <w:t>-carb' bars and nut-based bars</w:t>
      </w:r>
      <w:r>
        <w:t>.</w:t>
      </w:r>
    </w:p>
    <w:p w14:paraId="59879E19" w14:textId="77777777" w:rsidR="00862668" w:rsidRPr="00A53196" w:rsidRDefault="00862668" w:rsidP="001004AE">
      <w:pPr>
        <w:pStyle w:val="Heading2"/>
        <w:spacing w:before="120" w:after="120"/>
        <w:rPr>
          <w:rFonts w:asciiTheme="minorHAnsi" w:hAnsiTheme="minorHAnsi"/>
        </w:rPr>
      </w:pPr>
      <w:bookmarkStart w:id="64" w:name="_Toc514674739"/>
      <w:bookmarkStart w:id="65" w:name="_Toc518298513"/>
      <w:r w:rsidRPr="00A53196">
        <w:rPr>
          <w:rFonts w:asciiTheme="minorHAnsi" w:hAnsiTheme="minorHAnsi"/>
        </w:rPr>
        <w:t>Pizza</w:t>
      </w:r>
      <w:bookmarkEnd w:id="64"/>
      <w:bookmarkEnd w:id="65"/>
    </w:p>
    <w:p w14:paraId="42C919F8" w14:textId="77777777" w:rsidR="00862668" w:rsidRPr="00A53196" w:rsidRDefault="00862668" w:rsidP="003552DA">
      <w:pPr>
        <w:rPr>
          <w:b/>
          <w:i/>
        </w:rPr>
      </w:pPr>
      <w:r w:rsidRPr="00A53196">
        <w:rPr>
          <w:b/>
          <w:i/>
        </w:rPr>
        <w:t>Commercially produced pizza dough, with toppings (vegetable, cheese, meat, fish or alternatives) which only requires cooking or re-heating (i.e. no construction). Includes chilled and frozen varieties.</w:t>
      </w:r>
    </w:p>
    <w:p w14:paraId="37F626B8" w14:textId="77777777" w:rsidR="00862668" w:rsidRPr="00A53196" w:rsidRDefault="00862668" w:rsidP="003552DA">
      <w:pPr>
        <w:spacing w:before="120"/>
        <w:ind w:left="284" w:right="707"/>
        <w:rPr>
          <w:color w:val="FF0000"/>
        </w:rPr>
      </w:pPr>
      <w:r w:rsidRPr="00A53196">
        <w:rPr>
          <w:color w:val="FF0000"/>
        </w:rPr>
        <w:t>PIZZA TARGETS:</w:t>
      </w:r>
    </w:p>
    <w:p w14:paraId="793842B2" w14:textId="77777777" w:rsidR="00862668" w:rsidRPr="00A53196" w:rsidRDefault="00862668" w:rsidP="003552DA">
      <w:pPr>
        <w:ind w:left="284" w:right="707"/>
        <w:rPr>
          <w:color w:val="FF0000"/>
        </w:rPr>
      </w:pPr>
      <w:r w:rsidRPr="00A53196">
        <w:rPr>
          <w:color w:val="FF0000"/>
          <w:u w:val="single"/>
        </w:rPr>
        <w:t>Sodium</w:t>
      </w:r>
      <w:r w:rsidRPr="00A53196">
        <w:rPr>
          <w:color w:val="FF0000"/>
        </w:rPr>
        <w:t xml:space="preserve"> - A reduction in sodium across defined products to 450mg/100g by the end of 2022</w:t>
      </w:r>
    </w:p>
    <w:p w14:paraId="7E63AF68" w14:textId="77777777" w:rsidR="00862668" w:rsidRPr="00A53196" w:rsidRDefault="00862668" w:rsidP="003552DA">
      <w:pPr>
        <w:spacing w:after="120"/>
        <w:ind w:left="284" w:right="707"/>
        <w:rPr>
          <w:color w:val="FF0000"/>
        </w:rPr>
      </w:pPr>
      <w:r w:rsidRPr="00A53196">
        <w:rPr>
          <w:color w:val="FF0000"/>
          <w:u w:val="single"/>
        </w:rPr>
        <w:t>Saturated Fat</w:t>
      </w:r>
      <w:r w:rsidRPr="00A53196">
        <w:rPr>
          <w:color w:val="FF0000"/>
        </w:rPr>
        <w:t xml:space="preserve"> - A reduction in saturated fat across defined products to 4g/100g by the end of 2022</w:t>
      </w:r>
    </w:p>
    <w:p w14:paraId="514D15A7" w14:textId="6C144CDD" w:rsidR="00862668" w:rsidRPr="00071790" w:rsidRDefault="00862668" w:rsidP="00071790">
      <w:pPr>
        <w:spacing w:before="120"/>
        <w:ind w:left="284" w:right="282"/>
        <w:rPr>
          <w:b/>
        </w:rPr>
      </w:pPr>
      <w:r w:rsidRPr="00071790">
        <w:rPr>
          <w:b/>
        </w:rPr>
        <w:t>Pizza</w:t>
      </w:r>
      <w:r w:rsidR="00071790" w:rsidRPr="00071790">
        <w:rPr>
          <w:b/>
        </w:rPr>
        <w:t xml:space="preserve"> Sub-category Inclusions</w:t>
      </w:r>
    </w:p>
    <w:p w14:paraId="6965A177" w14:textId="7AF05248" w:rsidR="00071790" w:rsidRDefault="00071790" w:rsidP="00071790">
      <w:pPr>
        <w:spacing w:before="120"/>
        <w:ind w:left="284" w:right="282"/>
        <w:rPr>
          <w:i/>
        </w:rPr>
      </w:pPr>
      <w:r w:rsidRPr="00A53196">
        <w:t>Pizzas, calzones, pizza pockets, can be slices or whole.</w:t>
      </w:r>
    </w:p>
    <w:p w14:paraId="0658B66D" w14:textId="44ACDC3A" w:rsidR="00071790" w:rsidRPr="00071790" w:rsidRDefault="00071790" w:rsidP="00071790">
      <w:pPr>
        <w:spacing w:before="120"/>
        <w:ind w:left="284" w:right="282"/>
        <w:rPr>
          <w:b/>
        </w:rPr>
      </w:pPr>
      <w:r w:rsidRPr="00071790">
        <w:rPr>
          <w:b/>
        </w:rPr>
        <w:t>Pizza Sub-category Exclusions</w:t>
      </w:r>
    </w:p>
    <w:p w14:paraId="0FD37574" w14:textId="2F057247" w:rsidR="00071790" w:rsidRPr="00A53196" w:rsidRDefault="00071790" w:rsidP="00071790">
      <w:pPr>
        <w:spacing w:before="120"/>
        <w:ind w:left="284" w:right="282"/>
        <w:rPr>
          <w:i/>
        </w:rPr>
      </w:pPr>
      <w:proofErr w:type="gramStart"/>
      <w:r w:rsidRPr="00A53196">
        <w:t>Pastry-based dishes, pizza toppings, pizza-flavoured foods (e.g. pastries, biscuits), pizzas from takeaway or fast-food</w:t>
      </w:r>
      <w:r>
        <w:t xml:space="preserve"> </w:t>
      </w:r>
      <w:r w:rsidRPr="00A53196">
        <w:t>restaurants.</w:t>
      </w:r>
      <w:proofErr w:type="gramEnd"/>
    </w:p>
    <w:p w14:paraId="077F1847" w14:textId="77777777" w:rsidR="00862668" w:rsidRPr="00A53196" w:rsidRDefault="00862668" w:rsidP="001004AE">
      <w:pPr>
        <w:pStyle w:val="Heading2"/>
        <w:spacing w:before="120" w:after="120"/>
        <w:rPr>
          <w:rFonts w:asciiTheme="minorHAnsi" w:hAnsiTheme="minorHAnsi"/>
        </w:rPr>
      </w:pPr>
      <w:bookmarkStart w:id="66" w:name="_Toc518298514"/>
      <w:r w:rsidRPr="00A53196">
        <w:rPr>
          <w:rFonts w:asciiTheme="minorHAnsi" w:hAnsiTheme="minorHAnsi"/>
        </w:rPr>
        <w:lastRenderedPageBreak/>
        <w:t>Processed Meat</w:t>
      </w:r>
      <w:bookmarkEnd w:id="66"/>
    </w:p>
    <w:p w14:paraId="31D3175D" w14:textId="77777777" w:rsidR="00862668" w:rsidRPr="00A53196" w:rsidRDefault="00862668" w:rsidP="003552DA">
      <w:r w:rsidRPr="00A53196">
        <w:t xml:space="preserve">Meat and poultry preserved by smoking, curing, salting or chemical preservatives. </w:t>
      </w:r>
    </w:p>
    <w:p w14:paraId="0A340DC6" w14:textId="77777777" w:rsidR="00862668" w:rsidRPr="00A53196" w:rsidRDefault="00862668" w:rsidP="003552DA">
      <w:pPr>
        <w:spacing w:after="120"/>
      </w:pPr>
      <w:r w:rsidRPr="00A53196">
        <w:t>Meat product contains no less than 300g/kg meat, where meat either singly or in combination with other ingredients or additives, has undergone a method of processing other than boning, slicing, dicing, mincing or freezing, and includes manufactured meat and cured and/or dried meat flesh in whole cuts or pieces. Excludes sausages sold raw.</w:t>
      </w:r>
    </w:p>
    <w:p w14:paraId="0A01273F" w14:textId="77777777" w:rsidR="00862668" w:rsidRPr="00A53196" w:rsidRDefault="00862668" w:rsidP="003552DA">
      <w:pPr>
        <w:pStyle w:val="BodyText"/>
        <w:spacing w:before="0" w:line="240" w:lineRule="auto"/>
        <w:rPr>
          <w:rFonts w:asciiTheme="minorHAnsi" w:hAnsiTheme="minorHAnsi"/>
          <w:color w:val="auto"/>
          <w:szCs w:val="24"/>
        </w:rPr>
      </w:pPr>
      <w:r w:rsidRPr="00A53196">
        <w:rPr>
          <w:rFonts w:asciiTheme="minorHAnsi" w:hAnsiTheme="minorHAnsi"/>
          <w:color w:val="auto"/>
          <w:szCs w:val="24"/>
        </w:rPr>
        <w:t xml:space="preserve">Processed meat subcategories: 1. Ham, 2.Bacon, 3.Processed deli meats, 4.Frankfurts and saveloys </w:t>
      </w:r>
    </w:p>
    <w:p w14:paraId="694B45D8" w14:textId="77777777" w:rsidR="00862668" w:rsidRPr="00A53196" w:rsidRDefault="00862668" w:rsidP="00F13AE6">
      <w:pPr>
        <w:pStyle w:val="Heading3"/>
        <w:spacing w:before="120" w:after="120"/>
        <w:rPr>
          <w:rFonts w:asciiTheme="minorHAnsi" w:hAnsiTheme="minorHAnsi"/>
          <w:u w:val="single"/>
        </w:rPr>
      </w:pPr>
      <w:bookmarkStart w:id="67" w:name="_Toc514674741"/>
      <w:bookmarkStart w:id="68" w:name="_Toc518298515"/>
      <w:r w:rsidRPr="00A53196">
        <w:rPr>
          <w:rFonts w:asciiTheme="minorHAnsi" w:hAnsiTheme="minorHAnsi"/>
          <w:u w:val="single"/>
        </w:rPr>
        <w:t>Processed meat subcategory 1: Ham</w:t>
      </w:r>
      <w:bookmarkEnd w:id="67"/>
      <w:bookmarkEnd w:id="68"/>
    </w:p>
    <w:p w14:paraId="07C364E3" w14:textId="77777777" w:rsidR="00862668" w:rsidRPr="00A53196" w:rsidRDefault="00862668" w:rsidP="003552DA">
      <w:pPr>
        <w:spacing w:after="120"/>
        <w:rPr>
          <w:b/>
          <w:i/>
        </w:rPr>
      </w:pPr>
      <w:r w:rsidRPr="00A53196">
        <w:rPr>
          <w:b/>
          <w:i/>
        </w:rPr>
        <w:t>Cured pork product generally containing pork, starch, salt, mineral salts, sugar, antioxidant, sodium nitrate, spices and water. Includes all fat varieties.</w:t>
      </w:r>
    </w:p>
    <w:p w14:paraId="6E01FDC7" w14:textId="77777777" w:rsidR="00862668" w:rsidRPr="00A53196" w:rsidRDefault="00862668" w:rsidP="003552DA">
      <w:pPr>
        <w:spacing w:after="120"/>
        <w:ind w:left="284" w:right="707"/>
      </w:pPr>
      <w:r w:rsidRPr="00A53196">
        <w:rPr>
          <w:color w:val="FF0000"/>
        </w:rPr>
        <w:t>HAM TARGET: A reduction in sodium across defined products to 1005mg/100g by the end of 2022</w:t>
      </w:r>
    </w:p>
    <w:p w14:paraId="5D71A6AA" w14:textId="4B973E07" w:rsidR="00862668" w:rsidRPr="00801EE2" w:rsidRDefault="00862668" w:rsidP="00801EE2">
      <w:pPr>
        <w:spacing w:before="120"/>
        <w:ind w:left="284" w:right="282"/>
        <w:rPr>
          <w:b/>
        </w:rPr>
      </w:pPr>
      <w:r w:rsidRPr="00801EE2">
        <w:rPr>
          <w:b/>
        </w:rPr>
        <w:t>Ham</w:t>
      </w:r>
      <w:r w:rsidR="00801EE2" w:rsidRPr="00801EE2">
        <w:rPr>
          <w:b/>
        </w:rPr>
        <w:t xml:space="preserve"> Sub-category Inclusions</w:t>
      </w:r>
    </w:p>
    <w:p w14:paraId="35961A58" w14:textId="5A7D75F6" w:rsidR="00801EE2" w:rsidRDefault="00801EE2" w:rsidP="00801EE2">
      <w:pPr>
        <w:spacing w:before="120"/>
        <w:ind w:left="284" w:right="282"/>
        <w:rPr>
          <w:i/>
        </w:rPr>
      </w:pPr>
      <w:r w:rsidRPr="00A53196">
        <w:t xml:space="preserve">Packaged or deli ham, including leg ham, shaved ham, </w:t>
      </w:r>
      <w:proofErr w:type="spellStart"/>
      <w:r w:rsidRPr="00A53196">
        <w:t>lite</w:t>
      </w:r>
      <w:proofErr w:type="spellEnd"/>
      <w:r w:rsidRPr="00A53196">
        <w:t xml:space="preserve"> ham, and flavoured varieties (e.g. honey ham).</w:t>
      </w:r>
    </w:p>
    <w:p w14:paraId="44AC610D" w14:textId="2413F76E" w:rsidR="00801EE2" w:rsidRPr="00801EE2" w:rsidRDefault="00801EE2" w:rsidP="00801EE2">
      <w:pPr>
        <w:spacing w:before="120"/>
        <w:ind w:left="284" w:right="282"/>
        <w:rPr>
          <w:b/>
        </w:rPr>
      </w:pPr>
      <w:r w:rsidRPr="00801EE2">
        <w:rPr>
          <w:b/>
        </w:rPr>
        <w:t>Ham Sub-category Exclusions</w:t>
      </w:r>
    </w:p>
    <w:p w14:paraId="726DBED4" w14:textId="77777777" w:rsidR="00801EE2" w:rsidRPr="00A53196" w:rsidRDefault="00801EE2" w:rsidP="00801EE2">
      <w:pPr>
        <w:spacing w:before="120"/>
        <w:ind w:left="284" w:right="282"/>
      </w:pPr>
      <w:r w:rsidRPr="00A53196">
        <w:t xml:space="preserve">Sausages, 'leg of ham', ‘Protected Designation of Origin’ (e.g. Champagne ham, prosciutto, some pancetta’s), traditional speciality guaranteed products (e.g. Parma ham), speciality products produced using traditional methods such as immersion and dry cured processes (e.g. cured tongue), canned processed meats (e.g. spam), vegetarian/ vegan alternatives, bacon, processed deli meats, Frankfurts and </w:t>
      </w:r>
      <w:proofErr w:type="spellStart"/>
      <w:r w:rsidRPr="00A53196">
        <w:t>saveloys</w:t>
      </w:r>
      <w:proofErr w:type="spellEnd"/>
      <w:r w:rsidRPr="00A53196">
        <w:t xml:space="preserve">. </w:t>
      </w:r>
    </w:p>
    <w:p w14:paraId="2BAFB75B" w14:textId="77777777" w:rsidR="00862668" w:rsidRPr="00A53196" w:rsidRDefault="00862668" w:rsidP="00F13AE6">
      <w:pPr>
        <w:pStyle w:val="Heading3"/>
        <w:spacing w:before="120" w:after="120"/>
        <w:rPr>
          <w:rFonts w:asciiTheme="minorHAnsi" w:hAnsiTheme="minorHAnsi"/>
          <w:u w:val="single"/>
        </w:rPr>
      </w:pPr>
      <w:bookmarkStart w:id="69" w:name="_Toc514674742"/>
      <w:bookmarkStart w:id="70" w:name="_Toc518298516"/>
      <w:r w:rsidRPr="00A53196">
        <w:rPr>
          <w:rFonts w:asciiTheme="minorHAnsi" w:hAnsiTheme="minorHAnsi"/>
          <w:u w:val="single"/>
        </w:rPr>
        <w:t>Processed meat subcategory 2: Bacon</w:t>
      </w:r>
      <w:bookmarkEnd w:id="69"/>
      <w:bookmarkEnd w:id="70"/>
    </w:p>
    <w:p w14:paraId="0F19F880" w14:textId="77777777" w:rsidR="00862668" w:rsidRPr="00A53196" w:rsidRDefault="00862668" w:rsidP="003552DA">
      <w:pPr>
        <w:spacing w:after="120"/>
        <w:rPr>
          <w:b/>
          <w:i/>
        </w:rPr>
      </w:pPr>
      <w:r w:rsidRPr="00A53196">
        <w:rPr>
          <w:b/>
          <w:i/>
        </w:rPr>
        <w:t>Cured and smoked pork product generally containing meat, sugar, mineral salts, antioxidant, nitrite and water. Includes all fat varieties.</w:t>
      </w:r>
    </w:p>
    <w:p w14:paraId="725F0330" w14:textId="77777777" w:rsidR="00862668" w:rsidRPr="00A53196" w:rsidRDefault="00862668" w:rsidP="003552DA">
      <w:pPr>
        <w:spacing w:after="120"/>
        <w:ind w:left="284" w:right="707"/>
      </w:pPr>
      <w:r w:rsidRPr="00A53196">
        <w:rPr>
          <w:color w:val="FF0000"/>
        </w:rPr>
        <w:t>BACON TARGET: A reduction in sodium across defined products to 1005mg/100g by the end of 2022</w:t>
      </w:r>
    </w:p>
    <w:p w14:paraId="420A4D96" w14:textId="559C3970" w:rsidR="00862668" w:rsidRDefault="00862668" w:rsidP="00801EE2">
      <w:pPr>
        <w:spacing w:before="120"/>
        <w:ind w:left="284" w:right="282"/>
        <w:rPr>
          <w:b/>
        </w:rPr>
      </w:pPr>
      <w:r w:rsidRPr="00801EE2">
        <w:rPr>
          <w:b/>
        </w:rPr>
        <w:t>Bacon</w:t>
      </w:r>
      <w:r w:rsidR="00801EE2" w:rsidRPr="00801EE2">
        <w:rPr>
          <w:b/>
        </w:rPr>
        <w:t xml:space="preserve"> </w:t>
      </w:r>
      <w:r w:rsidR="00801EE2" w:rsidRPr="00A53196">
        <w:rPr>
          <w:b/>
        </w:rPr>
        <w:t>Sub-category Inclusions</w:t>
      </w:r>
    </w:p>
    <w:p w14:paraId="56E8D385" w14:textId="3D0779F2" w:rsidR="00801EE2" w:rsidRDefault="00801EE2" w:rsidP="00801EE2">
      <w:pPr>
        <w:spacing w:before="120"/>
        <w:ind w:left="284" w:right="282"/>
        <w:rPr>
          <w:b/>
        </w:rPr>
      </w:pPr>
      <w:r w:rsidRPr="00A53196">
        <w:t>Packaged or deli bacon sold in all forms (e.g. rashers, diced). Includes all types of injection cured bacon (e.g. sliced back, streaky, pancetta, bacon joints).</w:t>
      </w:r>
    </w:p>
    <w:p w14:paraId="6095F56F" w14:textId="42107FDE" w:rsidR="00801EE2" w:rsidRPr="00801EE2" w:rsidRDefault="00801EE2" w:rsidP="00801EE2">
      <w:pPr>
        <w:spacing w:before="120"/>
        <w:ind w:left="284" w:right="282"/>
        <w:rPr>
          <w:b/>
        </w:rPr>
      </w:pPr>
      <w:r w:rsidRPr="00801EE2">
        <w:rPr>
          <w:b/>
        </w:rPr>
        <w:t xml:space="preserve">Bacon </w:t>
      </w:r>
      <w:r w:rsidRPr="00A53196">
        <w:rPr>
          <w:b/>
        </w:rPr>
        <w:t>Sub-category Exclusions</w:t>
      </w:r>
    </w:p>
    <w:p w14:paraId="6FD1D99B" w14:textId="64984B7D" w:rsidR="00801EE2" w:rsidRPr="00801EE2" w:rsidRDefault="00801EE2" w:rsidP="00801EE2">
      <w:pPr>
        <w:spacing w:before="120"/>
        <w:ind w:left="284" w:right="282"/>
        <w:rPr>
          <w:b/>
        </w:rPr>
      </w:pPr>
      <w:r w:rsidRPr="00A53196">
        <w:t xml:space="preserve">Dry and immersion cured bacon, ham, ‘Protected Designation of Origin’, traditional speciality guaranteed products, speciality products produced using traditional methods, </w:t>
      </w:r>
      <w:proofErr w:type="spellStart"/>
      <w:r w:rsidRPr="00A53196">
        <w:t>sausages,canned</w:t>
      </w:r>
      <w:proofErr w:type="spellEnd"/>
      <w:r w:rsidRPr="00A53196">
        <w:t xml:space="preserve"> processed meats, turkey bacon, chicken bacon, vegetarian/ vegan alternatives, processed deli meats, Frankfurts and </w:t>
      </w:r>
      <w:proofErr w:type="spellStart"/>
      <w:r w:rsidRPr="00A53196">
        <w:t>saveloys</w:t>
      </w:r>
      <w:proofErr w:type="spellEnd"/>
      <w:r w:rsidRPr="00A53196">
        <w:t>.</w:t>
      </w:r>
    </w:p>
    <w:p w14:paraId="5E79FB1B" w14:textId="77777777" w:rsidR="00862668" w:rsidRPr="00A53196" w:rsidRDefault="00862668" w:rsidP="00F13AE6">
      <w:pPr>
        <w:pStyle w:val="Heading3"/>
        <w:spacing w:before="120" w:after="120"/>
        <w:rPr>
          <w:rFonts w:asciiTheme="minorHAnsi" w:hAnsiTheme="minorHAnsi"/>
          <w:u w:val="single"/>
        </w:rPr>
      </w:pPr>
      <w:bookmarkStart w:id="71" w:name="_Toc514674743"/>
      <w:bookmarkStart w:id="72" w:name="_Toc518298517"/>
      <w:r w:rsidRPr="00A53196">
        <w:rPr>
          <w:rFonts w:asciiTheme="minorHAnsi" w:hAnsiTheme="minorHAnsi"/>
          <w:u w:val="single"/>
        </w:rPr>
        <w:t>Processed meat subcategory 3: Processed deli meats</w:t>
      </w:r>
      <w:bookmarkEnd w:id="71"/>
      <w:bookmarkEnd w:id="72"/>
    </w:p>
    <w:p w14:paraId="08A32A3B" w14:textId="77777777" w:rsidR="00862668" w:rsidRPr="00A53196" w:rsidRDefault="00862668" w:rsidP="003552DA">
      <w:pPr>
        <w:spacing w:after="120"/>
        <w:rPr>
          <w:b/>
          <w:i/>
        </w:rPr>
      </w:pPr>
      <w:r w:rsidRPr="00A53196">
        <w:rPr>
          <w:b/>
          <w:i/>
        </w:rPr>
        <w:t>Processed and reformed meat products (containing pork, beef, or chicken) with added ingredients such as starch, salt, cereal, sugar, spices, flavour, sodium nitrite/nitrate, preservatives and water. Products are typically served cold and often sliced or diced. Includes emulsified luncheon meats.</w:t>
      </w:r>
    </w:p>
    <w:p w14:paraId="7697D0BA" w14:textId="77777777" w:rsidR="00862668" w:rsidRPr="00A53196" w:rsidRDefault="00862668" w:rsidP="003552DA">
      <w:pPr>
        <w:spacing w:after="120"/>
        <w:ind w:left="284" w:right="707"/>
      </w:pPr>
      <w:r w:rsidRPr="00A53196">
        <w:rPr>
          <w:color w:val="FF0000"/>
        </w:rPr>
        <w:t>PROCESSED DELI MEATS TARGET: A reduction in sodium across defined products to 720mg/100g by the end of 2022</w:t>
      </w:r>
    </w:p>
    <w:p w14:paraId="392F71B9" w14:textId="6D709903" w:rsidR="00862668" w:rsidRDefault="00862668" w:rsidP="00801EE2">
      <w:pPr>
        <w:spacing w:before="120"/>
        <w:ind w:left="284" w:right="282"/>
        <w:rPr>
          <w:b/>
        </w:rPr>
      </w:pPr>
      <w:r w:rsidRPr="00801EE2">
        <w:rPr>
          <w:b/>
        </w:rPr>
        <w:lastRenderedPageBreak/>
        <w:t>Processed deli meats</w:t>
      </w:r>
      <w:r w:rsidR="00801EE2" w:rsidRPr="00801EE2">
        <w:rPr>
          <w:b/>
        </w:rPr>
        <w:t xml:space="preserve"> </w:t>
      </w:r>
      <w:r w:rsidR="00801EE2" w:rsidRPr="00A53196">
        <w:rPr>
          <w:b/>
        </w:rPr>
        <w:t>Sub-category Inclusions</w:t>
      </w:r>
    </w:p>
    <w:p w14:paraId="4DAD7B2F" w14:textId="135BA96C" w:rsidR="00801EE2" w:rsidRPr="00801EE2" w:rsidRDefault="00801EE2" w:rsidP="00801EE2">
      <w:pPr>
        <w:spacing w:before="120"/>
        <w:ind w:left="284" w:right="282"/>
        <w:rPr>
          <w:b/>
        </w:rPr>
      </w:pPr>
      <w:r w:rsidRPr="00A53196">
        <w:t>Devon, fritz, chicken loaf, mortadella, pastrami, chicken rolls, Berliner, corned beef and other processed meats (e.g. shaved chicken, turkey or beef if in alignment with subcategory definition).</w:t>
      </w:r>
    </w:p>
    <w:p w14:paraId="7387CE94" w14:textId="3C0D0265" w:rsidR="00801EE2" w:rsidRPr="00A53196" w:rsidRDefault="00801EE2" w:rsidP="00801EE2">
      <w:pPr>
        <w:ind w:left="284" w:right="282"/>
        <w:rPr>
          <w:b/>
        </w:rPr>
      </w:pPr>
      <w:r w:rsidRPr="00801EE2">
        <w:rPr>
          <w:b/>
        </w:rPr>
        <w:t xml:space="preserve">Processed deli meats </w:t>
      </w:r>
      <w:r w:rsidRPr="00A53196">
        <w:rPr>
          <w:b/>
        </w:rPr>
        <w:t>Sub-category Exclusions</w:t>
      </w:r>
    </w:p>
    <w:p w14:paraId="4194DF90" w14:textId="172CA9A4" w:rsidR="00801EE2" w:rsidRDefault="00801EE2" w:rsidP="00801EE2">
      <w:pPr>
        <w:spacing w:before="120"/>
        <w:ind w:left="284" w:right="282"/>
        <w:rPr>
          <w:i/>
        </w:rPr>
      </w:pPr>
      <w:r w:rsidRPr="00A53196">
        <w:t xml:space="preserve">Sausages sold raw, ham, bacon, twiggy sticks, kabana, salami, </w:t>
      </w:r>
      <w:proofErr w:type="spellStart"/>
      <w:r w:rsidRPr="00A53196">
        <w:t>mettwurst</w:t>
      </w:r>
      <w:proofErr w:type="spellEnd"/>
      <w:r w:rsidRPr="00A53196">
        <w:t xml:space="preserve"> canned meats, meat paste, vegetarian/vegan alternatives, pate, cooked uncured meats (e.g. roast meats), dried meats, fermented meats, ‘Protected Designation of Origin’, traditional speciality guaranteed products and speciality products produced using traditional methods (e.g. immersion and dry cured processes including cured tongue), Frankfurts and </w:t>
      </w:r>
      <w:proofErr w:type="spellStart"/>
      <w:r w:rsidRPr="00A53196">
        <w:t>saveloys</w:t>
      </w:r>
      <w:proofErr w:type="spellEnd"/>
      <w:r w:rsidRPr="00A53196">
        <w:t>.</w:t>
      </w:r>
    </w:p>
    <w:p w14:paraId="61FECE44" w14:textId="77777777" w:rsidR="00862668" w:rsidRPr="00A53196" w:rsidRDefault="00862668" w:rsidP="00F13AE6">
      <w:pPr>
        <w:pStyle w:val="Heading3"/>
        <w:spacing w:before="120" w:after="120"/>
        <w:rPr>
          <w:rFonts w:asciiTheme="minorHAnsi" w:hAnsiTheme="minorHAnsi"/>
          <w:u w:val="single"/>
        </w:rPr>
      </w:pPr>
      <w:bookmarkStart w:id="73" w:name="_Toc514674744"/>
      <w:bookmarkStart w:id="74" w:name="_Toc518298518"/>
      <w:r w:rsidRPr="00A53196">
        <w:rPr>
          <w:rFonts w:asciiTheme="minorHAnsi" w:hAnsiTheme="minorHAnsi"/>
          <w:u w:val="single"/>
        </w:rPr>
        <w:t>Processed meat subcategory 4: Frankfurts and Saveloys</w:t>
      </w:r>
      <w:bookmarkEnd w:id="73"/>
      <w:bookmarkEnd w:id="74"/>
    </w:p>
    <w:p w14:paraId="073BEFD5" w14:textId="77777777" w:rsidR="00862668" w:rsidRPr="00A53196" w:rsidRDefault="00862668" w:rsidP="003552DA">
      <w:pPr>
        <w:spacing w:after="120"/>
        <w:rPr>
          <w:b/>
          <w:i/>
        </w:rPr>
      </w:pPr>
      <w:r w:rsidRPr="00A53196">
        <w:rPr>
          <w:b/>
          <w:i/>
        </w:rPr>
        <w:t>Frankfurts and Saveloys.</w:t>
      </w:r>
    </w:p>
    <w:p w14:paraId="216C6BCA" w14:textId="77777777" w:rsidR="00862668" w:rsidRPr="00A53196" w:rsidRDefault="00862668" w:rsidP="003552DA">
      <w:pPr>
        <w:ind w:left="284" w:right="707"/>
        <w:rPr>
          <w:color w:val="FF0000"/>
        </w:rPr>
      </w:pPr>
      <w:r w:rsidRPr="00A53196">
        <w:rPr>
          <w:color w:val="FF0000"/>
        </w:rPr>
        <w:t>FRANKFURTS AND SAVELOYS TARGETS:</w:t>
      </w:r>
    </w:p>
    <w:p w14:paraId="576FDAB4" w14:textId="77777777" w:rsidR="00862668" w:rsidRPr="00A53196" w:rsidRDefault="00862668" w:rsidP="003552DA">
      <w:pPr>
        <w:ind w:left="284" w:right="707"/>
        <w:rPr>
          <w:color w:val="FF0000"/>
        </w:rPr>
      </w:pPr>
      <w:r w:rsidRPr="00A53196">
        <w:rPr>
          <w:color w:val="FF0000"/>
          <w:u w:val="single"/>
        </w:rPr>
        <w:t>Sodium</w:t>
      </w:r>
      <w:r w:rsidRPr="00A53196">
        <w:rPr>
          <w:color w:val="FF0000"/>
        </w:rPr>
        <w:t xml:space="preserve"> - A reduction in sodium across defined products to 900mg/100g by the end of 2022</w:t>
      </w:r>
    </w:p>
    <w:p w14:paraId="79261FAD" w14:textId="77777777" w:rsidR="00862668" w:rsidRPr="00A53196" w:rsidRDefault="00862668" w:rsidP="003552DA">
      <w:pPr>
        <w:spacing w:after="120"/>
        <w:ind w:left="284" w:right="707"/>
        <w:rPr>
          <w:color w:val="FF0000"/>
        </w:rPr>
      </w:pPr>
      <w:r w:rsidRPr="00A53196">
        <w:rPr>
          <w:color w:val="FF0000"/>
          <w:u w:val="single"/>
        </w:rPr>
        <w:t>Saturated Fat</w:t>
      </w:r>
      <w:r w:rsidRPr="00A53196">
        <w:rPr>
          <w:color w:val="FF0000"/>
        </w:rPr>
        <w:t xml:space="preserve"> - A 10% reduction in saturated fat across defined products with saturated fat levels exceeding 6.5g/100g by the end of 2022</w:t>
      </w:r>
    </w:p>
    <w:p w14:paraId="469A2C74" w14:textId="04604B5B" w:rsidR="00862668" w:rsidRDefault="00862668" w:rsidP="00801EE2">
      <w:pPr>
        <w:spacing w:before="120"/>
        <w:ind w:left="284" w:right="282"/>
        <w:rPr>
          <w:b/>
        </w:rPr>
      </w:pPr>
      <w:r w:rsidRPr="00801EE2">
        <w:rPr>
          <w:b/>
        </w:rPr>
        <w:t xml:space="preserve">Frankfurts and </w:t>
      </w:r>
      <w:proofErr w:type="spellStart"/>
      <w:r w:rsidRPr="00801EE2">
        <w:rPr>
          <w:b/>
        </w:rPr>
        <w:t>Saveloys</w:t>
      </w:r>
      <w:proofErr w:type="spellEnd"/>
      <w:r w:rsidR="00801EE2">
        <w:rPr>
          <w:b/>
        </w:rPr>
        <w:t xml:space="preserve"> </w:t>
      </w:r>
      <w:r w:rsidR="00801EE2" w:rsidRPr="00A53196">
        <w:rPr>
          <w:b/>
        </w:rPr>
        <w:t>Sub-category Inclusions</w:t>
      </w:r>
    </w:p>
    <w:p w14:paraId="77157BEE" w14:textId="0E406162" w:rsidR="00801EE2" w:rsidRPr="00801EE2" w:rsidRDefault="00801EE2" w:rsidP="00801EE2">
      <w:pPr>
        <w:spacing w:before="120"/>
        <w:ind w:left="284" w:right="282"/>
        <w:rPr>
          <w:b/>
        </w:rPr>
      </w:pPr>
      <w:proofErr w:type="gramStart"/>
      <w:r w:rsidRPr="00A53196">
        <w:t xml:space="preserve">Frankfurts/Frankfurters, hot dogs and </w:t>
      </w:r>
      <w:proofErr w:type="spellStart"/>
      <w:r w:rsidRPr="00A53196">
        <w:t>saveloys</w:t>
      </w:r>
      <w:proofErr w:type="spellEnd"/>
      <w:r w:rsidRPr="00A53196">
        <w:t>.</w:t>
      </w:r>
      <w:proofErr w:type="gramEnd"/>
    </w:p>
    <w:p w14:paraId="461ADCA7" w14:textId="783DD3CE" w:rsidR="00801EE2" w:rsidRDefault="00801EE2" w:rsidP="00801EE2">
      <w:pPr>
        <w:spacing w:before="120"/>
        <w:ind w:left="284" w:right="282"/>
        <w:rPr>
          <w:b/>
        </w:rPr>
      </w:pPr>
      <w:r w:rsidRPr="00801EE2">
        <w:rPr>
          <w:b/>
        </w:rPr>
        <w:t xml:space="preserve">Frankfurts and </w:t>
      </w:r>
      <w:proofErr w:type="spellStart"/>
      <w:r w:rsidRPr="00801EE2">
        <w:rPr>
          <w:b/>
        </w:rPr>
        <w:t>Saveloys</w:t>
      </w:r>
      <w:proofErr w:type="spellEnd"/>
      <w:r>
        <w:rPr>
          <w:b/>
        </w:rPr>
        <w:t xml:space="preserve"> </w:t>
      </w:r>
      <w:r w:rsidRPr="00A53196">
        <w:rPr>
          <w:b/>
        </w:rPr>
        <w:t>Sub-category Exclusions</w:t>
      </w:r>
    </w:p>
    <w:p w14:paraId="3A073186" w14:textId="25F5C5CF" w:rsidR="00801EE2" w:rsidRPr="00801EE2" w:rsidRDefault="00801EE2" w:rsidP="00801EE2">
      <w:pPr>
        <w:spacing w:before="120"/>
        <w:ind w:left="284" w:right="282"/>
      </w:pPr>
      <w:r w:rsidRPr="00A53196">
        <w:t xml:space="preserve">Ham, bacon, processed deli meats, canned processed meats, kabana, </w:t>
      </w:r>
      <w:proofErr w:type="spellStart"/>
      <w:r w:rsidRPr="00A53196">
        <w:t>kransky</w:t>
      </w:r>
      <w:proofErr w:type="spellEnd"/>
      <w:r w:rsidRPr="00A53196">
        <w:t xml:space="preserve">, Polish sausage, fresh sausages, vegetarian/vegan alternatives, sausage rolls, coated processed meats and meats in pastry or bread. </w:t>
      </w:r>
    </w:p>
    <w:p w14:paraId="3D0E7551" w14:textId="77777777" w:rsidR="00862668" w:rsidRPr="00A53196" w:rsidRDefault="00862668" w:rsidP="001004AE">
      <w:pPr>
        <w:pStyle w:val="Heading2"/>
        <w:spacing w:before="120" w:after="120"/>
        <w:rPr>
          <w:rFonts w:asciiTheme="minorHAnsi" w:hAnsiTheme="minorHAnsi"/>
        </w:rPr>
      </w:pPr>
      <w:bookmarkStart w:id="75" w:name="_Toc518298519"/>
      <w:r w:rsidRPr="00A53196">
        <w:rPr>
          <w:rFonts w:asciiTheme="minorHAnsi" w:hAnsiTheme="minorHAnsi"/>
        </w:rPr>
        <w:t>Ready Meals</w:t>
      </w:r>
      <w:bookmarkEnd w:id="75"/>
    </w:p>
    <w:p w14:paraId="6EB78B3A" w14:textId="77777777" w:rsidR="00862668" w:rsidRPr="00A53196" w:rsidRDefault="00862668" w:rsidP="003552DA">
      <w:pPr>
        <w:spacing w:after="120"/>
        <w:rPr>
          <w:b/>
          <w:i/>
        </w:rPr>
      </w:pPr>
      <w:r w:rsidRPr="00A53196">
        <w:rPr>
          <w:b/>
          <w:i/>
        </w:rPr>
        <w:t>Meals sold as ready-to-eat. May require re-heating or added accompaniments (e.g. potato, rice, noodles, pasta). Includes chilled and frozen varieties.</w:t>
      </w:r>
    </w:p>
    <w:p w14:paraId="12651201" w14:textId="77777777" w:rsidR="00862668" w:rsidRPr="00A53196" w:rsidRDefault="00862668" w:rsidP="003552DA">
      <w:pPr>
        <w:spacing w:after="120"/>
        <w:ind w:left="284" w:right="707"/>
        <w:rPr>
          <w:color w:val="FF0000"/>
        </w:rPr>
      </w:pPr>
      <w:r w:rsidRPr="00A53196">
        <w:rPr>
          <w:color w:val="FF0000"/>
        </w:rPr>
        <w:t>READY MEALS TARGET: A reduction in sodium across defined products to 250mg/100g by the end of 2022</w:t>
      </w:r>
    </w:p>
    <w:p w14:paraId="4A70736C" w14:textId="7A21B43D" w:rsidR="00862668" w:rsidRDefault="00862668" w:rsidP="00801EE2">
      <w:pPr>
        <w:spacing w:before="120"/>
        <w:ind w:left="284" w:right="282"/>
        <w:rPr>
          <w:b/>
        </w:rPr>
      </w:pPr>
      <w:r w:rsidRPr="00801EE2">
        <w:rPr>
          <w:b/>
        </w:rPr>
        <w:t>Ready meals</w:t>
      </w:r>
      <w:r w:rsidR="00801EE2">
        <w:rPr>
          <w:b/>
        </w:rPr>
        <w:t xml:space="preserve"> </w:t>
      </w:r>
      <w:r w:rsidR="00801EE2" w:rsidRPr="00A53196">
        <w:rPr>
          <w:b/>
        </w:rPr>
        <w:t>Sub-category Inclusions</w:t>
      </w:r>
    </w:p>
    <w:p w14:paraId="3C5869EC" w14:textId="26E44772" w:rsidR="00801EE2" w:rsidRPr="00801EE2" w:rsidRDefault="00801EE2" w:rsidP="00801EE2">
      <w:pPr>
        <w:spacing w:before="120"/>
        <w:ind w:left="284" w:right="282"/>
        <w:rPr>
          <w:b/>
        </w:rPr>
      </w:pPr>
      <w:r w:rsidRPr="00A53196">
        <w:t>Frozen, fresh or chilled plated complete meals of all cuisines made from meat, poultry, fish, Quorn, tofu or vegetables (e.g. frozen lasagne, frozen risotto, fresh pastas with sauces, butter chicken with rice, vegetable curries, dhal), shelf-stable rice/pasta with meat/poultry/ fish/ vegetables and/or sauce served as a meal (e.g. quinoa and bean salads in shelf-stable container) and canned meals with meat or alternative (e.g. canned Irish stew, beef stroganoff) and other dishes that can be consumed as a meal and do not require preparation.</w:t>
      </w:r>
    </w:p>
    <w:p w14:paraId="1264774C" w14:textId="17601E08" w:rsidR="00801EE2" w:rsidRPr="00801EE2" w:rsidRDefault="00801EE2" w:rsidP="00801EE2">
      <w:pPr>
        <w:spacing w:before="120"/>
        <w:ind w:left="284" w:right="282"/>
        <w:rPr>
          <w:b/>
        </w:rPr>
      </w:pPr>
      <w:r w:rsidRPr="00801EE2">
        <w:rPr>
          <w:b/>
        </w:rPr>
        <w:t>Ready meals</w:t>
      </w:r>
      <w:r>
        <w:rPr>
          <w:b/>
        </w:rPr>
        <w:t xml:space="preserve"> </w:t>
      </w:r>
      <w:r w:rsidRPr="00A53196">
        <w:rPr>
          <w:b/>
        </w:rPr>
        <w:t>Sub-category Exclusions</w:t>
      </w:r>
    </w:p>
    <w:p w14:paraId="60B256A3" w14:textId="18B5C9A8" w:rsidR="00801EE2" w:rsidRPr="00A53196" w:rsidRDefault="00801EE2" w:rsidP="00801EE2">
      <w:pPr>
        <w:spacing w:before="120"/>
        <w:ind w:left="284" w:right="282"/>
        <w:rPr>
          <w:i/>
        </w:rPr>
      </w:pPr>
      <w:proofErr w:type="gramStart"/>
      <w:r w:rsidRPr="00A53196">
        <w:t>Meals requiring reconstitution (powdered or dry sachets), kit meals (e.g. taco kits, sushi kits), any meals requiring the addition of fresh ingredients (e.g. vegetables, meat, meat alternatives), soups, pizzas and dishes requiring preparation (e.g. Mac &amp; Cheese, 2 Minute Noodles).</w:t>
      </w:r>
      <w:proofErr w:type="gramEnd"/>
    </w:p>
    <w:p w14:paraId="7B34370B" w14:textId="77777777" w:rsidR="00862668" w:rsidRPr="00A53196" w:rsidRDefault="00862668" w:rsidP="001004AE">
      <w:pPr>
        <w:pStyle w:val="Heading2"/>
        <w:spacing w:before="120" w:after="120"/>
        <w:rPr>
          <w:rFonts w:asciiTheme="minorHAnsi" w:hAnsiTheme="minorHAnsi"/>
        </w:rPr>
      </w:pPr>
      <w:bookmarkStart w:id="76" w:name="_Toc518298520"/>
      <w:r w:rsidRPr="00A53196">
        <w:rPr>
          <w:rFonts w:asciiTheme="minorHAnsi" w:hAnsiTheme="minorHAnsi"/>
        </w:rPr>
        <w:lastRenderedPageBreak/>
        <w:t>Sausages</w:t>
      </w:r>
      <w:bookmarkEnd w:id="76"/>
    </w:p>
    <w:p w14:paraId="1D30AC97" w14:textId="77777777" w:rsidR="00862668" w:rsidRPr="00A53196" w:rsidRDefault="00862668" w:rsidP="003552DA">
      <w:pPr>
        <w:spacing w:after="120"/>
        <w:rPr>
          <w:b/>
          <w:i/>
        </w:rPr>
      </w:pPr>
      <w:r w:rsidRPr="00A53196">
        <w:rPr>
          <w:b/>
          <w:i/>
        </w:rPr>
        <w:t>Minced meat, poultry or a combination of meat and poultry, encased in a skin, sold raw and requiring cooking before eating. Product must contain no less than 500g/kg of fat free meat flesh; and have a proportion of fat that is no more than 500g/kg of the fat free meat flesh content.</w:t>
      </w:r>
    </w:p>
    <w:p w14:paraId="6F59DF9D" w14:textId="77777777" w:rsidR="00862668" w:rsidRPr="00A53196" w:rsidRDefault="00862668" w:rsidP="003552DA">
      <w:pPr>
        <w:ind w:left="284" w:right="707"/>
        <w:rPr>
          <w:color w:val="FF0000"/>
        </w:rPr>
      </w:pPr>
      <w:r w:rsidRPr="00A53196">
        <w:rPr>
          <w:color w:val="FF0000"/>
        </w:rPr>
        <w:t>SAUSAGES TARGETS:</w:t>
      </w:r>
    </w:p>
    <w:p w14:paraId="65E4842B" w14:textId="77777777" w:rsidR="00862668" w:rsidRPr="00A53196" w:rsidRDefault="00862668" w:rsidP="003552DA">
      <w:pPr>
        <w:ind w:left="284" w:right="707"/>
        <w:rPr>
          <w:color w:val="FF0000"/>
        </w:rPr>
      </w:pPr>
      <w:r w:rsidRPr="00A53196">
        <w:rPr>
          <w:color w:val="FF0000"/>
          <w:u w:val="single"/>
        </w:rPr>
        <w:t>Sodium</w:t>
      </w:r>
      <w:r w:rsidRPr="00A53196">
        <w:rPr>
          <w:color w:val="FF0000"/>
        </w:rPr>
        <w:t xml:space="preserve"> - A reduction in sodium across defined products to 540mg/100g by the end of 2022</w:t>
      </w:r>
    </w:p>
    <w:p w14:paraId="0AAF4276" w14:textId="77777777" w:rsidR="00862668" w:rsidRPr="00A53196" w:rsidRDefault="00862668" w:rsidP="003552DA">
      <w:pPr>
        <w:spacing w:after="120"/>
        <w:ind w:left="284" w:right="707"/>
        <w:rPr>
          <w:color w:val="FF0000"/>
        </w:rPr>
      </w:pPr>
      <w:r w:rsidRPr="00A53196">
        <w:rPr>
          <w:color w:val="FF0000"/>
          <w:u w:val="single"/>
        </w:rPr>
        <w:t>Saturated Fat</w:t>
      </w:r>
      <w:r w:rsidRPr="00A53196">
        <w:rPr>
          <w:color w:val="FF0000"/>
        </w:rPr>
        <w:t xml:space="preserve"> - reduction in saturated fat across defined products to 7g/100g by the end of 2022</w:t>
      </w:r>
    </w:p>
    <w:p w14:paraId="00955E5F" w14:textId="3E9CB018" w:rsidR="00862668" w:rsidRDefault="00862668" w:rsidP="0078378A">
      <w:pPr>
        <w:spacing w:before="120"/>
        <w:ind w:left="284" w:right="282"/>
        <w:rPr>
          <w:b/>
        </w:rPr>
      </w:pPr>
      <w:r w:rsidRPr="0078378A">
        <w:rPr>
          <w:b/>
        </w:rPr>
        <w:t>Sausages</w:t>
      </w:r>
      <w:r w:rsidR="0078378A">
        <w:rPr>
          <w:b/>
        </w:rPr>
        <w:t xml:space="preserve"> </w:t>
      </w:r>
      <w:r w:rsidR="0078378A" w:rsidRPr="00A53196">
        <w:rPr>
          <w:b/>
        </w:rPr>
        <w:t>Sub-category Inclusions</w:t>
      </w:r>
    </w:p>
    <w:p w14:paraId="3C7D9100" w14:textId="38306FD6" w:rsidR="0078378A" w:rsidRDefault="0078378A" w:rsidP="0078378A">
      <w:pPr>
        <w:spacing w:before="120"/>
        <w:ind w:left="284" w:right="282"/>
        <w:rPr>
          <w:b/>
        </w:rPr>
      </w:pPr>
      <w:r w:rsidRPr="00A53196">
        <w:t>Fresh, chilled and frozen sausages and chipolatas, sold in raw form, made from beef, veal, lamb, kangaroo, chicken, turkey, pork or other meats.</w:t>
      </w:r>
    </w:p>
    <w:p w14:paraId="5ADECA38" w14:textId="50894364" w:rsidR="0078378A" w:rsidRPr="0078378A" w:rsidRDefault="0078378A" w:rsidP="0078378A">
      <w:pPr>
        <w:spacing w:before="120"/>
        <w:ind w:left="284" w:right="282"/>
        <w:rPr>
          <w:b/>
        </w:rPr>
      </w:pPr>
      <w:r w:rsidRPr="0078378A">
        <w:rPr>
          <w:b/>
        </w:rPr>
        <w:t>Sausages</w:t>
      </w:r>
      <w:r>
        <w:rPr>
          <w:b/>
        </w:rPr>
        <w:t xml:space="preserve"> </w:t>
      </w:r>
      <w:r w:rsidRPr="00A53196">
        <w:rPr>
          <w:b/>
        </w:rPr>
        <w:t>Sub-category Exclusions</w:t>
      </w:r>
    </w:p>
    <w:p w14:paraId="2FD35E8B" w14:textId="6FCE71C5" w:rsidR="0078378A" w:rsidRPr="0078378A" w:rsidRDefault="0078378A" w:rsidP="0078378A">
      <w:pPr>
        <w:spacing w:before="120"/>
        <w:ind w:left="284" w:right="282"/>
        <w:rPr>
          <w:b/>
        </w:rPr>
      </w:pPr>
      <w:r w:rsidRPr="00A53196">
        <w:t xml:space="preserve">Rissoles, burger patties, crumbed or battered meats, vegetarian/ vegan alternatives, sausage rolls, ham, bacon, deli meats, frankfurts, </w:t>
      </w:r>
      <w:proofErr w:type="spellStart"/>
      <w:r w:rsidRPr="00A53196">
        <w:t>saveloys</w:t>
      </w:r>
      <w:proofErr w:type="spellEnd"/>
      <w:r w:rsidRPr="00A53196">
        <w:t>, hot dogs and other pre-cooked sausages, sausage meat products (e.g. stuffing, turkey roll or chicken roll).</w:t>
      </w:r>
    </w:p>
    <w:p w14:paraId="2918B460" w14:textId="77777777" w:rsidR="00862668" w:rsidRPr="00A53196" w:rsidRDefault="00862668" w:rsidP="001004AE">
      <w:pPr>
        <w:pStyle w:val="Heading2"/>
        <w:spacing w:before="120" w:after="120"/>
        <w:rPr>
          <w:rFonts w:asciiTheme="minorHAnsi" w:hAnsiTheme="minorHAnsi"/>
        </w:rPr>
      </w:pPr>
      <w:bookmarkStart w:id="77" w:name="_Toc518298521"/>
      <w:r w:rsidRPr="00A53196">
        <w:rPr>
          <w:rFonts w:asciiTheme="minorHAnsi" w:hAnsiTheme="minorHAnsi"/>
        </w:rPr>
        <w:t>Savoury Biscuits</w:t>
      </w:r>
      <w:bookmarkEnd w:id="77"/>
    </w:p>
    <w:p w14:paraId="33CC93E7" w14:textId="77777777" w:rsidR="00862668" w:rsidRPr="00A53196" w:rsidRDefault="00862668" w:rsidP="003552DA">
      <w:pPr>
        <w:spacing w:after="120"/>
      </w:pPr>
      <w:r w:rsidRPr="00A53196">
        <w:t>Savoury biscuits, crackers or cakes which are shelf-stable and ready-to-eat.</w:t>
      </w:r>
    </w:p>
    <w:p w14:paraId="4A52D444" w14:textId="77777777" w:rsidR="00862668" w:rsidRPr="00A53196" w:rsidRDefault="00862668" w:rsidP="003552DA">
      <w:pPr>
        <w:tabs>
          <w:tab w:val="left" w:pos="284"/>
        </w:tabs>
        <w:spacing w:after="120"/>
      </w:pPr>
      <w:r w:rsidRPr="00A53196">
        <w:t>Savoury biscuits subcategories: 1. Plain savoury and soda biscuits, 2. Plain corn, rice &amp; other cakes, 3. Flavoured crackers &amp; corn cakes</w:t>
      </w:r>
    </w:p>
    <w:p w14:paraId="66A61C41" w14:textId="77777777" w:rsidR="00862668" w:rsidRPr="00A53196" w:rsidRDefault="00862668" w:rsidP="00F13AE6">
      <w:pPr>
        <w:pStyle w:val="Heading3"/>
        <w:spacing w:before="120" w:after="120"/>
        <w:rPr>
          <w:rFonts w:asciiTheme="minorHAnsi" w:hAnsiTheme="minorHAnsi"/>
          <w:u w:val="single"/>
        </w:rPr>
      </w:pPr>
      <w:bookmarkStart w:id="78" w:name="_Toc514674748"/>
      <w:bookmarkStart w:id="79" w:name="_Toc518298522"/>
      <w:r w:rsidRPr="00A53196">
        <w:rPr>
          <w:rFonts w:asciiTheme="minorHAnsi" w:hAnsiTheme="minorHAnsi"/>
          <w:u w:val="single"/>
        </w:rPr>
        <w:t>Savoury biscuits subcategory 1: Plain savoury crackers and soda biscuits</w:t>
      </w:r>
      <w:bookmarkEnd w:id="78"/>
      <w:bookmarkEnd w:id="79"/>
    </w:p>
    <w:p w14:paraId="0D96C481" w14:textId="77777777" w:rsidR="00862668" w:rsidRPr="00A53196" w:rsidRDefault="00862668" w:rsidP="003552DA">
      <w:pPr>
        <w:spacing w:after="120"/>
      </w:pPr>
      <w:r w:rsidRPr="00A53196">
        <w:rPr>
          <w:b/>
          <w:i/>
        </w:rPr>
        <w:t>Plain, savoury grain-based crackers and biscuits which are shelf-stable and ready-to-eat. Includes pepper varieties, but not those with added salt flavours</w:t>
      </w:r>
      <w:r w:rsidRPr="00A53196">
        <w:t xml:space="preserve">. </w:t>
      </w:r>
    </w:p>
    <w:p w14:paraId="6BFD4900" w14:textId="77777777" w:rsidR="00862668" w:rsidRPr="00A53196" w:rsidRDefault="00862668" w:rsidP="003552DA">
      <w:pPr>
        <w:spacing w:after="120"/>
        <w:ind w:left="284"/>
      </w:pPr>
      <w:r w:rsidRPr="00A53196">
        <w:rPr>
          <w:caps/>
          <w:color w:val="FF0000"/>
        </w:rPr>
        <w:t>Plain savoury crackers and soda biscuits T</w:t>
      </w:r>
      <w:r w:rsidRPr="00A53196">
        <w:rPr>
          <w:color w:val="FF0000"/>
        </w:rPr>
        <w:t>ARGET: A reduction in sodium across defined products to 630mg/100g by the end of 2022</w:t>
      </w:r>
    </w:p>
    <w:p w14:paraId="6EE6716B" w14:textId="5E2AEEAD" w:rsidR="00862668" w:rsidRDefault="00862668" w:rsidP="0031320E">
      <w:pPr>
        <w:spacing w:before="120"/>
        <w:ind w:left="284" w:right="282"/>
        <w:rPr>
          <w:b/>
        </w:rPr>
      </w:pPr>
      <w:r w:rsidRPr="0078378A">
        <w:rPr>
          <w:b/>
        </w:rPr>
        <w:t>Plain savoury crackers and soda biscuits</w:t>
      </w:r>
      <w:r w:rsidR="0078378A" w:rsidRPr="0078378A">
        <w:rPr>
          <w:b/>
        </w:rPr>
        <w:t xml:space="preserve"> </w:t>
      </w:r>
      <w:r w:rsidR="0078378A" w:rsidRPr="00A53196">
        <w:rPr>
          <w:b/>
        </w:rPr>
        <w:t>Sub-category Inclusions</w:t>
      </w:r>
    </w:p>
    <w:p w14:paraId="64A5F79F" w14:textId="4E197C62" w:rsidR="0078378A" w:rsidRDefault="0078378A" w:rsidP="0031320E">
      <w:pPr>
        <w:spacing w:before="120"/>
        <w:ind w:left="284" w:right="282"/>
        <w:rPr>
          <w:b/>
        </w:rPr>
      </w:pPr>
      <w:proofErr w:type="gramStart"/>
      <w:r w:rsidRPr="00A53196">
        <w:t xml:space="preserve">Wholemeal/wholegrain/plain crackers and biscuits with a flaky texture (e.g. SAO, Jatz, Savoy), crispbreads (e.g. </w:t>
      </w:r>
      <w:proofErr w:type="spellStart"/>
      <w:r w:rsidRPr="00A53196">
        <w:t>Ryvita</w:t>
      </w:r>
      <w:proofErr w:type="spellEnd"/>
      <w:r w:rsidRPr="00A53196">
        <w:t xml:space="preserve">, </w:t>
      </w:r>
      <w:proofErr w:type="spellStart"/>
      <w:r w:rsidRPr="00A53196">
        <w:t>Cruskits</w:t>
      </w:r>
      <w:proofErr w:type="spellEnd"/>
      <w:r w:rsidRPr="00A53196">
        <w:t>), other varieties (e.g. water/wafer crackers), all with either pepper flavouring or without flavourings.</w:t>
      </w:r>
      <w:proofErr w:type="gramEnd"/>
      <w:r w:rsidRPr="00A53196">
        <w:t xml:space="preserve"> Includes crackers made from any type of flour (e.g. wheat, rice) with no added seasonings/flavourings.</w:t>
      </w:r>
    </w:p>
    <w:p w14:paraId="1E3B69E0" w14:textId="685973BD" w:rsidR="0078378A" w:rsidRPr="00A53196" w:rsidRDefault="0078378A" w:rsidP="0031320E">
      <w:pPr>
        <w:spacing w:before="120"/>
        <w:ind w:left="284" w:right="282"/>
        <w:rPr>
          <w:b/>
        </w:rPr>
      </w:pPr>
      <w:r w:rsidRPr="0078378A">
        <w:rPr>
          <w:b/>
        </w:rPr>
        <w:t xml:space="preserve">Plain savoury crackers and soda biscuits </w:t>
      </w:r>
      <w:r w:rsidRPr="00A53196">
        <w:rPr>
          <w:b/>
        </w:rPr>
        <w:t>Sub-category Exclusions</w:t>
      </w:r>
    </w:p>
    <w:p w14:paraId="507C3092" w14:textId="4CB2690B" w:rsidR="0078378A" w:rsidRDefault="0031320E" w:rsidP="0031320E">
      <w:pPr>
        <w:spacing w:before="120"/>
        <w:ind w:left="284" w:right="282"/>
        <w:rPr>
          <w:b/>
        </w:rPr>
      </w:pPr>
      <w:r w:rsidRPr="00A53196">
        <w:t xml:space="preserve">Breadsticks, croutons, sweet biscuits, combinations of savoury biscuits/crackers with toppings (e.g. cheese, dip, vegetables, canned seafood), plain or flavoured rice, corn or other cakes (e.g. </w:t>
      </w:r>
      <w:proofErr w:type="spellStart"/>
      <w:r w:rsidRPr="00A53196">
        <w:t>SunRice</w:t>
      </w:r>
      <w:proofErr w:type="spellEnd"/>
      <w:r w:rsidRPr="00A53196">
        <w:t xml:space="preserve"> rice cakes), savoury crackers with cheese, salt, or other savoury flavourings. Note: rice crackers that are advertised as ‘plain’ are excluded if they</w:t>
      </w:r>
      <w:r w:rsidRPr="0031320E">
        <w:t xml:space="preserve"> </w:t>
      </w:r>
      <w:r w:rsidRPr="00A53196">
        <w:t>contain any added seasoning/flavouring, (including salt).</w:t>
      </w:r>
    </w:p>
    <w:p w14:paraId="5F44D61B" w14:textId="77777777" w:rsidR="00862668" w:rsidRPr="00A53196" w:rsidRDefault="00862668" w:rsidP="00F13AE6">
      <w:pPr>
        <w:pStyle w:val="Heading3"/>
        <w:spacing w:before="120" w:after="120"/>
        <w:rPr>
          <w:rFonts w:asciiTheme="minorHAnsi" w:hAnsiTheme="minorHAnsi"/>
          <w:u w:val="single"/>
        </w:rPr>
      </w:pPr>
      <w:bookmarkStart w:id="80" w:name="_Toc514674749"/>
      <w:bookmarkStart w:id="81" w:name="_Toc518298523"/>
      <w:r w:rsidRPr="00A53196">
        <w:rPr>
          <w:rFonts w:asciiTheme="minorHAnsi" w:hAnsiTheme="minorHAnsi"/>
          <w:u w:val="single"/>
        </w:rPr>
        <w:t>Savoury biscuits subcategory 2: Plain corn, rice and other cakes</w:t>
      </w:r>
      <w:bookmarkEnd w:id="80"/>
      <w:bookmarkEnd w:id="81"/>
    </w:p>
    <w:p w14:paraId="6ED6BC72" w14:textId="77777777" w:rsidR="00862668" w:rsidRPr="00A53196" w:rsidRDefault="00862668" w:rsidP="003552DA">
      <w:pPr>
        <w:spacing w:after="120"/>
        <w:rPr>
          <w:b/>
          <w:i/>
        </w:rPr>
      </w:pPr>
      <w:r w:rsidRPr="00A53196">
        <w:rPr>
          <w:b/>
          <w:i/>
        </w:rPr>
        <w:t>Plain, savoury corn, quinoa or rice-based cakes which are shelf-stable and ready-to-eat.</w:t>
      </w:r>
    </w:p>
    <w:p w14:paraId="3F085E2C" w14:textId="77777777" w:rsidR="00862668" w:rsidRPr="00A53196" w:rsidRDefault="00862668" w:rsidP="003552DA">
      <w:pPr>
        <w:spacing w:after="120"/>
        <w:ind w:left="284"/>
      </w:pPr>
      <w:r w:rsidRPr="00A53196">
        <w:rPr>
          <w:caps/>
          <w:color w:val="FF0000"/>
        </w:rPr>
        <w:t>Plain corn, rice and other cakes TARGET</w:t>
      </w:r>
      <w:r w:rsidRPr="00A53196">
        <w:rPr>
          <w:color w:val="FF0000"/>
        </w:rPr>
        <w:t>: A reduction in sodium across defined products to 270mg/100g by the end of 2022</w:t>
      </w:r>
    </w:p>
    <w:p w14:paraId="3F118218" w14:textId="7178CFEC" w:rsidR="00862668" w:rsidRDefault="00862668" w:rsidP="0031320E">
      <w:pPr>
        <w:spacing w:before="120"/>
        <w:ind w:left="284" w:right="282"/>
        <w:rPr>
          <w:b/>
        </w:rPr>
      </w:pPr>
      <w:r w:rsidRPr="0031320E">
        <w:rPr>
          <w:b/>
        </w:rPr>
        <w:lastRenderedPageBreak/>
        <w:t>Plain corn, rice and other cakes</w:t>
      </w:r>
      <w:r w:rsidR="0031320E" w:rsidRPr="0031320E">
        <w:rPr>
          <w:b/>
        </w:rPr>
        <w:t xml:space="preserve"> </w:t>
      </w:r>
      <w:r w:rsidR="0031320E" w:rsidRPr="00A53196">
        <w:rPr>
          <w:b/>
        </w:rPr>
        <w:t>Sub-category Inclusions</w:t>
      </w:r>
    </w:p>
    <w:p w14:paraId="0AE3A53A" w14:textId="5A46613C" w:rsidR="0031320E" w:rsidRPr="0031320E" w:rsidRDefault="0031320E" w:rsidP="0031320E">
      <w:pPr>
        <w:spacing w:before="120"/>
        <w:ind w:left="284" w:right="282"/>
        <w:rPr>
          <w:b/>
        </w:rPr>
      </w:pPr>
      <w:r w:rsidRPr="00A53196">
        <w:t xml:space="preserve">Puffed cakes (grain-varieties listed in definition) without added flavourings (e.g. </w:t>
      </w:r>
      <w:proofErr w:type="spellStart"/>
      <w:r w:rsidRPr="00A53196">
        <w:t>SunRice</w:t>
      </w:r>
      <w:proofErr w:type="spellEnd"/>
      <w:r w:rsidRPr="00A53196">
        <w:t xml:space="preserve"> rice cakes, Real Foods corn thins, </w:t>
      </w:r>
      <w:proofErr w:type="spellStart"/>
      <w:r w:rsidRPr="00A53196">
        <w:t>SunRice</w:t>
      </w:r>
      <w:proofErr w:type="spellEnd"/>
      <w:r w:rsidRPr="00A53196">
        <w:t xml:space="preserve"> rice and quinoa ca</w:t>
      </w:r>
    </w:p>
    <w:p w14:paraId="031B3C3D" w14:textId="508EAB39" w:rsidR="0031320E" w:rsidRDefault="0031320E" w:rsidP="0031320E">
      <w:pPr>
        <w:spacing w:before="120"/>
        <w:ind w:left="284" w:right="282"/>
        <w:rPr>
          <w:b/>
        </w:rPr>
      </w:pPr>
      <w:r w:rsidRPr="0031320E">
        <w:rPr>
          <w:b/>
        </w:rPr>
        <w:t xml:space="preserve">Plain corn, rice and other cakes </w:t>
      </w:r>
      <w:r w:rsidRPr="00A53196">
        <w:rPr>
          <w:b/>
        </w:rPr>
        <w:t>Sub-category Exclusions</w:t>
      </w:r>
    </w:p>
    <w:p w14:paraId="58EFFDD0" w14:textId="24943B04" w:rsidR="0031320E" w:rsidRPr="0031320E" w:rsidRDefault="0031320E" w:rsidP="0031320E">
      <w:pPr>
        <w:spacing w:before="120"/>
        <w:ind w:left="284" w:right="282"/>
        <w:rPr>
          <w:b/>
        </w:rPr>
      </w:pPr>
      <w:r w:rsidRPr="00A53196">
        <w:t>Plain or flavoured crackers (e.g. rice crackers, corn-based crackers, flavoured grain-based crackers) and flavoured cakes (e.g. flavoured rice cakes, flavoured corn Thins).</w:t>
      </w:r>
    </w:p>
    <w:p w14:paraId="20F9DB17" w14:textId="77777777" w:rsidR="00862668" w:rsidRPr="00A53196" w:rsidRDefault="00862668" w:rsidP="00F13AE6">
      <w:pPr>
        <w:pStyle w:val="Heading3"/>
        <w:spacing w:before="120" w:after="120"/>
        <w:rPr>
          <w:rFonts w:asciiTheme="minorHAnsi" w:hAnsiTheme="minorHAnsi"/>
          <w:u w:val="single"/>
        </w:rPr>
      </w:pPr>
      <w:bookmarkStart w:id="82" w:name="_Toc514674750"/>
      <w:bookmarkStart w:id="83" w:name="_Toc518298524"/>
      <w:r w:rsidRPr="00A53196">
        <w:rPr>
          <w:rFonts w:asciiTheme="minorHAnsi" w:hAnsiTheme="minorHAnsi"/>
          <w:u w:val="single"/>
        </w:rPr>
        <w:t>Savoury biscuits subcategory 3: Flavoured biscuits, crackers and corn cakes</w:t>
      </w:r>
      <w:bookmarkEnd w:id="82"/>
      <w:bookmarkEnd w:id="83"/>
    </w:p>
    <w:p w14:paraId="2C56D6A0" w14:textId="77777777" w:rsidR="00862668" w:rsidRPr="00A53196" w:rsidRDefault="00862668" w:rsidP="003552DA">
      <w:pPr>
        <w:spacing w:after="120"/>
        <w:rPr>
          <w:b/>
          <w:i/>
        </w:rPr>
      </w:pPr>
      <w:r w:rsidRPr="00A53196">
        <w:rPr>
          <w:b/>
          <w:i/>
        </w:rPr>
        <w:t>Flavoured or salted savoury grain-based biscuits, crackers and cakes which are shelf-stable and ready-to-eat.</w:t>
      </w:r>
    </w:p>
    <w:p w14:paraId="1A7486BA" w14:textId="77777777" w:rsidR="00862668" w:rsidRPr="00A53196" w:rsidRDefault="00862668" w:rsidP="003552DA">
      <w:pPr>
        <w:spacing w:after="120"/>
        <w:ind w:left="284"/>
      </w:pPr>
      <w:r w:rsidRPr="00A53196">
        <w:rPr>
          <w:caps/>
          <w:color w:val="FF0000"/>
        </w:rPr>
        <w:t>Flavoured biscuits, crackers and corn cakes TARGET</w:t>
      </w:r>
      <w:r w:rsidRPr="00A53196">
        <w:rPr>
          <w:color w:val="FF0000"/>
        </w:rPr>
        <w:t>: A reduction in sodium across defined products to 720mg/100g by the end of 2022</w:t>
      </w:r>
    </w:p>
    <w:p w14:paraId="036155CE" w14:textId="260582FD" w:rsidR="00862668" w:rsidRDefault="00862668" w:rsidP="0031320E">
      <w:pPr>
        <w:spacing w:before="120"/>
        <w:ind w:left="284" w:right="282"/>
        <w:rPr>
          <w:b/>
        </w:rPr>
      </w:pPr>
      <w:r w:rsidRPr="0031320E">
        <w:rPr>
          <w:b/>
        </w:rPr>
        <w:t>Flavoured biscuits, crackers and corn cakes</w:t>
      </w:r>
      <w:r w:rsidR="0031320E">
        <w:rPr>
          <w:b/>
        </w:rPr>
        <w:t xml:space="preserve"> </w:t>
      </w:r>
      <w:r w:rsidR="0031320E" w:rsidRPr="00A53196">
        <w:rPr>
          <w:b/>
        </w:rPr>
        <w:t>Sub-category Inclusions</w:t>
      </w:r>
    </w:p>
    <w:p w14:paraId="6331CF0B" w14:textId="08E0CBB7" w:rsidR="0031320E" w:rsidRPr="0031320E" w:rsidRDefault="0031320E" w:rsidP="0031320E">
      <w:pPr>
        <w:spacing w:before="120"/>
        <w:ind w:left="284" w:right="282"/>
        <w:rPr>
          <w:b/>
        </w:rPr>
      </w:pPr>
      <w:r w:rsidRPr="00A53196">
        <w:t xml:space="preserve">Savoury crackers with cheese (e.g. Shapes), salt (e.g. rosemary &amp; sea salt, garlic &amp; sea salt crostini, </w:t>
      </w:r>
      <w:proofErr w:type="spellStart"/>
      <w:r w:rsidRPr="00A53196">
        <w:t>Grissinis</w:t>
      </w:r>
      <w:proofErr w:type="spellEnd"/>
      <w:r w:rsidRPr="00A53196">
        <w:t xml:space="preserve"> or other biscuits), or other savoury flavourings. Flavoured rice, corn or other crackers, biscuits (e.g. Country Cheese, Sakata, </w:t>
      </w:r>
      <w:proofErr w:type="spellStart"/>
      <w:r w:rsidRPr="00A53196">
        <w:t>Delites</w:t>
      </w:r>
      <w:proofErr w:type="spellEnd"/>
      <w:r w:rsidRPr="00A53196">
        <w:t>) and cakes (e.g. flavoured rice cakes, flavoured corn Thins).</w:t>
      </w:r>
    </w:p>
    <w:p w14:paraId="65A8C5E4" w14:textId="5A8F4253" w:rsidR="0031320E" w:rsidRDefault="0031320E" w:rsidP="0031320E">
      <w:pPr>
        <w:spacing w:before="120"/>
        <w:ind w:left="284" w:right="282"/>
        <w:rPr>
          <w:b/>
        </w:rPr>
      </w:pPr>
      <w:r w:rsidRPr="0031320E">
        <w:rPr>
          <w:b/>
        </w:rPr>
        <w:t>Flavoured biscuits, crackers and corn cakes</w:t>
      </w:r>
      <w:r>
        <w:rPr>
          <w:b/>
        </w:rPr>
        <w:t xml:space="preserve"> </w:t>
      </w:r>
      <w:r w:rsidRPr="00A53196">
        <w:rPr>
          <w:b/>
        </w:rPr>
        <w:t>Sub-category Exclusions</w:t>
      </w:r>
    </w:p>
    <w:p w14:paraId="3611B7EB" w14:textId="2B29926D" w:rsidR="0031320E" w:rsidRPr="00A53196" w:rsidRDefault="0031320E" w:rsidP="0031320E">
      <w:pPr>
        <w:spacing w:before="120"/>
        <w:ind w:left="284" w:right="282"/>
        <w:rPr>
          <w:i/>
        </w:rPr>
      </w:pPr>
      <w:r w:rsidRPr="00A53196">
        <w:t xml:space="preserve">Croutons, breadsticks, sweet biscuits, savoury biscuits/crackers with toppings (e.g. cheese, dip, vegetables, canned seafood) and puffed cakes (grain-varieties listed in definition), plain wholemeal/wholegrain/plain crackers and plain biscuits, plain crispbreads (e.g. </w:t>
      </w:r>
      <w:proofErr w:type="spellStart"/>
      <w:r w:rsidRPr="00A53196">
        <w:t>Ryvita</w:t>
      </w:r>
      <w:proofErr w:type="spellEnd"/>
      <w:r w:rsidRPr="00A53196">
        <w:t xml:space="preserve">, </w:t>
      </w:r>
      <w:proofErr w:type="spellStart"/>
      <w:r w:rsidRPr="00A53196">
        <w:t>Cruskits</w:t>
      </w:r>
      <w:proofErr w:type="spellEnd"/>
      <w:r w:rsidRPr="00A53196">
        <w:t>), other varieties (e.g. water/wafer crackers)</w:t>
      </w:r>
      <w:r>
        <w:t>.</w:t>
      </w:r>
    </w:p>
    <w:p w14:paraId="4DF632F6" w14:textId="77777777" w:rsidR="00862668" w:rsidRPr="00A53196" w:rsidRDefault="00862668" w:rsidP="001004AE">
      <w:pPr>
        <w:pStyle w:val="Heading2"/>
        <w:spacing w:before="120" w:after="120"/>
        <w:rPr>
          <w:rFonts w:asciiTheme="minorHAnsi" w:hAnsiTheme="minorHAnsi"/>
        </w:rPr>
      </w:pPr>
      <w:bookmarkStart w:id="84" w:name="_Toc518298525"/>
      <w:r w:rsidRPr="00A53196">
        <w:rPr>
          <w:rFonts w:asciiTheme="minorHAnsi" w:hAnsiTheme="minorHAnsi"/>
        </w:rPr>
        <w:t>Savoury Pastries</w:t>
      </w:r>
      <w:bookmarkEnd w:id="84"/>
    </w:p>
    <w:p w14:paraId="790DF3DC" w14:textId="77777777" w:rsidR="00862668" w:rsidRPr="00A53196" w:rsidRDefault="00862668" w:rsidP="003552DA">
      <w:pPr>
        <w:spacing w:after="120"/>
      </w:pPr>
      <w:r w:rsidRPr="00A53196">
        <w:t>Meat, poultry and/or vegetable filing encased in a pastry.</w:t>
      </w:r>
    </w:p>
    <w:p w14:paraId="27513FBA" w14:textId="77777777" w:rsidR="00862668" w:rsidRPr="00A53196" w:rsidRDefault="00862668" w:rsidP="003552DA">
      <w:pPr>
        <w:pStyle w:val="BodyText"/>
        <w:spacing w:before="0" w:line="240" w:lineRule="auto"/>
        <w:rPr>
          <w:rFonts w:asciiTheme="minorHAnsi" w:hAnsiTheme="minorHAnsi"/>
          <w:color w:val="auto"/>
          <w:szCs w:val="24"/>
        </w:rPr>
      </w:pPr>
      <w:r w:rsidRPr="00A53196">
        <w:rPr>
          <w:rFonts w:asciiTheme="minorHAnsi" w:hAnsiTheme="minorHAnsi"/>
          <w:color w:val="auto"/>
          <w:szCs w:val="24"/>
        </w:rPr>
        <w:t>Savoury pastries subcategories: 1. Dry pastries, 2. Wet pastries</w:t>
      </w:r>
    </w:p>
    <w:p w14:paraId="73067F56" w14:textId="77777777" w:rsidR="00862668" w:rsidRPr="00A53196" w:rsidRDefault="00862668" w:rsidP="00F13AE6">
      <w:pPr>
        <w:pStyle w:val="Heading3"/>
        <w:spacing w:before="120" w:after="120"/>
        <w:rPr>
          <w:rFonts w:asciiTheme="minorHAnsi" w:hAnsiTheme="minorHAnsi"/>
          <w:u w:val="single"/>
        </w:rPr>
      </w:pPr>
      <w:bookmarkStart w:id="85" w:name="_Toc518298526"/>
      <w:r w:rsidRPr="00A53196">
        <w:rPr>
          <w:rFonts w:asciiTheme="minorHAnsi" w:hAnsiTheme="minorHAnsi"/>
          <w:u w:val="single"/>
        </w:rPr>
        <w:t>Savoury pastries</w:t>
      </w:r>
      <w:bookmarkStart w:id="86" w:name="_Toc514674752"/>
      <w:r w:rsidRPr="00A53196">
        <w:rPr>
          <w:rFonts w:asciiTheme="minorHAnsi" w:hAnsiTheme="minorHAnsi"/>
          <w:u w:val="single"/>
        </w:rPr>
        <w:t xml:space="preserve"> subcategory 1: Dry pastries</w:t>
      </w:r>
      <w:bookmarkEnd w:id="86"/>
      <w:bookmarkEnd w:id="85"/>
    </w:p>
    <w:p w14:paraId="5B4FEBFE" w14:textId="77777777" w:rsidR="00862668" w:rsidRPr="00A53196" w:rsidRDefault="00862668" w:rsidP="003552DA">
      <w:pPr>
        <w:spacing w:after="120"/>
        <w:rPr>
          <w:b/>
          <w:i/>
        </w:rPr>
      </w:pPr>
      <w:r w:rsidRPr="00A53196">
        <w:rPr>
          <w:b/>
          <w:i/>
        </w:rPr>
        <w:t>Dry meat, vegetable or dairy filing encased in a pastry.</w:t>
      </w:r>
    </w:p>
    <w:p w14:paraId="241D62E4" w14:textId="77777777" w:rsidR="00862668" w:rsidRPr="00A53196" w:rsidRDefault="00862668" w:rsidP="003552DA">
      <w:pPr>
        <w:ind w:left="284" w:right="707"/>
        <w:rPr>
          <w:color w:val="FF0000"/>
        </w:rPr>
      </w:pPr>
      <w:r w:rsidRPr="00A53196">
        <w:rPr>
          <w:color w:val="FF0000"/>
        </w:rPr>
        <w:t>DRY PASTRIES TARGETS:</w:t>
      </w:r>
    </w:p>
    <w:p w14:paraId="166782B9" w14:textId="77777777" w:rsidR="00862668" w:rsidRPr="00A53196" w:rsidRDefault="00862668" w:rsidP="003552DA">
      <w:pPr>
        <w:ind w:left="284" w:right="707"/>
        <w:rPr>
          <w:color w:val="FF0000"/>
        </w:rPr>
      </w:pPr>
      <w:r w:rsidRPr="00A53196">
        <w:rPr>
          <w:color w:val="FF0000"/>
          <w:u w:val="single"/>
        </w:rPr>
        <w:t>Sodium</w:t>
      </w:r>
      <w:r w:rsidRPr="00A53196">
        <w:rPr>
          <w:color w:val="FF0000"/>
        </w:rPr>
        <w:t xml:space="preserve"> - A reduction in sodium across defined products to 500mg/100g by the end of 2022</w:t>
      </w:r>
    </w:p>
    <w:p w14:paraId="1C0EA809" w14:textId="77777777" w:rsidR="00862668" w:rsidRPr="00A53196" w:rsidRDefault="00862668" w:rsidP="003552DA">
      <w:pPr>
        <w:spacing w:after="120"/>
        <w:ind w:left="284" w:right="707"/>
        <w:rPr>
          <w:color w:val="FF0000"/>
        </w:rPr>
      </w:pPr>
      <w:r w:rsidRPr="00A53196">
        <w:rPr>
          <w:color w:val="FF0000"/>
          <w:u w:val="single"/>
        </w:rPr>
        <w:t>Saturated Fat</w:t>
      </w:r>
      <w:r w:rsidRPr="00A53196">
        <w:rPr>
          <w:color w:val="FF0000"/>
        </w:rPr>
        <w:t xml:space="preserve"> - reduction in saturated fat across defined products to 7g/100g by the end of 2022</w:t>
      </w:r>
    </w:p>
    <w:p w14:paraId="795116EA" w14:textId="438C57F1" w:rsidR="00862668" w:rsidRDefault="00862668" w:rsidP="0031320E">
      <w:pPr>
        <w:spacing w:before="120"/>
        <w:ind w:left="284" w:right="282"/>
        <w:rPr>
          <w:b/>
        </w:rPr>
      </w:pPr>
      <w:r w:rsidRPr="0031320E">
        <w:rPr>
          <w:b/>
        </w:rPr>
        <w:t>Dry pastries</w:t>
      </w:r>
      <w:r w:rsidR="0031320E">
        <w:rPr>
          <w:b/>
        </w:rPr>
        <w:t xml:space="preserve"> </w:t>
      </w:r>
      <w:r w:rsidR="0031320E" w:rsidRPr="00A53196">
        <w:rPr>
          <w:b/>
        </w:rPr>
        <w:t>Sub-category Inclusions</w:t>
      </w:r>
    </w:p>
    <w:p w14:paraId="713EEB05" w14:textId="15CB12BC" w:rsidR="0031320E" w:rsidRPr="0031320E" w:rsidRDefault="0031320E" w:rsidP="0031320E">
      <w:pPr>
        <w:spacing w:before="120"/>
        <w:ind w:left="284" w:right="282"/>
        <w:rPr>
          <w:b/>
        </w:rPr>
      </w:pPr>
      <w:r w:rsidRPr="00A53196">
        <w:t>Sausage rolls, meat or vegetable pasties, savoury pastries/rolls (e.g. chicken &amp; vegetable, spinach &amp; cheese, ham &amp; cheese), single-serve and party variety pasties and sausage rolls, includes gluten-free varieties.</w:t>
      </w:r>
    </w:p>
    <w:p w14:paraId="64780D81" w14:textId="46E1D1B7" w:rsidR="0031320E" w:rsidRPr="0031320E" w:rsidRDefault="0031320E" w:rsidP="0031320E">
      <w:pPr>
        <w:spacing w:before="120"/>
        <w:ind w:left="284" w:right="282"/>
        <w:rPr>
          <w:b/>
        </w:rPr>
      </w:pPr>
      <w:r w:rsidRPr="0031320E">
        <w:rPr>
          <w:b/>
        </w:rPr>
        <w:t>Dry pastries</w:t>
      </w:r>
      <w:r>
        <w:rPr>
          <w:b/>
        </w:rPr>
        <w:t xml:space="preserve"> </w:t>
      </w:r>
      <w:r w:rsidRPr="00A53196">
        <w:rPr>
          <w:b/>
        </w:rPr>
        <w:t>Sub-category Exclusions</w:t>
      </w:r>
    </w:p>
    <w:p w14:paraId="491FD1E4" w14:textId="1C470160" w:rsidR="0031320E" w:rsidRPr="00A53196" w:rsidRDefault="0031320E" w:rsidP="0031320E">
      <w:pPr>
        <w:spacing w:before="120"/>
        <w:ind w:left="284" w:right="282"/>
        <w:rPr>
          <w:i/>
        </w:rPr>
      </w:pPr>
      <w:r w:rsidRPr="00A53196">
        <w:t xml:space="preserve">Frittatas, processed meats, pastry cases or bases without fillings (e.g. </w:t>
      </w:r>
      <w:proofErr w:type="spellStart"/>
      <w:r w:rsidRPr="00A53196">
        <w:t>vol</w:t>
      </w:r>
      <w:proofErr w:type="spellEnd"/>
      <w:r w:rsidRPr="00A53196">
        <w:t xml:space="preserve"> au vent or spring roll wrappers), sweet pastries, </w:t>
      </w:r>
      <w:proofErr w:type="spellStart"/>
      <w:r w:rsidRPr="00A53196">
        <w:t>pastizzi</w:t>
      </w:r>
      <w:proofErr w:type="spellEnd"/>
      <w:r w:rsidRPr="00A53196">
        <w:t xml:space="preserve">, Asian pastries (e.g. dumplings, wontons, spring rolls) and filled </w:t>
      </w:r>
      <w:proofErr w:type="spellStart"/>
      <w:r w:rsidRPr="00A53196">
        <w:t>vol</w:t>
      </w:r>
      <w:proofErr w:type="spellEnd"/>
      <w:r w:rsidRPr="00A53196">
        <w:t>-au-vents. All wet pastry dishes including quiches, meat or vegetarian pies (in a gravy base, all flavours).</w:t>
      </w:r>
    </w:p>
    <w:p w14:paraId="00F115A5" w14:textId="77777777" w:rsidR="00862668" w:rsidRPr="00A53196" w:rsidRDefault="00862668" w:rsidP="00F13AE6">
      <w:pPr>
        <w:pStyle w:val="Heading3"/>
        <w:spacing w:before="120" w:after="120"/>
        <w:rPr>
          <w:rFonts w:asciiTheme="minorHAnsi" w:hAnsiTheme="minorHAnsi"/>
          <w:u w:val="single"/>
        </w:rPr>
      </w:pPr>
      <w:bookmarkStart w:id="87" w:name="_Toc518298527"/>
      <w:r w:rsidRPr="00A53196">
        <w:rPr>
          <w:rFonts w:asciiTheme="minorHAnsi" w:hAnsiTheme="minorHAnsi"/>
          <w:u w:val="single"/>
        </w:rPr>
        <w:lastRenderedPageBreak/>
        <w:t>Savoury pastries subcategory 2</w:t>
      </w:r>
      <w:bookmarkStart w:id="88" w:name="_Toc514674753"/>
      <w:r w:rsidRPr="00A53196">
        <w:rPr>
          <w:rFonts w:asciiTheme="minorHAnsi" w:hAnsiTheme="minorHAnsi"/>
          <w:u w:val="single"/>
        </w:rPr>
        <w:t>: Wet pastries</w:t>
      </w:r>
      <w:bookmarkEnd w:id="88"/>
      <w:bookmarkEnd w:id="87"/>
    </w:p>
    <w:p w14:paraId="3BD8110A" w14:textId="77777777" w:rsidR="00862668" w:rsidRPr="00A53196" w:rsidRDefault="00862668" w:rsidP="003552DA">
      <w:pPr>
        <w:spacing w:after="120"/>
      </w:pPr>
      <w:r w:rsidRPr="00A53196">
        <w:rPr>
          <w:b/>
          <w:i/>
        </w:rPr>
        <w:t>Wet meat, vegetable or dairy filing encased in a pastry</w:t>
      </w:r>
      <w:r w:rsidRPr="00A53196">
        <w:t>.</w:t>
      </w:r>
    </w:p>
    <w:p w14:paraId="6B128C04" w14:textId="77777777" w:rsidR="00862668" w:rsidRPr="00A53196" w:rsidRDefault="00862668" w:rsidP="003552DA">
      <w:pPr>
        <w:ind w:left="284" w:right="707"/>
        <w:rPr>
          <w:color w:val="FF0000"/>
        </w:rPr>
      </w:pPr>
      <w:r w:rsidRPr="00A53196">
        <w:rPr>
          <w:color w:val="FF0000"/>
        </w:rPr>
        <w:t>WET PASTRIES TARGETS:</w:t>
      </w:r>
    </w:p>
    <w:p w14:paraId="41926386" w14:textId="77777777" w:rsidR="00862668" w:rsidRPr="00A53196" w:rsidRDefault="00862668" w:rsidP="003552DA">
      <w:pPr>
        <w:ind w:left="284" w:right="707"/>
        <w:rPr>
          <w:color w:val="FF0000"/>
        </w:rPr>
      </w:pPr>
      <w:r w:rsidRPr="00A53196">
        <w:rPr>
          <w:color w:val="FF0000"/>
          <w:u w:val="single"/>
        </w:rPr>
        <w:t>Sodium</w:t>
      </w:r>
      <w:r w:rsidRPr="00A53196">
        <w:rPr>
          <w:color w:val="FF0000"/>
        </w:rPr>
        <w:t xml:space="preserve"> - A reduction in sodium across defined products to 360mg/100g by the end of 2022</w:t>
      </w:r>
    </w:p>
    <w:p w14:paraId="2800DF14" w14:textId="77777777" w:rsidR="00862668" w:rsidRPr="00A53196" w:rsidRDefault="00862668" w:rsidP="003552DA">
      <w:pPr>
        <w:spacing w:after="120"/>
        <w:ind w:left="284" w:right="707"/>
        <w:rPr>
          <w:color w:val="FF0000"/>
        </w:rPr>
      </w:pPr>
      <w:r w:rsidRPr="00A53196">
        <w:rPr>
          <w:color w:val="FF0000"/>
          <w:u w:val="single"/>
        </w:rPr>
        <w:t>Saturated Fat</w:t>
      </w:r>
      <w:r w:rsidRPr="00A53196">
        <w:rPr>
          <w:color w:val="FF0000"/>
        </w:rPr>
        <w:t xml:space="preserve"> - reduction in saturated fat across defined products to 7g/100g by the end of 2022</w:t>
      </w:r>
    </w:p>
    <w:p w14:paraId="447ABC1C" w14:textId="03621530" w:rsidR="00862668" w:rsidRDefault="00862668" w:rsidP="0031320E">
      <w:pPr>
        <w:spacing w:before="120"/>
        <w:ind w:left="284" w:right="282"/>
        <w:rPr>
          <w:b/>
        </w:rPr>
      </w:pPr>
      <w:r w:rsidRPr="0031320E">
        <w:rPr>
          <w:b/>
        </w:rPr>
        <w:t>Wet Pastries</w:t>
      </w:r>
      <w:r w:rsidR="0031320E">
        <w:rPr>
          <w:b/>
        </w:rPr>
        <w:t xml:space="preserve"> </w:t>
      </w:r>
      <w:r w:rsidR="0031320E" w:rsidRPr="00A53196">
        <w:rPr>
          <w:b/>
        </w:rPr>
        <w:t>Sub-category Inclusions</w:t>
      </w:r>
    </w:p>
    <w:p w14:paraId="53BB01C2" w14:textId="483F53F5" w:rsidR="0031320E" w:rsidRPr="0031320E" w:rsidRDefault="0031320E" w:rsidP="0031320E">
      <w:pPr>
        <w:spacing w:before="120"/>
        <w:ind w:left="284" w:right="282"/>
        <w:rPr>
          <w:b/>
        </w:rPr>
      </w:pPr>
      <w:r w:rsidRPr="00A53196">
        <w:t>Quiches, meat or vegetarian pies (in a gravy base, all flavours), includes gluten-free varieties.</w:t>
      </w:r>
    </w:p>
    <w:p w14:paraId="28D2E241" w14:textId="7D3F15C2" w:rsidR="0031320E" w:rsidRPr="0031320E" w:rsidRDefault="0031320E" w:rsidP="0031320E">
      <w:pPr>
        <w:spacing w:before="120"/>
        <w:ind w:left="284" w:right="282"/>
        <w:rPr>
          <w:b/>
        </w:rPr>
      </w:pPr>
      <w:r w:rsidRPr="0031320E">
        <w:rPr>
          <w:b/>
        </w:rPr>
        <w:t xml:space="preserve">Wet Pastries </w:t>
      </w:r>
      <w:r w:rsidRPr="00A53196">
        <w:rPr>
          <w:b/>
        </w:rPr>
        <w:t>Sub-category Exclusions</w:t>
      </w:r>
    </w:p>
    <w:p w14:paraId="5AB472B5" w14:textId="2A56373A" w:rsidR="0031320E" w:rsidRDefault="0031320E" w:rsidP="0031320E">
      <w:pPr>
        <w:spacing w:before="120"/>
        <w:ind w:left="284" w:right="282"/>
        <w:rPr>
          <w:i/>
        </w:rPr>
      </w:pPr>
      <w:proofErr w:type="gramStart"/>
      <w:r w:rsidRPr="00A53196">
        <w:t xml:space="preserve">Pizzas, calzones, pizza pockets, pastry cases or bases without fillings (e.g. </w:t>
      </w:r>
      <w:proofErr w:type="spellStart"/>
      <w:r w:rsidRPr="00A53196">
        <w:t>vol</w:t>
      </w:r>
      <w:proofErr w:type="spellEnd"/>
      <w:r w:rsidRPr="00A53196">
        <w:t>-au-vent or spring roll wrappers), sweet pastries.</w:t>
      </w:r>
      <w:proofErr w:type="gramEnd"/>
      <w:r w:rsidRPr="00A53196">
        <w:t xml:space="preserve"> All dry pastries including sausage rolls, meat or vegetable pasties and savoury pastries/rolls.</w:t>
      </w:r>
    </w:p>
    <w:p w14:paraId="0F4B3976" w14:textId="77777777" w:rsidR="00862668" w:rsidRPr="00A53196" w:rsidRDefault="00862668" w:rsidP="001004AE">
      <w:pPr>
        <w:pStyle w:val="Heading2"/>
        <w:spacing w:before="120" w:after="120"/>
        <w:rPr>
          <w:rFonts w:asciiTheme="minorHAnsi" w:hAnsiTheme="minorHAnsi"/>
        </w:rPr>
      </w:pPr>
      <w:bookmarkStart w:id="89" w:name="_Toc518298528"/>
      <w:r w:rsidRPr="00A53196">
        <w:rPr>
          <w:rFonts w:asciiTheme="minorHAnsi" w:hAnsiTheme="minorHAnsi"/>
        </w:rPr>
        <w:t>Savoury Snacks</w:t>
      </w:r>
      <w:bookmarkEnd w:id="89"/>
      <w:r w:rsidRPr="00A53196">
        <w:rPr>
          <w:rFonts w:asciiTheme="minorHAnsi" w:hAnsiTheme="minorHAnsi"/>
        </w:rPr>
        <w:t xml:space="preserve"> </w:t>
      </w:r>
    </w:p>
    <w:p w14:paraId="53E82607" w14:textId="77777777" w:rsidR="00862668" w:rsidRPr="00A53196" w:rsidRDefault="00862668" w:rsidP="003552DA">
      <w:pPr>
        <w:spacing w:after="120"/>
      </w:pPr>
      <w:r w:rsidRPr="00A53196">
        <w:t>Potato-, corn-, vegetable-, grain-based and extruded shelf-stable, ready-to-eat snacks sold in portioned or bulk packaging with or without flavouring.</w:t>
      </w:r>
    </w:p>
    <w:p w14:paraId="0C07C34C" w14:textId="77777777" w:rsidR="00862668" w:rsidRPr="00A53196" w:rsidRDefault="00862668" w:rsidP="003552DA">
      <w:pPr>
        <w:spacing w:after="120"/>
      </w:pPr>
      <w:r w:rsidRPr="00A53196">
        <w:t>Savoury snacks subcategories: 1. Potato snacks, 2. Salt and vinegar snacks, 3. Extruded snacks, 4. Corn snacks, 5. Vegetable, grain and other snacks.</w:t>
      </w:r>
    </w:p>
    <w:p w14:paraId="20DBEB8A" w14:textId="77777777" w:rsidR="00862668" w:rsidRPr="00A53196" w:rsidRDefault="00862668" w:rsidP="00F13AE6">
      <w:pPr>
        <w:pStyle w:val="Heading3"/>
        <w:spacing w:before="120" w:after="120"/>
        <w:rPr>
          <w:rFonts w:asciiTheme="minorHAnsi" w:hAnsiTheme="minorHAnsi"/>
          <w:u w:val="single"/>
        </w:rPr>
      </w:pPr>
      <w:bookmarkStart w:id="90" w:name="_Toc514674755"/>
      <w:bookmarkStart w:id="91" w:name="_Toc518298529"/>
      <w:r w:rsidRPr="00A53196">
        <w:rPr>
          <w:rFonts w:asciiTheme="minorHAnsi" w:hAnsiTheme="minorHAnsi"/>
          <w:u w:val="single"/>
        </w:rPr>
        <w:t>Savoury snacks subcategory 1: Potato snacks</w:t>
      </w:r>
      <w:bookmarkEnd w:id="90"/>
      <w:bookmarkEnd w:id="91"/>
    </w:p>
    <w:p w14:paraId="2FE7D810" w14:textId="77777777" w:rsidR="00862668" w:rsidRPr="00A53196" w:rsidRDefault="00862668" w:rsidP="003552DA">
      <w:pPr>
        <w:spacing w:after="120"/>
        <w:rPr>
          <w:b/>
          <w:i/>
        </w:rPr>
      </w:pPr>
      <w:r w:rsidRPr="00A53196">
        <w:rPr>
          <w:b/>
          <w:i/>
        </w:rPr>
        <w:t>Thin potato slices that are generally deep fried, and then flavoured (e.g. using salts, seasonings, herbs or spices), ready-to-eat snacks. Excludes salt and vinegar flavours.</w:t>
      </w:r>
    </w:p>
    <w:p w14:paraId="6C58A9DD" w14:textId="77777777" w:rsidR="00862668" w:rsidRPr="00A53196" w:rsidRDefault="00862668" w:rsidP="003552DA">
      <w:pPr>
        <w:spacing w:after="120"/>
        <w:ind w:left="284"/>
      </w:pPr>
      <w:r w:rsidRPr="00A53196">
        <w:rPr>
          <w:caps/>
          <w:color w:val="FF0000"/>
        </w:rPr>
        <w:t>POTATO SNACKS TARGET</w:t>
      </w:r>
      <w:r w:rsidRPr="00A53196">
        <w:rPr>
          <w:color w:val="FF0000"/>
        </w:rPr>
        <w:t>: A reduction in sodium across defined products to 500mg/100g by the end of 2022</w:t>
      </w:r>
    </w:p>
    <w:p w14:paraId="20796B23" w14:textId="23E6F27B" w:rsidR="00862668" w:rsidRPr="0031320E" w:rsidRDefault="00862668" w:rsidP="0031320E">
      <w:pPr>
        <w:spacing w:before="120"/>
        <w:ind w:left="284" w:right="282"/>
        <w:rPr>
          <w:b/>
        </w:rPr>
      </w:pPr>
      <w:r w:rsidRPr="0031320E">
        <w:rPr>
          <w:b/>
        </w:rPr>
        <w:t>Potato snacks</w:t>
      </w:r>
      <w:r w:rsidR="0031320E" w:rsidRPr="0031320E">
        <w:rPr>
          <w:b/>
        </w:rPr>
        <w:t xml:space="preserve"> </w:t>
      </w:r>
      <w:r w:rsidR="0031320E" w:rsidRPr="00A53196">
        <w:rPr>
          <w:b/>
        </w:rPr>
        <w:t>Sub-category Inclusions</w:t>
      </w:r>
    </w:p>
    <w:p w14:paraId="3EC39EEF" w14:textId="10B02EA6" w:rsidR="0031320E" w:rsidRDefault="0031320E" w:rsidP="0031320E">
      <w:pPr>
        <w:spacing w:before="120"/>
        <w:ind w:left="284" w:right="282"/>
        <w:rPr>
          <w:i/>
        </w:rPr>
      </w:pPr>
      <w:r w:rsidRPr="00A53196">
        <w:t xml:space="preserve">Potato crisps (all flavours except salt &amp; vinegar)/ includes thick, thin, crinkle, sticks, deli-style, potato straws and Pringles. </w:t>
      </w:r>
      <w:proofErr w:type="gramStart"/>
      <w:r w:rsidRPr="00A53196">
        <w:t>May be sold in portioned packages or bulk.</w:t>
      </w:r>
      <w:proofErr w:type="gramEnd"/>
    </w:p>
    <w:p w14:paraId="5721F1C2" w14:textId="7B54E4FC" w:rsidR="0031320E" w:rsidRPr="0031320E" w:rsidRDefault="0031320E" w:rsidP="0031320E">
      <w:pPr>
        <w:spacing w:before="120"/>
        <w:ind w:left="284" w:right="282"/>
        <w:rPr>
          <w:b/>
        </w:rPr>
      </w:pPr>
      <w:r w:rsidRPr="0031320E">
        <w:rPr>
          <w:b/>
        </w:rPr>
        <w:t xml:space="preserve">Potato snacks </w:t>
      </w:r>
      <w:r w:rsidRPr="00A53196">
        <w:rPr>
          <w:b/>
        </w:rPr>
        <w:t>Sub-category Exclusions</w:t>
      </w:r>
    </w:p>
    <w:p w14:paraId="71B4FA1B" w14:textId="1096135E" w:rsidR="0031320E" w:rsidRPr="00A53196" w:rsidRDefault="0031320E" w:rsidP="0031320E">
      <w:pPr>
        <w:spacing w:before="120"/>
        <w:ind w:left="284" w:right="282"/>
        <w:rPr>
          <w:i/>
        </w:rPr>
      </w:pPr>
      <w:r w:rsidRPr="00A53196">
        <w:t>Salt and vinegar flavoured potato crisps and straws, processed flavoured snacks, corn chips, popcorn, vegetable- or legume-based snacks, savoury biscuits, crackers or cakes and extruded snacks.</w:t>
      </w:r>
    </w:p>
    <w:p w14:paraId="7F8030B2" w14:textId="77777777" w:rsidR="00862668" w:rsidRPr="00A53196" w:rsidRDefault="00862668" w:rsidP="00F13AE6">
      <w:pPr>
        <w:pStyle w:val="Heading3"/>
        <w:spacing w:before="120" w:after="120"/>
        <w:rPr>
          <w:rFonts w:asciiTheme="minorHAnsi" w:hAnsiTheme="minorHAnsi"/>
          <w:u w:val="single"/>
        </w:rPr>
      </w:pPr>
      <w:bookmarkStart w:id="92" w:name="_Toc514674756"/>
      <w:bookmarkStart w:id="93" w:name="_Toc518298530"/>
      <w:r w:rsidRPr="00A53196">
        <w:rPr>
          <w:rFonts w:asciiTheme="minorHAnsi" w:hAnsiTheme="minorHAnsi"/>
          <w:u w:val="single"/>
        </w:rPr>
        <w:t>Savoury snacks subcategory 2: Salt and vinegar snacks</w:t>
      </w:r>
      <w:bookmarkEnd w:id="92"/>
      <w:bookmarkEnd w:id="93"/>
    </w:p>
    <w:p w14:paraId="73D91166" w14:textId="77777777" w:rsidR="00862668" w:rsidRPr="00A53196" w:rsidRDefault="00862668" w:rsidP="003552DA">
      <w:pPr>
        <w:spacing w:after="120"/>
      </w:pPr>
      <w:r w:rsidRPr="00A53196">
        <w:rPr>
          <w:b/>
          <w:i/>
        </w:rPr>
        <w:t>All snack products salt &amp; vinegar flavoured and sold as ready-to-eat. Includes potato-, corn-, rice-, vegetable-based snacks</w:t>
      </w:r>
      <w:r w:rsidRPr="00A53196">
        <w:t>.</w:t>
      </w:r>
    </w:p>
    <w:p w14:paraId="697D7641" w14:textId="77777777" w:rsidR="00862668" w:rsidRPr="00A53196" w:rsidRDefault="00862668" w:rsidP="003552DA">
      <w:pPr>
        <w:spacing w:after="120"/>
        <w:ind w:left="284"/>
      </w:pPr>
      <w:r w:rsidRPr="00A53196">
        <w:rPr>
          <w:caps/>
          <w:color w:val="FF0000"/>
        </w:rPr>
        <w:t>SALT AND VINEGAR SNACKS TARGET</w:t>
      </w:r>
      <w:r w:rsidRPr="00A53196">
        <w:rPr>
          <w:color w:val="FF0000"/>
        </w:rPr>
        <w:t>: A reduction in sodium across defined products to 810mg/100g by the end of 2022</w:t>
      </w:r>
    </w:p>
    <w:p w14:paraId="0D2E93BA" w14:textId="121A3DE2" w:rsidR="00862668" w:rsidRDefault="00862668" w:rsidP="0031320E">
      <w:pPr>
        <w:spacing w:before="120"/>
        <w:ind w:left="284" w:right="282"/>
        <w:rPr>
          <w:b/>
        </w:rPr>
      </w:pPr>
      <w:r w:rsidRPr="0031320E">
        <w:rPr>
          <w:b/>
        </w:rPr>
        <w:t>Salt and vinegar snacks</w:t>
      </w:r>
      <w:r w:rsidR="0031320E" w:rsidRPr="0031320E">
        <w:rPr>
          <w:b/>
        </w:rPr>
        <w:t xml:space="preserve"> </w:t>
      </w:r>
      <w:r w:rsidR="0031320E" w:rsidRPr="00A53196">
        <w:rPr>
          <w:b/>
        </w:rPr>
        <w:t>Sub-category Inclusions</w:t>
      </w:r>
    </w:p>
    <w:p w14:paraId="32C7ED88" w14:textId="3AF0408A" w:rsidR="0031320E" w:rsidRDefault="0031320E" w:rsidP="0031320E">
      <w:pPr>
        <w:spacing w:before="120"/>
        <w:ind w:left="284" w:right="282"/>
        <w:rPr>
          <w:b/>
        </w:rPr>
      </w:pPr>
      <w:r w:rsidRPr="00A53196">
        <w:t xml:space="preserve">Potato-, corn-, vegetable-, grain-based and extruded snacks flavoured with salt and vinegar flavouring. </w:t>
      </w:r>
      <w:proofErr w:type="gramStart"/>
      <w:r w:rsidRPr="00A53196">
        <w:t>Includes popcorn.</w:t>
      </w:r>
      <w:proofErr w:type="gramEnd"/>
    </w:p>
    <w:p w14:paraId="60A5306C" w14:textId="7753B6C1" w:rsidR="0031320E" w:rsidRDefault="0031320E" w:rsidP="0031320E">
      <w:pPr>
        <w:spacing w:before="720"/>
        <w:ind w:left="284" w:right="282"/>
        <w:rPr>
          <w:b/>
        </w:rPr>
      </w:pPr>
      <w:r w:rsidRPr="0031320E">
        <w:rPr>
          <w:b/>
        </w:rPr>
        <w:lastRenderedPageBreak/>
        <w:t xml:space="preserve">Salt and vinegar snacks </w:t>
      </w:r>
      <w:r w:rsidRPr="00A53196">
        <w:rPr>
          <w:b/>
        </w:rPr>
        <w:t>Sub-category Exclusions</w:t>
      </w:r>
    </w:p>
    <w:p w14:paraId="2E5EE029" w14:textId="146E5BD1" w:rsidR="0031320E" w:rsidRPr="0031320E" w:rsidRDefault="0031320E" w:rsidP="0031320E">
      <w:pPr>
        <w:ind w:left="284" w:right="282"/>
        <w:rPr>
          <w:b/>
        </w:rPr>
      </w:pPr>
      <w:r w:rsidRPr="00A53196">
        <w:t>All non-salt and vinegar flavoured snacks (e.g. potato crisps, processed flavoured snacks, corn chips, popcorn, vegetable- or legume-based snacks,  savoury biscuits, crackers or</w:t>
      </w:r>
      <w:r>
        <w:t xml:space="preserve"> </w:t>
      </w:r>
      <w:r w:rsidRPr="00A53196">
        <w:t>cakes, extruded snacks and nuts (including salted)).</w:t>
      </w:r>
    </w:p>
    <w:p w14:paraId="07BB80DC" w14:textId="77777777" w:rsidR="00862668" w:rsidRPr="00A53196" w:rsidRDefault="00862668" w:rsidP="00F13AE6">
      <w:pPr>
        <w:pStyle w:val="Heading3"/>
        <w:spacing w:before="120" w:after="120"/>
        <w:rPr>
          <w:rFonts w:asciiTheme="minorHAnsi" w:hAnsiTheme="minorHAnsi"/>
          <w:u w:val="single"/>
        </w:rPr>
      </w:pPr>
      <w:bookmarkStart w:id="94" w:name="_Toc514674757"/>
      <w:bookmarkStart w:id="95" w:name="_Toc518298531"/>
      <w:r w:rsidRPr="00A53196">
        <w:rPr>
          <w:rFonts w:asciiTheme="minorHAnsi" w:hAnsiTheme="minorHAnsi"/>
          <w:u w:val="single"/>
        </w:rPr>
        <w:t>Savoury snacks subcategory 3: Extruded snacks</w:t>
      </w:r>
      <w:bookmarkEnd w:id="94"/>
      <w:bookmarkEnd w:id="95"/>
    </w:p>
    <w:p w14:paraId="3F4B28B3" w14:textId="77777777" w:rsidR="00862668" w:rsidRPr="00A53196" w:rsidRDefault="00862668" w:rsidP="003552DA">
      <w:pPr>
        <w:spacing w:after="120"/>
        <w:rPr>
          <w:b/>
          <w:i/>
        </w:rPr>
      </w:pPr>
      <w:r w:rsidRPr="00A53196">
        <w:rPr>
          <w:b/>
          <w:i/>
        </w:rPr>
        <w:t>Starch-rich materials (e.g. corn, maize, wheat, rice, potato flour) that are generally transformed into hot melt fluids and then expanded or puffed via an extruder to form a ready-to-eat snack.</w:t>
      </w:r>
    </w:p>
    <w:p w14:paraId="41653E62" w14:textId="77777777" w:rsidR="00862668" w:rsidRPr="00A53196" w:rsidRDefault="00862668" w:rsidP="003552DA">
      <w:pPr>
        <w:spacing w:after="120"/>
        <w:ind w:left="284"/>
      </w:pPr>
      <w:r w:rsidRPr="00A53196">
        <w:rPr>
          <w:caps/>
          <w:color w:val="FF0000"/>
        </w:rPr>
        <w:t>EXTRUDED SNACKS TARGET</w:t>
      </w:r>
      <w:r w:rsidRPr="00A53196">
        <w:rPr>
          <w:color w:val="FF0000"/>
        </w:rPr>
        <w:t>: A reduction in sodium across defined products to 720mg/100g by the end of 2022</w:t>
      </w:r>
    </w:p>
    <w:p w14:paraId="1C9EAA0C" w14:textId="77777777" w:rsidR="0031320E" w:rsidRDefault="00862668" w:rsidP="0031320E">
      <w:pPr>
        <w:spacing w:before="120"/>
        <w:ind w:left="284" w:right="282"/>
        <w:rPr>
          <w:b/>
        </w:rPr>
      </w:pPr>
      <w:r w:rsidRPr="0031320E">
        <w:rPr>
          <w:b/>
        </w:rPr>
        <w:t xml:space="preserve">Extruded snacks </w:t>
      </w:r>
      <w:r w:rsidR="0031320E" w:rsidRPr="00A53196">
        <w:rPr>
          <w:b/>
        </w:rPr>
        <w:t>Sub-category Inclusions</w:t>
      </w:r>
    </w:p>
    <w:p w14:paraId="641709E5" w14:textId="0D4E7325" w:rsidR="00862668" w:rsidRPr="0031320E" w:rsidRDefault="0031320E" w:rsidP="0031320E">
      <w:pPr>
        <w:spacing w:before="120"/>
        <w:ind w:left="284" w:right="282"/>
        <w:rPr>
          <w:b/>
        </w:rPr>
      </w:pPr>
      <w:proofErr w:type="gramStart"/>
      <w:r w:rsidRPr="00A53196">
        <w:t xml:space="preserve">Processed flavoured snacks (e.g. Cheese Puffs, Bacon Balls, </w:t>
      </w:r>
      <w:proofErr w:type="spellStart"/>
      <w:r w:rsidRPr="00A53196">
        <w:t>Twisties</w:t>
      </w:r>
      <w:proofErr w:type="spellEnd"/>
      <w:r w:rsidRPr="00A53196">
        <w:t>, Burg</w:t>
      </w:r>
      <w:r>
        <w:t xml:space="preserve">er Rings, </w:t>
      </w:r>
      <w:proofErr w:type="spellStart"/>
      <w:r>
        <w:t>Cheezels</w:t>
      </w:r>
      <w:proofErr w:type="spellEnd"/>
      <w:r>
        <w:t xml:space="preserve">, </w:t>
      </w:r>
      <w:proofErr w:type="spellStart"/>
      <w:r>
        <w:t>Grainwaves</w:t>
      </w:r>
      <w:proofErr w:type="spellEnd"/>
      <w:r>
        <w:t xml:space="preserve">, </w:t>
      </w:r>
      <w:r w:rsidRPr="00A53196">
        <w:t xml:space="preserve">pork </w:t>
      </w:r>
      <w:proofErr w:type="spellStart"/>
      <w:r>
        <w:t>pork</w:t>
      </w:r>
      <w:proofErr w:type="spellEnd"/>
      <w:r>
        <w:t xml:space="preserve"> rind snacks</w:t>
      </w:r>
      <w:r w:rsidRPr="00A53196">
        <w:t>, prawn crackers</w:t>
      </w:r>
      <w:r>
        <w:t>)</w:t>
      </w:r>
      <w:r w:rsidRPr="00A53196">
        <w:t>.</w:t>
      </w:r>
      <w:proofErr w:type="gramEnd"/>
    </w:p>
    <w:p w14:paraId="05B58D01" w14:textId="20EF1D8E" w:rsidR="0031320E" w:rsidRPr="00A53196" w:rsidRDefault="0031320E" w:rsidP="0031320E">
      <w:pPr>
        <w:spacing w:before="120"/>
        <w:ind w:left="284" w:right="282"/>
        <w:rPr>
          <w:b/>
        </w:rPr>
      </w:pPr>
      <w:r w:rsidRPr="0031320E">
        <w:rPr>
          <w:b/>
        </w:rPr>
        <w:t xml:space="preserve">Extruded snacks </w:t>
      </w:r>
      <w:r w:rsidRPr="00A53196">
        <w:rPr>
          <w:b/>
        </w:rPr>
        <w:t>Sub-category Exclusions</w:t>
      </w:r>
    </w:p>
    <w:p w14:paraId="4C7B7AEF" w14:textId="7189EF3A" w:rsidR="0031320E" w:rsidRPr="0031320E" w:rsidRDefault="0031320E" w:rsidP="0031320E">
      <w:pPr>
        <w:spacing w:before="120"/>
        <w:ind w:left="284" w:right="282"/>
        <w:rPr>
          <w:b/>
        </w:rPr>
      </w:pPr>
      <w:r w:rsidRPr="00A53196">
        <w:t>Potato crisps, processed</w:t>
      </w:r>
      <w:r>
        <w:t xml:space="preserve"> salt and vinegar</w:t>
      </w:r>
      <w:r w:rsidRPr="00A53196">
        <w:t xml:space="preserve"> flavoured snacks, popcorn, corn-, vegetable- or legume-based snacks. </w:t>
      </w:r>
      <w:proofErr w:type="gramStart"/>
      <w:r w:rsidRPr="00A53196">
        <w:t>Savoury biscuits, crackers and cakes.</w:t>
      </w:r>
      <w:proofErr w:type="gramEnd"/>
    </w:p>
    <w:p w14:paraId="4C90545E" w14:textId="77777777" w:rsidR="00862668" w:rsidRPr="00A53196" w:rsidRDefault="00862668" w:rsidP="00F13AE6">
      <w:pPr>
        <w:pStyle w:val="Heading3"/>
        <w:spacing w:before="120" w:after="120"/>
        <w:rPr>
          <w:rFonts w:asciiTheme="minorHAnsi" w:hAnsiTheme="minorHAnsi"/>
          <w:u w:val="single"/>
        </w:rPr>
      </w:pPr>
      <w:bookmarkStart w:id="96" w:name="_Toc514674758"/>
      <w:bookmarkStart w:id="97" w:name="_Toc518298532"/>
      <w:r w:rsidRPr="00A53196">
        <w:rPr>
          <w:rFonts w:asciiTheme="minorHAnsi" w:hAnsiTheme="minorHAnsi"/>
          <w:u w:val="single"/>
        </w:rPr>
        <w:t>Savoury snacks subcategory 4: Corn snacks</w:t>
      </w:r>
      <w:bookmarkEnd w:id="96"/>
      <w:bookmarkEnd w:id="97"/>
    </w:p>
    <w:p w14:paraId="58016573" w14:textId="77777777" w:rsidR="00862668" w:rsidRPr="00A53196" w:rsidRDefault="00862668" w:rsidP="003552DA">
      <w:pPr>
        <w:spacing w:after="120"/>
        <w:rPr>
          <w:b/>
          <w:i/>
        </w:rPr>
      </w:pPr>
      <w:r w:rsidRPr="00A53196">
        <w:rPr>
          <w:b/>
          <w:i/>
        </w:rPr>
        <w:t>Corn or maize kernels used to make a dough, which is then sheeted to thin, uniform dimensions and cut to form the snack and fried. Also includes maize kernels that have been heated until they burst open and puff out. Sold as ready-to-eat.</w:t>
      </w:r>
    </w:p>
    <w:p w14:paraId="489DDBAC" w14:textId="4ADC4290" w:rsidR="00862668" w:rsidRDefault="00862668" w:rsidP="003552DA">
      <w:pPr>
        <w:spacing w:after="120"/>
        <w:ind w:left="284"/>
        <w:rPr>
          <w:color w:val="FF0000"/>
        </w:rPr>
      </w:pPr>
      <w:r w:rsidRPr="00A53196">
        <w:rPr>
          <w:caps/>
          <w:color w:val="FF0000"/>
        </w:rPr>
        <w:t>CORN SNACKS TARGET</w:t>
      </w:r>
      <w:r w:rsidRPr="00A53196">
        <w:rPr>
          <w:color w:val="FF0000"/>
        </w:rPr>
        <w:t xml:space="preserve">: A reduction in sodium across defined products to </w:t>
      </w:r>
      <w:r w:rsidR="00210596" w:rsidRPr="00210596">
        <w:rPr>
          <w:color w:val="FF0000"/>
          <w:highlight w:val="yellow"/>
        </w:rPr>
        <w:t>36</w:t>
      </w:r>
      <w:r w:rsidRPr="00210596">
        <w:rPr>
          <w:color w:val="FF0000"/>
          <w:highlight w:val="yellow"/>
        </w:rPr>
        <w:t>0mg</w:t>
      </w:r>
      <w:r w:rsidR="00210596" w:rsidRPr="00210596">
        <w:rPr>
          <w:color w:val="FF0000"/>
          <w:highlight w:val="yellow"/>
        </w:rPr>
        <w:t>*</w:t>
      </w:r>
      <w:r w:rsidRPr="00A53196">
        <w:rPr>
          <w:color w:val="FF0000"/>
        </w:rPr>
        <w:t>/100g by the end of 2022</w:t>
      </w:r>
    </w:p>
    <w:p w14:paraId="5C3027F8" w14:textId="0812BA07" w:rsidR="00210596" w:rsidRPr="00C44462" w:rsidRDefault="00210596" w:rsidP="00210596">
      <w:pPr>
        <w:spacing w:before="120" w:after="120"/>
        <w:ind w:right="284"/>
        <w:rPr>
          <w:i/>
          <w:color w:val="FF0000"/>
          <w:sz w:val="20"/>
        </w:rPr>
      </w:pPr>
      <w:r w:rsidRPr="00C44462">
        <w:rPr>
          <w:i/>
          <w:color w:val="FF0000"/>
          <w:sz w:val="20"/>
          <w:highlight w:val="yellow"/>
        </w:rPr>
        <w:t xml:space="preserve">*Incorrect number included in original document. Number updated to reflect the correct target on </w:t>
      </w:r>
      <w:r>
        <w:rPr>
          <w:i/>
          <w:color w:val="FF0000"/>
          <w:sz w:val="20"/>
          <w:highlight w:val="yellow"/>
        </w:rPr>
        <w:t>3 September</w:t>
      </w:r>
      <w:r w:rsidRPr="00C44462">
        <w:rPr>
          <w:i/>
          <w:color w:val="FF0000"/>
          <w:sz w:val="20"/>
          <w:highlight w:val="yellow"/>
        </w:rPr>
        <w:t xml:space="preserve"> 2018</w:t>
      </w:r>
      <w:r>
        <w:rPr>
          <w:i/>
          <w:color w:val="FF0000"/>
          <w:sz w:val="20"/>
        </w:rPr>
        <w:t>.</w:t>
      </w:r>
    </w:p>
    <w:p w14:paraId="454AA887" w14:textId="77777777" w:rsidR="00210596" w:rsidRPr="00A53196" w:rsidRDefault="00210596" w:rsidP="003552DA">
      <w:pPr>
        <w:spacing w:after="120"/>
        <w:ind w:left="284"/>
      </w:pPr>
    </w:p>
    <w:p w14:paraId="6B0128BA" w14:textId="245762C7" w:rsidR="00862668" w:rsidRDefault="00862668" w:rsidP="0031320E">
      <w:pPr>
        <w:spacing w:before="120"/>
        <w:ind w:left="284" w:right="282"/>
        <w:rPr>
          <w:b/>
        </w:rPr>
      </w:pPr>
      <w:r w:rsidRPr="0031320E">
        <w:rPr>
          <w:b/>
        </w:rPr>
        <w:t xml:space="preserve">Corn snacks </w:t>
      </w:r>
      <w:r w:rsidR="0031320E" w:rsidRPr="00A53196">
        <w:rPr>
          <w:b/>
        </w:rPr>
        <w:t>Sub-category Inclusions</w:t>
      </w:r>
    </w:p>
    <w:p w14:paraId="30ABF070" w14:textId="4F33C976" w:rsidR="0031320E" w:rsidRPr="0031320E" w:rsidRDefault="0031320E" w:rsidP="0031320E">
      <w:pPr>
        <w:spacing w:before="120"/>
        <w:ind w:left="284" w:right="282"/>
        <w:rPr>
          <w:b/>
        </w:rPr>
      </w:pPr>
      <w:proofErr w:type="gramStart"/>
      <w:r w:rsidRPr="00A53196">
        <w:t>Corn chips (e.g. Dorito’s, CC’s), popcorn, all flavours except salt and vinegar.</w:t>
      </w:r>
      <w:proofErr w:type="gramEnd"/>
    </w:p>
    <w:p w14:paraId="4A4474BD" w14:textId="77777777" w:rsidR="0031320E" w:rsidRDefault="0031320E" w:rsidP="0031320E">
      <w:pPr>
        <w:spacing w:before="120"/>
        <w:ind w:left="284" w:right="282"/>
      </w:pPr>
      <w:r w:rsidRPr="0031320E">
        <w:rPr>
          <w:b/>
        </w:rPr>
        <w:t xml:space="preserve">Corn snacks </w:t>
      </w:r>
      <w:r w:rsidRPr="00A53196">
        <w:rPr>
          <w:b/>
        </w:rPr>
        <w:t>Sub-category Exclusions</w:t>
      </w:r>
      <w:r w:rsidRPr="0031320E">
        <w:t xml:space="preserve"> </w:t>
      </w:r>
    </w:p>
    <w:p w14:paraId="6A764BBC" w14:textId="7D4A75C9" w:rsidR="0031320E" w:rsidRPr="0031320E" w:rsidRDefault="0031320E" w:rsidP="0031320E">
      <w:pPr>
        <w:spacing w:before="120"/>
        <w:ind w:left="284" w:right="282"/>
        <w:rPr>
          <w:b/>
        </w:rPr>
      </w:pPr>
      <w:r w:rsidRPr="00A53196">
        <w:t xml:space="preserve">Salt and vinegar flavoured corn chips, potato crisps, processed flavoured snacks, snacks made from other vegetables or legumes. </w:t>
      </w:r>
      <w:proofErr w:type="gramStart"/>
      <w:r w:rsidRPr="00A53196">
        <w:t>Savoury biscuits, crackers or cakes.</w:t>
      </w:r>
      <w:proofErr w:type="gramEnd"/>
    </w:p>
    <w:p w14:paraId="368CC0CC" w14:textId="77777777" w:rsidR="00862668" w:rsidRPr="00A53196" w:rsidRDefault="00862668" w:rsidP="00977C95">
      <w:pPr>
        <w:pStyle w:val="Heading3"/>
        <w:spacing w:before="120" w:after="120"/>
        <w:rPr>
          <w:rFonts w:asciiTheme="minorHAnsi" w:hAnsiTheme="minorHAnsi"/>
          <w:u w:val="single"/>
        </w:rPr>
      </w:pPr>
      <w:bookmarkStart w:id="98" w:name="_Toc518298533"/>
      <w:r w:rsidRPr="00A53196">
        <w:rPr>
          <w:rFonts w:asciiTheme="minorHAnsi" w:hAnsiTheme="minorHAnsi"/>
          <w:u w:val="single"/>
        </w:rPr>
        <w:t xml:space="preserve">Savoury snacks subcategory 5: </w:t>
      </w:r>
      <w:bookmarkStart w:id="99" w:name="_Toc514674759"/>
      <w:r w:rsidRPr="00A53196">
        <w:rPr>
          <w:rFonts w:asciiTheme="minorHAnsi" w:hAnsiTheme="minorHAnsi"/>
          <w:u w:val="single"/>
        </w:rPr>
        <w:t>Vegetable, grain and other snacks</w:t>
      </w:r>
      <w:bookmarkEnd w:id="99"/>
      <w:bookmarkEnd w:id="98"/>
    </w:p>
    <w:p w14:paraId="50CD11B9" w14:textId="53C94B0C" w:rsidR="00862668" w:rsidRPr="00A53196" w:rsidRDefault="00862668" w:rsidP="003552DA">
      <w:pPr>
        <w:spacing w:after="120"/>
      </w:pPr>
      <w:r w:rsidRPr="00A53196">
        <w:rPr>
          <w:b/>
          <w:i/>
        </w:rPr>
        <w:t>Vegetable matter (except potato) or cereal grains (except corn) used to make a dough, which is then sheeted to thin, uniform dimensions and cut to fo</w:t>
      </w:r>
      <w:r w:rsidR="006D47D8">
        <w:rPr>
          <w:b/>
          <w:i/>
        </w:rPr>
        <w:t>rm the snack and fried or baked</w:t>
      </w:r>
      <w:r w:rsidRPr="00A53196">
        <w:rPr>
          <w:b/>
          <w:i/>
        </w:rPr>
        <w:t>. Sold as ready-to-eat</w:t>
      </w:r>
      <w:r w:rsidRPr="00A53196">
        <w:t>.</w:t>
      </w:r>
    </w:p>
    <w:p w14:paraId="662DC836" w14:textId="77777777" w:rsidR="00862668" w:rsidRPr="00A53196" w:rsidRDefault="00862668" w:rsidP="003552DA">
      <w:pPr>
        <w:spacing w:after="120"/>
        <w:ind w:left="284"/>
      </w:pPr>
      <w:r w:rsidRPr="00A53196">
        <w:rPr>
          <w:caps/>
          <w:color w:val="FF0000"/>
        </w:rPr>
        <w:t>VEGETABLE, GRAIN AND OTHER SNACKS TARGET</w:t>
      </w:r>
      <w:r w:rsidRPr="00A53196">
        <w:rPr>
          <w:color w:val="FF0000"/>
        </w:rPr>
        <w:t>: A reduction in sodium across defined products to 450mg/100g by the end of 2022</w:t>
      </w:r>
    </w:p>
    <w:p w14:paraId="0566AFF0" w14:textId="186BB79E" w:rsidR="00862668" w:rsidRDefault="00862668" w:rsidP="0031320E">
      <w:pPr>
        <w:spacing w:before="120"/>
        <w:ind w:left="284" w:right="282"/>
        <w:rPr>
          <w:b/>
        </w:rPr>
      </w:pPr>
      <w:r w:rsidRPr="0031320E">
        <w:rPr>
          <w:b/>
        </w:rPr>
        <w:t xml:space="preserve">Vegetable, grain and other snacks </w:t>
      </w:r>
      <w:r w:rsidR="0031320E" w:rsidRPr="00A53196">
        <w:rPr>
          <w:b/>
        </w:rPr>
        <w:t>Sub-category Inclusions</w:t>
      </w:r>
    </w:p>
    <w:p w14:paraId="6F63800B" w14:textId="57340EAB" w:rsidR="0031320E" w:rsidRPr="0031320E" w:rsidRDefault="0031320E" w:rsidP="0031320E">
      <w:pPr>
        <w:spacing w:before="120"/>
        <w:ind w:left="284" w:right="282"/>
        <w:rPr>
          <w:b/>
        </w:rPr>
      </w:pPr>
      <w:proofErr w:type="gramStart"/>
      <w:r w:rsidRPr="00A53196">
        <w:t xml:space="preserve">Vegetable or legume chips (e.g. beetroot chips, chickpea chips, sweet potato chips), wholegrain snacks (e.g. multigrain and sea salt </w:t>
      </w:r>
      <w:proofErr w:type="spellStart"/>
      <w:r w:rsidRPr="00A53196">
        <w:t>VitaWeat</w:t>
      </w:r>
      <w:proofErr w:type="spellEnd"/>
      <w:r w:rsidRPr="00A53196">
        <w:t xml:space="preserve"> Cracker Chips and other wholegrain crisps)</w:t>
      </w:r>
      <w:r>
        <w:t>.</w:t>
      </w:r>
      <w:proofErr w:type="gramEnd"/>
    </w:p>
    <w:p w14:paraId="34BF5475" w14:textId="0D44833F" w:rsidR="0031320E" w:rsidRPr="0031320E" w:rsidRDefault="0031320E" w:rsidP="0031320E">
      <w:pPr>
        <w:spacing w:before="120"/>
        <w:ind w:left="284" w:right="282"/>
        <w:rPr>
          <w:b/>
        </w:rPr>
      </w:pPr>
      <w:r w:rsidRPr="0031320E">
        <w:rPr>
          <w:b/>
        </w:rPr>
        <w:t xml:space="preserve">Vegetable, grain and other snacks </w:t>
      </w:r>
      <w:r w:rsidRPr="00A53196">
        <w:rPr>
          <w:b/>
        </w:rPr>
        <w:t>Sub-category Exclusions</w:t>
      </w:r>
    </w:p>
    <w:p w14:paraId="2C95A312" w14:textId="572A40AA" w:rsidR="0031320E" w:rsidRPr="00A53196" w:rsidRDefault="0031320E" w:rsidP="0031320E">
      <w:pPr>
        <w:spacing w:before="120"/>
        <w:ind w:left="284" w:right="282"/>
        <w:rPr>
          <w:i/>
        </w:rPr>
      </w:pPr>
      <w:r w:rsidRPr="00A53196">
        <w:lastRenderedPageBreak/>
        <w:t xml:space="preserve">Biscuits and dip (including cheese dips), potato-based snacks, processed flavoured snacks, corn-based snacks, popcorn, pretzels, dry noodle snacks, </w:t>
      </w:r>
      <w:proofErr w:type="spellStart"/>
      <w:r w:rsidRPr="00A53196">
        <w:t>Bhuja</w:t>
      </w:r>
      <w:proofErr w:type="spellEnd"/>
      <w:r w:rsidRPr="00A53196">
        <w:t xml:space="preserve"> snacks, salt and vinegar-flavoured snacks, extruded snacks. </w:t>
      </w:r>
      <w:proofErr w:type="gramStart"/>
      <w:r w:rsidRPr="00A53196">
        <w:t>Savoury biscuits, crackers and cakes.</w:t>
      </w:r>
      <w:proofErr w:type="gramEnd"/>
    </w:p>
    <w:p w14:paraId="50DDCDB2" w14:textId="77777777" w:rsidR="00862668" w:rsidRPr="00A53196" w:rsidRDefault="00862668" w:rsidP="00E85F72">
      <w:pPr>
        <w:pStyle w:val="Heading2"/>
        <w:spacing w:before="120" w:after="120"/>
        <w:rPr>
          <w:rFonts w:asciiTheme="minorHAnsi" w:hAnsiTheme="minorHAnsi"/>
        </w:rPr>
      </w:pPr>
      <w:bookmarkStart w:id="100" w:name="_Toc518298534"/>
      <w:bookmarkStart w:id="101" w:name="_Toc514674760"/>
      <w:r w:rsidRPr="00A53196">
        <w:rPr>
          <w:rFonts w:asciiTheme="minorHAnsi" w:hAnsiTheme="minorHAnsi"/>
        </w:rPr>
        <w:t>Beverages</w:t>
      </w:r>
      <w:bookmarkEnd w:id="100"/>
      <w:r w:rsidRPr="00A53196">
        <w:rPr>
          <w:rFonts w:asciiTheme="minorHAnsi" w:hAnsiTheme="minorHAnsi"/>
        </w:rPr>
        <w:t xml:space="preserve"> </w:t>
      </w:r>
      <w:bookmarkEnd w:id="101"/>
    </w:p>
    <w:p w14:paraId="68290472" w14:textId="77777777" w:rsidR="00862668" w:rsidRPr="0039205B" w:rsidRDefault="00862668" w:rsidP="0039205B">
      <w:pPr>
        <w:spacing w:after="120"/>
        <w:rPr>
          <w:i/>
        </w:rPr>
      </w:pPr>
      <w:r w:rsidRPr="0039205B">
        <w:rPr>
          <w:i/>
        </w:rPr>
        <w:t>Ready-to-drink non-dairy beverages with caloric sweeteners.</w:t>
      </w:r>
    </w:p>
    <w:p w14:paraId="089C8101" w14:textId="77777777" w:rsidR="00862668" w:rsidRPr="00A53196" w:rsidRDefault="00862668" w:rsidP="003552DA">
      <w:r w:rsidRPr="00A53196">
        <w:t>Beverages subcategories: 1. Soft drinks, 2. Flavoured water, flavoured mineral water, soda water and iced tea.</w:t>
      </w:r>
    </w:p>
    <w:p w14:paraId="770DB2F1" w14:textId="77777777" w:rsidR="00862668" w:rsidRPr="00A53196" w:rsidRDefault="00862668" w:rsidP="00977C95">
      <w:pPr>
        <w:pStyle w:val="Heading3"/>
        <w:spacing w:before="120" w:after="120"/>
        <w:rPr>
          <w:rFonts w:asciiTheme="minorHAnsi" w:hAnsiTheme="minorHAnsi"/>
          <w:u w:val="single"/>
        </w:rPr>
      </w:pPr>
      <w:bookmarkStart w:id="102" w:name="_Toc514674761"/>
      <w:bookmarkStart w:id="103" w:name="_Toc518298535"/>
      <w:r w:rsidRPr="00A53196">
        <w:rPr>
          <w:rFonts w:asciiTheme="minorHAnsi" w:hAnsiTheme="minorHAnsi"/>
          <w:u w:val="single"/>
        </w:rPr>
        <w:t>Beverages subcategories 1: Soft drinks</w:t>
      </w:r>
      <w:bookmarkEnd w:id="102"/>
      <w:bookmarkEnd w:id="103"/>
    </w:p>
    <w:p w14:paraId="6396AE80" w14:textId="77777777" w:rsidR="00862668" w:rsidRPr="00A53196" w:rsidRDefault="00862668" w:rsidP="003552DA">
      <w:pPr>
        <w:spacing w:after="120"/>
        <w:rPr>
          <w:b/>
          <w:i/>
        </w:rPr>
      </w:pPr>
      <w:r w:rsidRPr="00A53196">
        <w:rPr>
          <w:b/>
          <w:i/>
        </w:rPr>
        <w:t>Ready-to-drink, non-dairy, calorically sweetened drinks marketed as soft drinks or energy drinks.</w:t>
      </w:r>
    </w:p>
    <w:p w14:paraId="26B15485" w14:textId="77777777" w:rsidR="00862668" w:rsidRPr="00A53196" w:rsidRDefault="00862668" w:rsidP="003552DA">
      <w:pPr>
        <w:spacing w:after="120"/>
        <w:ind w:left="284" w:right="508"/>
      </w:pPr>
      <w:r w:rsidRPr="00A53196">
        <w:rPr>
          <w:caps/>
          <w:color w:val="FF0000"/>
        </w:rPr>
        <w:t>soft drinks TARGET</w:t>
      </w:r>
      <w:r w:rsidRPr="00A53196">
        <w:rPr>
          <w:color w:val="FF0000"/>
        </w:rPr>
        <w:t>: A 10% reduction in sugar across defined products for products above 10g sugar/100mL by the end of 2022</w:t>
      </w:r>
    </w:p>
    <w:p w14:paraId="7C043AFE" w14:textId="66D725F9" w:rsidR="00862668" w:rsidRDefault="00862668" w:rsidP="006D6DD5">
      <w:pPr>
        <w:spacing w:before="120"/>
        <w:ind w:left="284" w:right="282"/>
        <w:rPr>
          <w:b/>
        </w:rPr>
      </w:pPr>
      <w:r w:rsidRPr="006D6DD5">
        <w:rPr>
          <w:b/>
        </w:rPr>
        <w:t>Soft drinks</w:t>
      </w:r>
      <w:r w:rsidR="006D6DD5" w:rsidRPr="006D6DD5">
        <w:rPr>
          <w:b/>
        </w:rPr>
        <w:t xml:space="preserve"> </w:t>
      </w:r>
      <w:r w:rsidR="006D6DD5" w:rsidRPr="00A53196">
        <w:rPr>
          <w:b/>
        </w:rPr>
        <w:t>Sub-category Inclusions</w:t>
      </w:r>
    </w:p>
    <w:p w14:paraId="74044968" w14:textId="638110B7" w:rsidR="006D6DD5" w:rsidRPr="006D6DD5" w:rsidRDefault="006D6DD5" w:rsidP="006D6DD5">
      <w:pPr>
        <w:spacing w:before="120"/>
        <w:ind w:left="284" w:right="282"/>
        <w:rPr>
          <w:b/>
        </w:rPr>
      </w:pPr>
      <w:r w:rsidRPr="00A53196">
        <w:t>Soft-drinks, energy drinks. Products sold as ready-to-drink.</w:t>
      </w:r>
    </w:p>
    <w:p w14:paraId="07C817DE" w14:textId="402F9E1E" w:rsidR="006D6DD5" w:rsidRDefault="006D6DD5" w:rsidP="006D6DD5">
      <w:pPr>
        <w:spacing w:before="120"/>
        <w:ind w:left="284" w:right="282"/>
        <w:rPr>
          <w:b/>
        </w:rPr>
      </w:pPr>
      <w:r w:rsidRPr="006D6DD5">
        <w:rPr>
          <w:b/>
        </w:rPr>
        <w:t xml:space="preserve">Soft drinks </w:t>
      </w:r>
      <w:r w:rsidRPr="00A53196">
        <w:rPr>
          <w:b/>
        </w:rPr>
        <w:t>Sub-category Exclusions</w:t>
      </w:r>
    </w:p>
    <w:p w14:paraId="461843C8" w14:textId="2BED1F75" w:rsidR="006D6DD5" w:rsidRPr="006D6DD5" w:rsidRDefault="006D6DD5" w:rsidP="006D6DD5">
      <w:pPr>
        <w:spacing w:before="120"/>
        <w:ind w:left="284" w:right="282"/>
        <w:rPr>
          <w:b/>
        </w:rPr>
      </w:pPr>
      <w:r w:rsidRPr="00A53196">
        <w:t xml:space="preserve">Sports </w:t>
      </w:r>
      <w:proofErr w:type="gramStart"/>
      <w:r w:rsidRPr="00A53196">
        <w:t>drinks,</w:t>
      </w:r>
      <w:proofErr w:type="gramEnd"/>
      <w:r w:rsidRPr="00A53196">
        <w:t xml:space="preserve"> drink powders or concentrates, sparkling juices and artificially sweetened drinks.</w:t>
      </w:r>
    </w:p>
    <w:p w14:paraId="793117F1" w14:textId="77777777" w:rsidR="00862668" w:rsidRPr="00A53196" w:rsidRDefault="00862668" w:rsidP="00977C95">
      <w:pPr>
        <w:pStyle w:val="Heading3"/>
        <w:spacing w:before="120" w:after="120"/>
        <w:rPr>
          <w:rFonts w:asciiTheme="minorHAnsi" w:hAnsiTheme="minorHAnsi"/>
          <w:u w:val="single"/>
        </w:rPr>
      </w:pPr>
      <w:bookmarkStart w:id="104" w:name="_Toc518298536"/>
      <w:r w:rsidRPr="00A53196">
        <w:rPr>
          <w:rFonts w:asciiTheme="minorHAnsi" w:hAnsiTheme="minorHAnsi"/>
          <w:u w:val="single"/>
        </w:rPr>
        <w:t xml:space="preserve">Beverages subcategories 2: </w:t>
      </w:r>
      <w:bookmarkStart w:id="105" w:name="_Toc514674762"/>
      <w:r w:rsidRPr="00A53196">
        <w:rPr>
          <w:rFonts w:asciiTheme="minorHAnsi" w:hAnsiTheme="minorHAnsi"/>
          <w:u w:val="single"/>
        </w:rPr>
        <w:t>Flavoured water, flavoured mineral water, soda water and iced tea</w:t>
      </w:r>
      <w:bookmarkEnd w:id="105"/>
      <w:bookmarkEnd w:id="104"/>
    </w:p>
    <w:p w14:paraId="6B707C33" w14:textId="77777777" w:rsidR="00862668" w:rsidRPr="00A53196" w:rsidRDefault="00862668" w:rsidP="003552DA">
      <w:pPr>
        <w:spacing w:after="120"/>
        <w:rPr>
          <w:b/>
          <w:i/>
        </w:rPr>
      </w:pPr>
      <w:r w:rsidRPr="00A53196">
        <w:rPr>
          <w:b/>
          <w:i/>
        </w:rPr>
        <w:t>Ready-to-drink, non-dairy beverages with caloric sweeteners, excluding soft drinks and energy drinks.</w:t>
      </w:r>
    </w:p>
    <w:p w14:paraId="55598FE9" w14:textId="77777777" w:rsidR="00862668" w:rsidRPr="00A53196" w:rsidRDefault="00862668" w:rsidP="003552DA">
      <w:pPr>
        <w:spacing w:after="120"/>
        <w:ind w:left="284" w:right="508"/>
      </w:pPr>
      <w:r w:rsidRPr="00A53196">
        <w:rPr>
          <w:caps/>
          <w:color w:val="FF0000"/>
        </w:rPr>
        <w:t>Flavoured water, flavoured mineral water, soda water and iced tea drinks TARGET</w:t>
      </w:r>
      <w:r w:rsidRPr="00A53196">
        <w:rPr>
          <w:color w:val="FF0000"/>
        </w:rPr>
        <w:t>: A reduction in sugar across defined products to 5g/100mL by the end of 2022</w:t>
      </w:r>
    </w:p>
    <w:p w14:paraId="67F2C053" w14:textId="558DA0FC" w:rsidR="00862668" w:rsidRPr="006D6DD5" w:rsidRDefault="00862668" w:rsidP="006D6DD5">
      <w:pPr>
        <w:spacing w:before="120"/>
        <w:ind w:left="284" w:right="282"/>
        <w:rPr>
          <w:b/>
        </w:rPr>
      </w:pPr>
      <w:r w:rsidRPr="006D6DD5">
        <w:rPr>
          <w:b/>
        </w:rPr>
        <w:t>Flavoured water, flavoured mineral water, soda water and iced tea</w:t>
      </w:r>
      <w:r w:rsidR="006D6DD5">
        <w:rPr>
          <w:b/>
        </w:rPr>
        <w:t xml:space="preserve"> </w:t>
      </w:r>
      <w:r w:rsidR="006D6DD5" w:rsidRPr="00A53196">
        <w:rPr>
          <w:b/>
        </w:rPr>
        <w:t>Sub-category Inclusions</w:t>
      </w:r>
    </w:p>
    <w:p w14:paraId="20DB6C7D" w14:textId="0BC51ACE" w:rsidR="006D6DD5" w:rsidRDefault="006D6DD5" w:rsidP="006D6DD5">
      <w:pPr>
        <w:spacing w:before="120"/>
        <w:ind w:left="284" w:right="282"/>
        <w:rPr>
          <w:i/>
        </w:rPr>
      </w:pPr>
      <w:r w:rsidRPr="00A53196">
        <w:t xml:space="preserve">Vitamin waters, coconut water, </w:t>
      </w:r>
      <w:proofErr w:type="spellStart"/>
      <w:r w:rsidRPr="00A53196">
        <w:t>kombucha</w:t>
      </w:r>
      <w:proofErr w:type="spellEnd"/>
      <w:r w:rsidRPr="00A53196">
        <w:t>, sparkling flavoured waters (e.g. flavoured mineral or soda water) and iced tea. Products sold as ready-to-drink.</w:t>
      </w:r>
    </w:p>
    <w:p w14:paraId="1CDDB36E" w14:textId="13219169" w:rsidR="006D6DD5" w:rsidRDefault="006D6DD5" w:rsidP="006D6DD5">
      <w:pPr>
        <w:spacing w:before="120"/>
        <w:ind w:left="284" w:right="282"/>
        <w:rPr>
          <w:b/>
        </w:rPr>
      </w:pPr>
      <w:r w:rsidRPr="006D6DD5">
        <w:rPr>
          <w:b/>
        </w:rPr>
        <w:t>Flavoured water, flavoured mineral water, soda water and iced tea</w:t>
      </w:r>
      <w:r>
        <w:rPr>
          <w:b/>
        </w:rPr>
        <w:t xml:space="preserve"> </w:t>
      </w:r>
      <w:r w:rsidRPr="00A53196">
        <w:rPr>
          <w:b/>
        </w:rPr>
        <w:t>Sub-category Exclusions</w:t>
      </w:r>
    </w:p>
    <w:p w14:paraId="631D8453" w14:textId="7E6A6074" w:rsidR="006D6DD5" w:rsidRPr="00A53196" w:rsidRDefault="006D6DD5" w:rsidP="006D6DD5">
      <w:pPr>
        <w:spacing w:before="120"/>
        <w:ind w:left="284" w:right="282"/>
        <w:rPr>
          <w:i/>
        </w:rPr>
      </w:pPr>
      <w:r w:rsidRPr="00A53196">
        <w:t>Cordials, juices, fruit drinks, smoothies, tea, coffee, plain mineral/spring/soda water, drink powders or concentrates, soft drinks, energy drinks and artificially sweetened drinks.</w:t>
      </w:r>
    </w:p>
    <w:p w14:paraId="7AB23EF7" w14:textId="77777777" w:rsidR="00862668" w:rsidRPr="00A53196" w:rsidRDefault="00862668" w:rsidP="00E85F72">
      <w:pPr>
        <w:pStyle w:val="Heading2"/>
        <w:spacing w:before="120" w:after="120"/>
        <w:rPr>
          <w:rFonts w:asciiTheme="minorHAnsi" w:hAnsiTheme="minorHAnsi"/>
        </w:rPr>
      </w:pPr>
      <w:bookmarkStart w:id="106" w:name="_Toc514674763"/>
      <w:bookmarkStart w:id="107" w:name="_Toc518298537"/>
      <w:r w:rsidRPr="00A53196">
        <w:rPr>
          <w:rFonts w:asciiTheme="minorHAnsi" w:hAnsiTheme="minorHAnsi"/>
        </w:rPr>
        <w:t>Soups</w:t>
      </w:r>
      <w:bookmarkEnd w:id="106"/>
      <w:bookmarkEnd w:id="107"/>
    </w:p>
    <w:p w14:paraId="232681C5" w14:textId="77777777" w:rsidR="00862668" w:rsidRPr="00A53196" w:rsidRDefault="00862668" w:rsidP="003552DA">
      <w:pPr>
        <w:spacing w:after="120"/>
        <w:rPr>
          <w:b/>
          <w:i/>
        </w:rPr>
      </w:pPr>
      <w:r w:rsidRPr="00A53196">
        <w:rPr>
          <w:b/>
          <w:i/>
        </w:rPr>
        <w:t>Savoury, primarily liquid dish, containing meat, poultry, fish, vegetables or other ingredients in stock or water. May be chilled or shelf-stable, ready for consumption or requiring reconstitution.</w:t>
      </w:r>
    </w:p>
    <w:p w14:paraId="174D15BF" w14:textId="77777777" w:rsidR="00862668" w:rsidRPr="00A53196" w:rsidRDefault="00862668" w:rsidP="003552DA">
      <w:pPr>
        <w:spacing w:after="120"/>
        <w:ind w:left="284" w:right="508"/>
      </w:pPr>
      <w:r w:rsidRPr="00A53196">
        <w:rPr>
          <w:caps/>
          <w:color w:val="FF0000"/>
        </w:rPr>
        <w:t>SOUPS TARGET</w:t>
      </w:r>
      <w:r w:rsidRPr="00A53196">
        <w:rPr>
          <w:color w:val="FF0000"/>
        </w:rPr>
        <w:t>: A reduction in sodium across defined products to 270mg/100g by the end of 2022</w:t>
      </w:r>
    </w:p>
    <w:p w14:paraId="0347F630" w14:textId="1060C898" w:rsidR="00862668" w:rsidRDefault="00862668" w:rsidP="006D6DD5">
      <w:pPr>
        <w:spacing w:before="120"/>
        <w:ind w:left="284" w:right="282"/>
        <w:rPr>
          <w:b/>
        </w:rPr>
      </w:pPr>
      <w:r w:rsidRPr="006D6DD5">
        <w:rPr>
          <w:b/>
        </w:rPr>
        <w:t xml:space="preserve">Soups </w:t>
      </w:r>
      <w:r w:rsidR="006D6DD5" w:rsidRPr="00A53196">
        <w:rPr>
          <w:b/>
        </w:rPr>
        <w:t>Sub-category Inclusions</w:t>
      </w:r>
    </w:p>
    <w:p w14:paraId="1B6EC032" w14:textId="02D00FB1" w:rsidR="006D6DD5" w:rsidRDefault="006D6DD5" w:rsidP="006D6DD5">
      <w:pPr>
        <w:spacing w:before="120"/>
        <w:ind w:left="284" w:right="282"/>
        <w:rPr>
          <w:b/>
        </w:rPr>
      </w:pPr>
      <w:proofErr w:type="gramStart"/>
      <w:r w:rsidRPr="00A53196">
        <w:t>Chilled soups, ready-to-eat soups, frozen soups, dry packet soup mixes requiring reconstitution and canned soups.</w:t>
      </w:r>
      <w:proofErr w:type="gramEnd"/>
    </w:p>
    <w:p w14:paraId="222AD464" w14:textId="7B71721B" w:rsidR="006D6DD5" w:rsidRPr="006D6DD5" w:rsidRDefault="006D6DD5" w:rsidP="006D6DD5">
      <w:pPr>
        <w:spacing w:before="120"/>
        <w:ind w:left="284" w:right="282"/>
        <w:rPr>
          <w:b/>
        </w:rPr>
      </w:pPr>
      <w:r w:rsidRPr="006D6DD5">
        <w:rPr>
          <w:b/>
        </w:rPr>
        <w:t xml:space="preserve">Soups </w:t>
      </w:r>
      <w:r w:rsidRPr="00A53196">
        <w:rPr>
          <w:b/>
        </w:rPr>
        <w:t>Sub-category Exclusions</w:t>
      </w:r>
    </w:p>
    <w:p w14:paraId="2964FC2B" w14:textId="4615F355" w:rsidR="006D6DD5" w:rsidRPr="006D6DD5" w:rsidRDefault="006D6DD5" w:rsidP="006D6DD5">
      <w:pPr>
        <w:spacing w:before="120"/>
        <w:ind w:left="284" w:right="282"/>
        <w:rPr>
          <w:b/>
        </w:rPr>
      </w:pPr>
      <w:r w:rsidRPr="00A53196">
        <w:lastRenderedPageBreak/>
        <w:t>Products designed to be added to soup (e.g. lentil soup mix, soup beans, pasta or noodles for soups, canned or fresh meats for use in soups, e.g. beef soup</w:t>
      </w:r>
      <w:r w:rsidRPr="006D6DD5">
        <w:t xml:space="preserve"> </w:t>
      </w:r>
      <w:r w:rsidRPr="00A53196">
        <w:t>bones).</w:t>
      </w:r>
    </w:p>
    <w:p w14:paraId="37016FCD" w14:textId="77777777" w:rsidR="00862668" w:rsidRPr="00A53196" w:rsidRDefault="00862668" w:rsidP="00977C95">
      <w:pPr>
        <w:pStyle w:val="Heading2"/>
        <w:rPr>
          <w:rFonts w:asciiTheme="minorHAnsi" w:hAnsiTheme="minorHAnsi"/>
        </w:rPr>
      </w:pPr>
      <w:bookmarkStart w:id="108" w:name="_Toc518298538"/>
      <w:r w:rsidRPr="00A53196">
        <w:rPr>
          <w:rFonts w:asciiTheme="minorHAnsi" w:hAnsiTheme="minorHAnsi"/>
        </w:rPr>
        <w:t>Sweet Bakery - Cakes, Muffins and Slices</w:t>
      </w:r>
      <w:bookmarkEnd w:id="108"/>
    </w:p>
    <w:p w14:paraId="4D2AED54" w14:textId="77777777" w:rsidR="00862668" w:rsidRPr="00A53196" w:rsidRDefault="00862668" w:rsidP="003552DA">
      <w:pPr>
        <w:spacing w:after="120"/>
        <w:rPr>
          <w:b/>
          <w:i/>
        </w:rPr>
      </w:pPr>
      <w:r w:rsidRPr="00A53196">
        <w:rPr>
          <w:b/>
          <w:i/>
        </w:rPr>
        <w:t>Freshly baked, frozen, shelf-stable or baking mixes of cakes, muffins and slices.</w:t>
      </w:r>
    </w:p>
    <w:p w14:paraId="02DF91E7" w14:textId="77777777" w:rsidR="00862668" w:rsidRPr="00A53196" w:rsidRDefault="00862668" w:rsidP="003552DA">
      <w:pPr>
        <w:spacing w:after="120"/>
      </w:pPr>
      <w:r w:rsidRPr="00A53196">
        <w:rPr>
          <w:caps/>
          <w:color w:val="FF0000"/>
        </w:rPr>
        <w:t>Cakes, Muffins and Slices TARGET</w:t>
      </w:r>
      <w:r w:rsidRPr="00A53196">
        <w:rPr>
          <w:color w:val="FF0000"/>
        </w:rPr>
        <w:t>: A reduction in sodium across defined products to 360mg/100g by the end of 2022</w:t>
      </w:r>
    </w:p>
    <w:p w14:paraId="55ECEAFC" w14:textId="291CAA3D" w:rsidR="00862668" w:rsidRDefault="00862668" w:rsidP="006D6DD5">
      <w:pPr>
        <w:spacing w:before="120"/>
        <w:ind w:left="284" w:right="282"/>
        <w:rPr>
          <w:b/>
        </w:rPr>
      </w:pPr>
      <w:r w:rsidRPr="006D6DD5">
        <w:rPr>
          <w:b/>
        </w:rPr>
        <w:t>Sweet bakery - cakes, muffins and slices</w:t>
      </w:r>
      <w:r w:rsidR="006D6DD5" w:rsidRPr="006D6DD5">
        <w:rPr>
          <w:b/>
        </w:rPr>
        <w:t xml:space="preserve"> </w:t>
      </w:r>
      <w:r w:rsidR="006D6DD5" w:rsidRPr="00A53196">
        <w:rPr>
          <w:b/>
        </w:rPr>
        <w:t>Sub-category Inclusions</w:t>
      </w:r>
    </w:p>
    <w:p w14:paraId="5C6CA131" w14:textId="603333B8" w:rsidR="006D6DD5" w:rsidRPr="006D6DD5" w:rsidRDefault="006D6DD5" w:rsidP="006D6DD5">
      <w:pPr>
        <w:spacing w:before="120"/>
        <w:ind w:left="284" w:right="282"/>
        <w:rPr>
          <w:b/>
        </w:rPr>
      </w:pPr>
      <w:r w:rsidRPr="00A53196">
        <w:t>All cakes, lamingtons, cupcakes, cake-type slices (e.g. chocolate brownies), biscuit-type slices (e.g. hedgehogs, caramel slice), cake rolls (e.g. Swiss rolls), muffins and muffin bars, cake mixes, muffin mixes and slice mixes.</w:t>
      </w:r>
    </w:p>
    <w:p w14:paraId="2C6C827C" w14:textId="55C78026" w:rsidR="006D6DD5" w:rsidRDefault="006D6DD5" w:rsidP="006D6DD5">
      <w:pPr>
        <w:spacing w:before="120"/>
        <w:ind w:left="284" w:right="282"/>
        <w:rPr>
          <w:i/>
        </w:rPr>
      </w:pPr>
      <w:r w:rsidRPr="006D6DD5">
        <w:rPr>
          <w:b/>
        </w:rPr>
        <w:t xml:space="preserve">Sweet bakery - cakes, muffins and slices </w:t>
      </w:r>
      <w:r w:rsidRPr="00A53196">
        <w:rPr>
          <w:b/>
        </w:rPr>
        <w:t>Sub-category Exclusions</w:t>
      </w:r>
    </w:p>
    <w:p w14:paraId="59D6A3A4" w14:textId="7C2200A2" w:rsidR="006D6DD5" w:rsidRPr="00A53196" w:rsidRDefault="006D6DD5" w:rsidP="006D6DD5">
      <w:pPr>
        <w:spacing w:before="120"/>
        <w:ind w:left="284" w:right="282"/>
        <w:rPr>
          <w:i/>
        </w:rPr>
      </w:pPr>
      <w:r w:rsidRPr="00A53196">
        <w:t>Meringues (including pavlova, macarons), muesli/fruit/nut bars, pastry bases (e.g. short crust pastry, tart shells), crepes, pancakes, pikelets, waffles, single cake-making ingredients (e.g. icing/frosting, sugar, flour), sweet buns (e.g. finger buns, fruit buns, fruit loaves, cinnamon scrolls), scones, pastries (e.g. croissants, Danishes, strudels), sweet biscuits, fruit pies, tarts, crumbles, doughnuts, profiteroles, flour-based puddings (e.g. sticky date pudding), eclairs and cookies.</w:t>
      </w:r>
    </w:p>
    <w:p w14:paraId="5415A775" w14:textId="2E848EDA" w:rsidR="00862668" w:rsidRPr="00A53196" w:rsidRDefault="009C3955" w:rsidP="00E85F72">
      <w:pPr>
        <w:pStyle w:val="Heading2"/>
        <w:spacing w:before="120" w:after="120"/>
        <w:rPr>
          <w:rFonts w:asciiTheme="minorHAnsi" w:hAnsiTheme="minorHAnsi"/>
        </w:rPr>
      </w:pPr>
      <w:bookmarkStart w:id="109" w:name="_Toc518298539"/>
      <w:r>
        <w:rPr>
          <w:rFonts w:asciiTheme="minorHAnsi" w:hAnsiTheme="minorHAnsi"/>
        </w:rPr>
        <w:t xml:space="preserve">Sweetened </w:t>
      </w:r>
      <w:r w:rsidR="00862668" w:rsidRPr="00A53196">
        <w:rPr>
          <w:rFonts w:asciiTheme="minorHAnsi" w:hAnsiTheme="minorHAnsi"/>
        </w:rPr>
        <w:t>Yoghurts</w:t>
      </w:r>
      <w:bookmarkEnd w:id="109"/>
    </w:p>
    <w:p w14:paraId="5DC60600" w14:textId="77777777" w:rsidR="00862668" w:rsidRPr="00A53196" w:rsidRDefault="00862668" w:rsidP="003552DA">
      <w:pPr>
        <w:spacing w:after="120"/>
        <w:rPr>
          <w:b/>
          <w:i/>
        </w:rPr>
      </w:pPr>
      <w:r w:rsidRPr="00A53196">
        <w:rPr>
          <w:b/>
          <w:i/>
        </w:rPr>
        <w:t>Calorically sweetened dairy-based or dairy-alternative yoghurts, liquid or semi-solid.</w:t>
      </w:r>
    </w:p>
    <w:p w14:paraId="10E10751" w14:textId="2E691FC2" w:rsidR="00862668" w:rsidRPr="00A53196" w:rsidRDefault="009C3955" w:rsidP="003552DA">
      <w:pPr>
        <w:spacing w:after="120"/>
        <w:ind w:left="284" w:right="282"/>
      </w:pPr>
      <w:r>
        <w:rPr>
          <w:caps/>
          <w:color w:val="FF0000"/>
        </w:rPr>
        <w:t xml:space="preserve">SWEETENED </w:t>
      </w:r>
      <w:r w:rsidR="00862668" w:rsidRPr="00A53196">
        <w:rPr>
          <w:caps/>
          <w:color w:val="FF0000"/>
        </w:rPr>
        <w:t>YOGHURTS TARGET</w:t>
      </w:r>
      <w:r w:rsidR="00862668" w:rsidRPr="00A53196">
        <w:rPr>
          <w:color w:val="FF0000"/>
        </w:rPr>
        <w:t>: A reduction in sugar across defined products to 13.5g/100g by the end of 2022</w:t>
      </w:r>
    </w:p>
    <w:p w14:paraId="23E275AF" w14:textId="301E079A" w:rsidR="00862668" w:rsidRDefault="006D6DD5" w:rsidP="006D6DD5">
      <w:pPr>
        <w:spacing w:before="120"/>
        <w:ind w:left="284" w:right="282"/>
        <w:rPr>
          <w:b/>
        </w:rPr>
      </w:pPr>
      <w:r w:rsidRPr="006D6DD5">
        <w:rPr>
          <w:b/>
        </w:rPr>
        <w:t>S</w:t>
      </w:r>
      <w:r w:rsidR="009C3955" w:rsidRPr="006D6DD5">
        <w:rPr>
          <w:b/>
        </w:rPr>
        <w:t xml:space="preserve">weetened </w:t>
      </w:r>
      <w:r w:rsidR="00862668" w:rsidRPr="006D6DD5">
        <w:rPr>
          <w:b/>
        </w:rPr>
        <w:t>Yoghurts</w:t>
      </w:r>
      <w:r w:rsidRPr="006D6DD5">
        <w:rPr>
          <w:b/>
        </w:rPr>
        <w:t xml:space="preserve"> </w:t>
      </w:r>
      <w:r w:rsidRPr="00A53196">
        <w:rPr>
          <w:b/>
        </w:rPr>
        <w:t>Sub-category Inclusions</w:t>
      </w:r>
    </w:p>
    <w:p w14:paraId="0D3B6705" w14:textId="3AEBD71A" w:rsidR="006D6DD5" w:rsidRPr="006D6DD5" w:rsidRDefault="006D6DD5" w:rsidP="006D6DD5">
      <w:pPr>
        <w:spacing w:before="120"/>
        <w:ind w:left="284" w:right="282"/>
        <w:rPr>
          <w:b/>
        </w:rPr>
      </w:pPr>
      <w:proofErr w:type="gramStart"/>
      <w:r w:rsidRPr="00A53196">
        <w:t>Sweetened yoghurts (with sugar, honey, juice concentrate, fruit or other calorie-containing method with or without artificial sweetener), yoghurt with added cereal, vitamins, fibre, confectionary, nuts, yoghurt drinks, made with dairy milk or milk alternatives (e.g. nuts, oat, coconut, rice, soy).</w:t>
      </w:r>
      <w:proofErr w:type="gramEnd"/>
    </w:p>
    <w:p w14:paraId="0027FF73" w14:textId="498D5C1E" w:rsidR="006D6DD5" w:rsidRPr="006D6DD5" w:rsidRDefault="006D6DD5" w:rsidP="006D6DD5">
      <w:pPr>
        <w:spacing w:before="120"/>
        <w:ind w:left="284" w:right="282"/>
        <w:rPr>
          <w:b/>
        </w:rPr>
      </w:pPr>
      <w:r w:rsidRPr="006D6DD5">
        <w:rPr>
          <w:b/>
        </w:rPr>
        <w:t xml:space="preserve">Sweetened Yoghurts </w:t>
      </w:r>
      <w:r w:rsidRPr="00A53196">
        <w:rPr>
          <w:b/>
        </w:rPr>
        <w:t>Sub-category Exclusions</w:t>
      </w:r>
    </w:p>
    <w:p w14:paraId="0262D20F" w14:textId="1C98BD6C" w:rsidR="00862668" w:rsidRPr="006D6DD5" w:rsidRDefault="006D6DD5" w:rsidP="006D6DD5">
      <w:pPr>
        <w:spacing w:before="120"/>
        <w:ind w:left="284" w:right="282"/>
        <w:rPr>
          <w:i/>
        </w:rPr>
      </w:pPr>
      <w:r w:rsidRPr="00A53196">
        <w:t>Custards, dairy and dairy alternative desserts (including frozen products), fermented milks, '</w:t>
      </w:r>
      <w:proofErr w:type="spellStart"/>
      <w:r w:rsidRPr="00A53196">
        <w:t>Fruche</w:t>
      </w:r>
      <w:proofErr w:type="spellEnd"/>
      <w:r w:rsidRPr="00A53196">
        <w:t xml:space="preserve">', </w:t>
      </w:r>
      <w:proofErr w:type="spellStart"/>
      <w:r w:rsidRPr="00A53196">
        <w:t>fromage</w:t>
      </w:r>
      <w:proofErr w:type="spellEnd"/>
      <w:r w:rsidRPr="00A53196">
        <w:t xml:space="preserve"> </w:t>
      </w:r>
      <w:proofErr w:type="spellStart"/>
      <w:r w:rsidRPr="00A53196">
        <w:t>frais</w:t>
      </w:r>
      <w:proofErr w:type="spellEnd"/>
      <w:r w:rsidRPr="00A53196">
        <w:t>, plain/Greek-style or other unsweetened yoghurts and artificially sweetened yoghurts with no added sugar, honey, juice concentrate, fruit or other calorie-containing sweetener.</w:t>
      </w:r>
    </w:p>
    <w:p w14:paraId="146EDB7F" w14:textId="77777777" w:rsidR="00E85F72" w:rsidRDefault="00E85F72" w:rsidP="003552DA">
      <w:pPr>
        <w:rPr>
          <w:b/>
        </w:rPr>
        <w:sectPr w:rsidR="00E85F72" w:rsidSect="001004AE">
          <w:headerReference w:type="default" r:id="rId54"/>
          <w:endnotePr>
            <w:numFmt w:val="decimal"/>
          </w:endnotePr>
          <w:pgSz w:w="11906" w:h="16838"/>
          <w:pgMar w:top="1134" w:right="1134" w:bottom="567" w:left="1134" w:header="709" w:footer="709" w:gutter="0"/>
          <w:cols w:space="708"/>
          <w:docGrid w:linePitch="360"/>
        </w:sectPr>
      </w:pPr>
    </w:p>
    <w:p w14:paraId="24213955" w14:textId="575FCB66" w:rsidR="0074421E" w:rsidRDefault="00E85F72" w:rsidP="00FE4F87">
      <w:pPr>
        <w:pStyle w:val="Heading1"/>
        <w:spacing w:before="0" w:after="120"/>
      </w:pPr>
      <w:bookmarkStart w:id="110" w:name="_Toc518298540"/>
      <w:r w:rsidRPr="00E85F72">
        <w:lastRenderedPageBreak/>
        <w:t>Attachment E – Proposed targets: modelling outcomes</w:t>
      </w:r>
      <w:bookmarkEnd w:id="110"/>
    </w:p>
    <w:tbl>
      <w:tblPr>
        <w:tblW w:w="1548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14"/>
        <w:gridCol w:w="2126"/>
        <w:gridCol w:w="1559"/>
        <w:gridCol w:w="3119"/>
        <w:gridCol w:w="3118"/>
        <w:gridCol w:w="3544"/>
      </w:tblGrid>
      <w:tr w:rsidR="00FE4F87" w:rsidRPr="00512636" w14:paraId="2EA003AD" w14:textId="77777777" w:rsidTr="00FE4F87">
        <w:trPr>
          <w:trHeight w:val="533"/>
          <w:tblHeader/>
        </w:trPr>
        <w:tc>
          <w:tcPr>
            <w:tcW w:w="2014" w:type="dxa"/>
            <w:shd w:val="clear" w:color="auto" w:fill="A6A7AA"/>
            <w:vAlign w:val="center"/>
          </w:tcPr>
          <w:p w14:paraId="4648F6A5"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Partnership Food Category</w:t>
            </w:r>
          </w:p>
        </w:tc>
        <w:tc>
          <w:tcPr>
            <w:tcW w:w="2126" w:type="dxa"/>
            <w:shd w:val="clear" w:color="auto" w:fill="A6A7AA"/>
            <w:vAlign w:val="center"/>
          </w:tcPr>
          <w:p w14:paraId="782AFD8B" w14:textId="77777777" w:rsidR="00FE4F87" w:rsidRPr="00D20B8E" w:rsidRDefault="00FE4F87" w:rsidP="002D6D4D">
            <w:pPr>
              <w:pStyle w:val="TableParagraph"/>
              <w:ind w:left="98"/>
              <w:rPr>
                <w:rFonts w:asciiTheme="minorHAnsi" w:hAnsiTheme="minorHAnsi"/>
                <w:sz w:val="20"/>
              </w:rPr>
            </w:pPr>
            <w:r w:rsidRPr="00D20B8E">
              <w:rPr>
                <w:rFonts w:asciiTheme="minorHAnsi" w:hAnsiTheme="minorHAnsi"/>
                <w:sz w:val="20"/>
              </w:rPr>
              <w:t>Partnership Sub-category</w:t>
            </w:r>
          </w:p>
        </w:tc>
        <w:tc>
          <w:tcPr>
            <w:tcW w:w="1559" w:type="dxa"/>
            <w:shd w:val="clear" w:color="auto" w:fill="A6A7AA"/>
            <w:vAlign w:val="center"/>
          </w:tcPr>
          <w:p w14:paraId="244DA307" w14:textId="77777777" w:rsidR="00FE4F87" w:rsidRPr="00D20B8E" w:rsidRDefault="00FE4F87" w:rsidP="002D6D4D">
            <w:pPr>
              <w:pStyle w:val="TableParagraph"/>
              <w:ind w:left="193"/>
              <w:rPr>
                <w:rFonts w:asciiTheme="minorHAnsi" w:hAnsiTheme="minorHAnsi"/>
                <w:sz w:val="20"/>
                <w:szCs w:val="20"/>
              </w:rPr>
            </w:pPr>
            <w:r w:rsidRPr="00D20B8E">
              <w:rPr>
                <w:rFonts w:asciiTheme="minorHAnsi" w:hAnsiTheme="minorHAnsi"/>
                <w:sz w:val="20"/>
                <w:szCs w:val="20"/>
              </w:rPr>
              <w:t>Target nutrient</w:t>
            </w:r>
          </w:p>
        </w:tc>
        <w:tc>
          <w:tcPr>
            <w:tcW w:w="3119" w:type="dxa"/>
            <w:shd w:val="clear" w:color="auto" w:fill="A6A7AA"/>
            <w:vAlign w:val="center"/>
          </w:tcPr>
          <w:p w14:paraId="5173FBD0" w14:textId="77777777" w:rsidR="00FE4F87" w:rsidRPr="00D20B8E" w:rsidRDefault="00FE4F87" w:rsidP="002D6D4D">
            <w:pPr>
              <w:pStyle w:val="TableParagraph"/>
              <w:ind w:left="207" w:right="94"/>
              <w:rPr>
                <w:rFonts w:asciiTheme="minorHAnsi" w:hAnsiTheme="minorHAnsi"/>
                <w:sz w:val="20"/>
                <w:szCs w:val="20"/>
              </w:rPr>
            </w:pPr>
            <w:r w:rsidRPr="00D20B8E">
              <w:rPr>
                <w:rFonts w:asciiTheme="minorHAnsi" w:hAnsiTheme="minorHAnsi"/>
                <w:sz w:val="20"/>
                <w:szCs w:val="20"/>
              </w:rPr>
              <w:t>Observed mean (range) of in scope items</w:t>
            </w:r>
          </w:p>
        </w:tc>
        <w:tc>
          <w:tcPr>
            <w:tcW w:w="3118" w:type="dxa"/>
            <w:shd w:val="clear" w:color="auto" w:fill="A6A7AA"/>
            <w:vAlign w:val="center"/>
          </w:tcPr>
          <w:p w14:paraId="69904436" w14:textId="77777777" w:rsidR="00FE4F87" w:rsidRPr="00512636" w:rsidRDefault="00FE4F87" w:rsidP="002D6D4D">
            <w:pPr>
              <w:pStyle w:val="TableParagraph"/>
              <w:ind w:left="187" w:firstLine="2"/>
              <w:rPr>
                <w:rFonts w:asciiTheme="minorHAnsi" w:hAnsiTheme="minorHAnsi"/>
                <w:sz w:val="20"/>
                <w:szCs w:val="20"/>
              </w:rPr>
            </w:pPr>
            <w:r w:rsidRPr="00512636">
              <w:rPr>
                <w:rFonts w:asciiTheme="minorHAnsi" w:hAnsiTheme="minorHAnsi"/>
                <w:sz w:val="20"/>
                <w:szCs w:val="20"/>
              </w:rPr>
              <w:t>Observed mean (range) of in scope items EXCEEDING proposed target</w:t>
            </w:r>
          </w:p>
        </w:tc>
        <w:tc>
          <w:tcPr>
            <w:tcW w:w="3544" w:type="dxa"/>
            <w:shd w:val="clear" w:color="auto" w:fill="A6A7AA"/>
            <w:vAlign w:val="center"/>
          </w:tcPr>
          <w:p w14:paraId="5E95A9CD" w14:textId="77777777" w:rsidR="00FE4F87" w:rsidRPr="00D20B8E" w:rsidRDefault="00FE4F87" w:rsidP="00FE4F87">
            <w:pPr>
              <w:pStyle w:val="TableParagraph"/>
              <w:ind w:left="142" w:right="71"/>
              <w:rPr>
                <w:rFonts w:asciiTheme="minorHAnsi" w:hAnsiTheme="minorHAnsi"/>
                <w:sz w:val="20"/>
                <w:szCs w:val="20"/>
              </w:rPr>
            </w:pPr>
            <w:r w:rsidRPr="00D20B8E">
              <w:rPr>
                <w:rFonts w:asciiTheme="minorHAnsi" w:hAnsiTheme="minorHAnsi"/>
                <w:sz w:val="20"/>
                <w:szCs w:val="20"/>
              </w:rPr>
              <w:t>Modelled mean (range) of in scope items after reformulation target applied</w:t>
            </w:r>
          </w:p>
        </w:tc>
      </w:tr>
      <w:tr w:rsidR="00FE4F87" w:rsidRPr="00512636" w14:paraId="637B9B47" w14:textId="77777777" w:rsidTr="00FE4F87">
        <w:trPr>
          <w:trHeight w:val="105"/>
        </w:trPr>
        <w:tc>
          <w:tcPr>
            <w:tcW w:w="2014" w:type="dxa"/>
            <w:vAlign w:val="center"/>
          </w:tcPr>
          <w:p w14:paraId="4BB9D465"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Bread</w:t>
            </w:r>
          </w:p>
        </w:tc>
        <w:tc>
          <w:tcPr>
            <w:tcW w:w="2126" w:type="dxa"/>
            <w:vAlign w:val="center"/>
          </w:tcPr>
          <w:p w14:paraId="33160AA6" w14:textId="77777777" w:rsidR="00FE4F87" w:rsidRPr="00D20B8E" w:rsidRDefault="00FE4F87" w:rsidP="002D6D4D">
            <w:pPr>
              <w:pStyle w:val="TableParagraph"/>
              <w:ind w:left="98"/>
              <w:rPr>
                <w:rFonts w:asciiTheme="minorHAnsi" w:hAnsiTheme="minorHAnsi"/>
                <w:sz w:val="20"/>
              </w:rPr>
            </w:pPr>
            <w:r w:rsidRPr="00D20B8E">
              <w:rPr>
                <w:rFonts w:asciiTheme="minorHAnsi" w:hAnsiTheme="minorHAnsi"/>
                <w:sz w:val="20"/>
              </w:rPr>
              <w:t>Breads</w:t>
            </w:r>
          </w:p>
        </w:tc>
        <w:tc>
          <w:tcPr>
            <w:tcW w:w="1559" w:type="dxa"/>
            <w:vAlign w:val="center"/>
          </w:tcPr>
          <w:p w14:paraId="6FA3419E" w14:textId="77777777" w:rsidR="00FE4F87" w:rsidRPr="00D20B8E" w:rsidRDefault="00FE4F87" w:rsidP="002D6D4D">
            <w:pPr>
              <w:pStyle w:val="TableParagraph"/>
              <w:ind w:left="193"/>
              <w:rPr>
                <w:rFonts w:asciiTheme="minorHAnsi" w:hAnsiTheme="minorHAnsi"/>
                <w:sz w:val="20"/>
                <w:szCs w:val="20"/>
              </w:rPr>
            </w:pPr>
            <w:r w:rsidRPr="00D20B8E">
              <w:rPr>
                <w:rFonts w:asciiTheme="minorHAnsi" w:hAnsiTheme="minorHAnsi"/>
                <w:sz w:val="20"/>
                <w:szCs w:val="20"/>
              </w:rPr>
              <w:t>Sodium</w:t>
            </w:r>
          </w:p>
        </w:tc>
        <w:tc>
          <w:tcPr>
            <w:tcW w:w="3119" w:type="dxa"/>
            <w:vAlign w:val="center"/>
          </w:tcPr>
          <w:p w14:paraId="651936E5" w14:textId="77777777" w:rsidR="00FE4F87" w:rsidRPr="00D20B8E" w:rsidRDefault="00FE4F87" w:rsidP="002D6D4D">
            <w:pPr>
              <w:pStyle w:val="TableParagraph"/>
              <w:ind w:left="207" w:right="94"/>
              <w:rPr>
                <w:rFonts w:asciiTheme="minorHAnsi" w:hAnsiTheme="minorHAnsi"/>
                <w:sz w:val="20"/>
                <w:szCs w:val="20"/>
              </w:rPr>
            </w:pPr>
            <w:r w:rsidRPr="00D20B8E">
              <w:rPr>
                <w:rFonts w:asciiTheme="minorHAnsi" w:hAnsiTheme="minorHAnsi"/>
                <w:sz w:val="20"/>
                <w:szCs w:val="20"/>
              </w:rPr>
              <w:t>501mg/100g (190-934)</w:t>
            </w:r>
          </w:p>
        </w:tc>
        <w:tc>
          <w:tcPr>
            <w:tcW w:w="3118" w:type="dxa"/>
            <w:vAlign w:val="center"/>
          </w:tcPr>
          <w:p w14:paraId="135BC9A2" w14:textId="77777777" w:rsidR="00FE4F87" w:rsidRPr="00512636" w:rsidRDefault="00FE4F87" w:rsidP="002D6D4D">
            <w:pPr>
              <w:pStyle w:val="TableParagraph"/>
              <w:ind w:left="187" w:firstLine="2"/>
              <w:rPr>
                <w:rFonts w:asciiTheme="minorHAnsi" w:hAnsiTheme="minorHAnsi"/>
                <w:sz w:val="20"/>
                <w:szCs w:val="20"/>
              </w:rPr>
            </w:pPr>
            <w:r w:rsidRPr="00512636">
              <w:rPr>
                <w:rFonts w:asciiTheme="minorHAnsi" w:hAnsiTheme="minorHAnsi"/>
                <w:sz w:val="20"/>
                <w:szCs w:val="20"/>
              </w:rPr>
              <w:t>516mg/100g (383-934)</w:t>
            </w:r>
          </w:p>
        </w:tc>
        <w:tc>
          <w:tcPr>
            <w:tcW w:w="3544" w:type="dxa"/>
            <w:vAlign w:val="center"/>
          </w:tcPr>
          <w:p w14:paraId="4353088B" w14:textId="77777777" w:rsidR="00FE4F87" w:rsidRPr="00D20B8E" w:rsidRDefault="00FE4F87" w:rsidP="002D6D4D">
            <w:pPr>
              <w:pStyle w:val="TableParagraph"/>
              <w:ind w:left="236" w:right="71"/>
              <w:rPr>
                <w:rFonts w:asciiTheme="minorHAnsi" w:hAnsiTheme="minorHAnsi"/>
                <w:sz w:val="20"/>
                <w:szCs w:val="20"/>
              </w:rPr>
            </w:pPr>
            <w:r w:rsidRPr="00D20B8E">
              <w:rPr>
                <w:rFonts w:asciiTheme="minorHAnsi" w:hAnsiTheme="minorHAnsi"/>
                <w:sz w:val="20"/>
                <w:szCs w:val="20"/>
              </w:rPr>
              <w:t>374mg/100g (190-380)</w:t>
            </w:r>
          </w:p>
        </w:tc>
      </w:tr>
      <w:tr w:rsidR="00FE4F87" w:rsidRPr="00512636" w14:paraId="7182A162" w14:textId="77777777" w:rsidTr="00FE4F87">
        <w:trPr>
          <w:trHeight w:val="254"/>
        </w:trPr>
        <w:tc>
          <w:tcPr>
            <w:tcW w:w="2014" w:type="dxa"/>
            <w:vAlign w:val="center"/>
          </w:tcPr>
          <w:p w14:paraId="1800EA62" w14:textId="77777777" w:rsidR="00FE4F87" w:rsidRPr="00D20B8E" w:rsidRDefault="00FE4F87" w:rsidP="002D6D4D">
            <w:pPr>
              <w:ind w:left="171"/>
              <w:rPr>
                <w:sz w:val="20"/>
                <w:szCs w:val="22"/>
              </w:rPr>
            </w:pPr>
            <w:r w:rsidRPr="00D20B8E">
              <w:rPr>
                <w:sz w:val="20"/>
                <w:szCs w:val="22"/>
              </w:rPr>
              <w:t>Bread</w:t>
            </w:r>
          </w:p>
        </w:tc>
        <w:tc>
          <w:tcPr>
            <w:tcW w:w="2126" w:type="dxa"/>
            <w:vAlign w:val="center"/>
          </w:tcPr>
          <w:p w14:paraId="762C612E" w14:textId="77777777" w:rsidR="00FE4F87" w:rsidRPr="00D20B8E" w:rsidRDefault="00FE4F87" w:rsidP="002D6D4D">
            <w:pPr>
              <w:pStyle w:val="TableParagraph"/>
              <w:tabs>
                <w:tab w:val="left" w:pos="1547"/>
              </w:tabs>
              <w:ind w:left="98"/>
              <w:rPr>
                <w:rFonts w:asciiTheme="minorHAnsi" w:hAnsiTheme="minorHAnsi"/>
                <w:sz w:val="20"/>
              </w:rPr>
            </w:pPr>
            <w:r w:rsidRPr="00D20B8E">
              <w:rPr>
                <w:rFonts w:asciiTheme="minorHAnsi" w:hAnsiTheme="minorHAnsi"/>
                <w:sz w:val="20"/>
              </w:rPr>
              <w:t>Flat breads</w:t>
            </w:r>
            <w:r w:rsidRPr="00D20B8E">
              <w:rPr>
                <w:rFonts w:asciiTheme="minorHAnsi" w:hAnsiTheme="minorHAnsi"/>
                <w:sz w:val="20"/>
              </w:rPr>
              <w:tab/>
            </w:r>
          </w:p>
        </w:tc>
        <w:tc>
          <w:tcPr>
            <w:tcW w:w="1559" w:type="dxa"/>
            <w:vAlign w:val="center"/>
          </w:tcPr>
          <w:p w14:paraId="1F9908AA" w14:textId="77777777" w:rsidR="00FE4F87" w:rsidRPr="00D20B8E" w:rsidRDefault="00FE4F87" w:rsidP="002D6D4D">
            <w:pPr>
              <w:pStyle w:val="TableParagraph"/>
              <w:ind w:left="193"/>
              <w:rPr>
                <w:rFonts w:asciiTheme="minorHAnsi" w:hAnsiTheme="minorHAnsi"/>
                <w:sz w:val="20"/>
                <w:szCs w:val="20"/>
              </w:rPr>
            </w:pPr>
            <w:r w:rsidRPr="00D20B8E">
              <w:rPr>
                <w:rFonts w:asciiTheme="minorHAnsi" w:hAnsiTheme="minorHAnsi"/>
                <w:sz w:val="20"/>
                <w:szCs w:val="20"/>
              </w:rPr>
              <w:t>Sodium</w:t>
            </w:r>
          </w:p>
        </w:tc>
        <w:tc>
          <w:tcPr>
            <w:tcW w:w="3119" w:type="dxa"/>
            <w:vAlign w:val="center"/>
          </w:tcPr>
          <w:p w14:paraId="4CEE2B43" w14:textId="77777777" w:rsidR="00FE4F87" w:rsidRPr="00D20B8E" w:rsidRDefault="00FE4F87" w:rsidP="002D6D4D">
            <w:pPr>
              <w:pStyle w:val="TableParagraph"/>
              <w:ind w:left="207" w:right="94"/>
              <w:rPr>
                <w:rFonts w:asciiTheme="minorHAnsi" w:hAnsiTheme="minorHAnsi"/>
                <w:sz w:val="20"/>
                <w:szCs w:val="20"/>
              </w:rPr>
            </w:pPr>
            <w:r w:rsidRPr="00D20B8E">
              <w:rPr>
                <w:rFonts w:asciiTheme="minorHAnsi" w:hAnsiTheme="minorHAnsi"/>
                <w:sz w:val="20"/>
                <w:szCs w:val="20"/>
              </w:rPr>
              <w:t>649/100g (342-1000)</w:t>
            </w:r>
          </w:p>
        </w:tc>
        <w:tc>
          <w:tcPr>
            <w:tcW w:w="3118" w:type="dxa"/>
            <w:vAlign w:val="center"/>
          </w:tcPr>
          <w:p w14:paraId="67FE8A72" w14:textId="77777777" w:rsidR="00FE4F87" w:rsidRPr="00512636" w:rsidRDefault="00FE4F87" w:rsidP="002D6D4D">
            <w:pPr>
              <w:pStyle w:val="TableParagraph"/>
              <w:ind w:left="187" w:firstLine="2"/>
              <w:rPr>
                <w:rFonts w:asciiTheme="minorHAnsi" w:hAnsiTheme="minorHAnsi"/>
                <w:sz w:val="20"/>
                <w:szCs w:val="20"/>
              </w:rPr>
            </w:pPr>
            <w:r w:rsidRPr="00512636">
              <w:rPr>
                <w:rFonts w:asciiTheme="minorHAnsi" w:hAnsiTheme="minorHAnsi"/>
                <w:sz w:val="20"/>
                <w:szCs w:val="20"/>
              </w:rPr>
              <w:t>715mg/100g (458-1000)</w:t>
            </w:r>
          </w:p>
        </w:tc>
        <w:tc>
          <w:tcPr>
            <w:tcW w:w="3544" w:type="dxa"/>
            <w:vAlign w:val="center"/>
          </w:tcPr>
          <w:p w14:paraId="2B1220D7" w14:textId="77777777" w:rsidR="00FE4F87" w:rsidRPr="00D20B8E" w:rsidRDefault="00FE4F87" w:rsidP="002D6D4D">
            <w:pPr>
              <w:pStyle w:val="TableParagraph"/>
              <w:ind w:left="236" w:right="71"/>
              <w:rPr>
                <w:rFonts w:asciiTheme="minorHAnsi" w:hAnsiTheme="minorHAnsi"/>
                <w:sz w:val="20"/>
                <w:szCs w:val="20"/>
              </w:rPr>
            </w:pPr>
            <w:r w:rsidRPr="00D20B8E">
              <w:rPr>
                <w:rFonts w:asciiTheme="minorHAnsi" w:hAnsiTheme="minorHAnsi"/>
                <w:sz w:val="20"/>
                <w:szCs w:val="20"/>
              </w:rPr>
              <w:t>437mg/100g (342-450)</w:t>
            </w:r>
          </w:p>
        </w:tc>
      </w:tr>
      <w:tr w:rsidR="00FE4F87" w:rsidRPr="00512636" w14:paraId="35706F29" w14:textId="77777777" w:rsidTr="00FE4F87">
        <w:trPr>
          <w:trHeight w:val="263"/>
        </w:trPr>
        <w:tc>
          <w:tcPr>
            <w:tcW w:w="2014" w:type="dxa"/>
            <w:vAlign w:val="center"/>
          </w:tcPr>
          <w:p w14:paraId="3B761F2B"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Breakfast Cereal</w:t>
            </w:r>
          </w:p>
        </w:tc>
        <w:tc>
          <w:tcPr>
            <w:tcW w:w="2126" w:type="dxa"/>
            <w:vAlign w:val="center"/>
          </w:tcPr>
          <w:p w14:paraId="3D96841F" w14:textId="77777777" w:rsidR="00FE4F87" w:rsidRPr="00D20B8E" w:rsidRDefault="00FE4F87" w:rsidP="002D6D4D">
            <w:pPr>
              <w:pStyle w:val="TableParagraph"/>
              <w:ind w:left="98"/>
              <w:rPr>
                <w:rFonts w:asciiTheme="minorHAnsi" w:hAnsiTheme="minorHAnsi"/>
                <w:sz w:val="20"/>
              </w:rPr>
            </w:pPr>
            <w:r w:rsidRPr="00D20B8E">
              <w:rPr>
                <w:rFonts w:asciiTheme="minorHAnsi" w:hAnsiTheme="minorHAnsi"/>
                <w:sz w:val="20"/>
              </w:rPr>
              <w:t>Ready to eat</w:t>
            </w:r>
          </w:p>
        </w:tc>
        <w:tc>
          <w:tcPr>
            <w:tcW w:w="1559" w:type="dxa"/>
            <w:vAlign w:val="center"/>
          </w:tcPr>
          <w:p w14:paraId="52576863" w14:textId="77777777" w:rsidR="00FE4F87" w:rsidRPr="00D20B8E" w:rsidRDefault="00FE4F87" w:rsidP="002D6D4D">
            <w:pPr>
              <w:pStyle w:val="TableParagraph"/>
              <w:ind w:left="193"/>
              <w:rPr>
                <w:rFonts w:asciiTheme="minorHAnsi" w:hAnsiTheme="minorHAnsi"/>
                <w:sz w:val="20"/>
                <w:szCs w:val="20"/>
              </w:rPr>
            </w:pPr>
            <w:r w:rsidRPr="00D20B8E">
              <w:rPr>
                <w:rFonts w:asciiTheme="minorHAnsi" w:hAnsiTheme="minorHAnsi"/>
                <w:sz w:val="20"/>
                <w:szCs w:val="20"/>
              </w:rPr>
              <w:t>Sodium</w:t>
            </w:r>
          </w:p>
        </w:tc>
        <w:tc>
          <w:tcPr>
            <w:tcW w:w="3119" w:type="dxa"/>
            <w:vAlign w:val="center"/>
          </w:tcPr>
          <w:p w14:paraId="7E4C709B" w14:textId="77777777" w:rsidR="00FE4F87" w:rsidRPr="00D20B8E" w:rsidRDefault="00FE4F87" w:rsidP="002D6D4D">
            <w:pPr>
              <w:pStyle w:val="TableParagraph"/>
              <w:ind w:left="207" w:right="94"/>
              <w:rPr>
                <w:rFonts w:asciiTheme="minorHAnsi" w:hAnsiTheme="minorHAnsi"/>
                <w:sz w:val="20"/>
                <w:szCs w:val="20"/>
              </w:rPr>
            </w:pPr>
            <w:r w:rsidRPr="00D20B8E">
              <w:rPr>
                <w:rFonts w:asciiTheme="minorHAnsi" w:hAnsiTheme="minorHAnsi"/>
                <w:sz w:val="20"/>
                <w:szCs w:val="20"/>
              </w:rPr>
              <w:t>284mg/100g (3-785)</w:t>
            </w:r>
          </w:p>
        </w:tc>
        <w:tc>
          <w:tcPr>
            <w:tcW w:w="3118" w:type="dxa"/>
            <w:vAlign w:val="center"/>
          </w:tcPr>
          <w:p w14:paraId="5588F7EC" w14:textId="77777777" w:rsidR="00FE4F87" w:rsidRPr="00512636" w:rsidRDefault="00FE4F87" w:rsidP="002D6D4D">
            <w:pPr>
              <w:pStyle w:val="TableParagraph"/>
              <w:ind w:left="187" w:firstLine="2"/>
              <w:rPr>
                <w:rFonts w:asciiTheme="minorHAnsi" w:hAnsiTheme="minorHAnsi"/>
                <w:sz w:val="20"/>
                <w:szCs w:val="20"/>
              </w:rPr>
            </w:pPr>
            <w:r w:rsidRPr="00512636">
              <w:rPr>
                <w:rFonts w:asciiTheme="minorHAnsi" w:hAnsiTheme="minorHAnsi"/>
                <w:sz w:val="20"/>
                <w:szCs w:val="20"/>
              </w:rPr>
              <w:t>505mg/100g (370-785)</w:t>
            </w:r>
          </w:p>
        </w:tc>
        <w:tc>
          <w:tcPr>
            <w:tcW w:w="3544" w:type="dxa"/>
            <w:vAlign w:val="center"/>
          </w:tcPr>
          <w:p w14:paraId="029BFE1E" w14:textId="77777777" w:rsidR="00FE4F87" w:rsidRPr="00D20B8E" w:rsidRDefault="00FE4F87" w:rsidP="002D6D4D">
            <w:pPr>
              <w:pStyle w:val="TableParagraph"/>
              <w:ind w:left="236" w:right="71"/>
              <w:rPr>
                <w:rFonts w:asciiTheme="minorHAnsi" w:hAnsiTheme="minorHAnsi"/>
                <w:sz w:val="20"/>
                <w:szCs w:val="20"/>
              </w:rPr>
            </w:pPr>
            <w:r w:rsidRPr="00D20B8E">
              <w:rPr>
                <w:rFonts w:asciiTheme="minorHAnsi" w:hAnsiTheme="minorHAnsi"/>
                <w:sz w:val="20"/>
                <w:szCs w:val="20"/>
              </w:rPr>
              <w:t>237mg/100g (3-360)</w:t>
            </w:r>
          </w:p>
        </w:tc>
      </w:tr>
      <w:tr w:rsidR="00FE4F87" w:rsidRPr="00512636" w14:paraId="4369D404" w14:textId="77777777" w:rsidTr="00FE4F87">
        <w:trPr>
          <w:trHeight w:val="302"/>
        </w:trPr>
        <w:tc>
          <w:tcPr>
            <w:tcW w:w="2014" w:type="dxa"/>
            <w:vAlign w:val="center"/>
          </w:tcPr>
          <w:p w14:paraId="35653C75"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Breakfast Cereal</w:t>
            </w:r>
          </w:p>
        </w:tc>
        <w:tc>
          <w:tcPr>
            <w:tcW w:w="2126" w:type="dxa"/>
            <w:vAlign w:val="center"/>
          </w:tcPr>
          <w:p w14:paraId="07CD26B4" w14:textId="77777777" w:rsidR="00FE4F87" w:rsidRPr="00D20B8E" w:rsidRDefault="00FE4F87" w:rsidP="002D6D4D">
            <w:pPr>
              <w:pStyle w:val="TableParagraph"/>
              <w:ind w:left="98"/>
              <w:rPr>
                <w:rFonts w:asciiTheme="minorHAnsi" w:hAnsiTheme="minorHAnsi"/>
                <w:sz w:val="20"/>
              </w:rPr>
            </w:pPr>
            <w:r w:rsidRPr="00D20B8E">
              <w:rPr>
                <w:rFonts w:asciiTheme="minorHAnsi" w:hAnsiTheme="minorHAnsi"/>
                <w:sz w:val="20"/>
              </w:rPr>
              <w:t>Ready to eat</w:t>
            </w:r>
          </w:p>
        </w:tc>
        <w:tc>
          <w:tcPr>
            <w:tcW w:w="1559" w:type="dxa"/>
            <w:vAlign w:val="center"/>
          </w:tcPr>
          <w:p w14:paraId="645284D4" w14:textId="77777777" w:rsidR="00FE4F87" w:rsidRPr="00D20B8E" w:rsidRDefault="00FE4F87" w:rsidP="002D6D4D">
            <w:pPr>
              <w:pStyle w:val="TableParagraph"/>
              <w:ind w:left="193"/>
              <w:rPr>
                <w:rFonts w:asciiTheme="minorHAnsi" w:hAnsiTheme="minorHAnsi"/>
                <w:sz w:val="20"/>
                <w:szCs w:val="20"/>
              </w:rPr>
            </w:pPr>
            <w:r w:rsidRPr="00D20B8E">
              <w:rPr>
                <w:rFonts w:asciiTheme="minorHAnsi" w:hAnsiTheme="minorHAnsi"/>
                <w:color w:val="0070C0"/>
                <w:sz w:val="20"/>
                <w:szCs w:val="20"/>
              </w:rPr>
              <w:t>Total sugars</w:t>
            </w:r>
          </w:p>
        </w:tc>
        <w:tc>
          <w:tcPr>
            <w:tcW w:w="3119" w:type="dxa"/>
            <w:vAlign w:val="center"/>
          </w:tcPr>
          <w:p w14:paraId="4CBEB71F" w14:textId="77777777" w:rsidR="00FE4F87" w:rsidRPr="00D20B8E" w:rsidRDefault="00FE4F87" w:rsidP="002D6D4D">
            <w:pPr>
              <w:pStyle w:val="TableParagraph"/>
              <w:ind w:left="207" w:right="94"/>
              <w:rPr>
                <w:rFonts w:asciiTheme="minorHAnsi" w:hAnsiTheme="minorHAnsi"/>
                <w:sz w:val="20"/>
                <w:szCs w:val="20"/>
              </w:rPr>
            </w:pPr>
            <w:r w:rsidRPr="00D20B8E">
              <w:rPr>
                <w:rFonts w:asciiTheme="minorHAnsi" w:hAnsiTheme="minorHAnsi"/>
                <w:color w:val="0070C0"/>
                <w:sz w:val="20"/>
                <w:szCs w:val="20"/>
              </w:rPr>
              <w:t>19.3g/100g (1.1-46.0)</w:t>
            </w:r>
          </w:p>
        </w:tc>
        <w:tc>
          <w:tcPr>
            <w:tcW w:w="3118" w:type="dxa"/>
            <w:vAlign w:val="center"/>
          </w:tcPr>
          <w:p w14:paraId="4B83EEA3" w14:textId="77777777" w:rsidR="00FE4F87" w:rsidRPr="00512636" w:rsidRDefault="00FE4F87" w:rsidP="002D6D4D">
            <w:pPr>
              <w:pStyle w:val="TableParagraph"/>
              <w:ind w:left="187" w:firstLine="2"/>
              <w:rPr>
                <w:rFonts w:asciiTheme="minorHAnsi" w:hAnsiTheme="minorHAnsi"/>
                <w:sz w:val="20"/>
                <w:szCs w:val="20"/>
              </w:rPr>
            </w:pPr>
            <w:r w:rsidRPr="00512636">
              <w:rPr>
                <w:rFonts w:asciiTheme="minorHAnsi" w:hAnsiTheme="minorHAnsi"/>
                <w:color w:val="0070C0"/>
                <w:sz w:val="20"/>
                <w:szCs w:val="20"/>
              </w:rPr>
              <w:t>28.1g/100g (22.7-46.0)</w:t>
            </w:r>
          </w:p>
        </w:tc>
        <w:tc>
          <w:tcPr>
            <w:tcW w:w="3544" w:type="dxa"/>
            <w:vAlign w:val="center"/>
          </w:tcPr>
          <w:p w14:paraId="1F66BCE8" w14:textId="77777777" w:rsidR="00FE4F87" w:rsidRPr="00D20B8E" w:rsidRDefault="00FE4F87" w:rsidP="002D6D4D">
            <w:pPr>
              <w:pStyle w:val="TableParagraph"/>
              <w:ind w:left="236" w:right="71"/>
              <w:rPr>
                <w:rFonts w:asciiTheme="minorHAnsi" w:hAnsiTheme="minorHAnsi"/>
                <w:sz w:val="20"/>
                <w:szCs w:val="20"/>
              </w:rPr>
            </w:pPr>
            <w:r w:rsidRPr="00D20B8E">
              <w:rPr>
                <w:rFonts w:asciiTheme="minorHAnsi" w:hAnsiTheme="minorHAnsi"/>
                <w:color w:val="0070C0"/>
                <w:sz w:val="20"/>
                <w:szCs w:val="20"/>
              </w:rPr>
              <w:t>18.3g/100g (1.1-41.4)</w:t>
            </w:r>
          </w:p>
        </w:tc>
      </w:tr>
      <w:tr w:rsidR="00FE4F87" w:rsidRPr="00512636" w14:paraId="184FAEA3" w14:textId="77777777" w:rsidTr="00FE4F87">
        <w:trPr>
          <w:trHeight w:val="249"/>
        </w:trPr>
        <w:tc>
          <w:tcPr>
            <w:tcW w:w="2014" w:type="dxa"/>
            <w:vAlign w:val="center"/>
          </w:tcPr>
          <w:p w14:paraId="4DF77F16"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Cheese</w:t>
            </w:r>
          </w:p>
        </w:tc>
        <w:tc>
          <w:tcPr>
            <w:tcW w:w="2126" w:type="dxa"/>
            <w:vAlign w:val="center"/>
          </w:tcPr>
          <w:p w14:paraId="2AD33C78" w14:textId="77777777" w:rsidR="00FE4F87" w:rsidRPr="00D20B8E" w:rsidRDefault="00FE4F87" w:rsidP="002D6D4D">
            <w:pPr>
              <w:pStyle w:val="TableParagraph"/>
              <w:ind w:left="98"/>
              <w:rPr>
                <w:rFonts w:asciiTheme="minorHAnsi" w:hAnsiTheme="minorHAnsi"/>
                <w:sz w:val="20"/>
              </w:rPr>
            </w:pPr>
            <w:r w:rsidRPr="00D20B8E">
              <w:rPr>
                <w:rFonts w:asciiTheme="minorHAnsi" w:hAnsiTheme="minorHAnsi"/>
                <w:sz w:val="20"/>
              </w:rPr>
              <w:t>Cheddar style cheese</w:t>
            </w:r>
          </w:p>
        </w:tc>
        <w:tc>
          <w:tcPr>
            <w:tcW w:w="1559" w:type="dxa"/>
            <w:vAlign w:val="center"/>
          </w:tcPr>
          <w:p w14:paraId="04C39A65" w14:textId="77777777" w:rsidR="00FE4F87" w:rsidRPr="00D20B8E" w:rsidRDefault="00FE4F87" w:rsidP="002D6D4D">
            <w:pPr>
              <w:pStyle w:val="TableParagraph"/>
              <w:ind w:left="193"/>
              <w:rPr>
                <w:rFonts w:asciiTheme="minorHAnsi" w:hAnsiTheme="minorHAnsi"/>
                <w:sz w:val="20"/>
                <w:szCs w:val="20"/>
              </w:rPr>
            </w:pPr>
            <w:r w:rsidRPr="00D20B8E">
              <w:rPr>
                <w:rFonts w:asciiTheme="minorHAnsi" w:hAnsiTheme="minorHAnsi"/>
                <w:sz w:val="20"/>
                <w:szCs w:val="20"/>
              </w:rPr>
              <w:t>Sodium</w:t>
            </w:r>
          </w:p>
        </w:tc>
        <w:tc>
          <w:tcPr>
            <w:tcW w:w="3119" w:type="dxa"/>
            <w:vAlign w:val="center"/>
          </w:tcPr>
          <w:p w14:paraId="5F06BD27" w14:textId="77777777" w:rsidR="00FE4F87" w:rsidRPr="00D20B8E" w:rsidRDefault="00FE4F87" w:rsidP="002D6D4D">
            <w:pPr>
              <w:pStyle w:val="TableParagraph"/>
              <w:ind w:left="207" w:right="94"/>
              <w:rPr>
                <w:rFonts w:asciiTheme="minorHAnsi" w:hAnsiTheme="minorHAnsi"/>
                <w:sz w:val="20"/>
                <w:szCs w:val="20"/>
              </w:rPr>
            </w:pPr>
            <w:r w:rsidRPr="00D20B8E">
              <w:rPr>
                <w:rFonts w:asciiTheme="minorHAnsi" w:hAnsiTheme="minorHAnsi"/>
                <w:sz w:val="20"/>
                <w:szCs w:val="20"/>
              </w:rPr>
              <w:t>711mg/100g (550-962)</w:t>
            </w:r>
          </w:p>
        </w:tc>
        <w:tc>
          <w:tcPr>
            <w:tcW w:w="3118" w:type="dxa"/>
            <w:vAlign w:val="center"/>
          </w:tcPr>
          <w:p w14:paraId="20935E4E" w14:textId="77777777" w:rsidR="00FE4F87" w:rsidRPr="00512636" w:rsidRDefault="00FE4F87" w:rsidP="002D6D4D">
            <w:pPr>
              <w:pStyle w:val="TableParagraph"/>
              <w:ind w:left="187" w:firstLine="2"/>
              <w:rPr>
                <w:rFonts w:asciiTheme="minorHAnsi" w:hAnsiTheme="minorHAnsi"/>
                <w:sz w:val="20"/>
                <w:szCs w:val="20"/>
              </w:rPr>
            </w:pPr>
            <w:r w:rsidRPr="00512636">
              <w:rPr>
                <w:rFonts w:asciiTheme="minorHAnsi" w:hAnsiTheme="minorHAnsi"/>
                <w:sz w:val="20"/>
                <w:szCs w:val="20"/>
              </w:rPr>
              <w:t>927mg/100g (927-927)</w:t>
            </w:r>
          </w:p>
        </w:tc>
        <w:tc>
          <w:tcPr>
            <w:tcW w:w="3544" w:type="dxa"/>
            <w:vAlign w:val="center"/>
          </w:tcPr>
          <w:p w14:paraId="5095A7B5" w14:textId="77777777" w:rsidR="00FE4F87" w:rsidRPr="00D20B8E" w:rsidRDefault="00FE4F87" w:rsidP="002D6D4D">
            <w:pPr>
              <w:pStyle w:val="TableParagraph"/>
              <w:ind w:left="236" w:right="71"/>
              <w:rPr>
                <w:rFonts w:asciiTheme="minorHAnsi" w:hAnsiTheme="minorHAnsi"/>
                <w:sz w:val="20"/>
                <w:szCs w:val="20"/>
              </w:rPr>
            </w:pPr>
            <w:r w:rsidRPr="00D20B8E">
              <w:rPr>
                <w:rFonts w:asciiTheme="minorHAnsi" w:hAnsiTheme="minorHAnsi"/>
                <w:sz w:val="20"/>
                <w:szCs w:val="20"/>
              </w:rPr>
              <w:t>649mg/100g (550-710)</w:t>
            </w:r>
          </w:p>
        </w:tc>
      </w:tr>
      <w:tr w:rsidR="00FE4F87" w:rsidRPr="00512636" w14:paraId="5A781992" w14:textId="77777777" w:rsidTr="00FE4F87">
        <w:trPr>
          <w:trHeight w:val="501"/>
        </w:trPr>
        <w:tc>
          <w:tcPr>
            <w:tcW w:w="2014" w:type="dxa"/>
            <w:vAlign w:val="center"/>
          </w:tcPr>
          <w:p w14:paraId="43EB5B90" w14:textId="77777777" w:rsidR="00FE4F87" w:rsidRPr="00D20B8E" w:rsidRDefault="00FE4F87" w:rsidP="002D6D4D">
            <w:pPr>
              <w:ind w:left="171"/>
              <w:rPr>
                <w:sz w:val="20"/>
                <w:szCs w:val="22"/>
              </w:rPr>
            </w:pPr>
            <w:r w:rsidRPr="00D20B8E">
              <w:rPr>
                <w:sz w:val="20"/>
                <w:szCs w:val="22"/>
              </w:rPr>
              <w:t>Cheese</w:t>
            </w:r>
          </w:p>
        </w:tc>
        <w:tc>
          <w:tcPr>
            <w:tcW w:w="2126" w:type="dxa"/>
            <w:vAlign w:val="center"/>
          </w:tcPr>
          <w:p w14:paraId="37246D91" w14:textId="77777777" w:rsidR="00FE4F87" w:rsidRPr="00D20B8E" w:rsidRDefault="00FE4F87" w:rsidP="002D6D4D">
            <w:pPr>
              <w:pStyle w:val="TableParagraph"/>
              <w:ind w:left="98"/>
              <w:rPr>
                <w:rFonts w:asciiTheme="minorHAnsi" w:hAnsiTheme="minorHAnsi"/>
                <w:sz w:val="20"/>
              </w:rPr>
            </w:pPr>
            <w:r w:rsidRPr="00D20B8E">
              <w:rPr>
                <w:rFonts w:asciiTheme="minorHAnsi" w:hAnsiTheme="minorHAnsi"/>
                <w:sz w:val="20"/>
              </w:rPr>
              <w:t>Processed cheese</w:t>
            </w:r>
          </w:p>
        </w:tc>
        <w:tc>
          <w:tcPr>
            <w:tcW w:w="1559" w:type="dxa"/>
            <w:vAlign w:val="center"/>
          </w:tcPr>
          <w:p w14:paraId="0B8C2DBE" w14:textId="77777777" w:rsidR="00FE4F87" w:rsidRPr="00D20B8E" w:rsidRDefault="00FE4F87" w:rsidP="002D6D4D">
            <w:pPr>
              <w:pStyle w:val="TableParagraph"/>
              <w:ind w:left="193"/>
              <w:rPr>
                <w:rFonts w:asciiTheme="minorHAnsi" w:hAnsiTheme="minorHAnsi"/>
                <w:sz w:val="20"/>
                <w:szCs w:val="20"/>
              </w:rPr>
            </w:pPr>
            <w:r w:rsidRPr="00D20B8E">
              <w:rPr>
                <w:rFonts w:asciiTheme="minorHAnsi" w:hAnsiTheme="minorHAnsi"/>
                <w:sz w:val="20"/>
                <w:szCs w:val="20"/>
              </w:rPr>
              <w:t>Sodium</w:t>
            </w:r>
          </w:p>
        </w:tc>
        <w:tc>
          <w:tcPr>
            <w:tcW w:w="3119" w:type="dxa"/>
            <w:vAlign w:val="center"/>
          </w:tcPr>
          <w:p w14:paraId="1BC3923D" w14:textId="77777777" w:rsidR="00FE4F87" w:rsidRPr="00D20B8E" w:rsidRDefault="00FE4F87" w:rsidP="002D6D4D">
            <w:pPr>
              <w:pStyle w:val="TableParagraph"/>
              <w:ind w:left="207" w:right="94"/>
              <w:rPr>
                <w:rFonts w:asciiTheme="minorHAnsi" w:hAnsiTheme="minorHAnsi"/>
                <w:sz w:val="20"/>
                <w:szCs w:val="20"/>
              </w:rPr>
            </w:pPr>
            <w:r w:rsidRPr="00D20B8E">
              <w:rPr>
                <w:rFonts w:asciiTheme="minorHAnsi" w:hAnsiTheme="minorHAnsi"/>
                <w:sz w:val="20"/>
                <w:szCs w:val="20"/>
              </w:rPr>
              <w:t>1208mg/100g (700-1600)</w:t>
            </w:r>
          </w:p>
        </w:tc>
        <w:tc>
          <w:tcPr>
            <w:tcW w:w="3118" w:type="dxa"/>
            <w:vAlign w:val="center"/>
          </w:tcPr>
          <w:p w14:paraId="38CDFB30" w14:textId="77777777" w:rsidR="00FE4F87" w:rsidRPr="00512636" w:rsidRDefault="00FE4F87" w:rsidP="002D6D4D">
            <w:pPr>
              <w:pStyle w:val="TableParagraph"/>
              <w:ind w:left="187" w:firstLine="2"/>
              <w:rPr>
                <w:rFonts w:asciiTheme="minorHAnsi" w:hAnsiTheme="minorHAnsi"/>
                <w:sz w:val="20"/>
                <w:szCs w:val="20"/>
              </w:rPr>
            </w:pPr>
            <w:r w:rsidRPr="00512636">
              <w:rPr>
                <w:rFonts w:asciiTheme="minorHAnsi" w:hAnsiTheme="minorHAnsi"/>
                <w:sz w:val="20"/>
                <w:szCs w:val="20"/>
              </w:rPr>
              <w:t>1475mg/100g (1390-1600)</w:t>
            </w:r>
          </w:p>
        </w:tc>
        <w:tc>
          <w:tcPr>
            <w:tcW w:w="3544" w:type="dxa"/>
            <w:vAlign w:val="center"/>
          </w:tcPr>
          <w:p w14:paraId="512A2FC9" w14:textId="77777777" w:rsidR="00FE4F87" w:rsidRPr="00D20B8E" w:rsidRDefault="00FE4F87" w:rsidP="002D6D4D">
            <w:pPr>
              <w:pStyle w:val="TableParagraph"/>
              <w:ind w:left="236" w:right="71"/>
              <w:rPr>
                <w:rFonts w:asciiTheme="minorHAnsi" w:hAnsiTheme="minorHAnsi"/>
                <w:sz w:val="20"/>
                <w:szCs w:val="20"/>
              </w:rPr>
            </w:pPr>
            <w:r w:rsidRPr="00D20B8E">
              <w:rPr>
                <w:rFonts w:asciiTheme="minorHAnsi" w:hAnsiTheme="minorHAnsi"/>
                <w:sz w:val="20"/>
                <w:szCs w:val="20"/>
              </w:rPr>
              <w:t>1134mg/100g (700-1440)</w:t>
            </w:r>
          </w:p>
        </w:tc>
      </w:tr>
      <w:tr w:rsidR="00FE4F87" w:rsidRPr="00512636" w14:paraId="5213D61A" w14:textId="77777777" w:rsidTr="00FE4F87">
        <w:trPr>
          <w:trHeight w:val="251"/>
        </w:trPr>
        <w:tc>
          <w:tcPr>
            <w:tcW w:w="2014" w:type="dxa"/>
            <w:vAlign w:val="center"/>
          </w:tcPr>
          <w:p w14:paraId="4C79D0ED"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Crumbed and</w:t>
            </w:r>
          </w:p>
          <w:p w14:paraId="7850FA99"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battered proteins</w:t>
            </w:r>
          </w:p>
        </w:tc>
        <w:tc>
          <w:tcPr>
            <w:tcW w:w="2126" w:type="dxa"/>
            <w:vAlign w:val="center"/>
          </w:tcPr>
          <w:p w14:paraId="55AAAC01" w14:textId="77777777" w:rsidR="00FE4F87" w:rsidRPr="00D20B8E" w:rsidRDefault="00FE4F87" w:rsidP="002D6D4D">
            <w:pPr>
              <w:pStyle w:val="TableParagraph"/>
              <w:ind w:left="98"/>
              <w:rPr>
                <w:rFonts w:asciiTheme="minorHAnsi" w:hAnsiTheme="minorHAnsi"/>
                <w:sz w:val="20"/>
              </w:rPr>
            </w:pPr>
            <w:r w:rsidRPr="00D20B8E">
              <w:rPr>
                <w:rFonts w:asciiTheme="minorHAnsi" w:hAnsiTheme="minorHAnsi"/>
                <w:sz w:val="20"/>
              </w:rPr>
              <w:t>Meat and poultry</w:t>
            </w:r>
          </w:p>
        </w:tc>
        <w:tc>
          <w:tcPr>
            <w:tcW w:w="1559" w:type="dxa"/>
            <w:vAlign w:val="center"/>
          </w:tcPr>
          <w:p w14:paraId="0F9575E9" w14:textId="77777777" w:rsidR="00FE4F87" w:rsidRPr="00D20B8E" w:rsidRDefault="00FE4F87" w:rsidP="002D6D4D">
            <w:pPr>
              <w:pStyle w:val="TableParagraph"/>
              <w:ind w:left="193"/>
              <w:rPr>
                <w:rFonts w:asciiTheme="minorHAnsi" w:hAnsiTheme="minorHAnsi"/>
                <w:sz w:val="20"/>
                <w:szCs w:val="20"/>
              </w:rPr>
            </w:pPr>
            <w:r w:rsidRPr="00D20B8E">
              <w:rPr>
                <w:rFonts w:asciiTheme="minorHAnsi" w:hAnsiTheme="minorHAnsi"/>
                <w:sz w:val="20"/>
                <w:szCs w:val="20"/>
              </w:rPr>
              <w:t>Sodium</w:t>
            </w:r>
          </w:p>
        </w:tc>
        <w:tc>
          <w:tcPr>
            <w:tcW w:w="3119" w:type="dxa"/>
            <w:vAlign w:val="center"/>
          </w:tcPr>
          <w:p w14:paraId="73D9336C" w14:textId="77777777" w:rsidR="00FE4F87" w:rsidRPr="00D20B8E" w:rsidRDefault="00FE4F87" w:rsidP="002D6D4D">
            <w:pPr>
              <w:pStyle w:val="TableParagraph"/>
              <w:ind w:left="207" w:right="94"/>
              <w:rPr>
                <w:rFonts w:asciiTheme="minorHAnsi" w:hAnsiTheme="minorHAnsi"/>
                <w:sz w:val="20"/>
                <w:szCs w:val="20"/>
              </w:rPr>
            </w:pPr>
            <w:r w:rsidRPr="00D20B8E">
              <w:rPr>
                <w:rFonts w:asciiTheme="minorHAnsi" w:hAnsiTheme="minorHAnsi"/>
                <w:sz w:val="20"/>
                <w:szCs w:val="20"/>
              </w:rPr>
              <w:t>247mg/100g (130-920)</w:t>
            </w:r>
          </w:p>
        </w:tc>
        <w:tc>
          <w:tcPr>
            <w:tcW w:w="3118" w:type="dxa"/>
            <w:vAlign w:val="center"/>
          </w:tcPr>
          <w:p w14:paraId="6E96B6E2" w14:textId="77777777" w:rsidR="00FE4F87" w:rsidRPr="00512636" w:rsidRDefault="00FE4F87" w:rsidP="002D6D4D">
            <w:pPr>
              <w:pStyle w:val="TableParagraph"/>
              <w:ind w:left="187" w:firstLine="2"/>
              <w:rPr>
                <w:rFonts w:asciiTheme="minorHAnsi" w:hAnsiTheme="minorHAnsi"/>
                <w:sz w:val="20"/>
                <w:szCs w:val="20"/>
              </w:rPr>
            </w:pPr>
            <w:r w:rsidRPr="00512636">
              <w:rPr>
                <w:rFonts w:asciiTheme="minorHAnsi" w:hAnsiTheme="minorHAnsi"/>
                <w:sz w:val="20"/>
                <w:szCs w:val="20"/>
              </w:rPr>
              <w:t>709mg/100g (604-920)</w:t>
            </w:r>
          </w:p>
        </w:tc>
        <w:tc>
          <w:tcPr>
            <w:tcW w:w="3544" w:type="dxa"/>
            <w:vAlign w:val="center"/>
          </w:tcPr>
          <w:p w14:paraId="26F2F7A9" w14:textId="77777777" w:rsidR="00FE4F87" w:rsidRPr="00D20B8E" w:rsidRDefault="00FE4F87" w:rsidP="002D6D4D">
            <w:pPr>
              <w:pStyle w:val="TableParagraph"/>
              <w:ind w:left="236" w:right="71"/>
              <w:rPr>
                <w:rFonts w:asciiTheme="minorHAnsi" w:hAnsiTheme="minorHAnsi"/>
                <w:sz w:val="20"/>
                <w:szCs w:val="20"/>
              </w:rPr>
            </w:pPr>
            <w:r w:rsidRPr="00D20B8E">
              <w:rPr>
                <w:rFonts w:asciiTheme="minorHAnsi" w:hAnsiTheme="minorHAnsi"/>
                <w:sz w:val="20"/>
                <w:szCs w:val="20"/>
              </w:rPr>
              <w:t>228mg/100g (130-450)</w:t>
            </w:r>
          </w:p>
        </w:tc>
      </w:tr>
      <w:tr w:rsidR="00FE4F87" w:rsidRPr="00512636" w14:paraId="518D3715" w14:textId="77777777" w:rsidTr="00FE4F87">
        <w:trPr>
          <w:trHeight w:val="249"/>
        </w:trPr>
        <w:tc>
          <w:tcPr>
            <w:tcW w:w="2014" w:type="dxa"/>
            <w:vAlign w:val="center"/>
          </w:tcPr>
          <w:p w14:paraId="5E0976C4"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Crumbed and</w:t>
            </w:r>
          </w:p>
          <w:p w14:paraId="2C1E1672" w14:textId="77777777" w:rsidR="00FE4F87" w:rsidRPr="00D20B8E" w:rsidRDefault="00FE4F87" w:rsidP="002D6D4D">
            <w:pPr>
              <w:ind w:left="171"/>
              <w:rPr>
                <w:sz w:val="20"/>
                <w:szCs w:val="22"/>
              </w:rPr>
            </w:pPr>
            <w:r w:rsidRPr="00D20B8E">
              <w:rPr>
                <w:sz w:val="20"/>
                <w:szCs w:val="22"/>
              </w:rPr>
              <w:t>battered proteins</w:t>
            </w:r>
          </w:p>
        </w:tc>
        <w:tc>
          <w:tcPr>
            <w:tcW w:w="2126" w:type="dxa"/>
            <w:vAlign w:val="center"/>
          </w:tcPr>
          <w:p w14:paraId="194FD3B5" w14:textId="77777777" w:rsidR="00FE4F87" w:rsidRPr="00D20B8E" w:rsidRDefault="00FE4F87" w:rsidP="002D6D4D">
            <w:pPr>
              <w:pStyle w:val="TableParagraph"/>
              <w:ind w:left="98"/>
              <w:rPr>
                <w:rFonts w:asciiTheme="minorHAnsi" w:hAnsiTheme="minorHAnsi"/>
                <w:sz w:val="20"/>
              </w:rPr>
            </w:pPr>
            <w:r w:rsidRPr="00D20B8E">
              <w:rPr>
                <w:rFonts w:asciiTheme="minorHAnsi" w:hAnsiTheme="minorHAnsi"/>
                <w:sz w:val="20"/>
              </w:rPr>
              <w:t>Seafood</w:t>
            </w:r>
          </w:p>
        </w:tc>
        <w:tc>
          <w:tcPr>
            <w:tcW w:w="1559" w:type="dxa"/>
            <w:vAlign w:val="center"/>
          </w:tcPr>
          <w:p w14:paraId="26797463" w14:textId="77777777" w:rsidR="00FE4F87" w:rsidRPr="00D20B8E" w:rsidRDefault="00FE4F87" w:rsidP="002D6D4D">
            <w:pPr>
              <w:pStyle w:val="TableParagraph"/>
              <w:ind w:left="193"/>
              <w:rPr>
                <w:rFonts w:asciiTheme="minorHAnsi" w:hAnsiTheme="minorHAnsi"/>
                <w:sz w:val="20"/>
                <w:szCs w:val="20"/>
              </w:rPr>
            </w:pPr>
            <w:r w:rsidRPr="00D20B8E">
              <w:rPr>
                <w:rFonts w:asciiTheme="minorHAnsi" w:hAnsiTheme="minorHAnsi"/>
                <w:sz w:val="20"/>
                <w:szCs w:val="20"/>
              </w:rPr>
              <w:t>Sodium</w:t>
            </w:r>
          </w:p>
        </w:tc>
        <w:tc>
          <w:tcPr>
            <w:tcW w:w="3119" w:type="dxa"/>
            <w:vAlign w:val="center"/>
          </w:tcPr>
          <w:p w14:paraId="1C72C532" w14:textId="77777777" w:rsidR="00FE4F87" w:rsidRPr="00D20B8E" w:rsidRDefault="00FE4F87" w:rsidP="002D6D4D">
            <w:pPr>
              <w:pStyle w:val="TableParagraph"/>
              <w:ind w:left="207" w:right="94"/>
              <w:rPr>
                <w:rFonts w:asciiTheme="minorHAnsi" w:hAnsiTheme="minorHAnsi"/>
                <w:sz w:val="20"/>
                <w:szCs w:val="20"/>
              </w:rPr>
            </w:pPr>
            <w:r w:rsidRPr="00D20B8E">
              <w:rPr>
                <w:rFonts w:asciiTheme="minorHAnsi" w:hAnsiTheme="minorHAnsi"/>
                <w:sz w:val="20"/>
                <w:szCs w:val="20"/>
              </w:rPr>
              <w:t>302mg/100g (110-815)</w:t>
            </w:r>
          </w:p>
        </w:tc>
        <w:tc>
          <w:tcPr>
            <w:tcW w:w="3118" w:type="dxa"/>
            <w:vAlign w:val="center"/>
          </w:tcPr>
          <w:p w14:paraId="7A03D0B9" w14:textId="77777777" w:rsidR="00FE4F87" w:rsidRPr="00512636" w:rsidRDefault="00FE4F87" w:rsidP="002D6D4D">
            <w:pPr>
              <w:pStyle w:val="TableParagraph"/>
              <w:ind w:left="187" w:firstLine="2"/>
              <w:rPr>
                <w:rFonts w:asciiTheme="minorHAnsi" w:hAnsiTheme="minorHAnsi"/>
                <w:sz w:val="20"/>
                <w:szCs w:val="20"/>
              </w:rPr>
            </w:pPr>
            <w:r w:rsidRPr="00512636">
              <w:rPr>
                <w:rFonts w:asciiTheme="minorHAnsi" w:hAnsiTheme="minorHAnsi"/>
                <w:sz w:val="20"/>
                <w:szCs w:val="20"/>
              </w:rPr>
              <w:t>487mg/100g (328-815)</w:t>
            </w:r>
          </w:p>
        </w:tc>
        <w:tc>
          <w:tcPr>
            <w:tcW w:w="3544" w:type="dxa"/>
            <w:vAlign w:val="center"/>
          </w:tcPr>
          <w:p w14:paraId="7F6B46EF" w14:textId="77777777" w:rsidR="00FE4F87" w:rsidRPr="00D20B8E" w:rsidRDefault="00FE4F87" w:rsidP="002D6D4D">
            <w:pPr>
              <w:pStyle w:val="TableParagraph"/>
              <w:ind w:left="236" w:right="71"/>
              <w:rPr>
                <w:rFonts w:asciiTheme="minorHAnsi" w:hAnsiTheme="minorHAnsi"/>
                <w:sz w:val="20"/>
                <w:szCs w:val="20"/>
              </w:rPr>
            </w:pPr>
            <w:r w:rsidRPr="00D20B8E">
              <w:rPr>
                <w:rFonts w:asciiTheme="minorHAnsi" w:hAnsiTheme="minorHAnsi"/>
                <w:sz w:val="20"/>
                <w:szCs w:val="20"/>
              </w:rPr>
              <w:t>209mg/100g (110-270)</w:t>
            </w:r>
          </w:p>
        </w:tc>
      </w:tr>
      <w:tr w:rsidR="00FE4F87" w:rsidRPr="00512636" w14:paraId="2A10A84A" w14:textId="77777777" w:rsidTr="00FE4F87">
        <w:trPr>
          <w:trHeight w:val="263"/>
        </w:trPr>
        <w:tc>
          <w:tcPr>
            <w:tcW w:w="2014" w:type="dxa"/>
            <w:vAlign w:val="center"/>
          </w:tcPr>
          <w:p w14:paraId="31870F00"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Flavoured milk</w:t>
            </w:r>
          </w:p>
        </w:tc>
        <w:tc>
          <w:tcPr>
            <w:tcW w:w="2126" w:type="dxa"/>
            <w:vAlign w:val="center"/>
          </w:tcPr>
          <w:p w14:paraId="25573BD5" w14:textId="77777777" w:rsidR="00FE4F87" w:rsidRPr="00D20B8E" w:rsidRDefault="00FE4F87" w:rsidP="002D6D4D">
            <w:pPr>
              <w:pStyle w:val="TableParagraph"/>
              <w:ind w:left="98"/>
              <w:rPr>
                <w:rFonts w:asciiTheme="minorHAnsi" w:hAnsiTheme="minorHAnsi"/>
                <w:sz w:val="20"/>
              </w:rPr>
            </w:pPr>
            <w:r w:rsidRPr="00D20B8E">
              <w:rPr>
                <w:rFonts w:asciiTheme="minorHAnsi" w:hAnsiTheme="minorHAnsi"/>
                <w:sz w:val="20"/>
              </w:rPr>
              <w:t>Mammalian milk</w:t>
            </w:r>
          </w:p>
        </w:tc>
        <w:tc>
          <w:tcPr>
            <w:tcW w:w="1559" w:type="dxa"/>
            <w:vAlign w:val="center"/>
          </w:tcPr>
          <w:p w14:paraId="1E9F2323" w14:textId="77777777" w:rsidR="00FE4F87" w:rsidRPr="00D20B8E" w:rsidRDefault="00FE4F87" w:rsidP="002D6D4D">
            <w:pPr>
              <w:pStyle w:val="TableParagraph"/>
              <w:ind w:left="193"/>
              <w:rPr>
                <w:rFonts w:asciiTheme="minorHAnsi" w:hAnsiTheme="minorHAnsi"/>
                <w:sz w:val="20"/>
                <w:szCs w:val="20"/>
              </w:rPr>
            </w:pPr>
            <w:r w:rsidRPr="00D20B8E">
              <w:rPr>
                <w:rFonts w:asciiTheme="minorHAnsi" w:hAnsiTheme="minorHAnsi"/>
                <w:color w:val="0070C0"/>
                <w:sz w:val="20"/>
                <w:szCs w:val="20"/>
              </w:rPr>
              <w:t>Total sugars</w:t>
            </w:r>
          </w:p>
        </w:tc>
        <w:tc>
          <w:tcPr>
            <w:tcW w:w="3119" w:type="dxa"/>
            <w:vAlign w:val="center"/>
          </w:tcPr>
          <w:p w14:paraId="5A13B780" w14:textId="77777777" w:rsidR="00FE4F87" w:rsidRPr="00D20B8E" w:rsidRDefault="00FE4F87" w:rsidP="002D6D4D">
            <w:pPr>
              <w:pStyle w:val="TableParagraph"/>
              <w:ind w:left="207" w:right="94"/>
              <w:rPr>
                <w:rFonts w:asciiTheme="minorHAnsi" w:hAnsiTheme="minorHAnsi"/>
                <w:sz w:val="20"/>
                <w:szCs w:val="20"/>
              </w:rPr>
            </w:pPr>
            <w:r w:rsidRPr="00D20B8E">
              <w:rPr>
                <w:rFonts w:asciiTheme="minorHAnsi" w:hAnsiTheme="minorHAnsi"/>
                <w:color w:val="0070C0"/>
                <w:sz w:val="20"/>
                <w:szCs w:val="20"/>
              </w:rPr>
              <w:t>9.4g/100g (8.3-10.6)</w:t>
            </w:r>
          </w:p>
        </w:tc>
        <w:tc>
          <w:tcPr>
            <w:tcW w:w="3118" w:type="dxa"/>
            <w:vAlign w:val="center"/>
          </w:tcPr>
          <w:p w14:paraId="417395C6" w14:textId="77777777" w:rsidR="00FE4F87" w:rsidRPr="00512636" w:rsidRDefault="00FE4F87" w:rsidP="002D6D4D">
            <w:pPr>
              <w:pStyle w:val="TableParagraph"/>
              <w:ind w:left="187" w:firstLine="2"/>
              <w:rPr>
                <w:rFonts w:asciiTheme="minorHAnsi" w:hAnsiTheme="minorHAnsi"/>
                <w:sz w:val="20"/>
                <w:szCs w:val="20"/>
              </w:rPr>
            </w:pPr>
            <w:r w:rsidRPr="00512636">
              <w:rPr>
                <w:rFonts w:asciiTheme="minorHAnsi" w:hAnsiTheme="minorHAnsi"/>
                <w:color w:val="0070C0"/>
                <w:sz w:val="20"/>
                <w:szCs w:val="20"/>
              </w:rPr>
              <w:t>9.9g/100g (9.2-10.6)</w:t>
            </w:r>
          </w:p>
        </w:tc>
        <w:tc>
          <w:tcPr>
            <w:tcW w:w="3544" w:type="dxa"/>
            <w:vAlign w:val="center"/>
          </w:tcPr>
          <w:p w14:paraId="0A459277" w14:textId="77777777" w:rsidR="00FE4F87" w:rsidRPr="00D20B8E" w:rsidRDefault="00FE4F87" w:rsidP="002D6D4D">
            <w:pPr>
              <w:pStyle w:val="TableParagraph"/>
              <w:ind w:left="236" w:right="71"/>
              <w:rPr>
                <w:rFonts w:asciiTheme="minorHAnsi" w:hAnsiTheme="minorHAnsi"/>
                <w:sz w:val="20"/>
                <w:szCs w:val="20"/>
              </w:rPr>
            </w:pPr>
            <w:r w:rsidRPr="00D20B8E">
              <w:rPr>
                <w:rFonts w:asciiTheme="minorHAnsi" w:hAnsiTheme="minorHAnsi"/>
                <w:color w:val="0070C0"/>
                <w:sz w:val="20"/>
                <w:szCs w:val="20"/>
              </w:rPr>
              <w:t>8.9g/100g (8.3-9.0)</w:t>
            </w:r>
          </w:p>
        </w:tc>
      </w:tr>
      <w:tr w:rsidR="00FE4F87" w:rsidRPr="00512636" w14:paraId="33B49B1C" w14:textId="77777777" w:rsidTr="00FE4F87">
        <w:trPr>
          <w:trHeight w:val="141"/>
        </w:trPr>
        <w:tc>
          <w:tcPr>
            <w:tcW w:w="2014" w:type="dxa"/>
            <w:vAlign w:val="center"/>
          </w:tcPr>
          <w:p w14:paraId="5C14D62E"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Flavoured milk</w:t>
            </w:r>
          </w:p>
        </w:tc>
        <w:tc>
          <w:tcPr>
            <w:tcW w:w="2126" w:type="dxa"/>
            <w:vAlign w:val="center"/>
          </w:tcPr>
          <w:p w14:paraId="26697E80" w14:textId="2E8FE2FF" w:rsidR="00FE4F87" w:rsidRPr="00D20B8E" w:rsidRDefault="00C91313" w:rsidP="002D6D4D">
            <w:pPr>
              <w:pStyle w:val="TableParagraph"/>
              <w:ind w:left="98"/>
              <w:rPr>
                <w:rFonts w:asciiTheme="minorHAnsi" w:hAnsiTheme="minorHAnsi"/>
                <w:sz w:val="20"/>
              </w:rPr>
            </w:pPr>
            <w:r>
              <w:rPr>
                <w:rFonts w:asciiTheme="minorHAnsi" w:hAnsiTheme="minorHAnsi"/>
                <w:sz w:val="20"/>
              </w:rPr>
              <w:t>D</w:t>
            </w:r>
            <w:r w:rsidR="00FE4F87" w:rsidRPr="00D20B8E">
              <w:rPr>
                <w:rFonts w:asciiTheme="minorHAnsi" w:hAnsiTheme="minorHAnsi"/>
                <w:sz w:val="20"/>
              </w:rPr>
              <w:t>airy alternatives</w:t>
            </w:r>
          </w:p>
        </w:tc>
        <w:tc>
          <w:tcPr>
            <w:tcW w:w="1559" w:type="dxa"/>
            <w:vAlign w:val="center"/>
          </w:tcPr>
          <w:p w14:paraId="3826BB88" w14:textId="77777777" w:rsidR="00FE4F87" w:rsidRPr="00D20B8E" w:rsidRDefault="00FE4F87" w:rsidP="002D6D4D">
            <w:pPr>
              <w:pStyle w:val="TableParagraph"/>
              <w:ind w:left="193"/>
              <w:rPr>
                <w:rFonts w:asciiTheme="minorHAnsi" w:hAnsiTheme="minorHAnsi"/>
                <w:sz w:val="20"/>
                <w:szCs w:val="20"/>
              </w:rPr>
            </w:pPr>
            <w:r w:rsidRPr="00D20B8E">
              <w:rPr>
                <w:rFonts w:asciiTheme="minorHAnsi" w:hAnsiTheme="minorHAnsi"/>
                <w:color w:val="0070C0"/>
                <w:sz w:val="20"/>
                <w:szCs w:val="20"/>
              </w:rPr>
              <w:t>Total sugars</w:t>
            </w:r>
          </w:p>
        </w:tc>
        <w:tc>
          <w:tcPr>
            <w:tcW w:w="3119" w:type="dxa"/>
            <w:vAlign w:val="center"/>
          </w:tcPr>
          <w:p w14:paraId="40F531BD" w14:textId="77777777" w:rsidR="00FE4F87" w:rsidRPr="00D20B8E" w:rsidRDefault="00FE4F87" w:rsidP="002D6D4D">
            <w:pPr>
              <w:pStyle w:val="TableParagraph"/>
              <w:ind w:left="207" w:right="94"/>
              <w:rPr>
                <w:rFonts w:asciiTheme="minorHAnsi" w:hAnsiTheme="minorHAnsi"/>
                <w:sz w:val="20"/>
                <w:szCs w:val="20"/>
              </w:rPr>
            </w:pPr>
            <w:r w:rsidRPr="00D20B8E">
              <w:rPr>
                <w:rFonts w:asciiTheme="minorHAnsi" w:hAnsiTheme="minorHAnsi"/>
                <w:color w:val="0070C0"/>
                <w:sz w:val="20"/>
                <w:szCs w:val="20"/>
              </w:rPr>
              <w:t>5.8g/100g (5.8-5.8)</w:t>
            </w:r>
          </w:p>
        </w:tc>
        <w:tc>
          <w:tcPr>
            <w:tcW w:w="3118" w:type="dxa"/>
            <w:vAlign w:val="center"/>
          </w:tcPr>
          <w:p w14:paraId="1981F7A1" w14:textId="77777777" w:rsidR="00FE4F87" w:rsidRPr="00512636" w:rsidRDefault="00FE4F87" w:rsidP="002D6D4D">
            <w:pPr>
              <w:pStyle w:val="TableParagraph"/>
              <w:ind w:left="187" w:firstLine="2"/>
              <w:rPr>
                <w:rFonts w:asciiTheme="minorHAnsi" w:hAnsiTheme="minorHAnsi"/>
                <w:sz w:val="20"/>
                <w:szCs w:val="20"/>
              </w:rPr>
            </w:pPr>
            <w:r w:rsidRPr="00512636">
              <w:rPr>
                <w:rFonts w:asciiTheme="minorHAnsi" w:hAnsiTheme="minorHAnsi"/>
                <w:color w:val="0070C0"/>
                <w:sz w:val="20"/>
                <w:szCs w:val="20"/>
              </w:rPr>
              <w:t>5.8g/100g (5.8-5.8)</w:t>
            </w:r>
          </w:p>
        </w:tc>
        <w:tc>
          <w:tcPr>
            <w:tcW w:w="3544" w:type="dxa"/>
            <w:vAlign w:val="center"/>
          </w:tcPr>
          <w:p w14:paraId="2A059868" w14:textId="77777777" w:rsidR="00FE4F87" w:rsidRPr="00D20B8E" w:rsidRDefault="00FE4F87" w:rsidP="002D6D4D">
            <w:pPr>
              <w:pStyle w:val="TableParagraph"/>
              <w:ind w:left="236" w:right="71"/>
              <w:rPr>
                <w:rFonts w:asciiTheme="minorHAnsi" w:hAnsiTheme="minorHAnsi"/>
                <w:sz w:val="20"/>
                <w:szCs w:val="20"/>
              </w:rPr>
            </w:pPr>
            <w:r w:rsidRPr="00D20B8E">
              <w:rPr>
                <w:rFonts w:asciiTheme="minorHAnsi" w:hAnsiTheme="minorHAnsi"/>
                <w:color w:val="0070C0"/>
                <w:sz w:val="20"/>
                <w:szCs w:val="20"/>
              </w:rPr>
              <w:t>4.0g/100g (4.0)</w:t>
            </w:r>
          </w:p>
        </w:tc>
      </w:tr>
      <w:tr w:rsidR="00FE4F87" w:rsidRPr="00512636" w14:paraId="180751EC" w14:textId="77777777" w:rsidTr="00FE4F87">
        <w:trPr>
          <w:trHeight w:val="513"/>
        </w:trPr>
        <w:tc>
          <w:tcPr>
            <w:tcW w:w="2014" w:type="dxa"/>
            <w:vAlign w:val="center"/>
          </w:tcPr>
          <w:p w14:paraId="32AF4608"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Gravies and Sauces</w:t>
            </w:r>
          </w:p>
        </w:tc>
        <w:tc>
          <w:tcPr>
            <w:tcW w:w="2126" w:type="dxa"/>
            <w:vAlign w:val="center"/>
          </w:tcPr>
          <w:p w14:paraId="091E77FA" w14:textId="77777777" w:rsidR="00FE4F87" w:rsidRPr="00D20B8E" w:rsidRDefault="00FE4F87" w:rsidP="002D6D4D">
            <w:pPr>
              <w:pStyle w:val="TableParagraph"/>
              <w:ind w:left="98"/>
              <w:rPr>
                <w:rFonts w:asciiTheme="minorHAnsi" w:hAnsiTheme="minorHAnsi"/>
                <w:sz w:val="20"/>
              </w:rPr>
            </w:pPr>
            <w:r w:rsidRPr="00D20B8E">
              <w:rPr>
                <w:rFonts w:asciiTheme="minorHAnsi" w:hAnsiTheme="minorHAnsi"/>
                <w:sz w:val="20"/>
              </w:rPr>
              <w:t>Gravies and finishing sauces</w:t>
            </w:r>
          </w:p>
        </w:tc>
        <w:tc>
          <w:tcPr>
            <w:tcW w:w="1559" w:type="dxa"/>
            <w:vAlign w:val="center"/>
          </w:tcPr>
          <w:p w14:paraId="70ED67D7" w14:textId="77777777" w:rsidR="00FE4F87" w:rsidRPr="00D20B8E" w:rsidRDefault="00FE4F87" w:rsidP="002D6D4D">
            <w:pPr>
              <w:pStyle w:val="TableParagraph"/>
              <w:ind w:left="193"/>
              <w:rPr>
                <w:rFonts w:asciiTheme="minorHAnsi" w:hAnsiTheme="minorHAnsi"/>
                <w:sz w:val="20"/>
                <w:szCs w:val="20"/>
              </w:rPr>
            </w:pPr>
            <w:r w:rsidRPr="00D20B8E">
              <w:rPr>
                <w:rFonts w:asciiTheme="minorHAnsi" w:hAnsiTheme="minorHAnsi"/>
                <w:sz w:val="20"/>
                <w:szCs w:val="20"/>
              </w:rPr>
              <w:t>Sodium</w:t>
            </w:r>
          </w:p>
        </w:tc>
        <w:tc>
          <w:tcPr>
            <w:tcW w:w="3119" w:type="dxa"/>
            <w:vAlign w:val="center"/>
          </w:tcPr>
          <w:p w14:paraId="5EB5A1E2" w14:textId="77777777" w:rsidR="00FE4F87" w:rsidRPr="00D20B8E" w:rsidRDefault="00FE4F87" w:rsidP="002D6D4D">
            <w:pPr>
              <w:pStyle w:val="TableParagraph"/>
              <w:ind w:left="207" w:right="94"/>
              <w:rPr>
                <w:rFonts w:asciiTheme="minorHAnsi" w:hAnsiTheme="minorHAnsi"/>
                <w:sz w:val="20"/>
                <w:szCs w:val="20"/>
              </w:rPr>
            </w:pPr>
            <w:r w:rsidRPr="00D20B8E">
              <w:rPr>
                <w:rFonts w:asciiTheme="minorHAnsi" w:hAnsiTheme="minorHAnsi"/>
                <w:i/>
                <w:sz w:val="20"/>
                <w:szCs w:val="20"/>
              </w:rPr>
              <w:t xml:space="preserve">Prepared: </w:t>
            </w:r>
            <w:r w:rsidRPr="00D20B8E">
              <w:rPr>
                <w:rFonts w:asciiTheme="minorHAnsi" w:hAnsiTheme="minorHAnsi"/>
                <w:sz w:val="20"/>
                <w:szCs w:val="20"/>
              </w:rPr>
              <w:t>472mg/100g (330-605)</w:t>
            </w:r>
          </w:p>
          <w:p w14:paraId="791041D3" w14:textId="77777777" w:rsidR="00FE4F87" w:rsidRPr="00D20B8E" w:rsidRDefault="00FE4F87" w:rsidP="002D6D4D">
            <w:pPr>
              <w:pStyle w:val="TableParagraph"/>
              <w:ind w:left="207" w:right="94"/>
              <w:rPr>
                <w:rFonts w:asciiTheme="minorHAnsi" w:hAnsiTheme="minorHAnsi"/>
                <w:sz w:val="20"/>
                <w:szCs w:val="20"/>
              </w:rPr>
            </w:pPr>
            <w:r w:rsidRPr="00D20B8E">
              <w:rPr>
                <w:rFonts w:asciiTheme="minorHAnsi" w:hAnsiTheme="minorHAnsi"/>
                <w:i/>
                <w:sz w:val="20"/>
                <w:szCs w:val="20"/>
              </w:rPr>
              <w:t xml:space="preserve">Dry: </w:t>
            </w:r>
            <w:r w:rsidRPr="00D20B8E">
              <w:rPr>
                <w:rFonts w:asciiTheme="minorHAnsi" w:hAnsiTheme="minorHAnsi"/>
                <w:sz w:val="20"/>
                <w:szCs w:val="20"/>
              </w:rPr>
              <w:t>6020mg/100g (6020)</w:t>
            </w:r>
          </w:p>
        </w:tc>
        <w:tc>
          <w:tcPr>
            <w:tcW w:w="3118" w:type="dxa"/>
            <w:vAlign w:val="center"/>
          </w:tcPr>
          <w:p w14:paraId="7FBA3CFA" w14:textId="77777777" w:rsidR="00FE4F87" w:rsidRPr="00512636" w:rsidRDefault="00FE4F87" w:rsidP="002D6D4D">
            <w:pPr>
              <w:pStyle w:val="TableParagraph"/>
              <w:ind w:left="187" w:firstLine="2"/>
              <w:rPr>
                <w:rFonts w:asciiTheme="minorHAnsi" w:hAnsiTheme="minorHAnsi"/>
                <w:sz w:val="20"/>
                <w:szCs w:val="20"/>
              </w:rPr>
            </w:pPr>
            <w:r w:rsidRPr="00512636">
              <w:rPr>
                <w:rFonts w:asciiTheme="minorHAnsi" w:hAnsiTheme="minorHAnsi"/>
                <w:i/>
                <w:sz w:val="20"/>
                <w:szCs w:val="20"/>
              </w:rPr>
              <w:t xml:space="preserve">Prepared: </w:t>
            </w:r>
            <w:r w:rsidRPr="00512636">
              <w:rPr>
                <w:rFonts w:asciiTheme="minorHAnsi" w:hAnsiTheme="minorHAnsi"/>
                <w:sz w:val="20"/>
                <w:szCs w:val="20"/>
              </w:rPr>
              <w:t>526mg/100g (461-605)</w:t>
            </w:r>
          </w:p>
          <w:p w14:paraId="26C2304B" w14:textId="77777777" w:rsidR="00FE4F87" w:rsidRPr="00512636" w:rsidRDefault="00FE4F87" w:rsidP="002D6D4D">
            <w:pPr>
              <w:pStyle w:val="TableParagraph"/>
              <w:ind w:left="187" w:firstLine="2"/>
              <w:rPr>
                <w:rFonts w:asciiTheme="minorHAnsi" w:hAnsiTheme="minorHAnsi"/>
                <w:sz w:val="20"/>
                <w:szCs w:val="20"/>
              </w:rPr>
            </w:pPr>
            <w:r w:rsidRPr="00512636">
              <w:rPr>
                <w:rFonts w:asciiTheme="minorHAnsi" w:hAnsiTheme="minorHAnsi"/>
                <w:i/>
                <w:sz w:val="20"/>
                <w:szCs w:val="20"/>
              </w:rPr>
              <w:t xml:space="preserve">Dry: </w:t>
            </w:r>
            <w:r w:rsidRPr="00512636">
              <w:rPr>
                <w:rFonts w:asciiTheme="minorHAnsi" w:hAnsiTheme="minorHAnsi"/>
                <w:sz w:val="20"/>
                <w:szCs w:val="20"/>
              </w:rPr>
              <w:t>6020mg/100g (6020)</w:t>
            </w:r>
          </w:p>
        </w:tc>
        <w:tc>
          <w:tcPr>
            <w:tcW w:w="3544" w:type="dxa"/>
            <w:vAlign w:val="center"/>
          </w:tcPr>
          <w:p w14:paraId="02C36F43" w14:textId="77777777" w:rsidR="00FE4F87" w:rsidRPr="00D20B8E" w:rsidRDefault="00FE4F87" w:rsidP="002D6D4D">
            <w:pPr>
              <w:pStyle w:val="TableParagraph"/>
              <w:ind w:left="236" w:right="71"/>
              <w:rPr>
                <w:rFonts w:asciiTheme="minorHAnsi" w:hAnsiTheme="minorHAnsi"/>
                <w:sz w:val="20"/>
                <w:szCs w:val="20"/>
              </w:rPr>
            </w:pPr>
            <w:r w:rsidRPr="00D20B8E">
              <w:rPr>
                <w:rFonts w:asciiTheme="minorHAnsi" w:hAnsiTheme="minorHAnsi"/>
                <w:i/>
                <w:sz w:val="20"/>
                <w:szCs w:val="20"/>
              </w:rPr>
              <w:t xml:space="preserve">Prepared: </w:t>
            </w:r>
            <w:r w:rsidRPr="00D20B8E">
              <w:rPr>
                <w:rFonts w:asciiTheme="minorHAnsi" w:hAnsiTheme="minorHAnsi"/>
                <w:sz w:val="20"/>
                <w:szCs w:val="20"/>
              </w:rPr>
              <w:t>418mg/100g (330-450)</w:t>
            </w:r>
          </w:p>
          <w:p w14:paraId="1E9011CB" w14:textId="77777777" w:rsidR="00FE4F87" w:rsidRPr="00D20B8E" w:rsidRDefault="00FE4F87" w:rsidP="002D6D4D">
            <w:pPr>
              <w:pStyle w:val="TableParagraph"/>
              <w:ind w:left="236" w:right="71"/>
              <w:rPr>
                <w:rFonts w:asciiTheme="minorHAnsi" w:hAnsiTheme="minorHAnsi"/>
                <w:sz w:val="20"/>
                <w:szCs w:val="20"/>
              </w:rPr>
            </w:pPr>
            <w:r w:rsidRPr="00D20B8E">
              <w:rPr>
                <w:rFonts w:asciiTheme="minorHAnsi" w:hAnsiTheme="minorHAnsi"/>
                <w:i/>
                <w:sz w:val="20"/>
                <w:szCs w:val="20"/>
              </w:rPr>
              <w:t xml:space="preserve">Dry: </w:t>
            </w:r>
            <w:r w:rsidRPr="00D20B8E">
              <w:rPr>
                <w:rFonts w:asciiTheme="minorHAnsi" w:hAnsiTheme="minorHAnsi"/>
                <w:sz w:val="20"/>
                <w:szCs w:val="20"/>
              </w:rPr>
              <w:t>5400mg/100g (5400)</w:t>
            </w:r>
          </w:p>
        </w:tc>
      </w:tr>
      <w:tr w:rsidR="00FE4F87" w:rsidRPr="00512636" w14:paraId="3318CAA8" w14:textId="77777777" w:rsidTr="00FE4F87">
        <w:trPr>
          <w:trHeight w:val="251"/>
        </w:trPr>
        <w:tc>
          <w:tcPr>
            <w:tcW w:w="2014" w:type="dxa"/>
            <w:vAlign w:val="center"/>
          </w:tcPr>
          <w:p w14:paraId="6BDE858D"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Gravies and Sauces</w:t>
            </w:r>
          </w:p>
        </w:tc>
        <w:tc>
          <w:tcPr>
            <w:tcW w:w="2126" w:type="dxa"/>
            <w:vAlign w:val="center"/>
          </w:tcPr>
          <w:p w14:paraId="52B6629D" w14:textId="77777777" w:rsidR="00FE4F87" w:rsidRPr="00D20B8E" w:rsidRDefault="00FE4F87" w:rsidP="002D6D4D">
            <w:pPr>
              <w:pStyle w:val="TableParagraph"/>
              <w:ind w:left="98"/>
              <w:rPr>
                <w:rFonts w:asciiTheme="minorHAnsi" w:hAnsiTheme="minorHAnsi"/>
                <w:sz w:val="20"/>
              </w:rPr>
            </w:pPr>
            <w:r w:rsidRPr="00D20B8E">
              <w:rPr>
                <w:rFonts w:asciiTheme="minorHAnsi" w:hAnsiTheme="minorHAnsi"/>
                <w:sz w:val="20"/>
              </w:rPr>
              <w:t>Pesto</w:t>
            </w:r>
          </w:p>
        </w:tc>
        <w:tc>
          <w:tcPr>
            <w:tcW w:w="1559" w:type="dxa"/>
            <w:vAlign w:val="center"/>
          </w:tcPr>
          <w:p w14:paraId="39F20C8F" w14:textId="77777777" w:rsidR="00FE4F87" w:rsidRPr="00D20B8E" w:rsidRDefault="00FE4F87" w:rsidP="002D6D4D">
            <w:pPr>
              <w:pStyle w:val="TableParagraph"/>
              <w:ind w:left="193"/>
              <w:rPr>
                <w:rFonts w:asciiTheme="minorHAnsi" w:hAnsiTheme="minorHAnsi"/>
                <w:sz w:val="20"/>
                <w:szCs w:val="20"/>
              </w:rPr>
            </w:pPr>
            <w:r w:rsidRPr="00D20B8E">
              <w:rPr>
                <w:rFonts w:asciiTheme="minorHAnsi" w:hAnsiTheme="minorHAnsi"/>
                <w:sz w:val="20"/>
                <w:szCs w:val="20"/>
              </w:rPr>
              <w:t>Sodium</w:t>
            </w:r>
          </w:p>
        </w:tc>
        <w:tc>
          <w:tcPr>
            <w:tcW w:w="3119" w:type="dxa"/>
            <w:vAlign w:val="center"/>
          </w:tcPr>
          <w:p w14:paraId="15D89687" w14:textId="77777777" w:rsidR="00FE4F87" w:rsidRPr="00D20B8E" w:rsidRDefault="00FE4F87" w:rsidP="002D6D4D">
            <w:pPr>
              <w:pStyle w:val="TableParagraph"/>
              <w:ind w:left="207" w:right="94"/>
              <w:rPr>
                <w:rFonts w:asciiTheme="minorHAnsi" w:hAnsiTheme="minorHAnsi"/>
                <w:sz w:val="20"/>
                <w:szCs w:val="20"/>
              </w:rPr>
            </w:pPr>
            <w:r w:rsidRPr="00D20B8E">
              <w:rPr>
                <w:rFonts w:asciiTheme="minorHAnsi" w:hAnsiTheme="minorHAnsi"/>
                <w:sz w:val="20"/>
                <w:szCs w:val="20"/>
              </w:rPr>
              <w:t>1251mg/100g (1251)</w:t>
            </w:r>
          </w:p>
        </w:tc>
        <w:tc>
          <w:tcPr>
            <w:tcW w:w="3118" w:type="dxa"/>
            <w:vAlign w:val="center"/>
          </w:tcPr>
          <w:p w14:paraId="311384F2" w14:textId="77777777" w:rsidR="00FE4F87" w:rsidRPr="00512636" w:rsidRDefault="00FE4F87" w:rsidP="002D6D4D">
            <w:pPr>
              <w:pStyle w:val="TableParagraph"/>
              <w:ind w:left="187" w:firstLine="2"/>
              <w:rPr>
                <w:rFonts w:asciiTheme="minorHAnsi" w:hAnsiTheme="minorHAnsi"/>
                <w:sz w:val="20"/>
                <w:szCs w:val="20"/>
              </w:rPr>
            </w:pPr>
            <w:r w:rsidRPr="00512636">
              <w:rPr>
                <w:rFonts w:asciiTheme="minorHAnsi" w:hAnsiTheme="minorHAnsi"/>
                <w:sz w:val="20"/>
                <w:szCs w:val="20"/>
              </w:rPr>
              <w:t>1251mg/100g (1251)</w:t>
            </w:r>
          </w:p>
        </w:tc>
        <w:tc>
          <w:tcPr>
            <w:tcW w:w="3544" w:type="dxa"/>
            <w:vAlign w:val="center"/>
          </w:tcPr>
          <w:p w14:paraId="54E011D4" w14:textId="77777777" w:rsidR="00FE4F87" w:rsidRPr="00D20B8E" w:rsidRDefault="00FE4F87" w:rsidP="002D6D4D">
            <w:pPr>
              <w:pStyle w:val="TableParagraph"/>
              <w:ind w:left="236" w:right="71"/>
              <w:rPr>
                <w:rFonts w:asciiTheme="minorHAnsi" w:hAnsiTheme="minorHAnsi"/>
                <w:sz w:val="20"/>
                <w:szCs w:val="20"/>
              </w:rPr>
            </w:pPr>
            <w:r w:rsidRPr="00D20B8E">
              <w:rPr>
                <w:rFonts w:asciiTheme="minorHAnsi" w:hAnsiTheme="minorHAnsi"/>
                <w:sz w:val="20"/>
                <w:szCs w:val="20"/>
              </w:rPr>
              <w:t>720mg/100g (720)</w:t>
            </w:r>
          </w:p>
        </w:tc>
      </w:tr>
      <w:tr w:rsidR="00FE4F87" w:rsidRPr="00512636" w14:paraId="0166AC9B" w14:textId="77777777" w:rsidTr="00FE4F87">
        <w:trPr>
          <w:trHeight w:val="212"/>
        </w:trPr>
        <w:tc>
          <w:tcPr>
            <w:tcW w:w="2014" w:type="dxa"/>
            <w:vAlign w:val="center"/>
          </w:tcPr>
          <w:p w14:paraId="5923644C"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Gravies and Sauces</w:t>
            </w:r>
          </w:p>
        </w:tc>
        <w:tc>
          <w:tcPr>
            <w:tcW w:w="2126" w:type="dxa"/>
            <w:vAlign w:val="center"/>
          </w:tcPr>
          <w:p w14:paraId="3DCBAC93" w14:textId="77777777" w:rsidR="00FE4F87" w:rsidRPr="00D20B8E" w:rsidRDefault="00FE4F87" w:rsidP="002D6D4D">
            <w:pPr>
              <w:pStyle w:val="TableParagraph"/>
              <w:ind w:left="98"/>
              <w:rPr>
                <w:rFonts w:asciiTheme="minorHAnsi" w:hAnsiTheme="minorHAnsi"/>
                <w:sz w:val="20"/>
              </w:rPr>
            </w:pPr>
            <w:r w:rsidRPr="00D20B8E">
              <w:rPr>
                <w:rFonts w:asciiTheme="minorHAnsi" w:hAnsiTheme="minorHAnsi"/>
                <w:sz w:val="20"/>
              </w:rPr>
              <w:t>Asian style sauces</w:t>
            </w:r>
          </w:p>
        </w:tc>
        <w:tc>
          <w:tcPr>
            <w:tcW w:w="1559" w:type="dxa"/>
            <w:vAlign w:val="center"/>
          </w:tcPr>
          <w:p w14:paraId="49A84BA2" w14:textId="77777777" w:rsidR="00FE4F87" w:rsidRPr="00D20B8E" w:rsidRDefault="00FE4F87" w:rsidP="002D6D4D">
            <w:pPr>
              <w:pStyle w:val="TableParagraph"/>
              <w:ind w:left="193"/>
              <w:rPr>
                <w:rFonts w:asciiTheme="minorHAnsi" w:hAnsiTheme="minorHAnsi"/>
                <w:sz w:val="20"/>
                <w:szCs w:val="20"/>
              </w:rPr>
            </w:pPr>
            <w:r w:rsidRPr="00D20B8E">
              <w:rPr>
                <w:rFonts w:asciiTheme="minorHAnsi" w:hAnsiTheme="minorHAnsi"/>
                <w:sz w:val="20"/>
                <w:szCs w:val="20"/>
              </w:rPr>
              <w:t>Sodium</w:t>
            </w:r>
          </w:p>
        </w:tc>
        <w:tc>
          <w:tcPr>
            <w:tcW w:w="3119" w:type="dxa"/>
            <w:vAlign w:val="center"/>
          </w:tcPr>
          <w:p w14:paraId="586A6396" w14:textId="77777777" w:rsidR="00FE4F87" w:rsidRPr="00D20B8E" w:rsidRDefault="00FE4F87" w:rsidP="002D6D4D">
            <w:pPr>
              <w:pStyle w:val="TableParagraph"/>
              <w:ind w:left="207" w:right="94"/>
              <w:rPr>
                <w:rFonts w:asciiTheme="minorHAnsi" w:hAnsiTheme="minorHAnsi"/>
                <w:sz w:val="20"/>
                <w:szCs w:val="20"/>
              </w:rPr>
            </w:pPr>
            <w:r w:rsidRPr="00D20B8E">
              <w:rPr>
                <w:rFonts w:asciiTheme="minorHAnsi" w:hAnsiTheme="minorHAnsi"/>
                <w:sz w:val="20"/>
                <w:szCs w:val="20"/>
              </w:rPr>
              <w:t>1371mg/100g (258-3147)</w:t>
            </w:r>
          </w:p>
        </w:tc>
        <w:tc>
          <w:tcPr>
            <w:tcW w:w="3118" w:type="dxa"/>
            <w:vAlign w:val="center"/>
          </w:tcPr>
          <w:p w14:paraId="047B5440" w14:textId="77777777" w:rsidR="00FE4F87" w:rsidRPr="00512636" w:rsidRDefault="00FE4F87" w:rsidP="002D6D4D">
            <w:pPr>
              <w:pStyle w:val="TableParagraph"/>
              <w:ind w:left="187" w:firstLine="2"/>
              <w:rPr>
                <w:rFonts w:asciiTheme="minorHAnsi" w:hAnsiTheme="minorHAnsi"/>
                <w:sz w:val="20"/>
                <w:szCs w:val="20"/>
              </w:rPr>
            </w:pPr>
            <w:r w:rsidRPr="00512636">
              <w:rPr>
                <w:rFonts w:asciiTheme="minorHAnsi" w:hAnsiTheme="minorHAnsi"/>
                <w:sz w:val="20"/>
                <w:szCs w:val="20"/>
              </w:rPr>
              <w:t>2250mg/100g (1746-3147)</w:t>
            </w:r>
          </w:p>
        </w:tc>
        <w:tc>
          <w:tcPr>
            <w:tcW w:w="3544" w:type="dxa"/>
            <w:vAlign w:val="center"/>
          </w:tcPr>
          <w:p w14:paraId="0A5BDE2A" w14:textId="77777777" w:rsidR="00FE4F87" w:rsidRPr="00D20B8E" w:rsidRDefault="00FE4F87" w:rsidP="002D6D4D">
            <w:pPr>
              <w:pStyle w:val="TableParagraph"/>
              <w:ind w:left="236" w:right="71"/>
              <w:rPr>
                <w:rFonts w:asciiTheme="minorHAnsi" w:hAnsiTheme="minorHAnsi"/>
                <w:sz w:val="20"/>
                <w:szCs w:val="20"/>
              </w:rPr>
            </w:pPr>
            <w:r w:rsidRPr="00D20B8E">
              <w:rPr>
                <w:rFonts w:asciiTheme="minorHAnsi" w:hAnsiTheme="minorHAnsi"/>
                <w:sz w:val="20"/>
                <w:szCs w:val="20"/>
              </w:rPr>
              <w:t>586mg/100g (258-680)</w:t>
            </w:r>
          </w:p>
        </w:tc>
      </w:tr>
      <w:tr w:rsidR="00FE4F87" w:rsidRPr="00512636" w14:paraId="4A8F6DBB" w14:textId="77777777" w:rsidTr="00FE4F87">
        <w:trPr>
          <w:trHeight w:val="263"/>
        </w:trPr>
        <w:tc>
          <w:tcPr>
            <w:tcW w:w="2014" w:type="dxa"/>
            <w:vAlign w:val="center"/>
          </w:tcPr>
          <w:p w14:paraId="5AF86463"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Gravies and Sauces</w:t>
            </w:r>
          </w:p>
        </w:tc>
        <w:tc>
          <w:tcPr>
            <w:tcW w:w="2126" w:type="dxa"/>
            <w:vAlign w:val="center"/>
          </w:tcPr>
          <w:p w14:paraId="06301F02" w14:textId="77777777" w:rsidR="00FE4F87" w:rsidRPr="00D20B8E" w:rsidRDefault="00FE4F87" w:rsidP="002D6D4D">
            <w:pPr>
              <w:pStyle w:val="TableParagraph"/>
              <w:ind w:left="98"/>
              <w:rPr>
                <w:rFonts w:asciiTheme="minorHAnsi" w:hAnsiTheme="minorHAnsi"/>
                <w:sz w:val="20"/>
              </w:rPr>
            </w:pPr>
            <w:r w:rsidRPr="00D20B8E">
              <w:rPr>
                <w:rFonts w:asciiTheme="minorHAnsi" w:hAnsiTheme="minorHAnsi"/>
                <w:sz w:val="20"/>
              </w:rPr>
              <w:t>Other savoury sauces</w:t>
            </w:r>
          </w:p>
        </w:tc>
        <w:tc>
          <w:tcPr>
            <w:tcW w:w="1559" w:type="dxa"/>
            <w:vAlign w:val="center"/>
          </w:tcPr>
          <w:p w14:paraId="7F224406" w14:textId="77777777" w:rsidR="00FE4F87" w:rsidRPr="00D20B8E" w:rsidRDefault="00FE4F87" w:rsidP="002D6D4D">
            <w:pPr>
              <w:pStyle w:val="TableParagraph"/>
              <w:ind w:left="193"/>
              <w:rPr>
                <w:rFonts w:asciiTheme="minorHAnsi" w:hAnsiTheme="minorHAnsi"/>
                <w:sz w:val="20"/>
                <w:szCs w:val="20"/>
              </w:rPr>
            </w:pPr>
            <w:r w:rsidRPr="00D20B8E">
              <w:rPr>
                <w:rFonts w:asciiTheme="minorHAnsi" w:hAnsiTheme="minorHAnsi"/>
                <w:sz w:val="20"/>
                <w:szCs w:val="20"/>
              </w:rPr>
              <w:t>Sodium</w:t>
            </w:r>
          </w:p>
        </w:tc>
        <w:tc>
          <w:tcPr>
            <w:tcW w:w="3119" w:type="dxa"/>
            <w:vAlign w:val="center"/>
          </w:tcPr>
          <w:p w14:paraId="60989223" w14:textId="77777777" w:rsidR="00FE4F87" w:rsidRPr="00D20B8E" w:rsidRDefault="00FE4F87" w:rsidP="002D6D4D">
            <w:pPr>
              <w:pStyle w:val="TableParagraph"/>
              <w:ind w:left="207" w:right="94"/>
              <w:rPr>
                <w:rFonts w:asciiTheme="minorHAnsi" w:hAnsiTheme="minorHAnsi"/>
                <w:sz w:val="20"/>
                <w:szCs w:val="20"/>
              </w:rPr>
            </w:pPr>
            <w:r w:rsidRPr="00D20B8E">
              <w:rPr>
                <w:rFonts w:asciiTheme="minorHAnsi" w:hAnsiTheme="minorHAnsi"/>
                <w:i/>
                <w:sz w:val="20"/>
                <w:szCs w:val="20"/>
              </w:rPr>
              <w:t xml:space="preserve">Prepared: </w:t>
            </w:r>
            <w:r w:rsidRPr="00D20B8E">
              <w:rPr>
                <w:rFonts w:asciiTheme="minorHAnsi" w:hAnsiTheme="minorHAnsi"/>
                <w:sz w:val="20"/>
                <w:szCs w:val="20"/>
              </w:rPr>
              <w:t>516mg/100g (389-683)</w:t>
            </w:r>
          </w:p>
          <w:p w14:paraId="582B4193" w14:textId="77777777" w:rsidR="00FE4F87" w:rsidRPr="00D20B8E" w:rsidRDefault="00FE4F87" w:rsidP="002D6D4D">
            <w:pPr>
              <w:pStyle w:val="TableParagraph"/>
              <w:ind w:left="207" w:right="94"/>
              <w:rPr>
                <w:rFonts w:asciiTheme="minorHAnsi" w:hAnsiTheme="minorHAnsi"/>
                <w:sz w:val="20"/>
                <w:szCs w:val="20"/>
              </w:rPr>
            </w:pPr>
            <w:r w:rsidRPr="00D20B8E">
              <w:rPr>
                <w:rFonts w:asciiTheme="minorHAnsi" w:hAnsiTheme="minorHAnsi"/>
                <w:i/>
                <w:sz w:val="20"/>
                <w:szCs w:val="20"/>
              </w:rPr>
              <w:t xml:space="preserve">Dry: </w:t>
            </w:r>
            <w:r w:rsidRPr="00D20B8E">
              <w:rPr>
                <w:rFonts w:asciiTheme="minorHAnsi" w:hAnsiTheme="minorHAnsi"/>
                <w:sz w:val="20"/>
                <w:szCs w:val="20"/>
              </w:rPr>
              <w:t>2209mg/100g (2209)</w:t>
            </w:r>
          </w:p>
        </w:tc>
        <w:tc>
          <w:tcPr>
            <w:tcW w:w="3118" w:type="dxa"/>
            <w:vAlign w:val="center"/>
          </w:tcPr>
          <w:p w14:paraId="0E7F7DB8" w14:textId="77777777" w:rsidR="00FE4F87" w:rsidRPr="00512636" w:rsidRDefault="00FE4F87" w:rsidP="002D6D4D">
            <w:pPr>
              <w:pStyle w:val="TableParagraph"/>
              <w:ind w:left="187" w:firstLine="2"/>
              <w:rPr>
                <w:rFonts w:asciiTheme="minorHAnsi" w:hAnsiTheme="minorHAnsi"/>
                <w:sz w:val="20"/>
                <w:szCs w:val="20"/>
              </w:rPr>
            </w:pPr>
            <w:r w:rsidRPr="00512636">
              <w:rPr>
                <w:rFonts w:asciiTheme="minorHAnsi" w:hAnsiTheme="minorHAnsi"/>
                <w:i/>
                <w:sz w:val="20"/>
                <w:szCs w:val="20"/>
              </w:rPr>
              <w:t xml:space="preserve">Prepared: </w:t>
            </w:r>
            <w:r w:rsidRPr="00512636">
              <w:rPr>
                <w:rFonts w:asciiTheme="minorHAnsi" w:hAnsiTheme="minorHAnsi"/>
                <w:sz w:val="20"/>
                <w:szCs w:val="20"/>
              </w:rPr>
              <w:t>516mg/100g (389-683)</w:t>
            </w:r>
          </w:p>
          <w:p w14:paraId="4C06C31A" w14:textId="77777777" w:rsidR="00FE4F87" w:rsidRPr="00512636" w:rsidRDefault="00FE4F87" w:rsidP="002D6D4D">
            <w:pPr>
              <w:pStyle w:val="TableParagraph"/>
              <w:ind w:left="187" w:firstLine="2"/>
              <w:rPr>
                <w:rFonts w:asciiTheme="minorHAnsi" w:hAnsiTheme="minorHAnsi"/>
                <w:sz w:val="20"/>
                <w:szCs w:val="20"/>
              </w:rPr>
            </w:pPr>
            <w:r w:rsidRPr="00512636">
              <w:rPr>
                <w:rFonts w:asciiTheme="minorHAnsi" w:hAnsiTheme="minorHAnsi"/>
                <w:i/>
                <w:sz w:val="20"/>
                <w:szCs w:val="20"/>
              </w:rPr>
              <w:t xml:space="preserve">Dry: </w:t>
            </w:r>
            <w:r w:rsidRPr="00512636">
              <w:rPr>
                <w:rFonts w:asciiTheme="minorHAnsi" w:hAnsiTheme="minorHAnsi"/>
                <w:sz w:val="20"/>
                <w:szCs w:val="20"/>
              </w:rPr>
              <w:t>2209mg/100g (2209)</w:t>
            </w:r>
          </w:p>
        </w:tc>
        <w:tc>
          <w:tcPr>
            <w:tcW w:w="3544" w:type="dxa"/>
            <w:vAlign w:val="center"/>
          </w:tcPr>
          <w:p w14:paraId="3A778C52" w14:textId="77777777" w:rsidR="00FE4F87" w:rsidRPr="00D20B8E" w:rsidRDefault="00FE4F87" w:rsidP="002D6D4D">
            <w:pPr>
              <w:pStyle w:val="TableParagraph"/>
              <w:ind w:left="236" w:right="71"/>
              <w:rPr>
                <w:rFonts w:asciiTheme="minorHAnsi" w:hAnsiTheme="minorHAnsi"/>
                <w:sz w:val="20"/>
                <w:szCs w:val="20"/>
              </w:rPr>
            </w:pPr>
            <w:r w:rsidRPr="00D20B8E">
              <w:rPr>
                <w:rFonts w:asciiTheme="minorHAnsi" w:hAnsiTheme="minorHAnsi"/>
                <w:i/>
                <w:sz w:val="20"/>
                <w:szCs w:val="20"/>
              </w:rPr>
              <w:t xml:space="preserve">Prepared: </w:t>
            </w:r>
            <w:r w:rsidRPr="00D20B8E">
              <w:rPr>
                <w:rFonts w:asciiTheme="minorHAnsi" w:hAnsiTheme="minorHAnsi"/>
                <w:sz w:val="20"/>
                <w:szCs w:val="20"/>
              </w:rPr>
              <w:t>360mg/100g (360)</w:t>
            </w:r>
          </w:p>
          <w:p w14:paraId="174EF165" w14:textId="77777777" w:rsidR="00FE4F87" w:rsidRPr="00D20B8E" w:rsidRDefault="00FE4F87" w:rsidP="002D6D4D">
            <w:pPr>
              <w:pStyle w:val="TableParagraph"/>
              <w:ind w:left="236" w:right="71"/>
              <w:rPr>
                <w:rFonts w:asciiTheme="minorHAnsi" w:hAnsiTheme="minorHAnsi"/>
                <w:sz w:val="20"/>
                <w:szCs w:val="20"/>
              </w:rPr>
            </w:pPr>
            <w:r w:rsidRPr="00D20B8E">
              <w:rPr>
                <w:rFonts w:asciiTheme="minorHAnsi" w:hAnsiTheme="minorHAnsi"/>
                <w:i/>
                <w:sz w:val="20"/>
                <w:szCs w:val="20"/>
              </w:rPr>
              <w:t xml:space="preserve">Dry: </w:t>
            </w:r>
            <w:r w:rsidRPr="00D20B8E">
              <w:rPr>
                <w:rFonts w:asciiTheme="minorHAnsi" w:hAnsiTheme="minorHAnsi"/>
                <w:sz w:val="20"/>
                <w:szCs w:val="20"/>
              </w:rPr>
              <w:t>1260mg/100g (1260)</w:t>
            </w:r>
          </w:p>
        </w:tc>
      </w:tr>
      <w:tr w:rsidR="00FE4F87" w:rsidRPr="00512636" w14:paraId="076FD318" w14:textId="77777777" w:rsidTr="00FE4F87">
        <w:trPr>
          <w:trHeight w:val="249"/>
        </w:trPr>
        <w:tc>
          <w:tcPr>
            <w:tcW w:w="2014" w:type="dxa"/>
            <w:vAlign w:val="center"/>
          </w:tcPr>
          <w:p w14:paraId="7B71880E"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Muesli bars</w:t>
            </w:r>
          </w:p>
        </w:tc>
        <w:tc>
          <w:tcPr>
            <w:tcW w:w="2126" w:type="dxa"/>
            <w:vAlign w:val="center"/>
          </w:tcPr>
          <w:p w14:paraId="4D7D7B38" w14:textId="77777777" w:rsidR="00FE4F87" w:rsidRPr="00D20B8E" w:rsidRDefault="00FE4F87" w:rsidP="002D6D4D">
            <w:pPr>
              <w:pStyle w:val="TableParagraph"/>
              <w:ind w:left="98"/>
              <w:rPr>
                <w:rFonts w:asciiTheme="minorHAnsi" w:hAnsiTheme="minorHAnsi"/>
                <w:sz w:val="20"/>
              </w:rPr>
            </w:pPr>
            <w:r w:rsidRPr="00D20B8E">
              <w:rPr>
                <w:rFonts w:asciiTheme="minorHAnsi" w:hAnsiTheme="minorHAnsi"/>
                <w:sz w:val="20"/>
              </w:rPr>
              <w:t>Cereal based bars</w:t>
            </w:r>
          </w:p>
        </w:tc>
        <w:tc>
          <w:tcPr>
            <w:tcW w:w="1559" w:type="dxa"/>
            <w:vAlign w:val="center"/>
          </w:tcPr>
          <w:p w14:paraId="61ECF007" w14:textId="77777777" w:rsidR="00FE4F87" w:rsidRPr="00D20B8E" w:rsidRDefault="00FE4F87" w:rsidP="002D6D4D">
            <w:pPr>
              <w:pStyle w:val="TableParagraph"/>
              <w:ind w:left="193"/>
              <w:rPr>
                <w:rFonts w:asciiTheme="minorHAnsi" w:hAnsiTheme="minorHAnsi"/>
                <w:sz w:val="20"/>
                <w:szCs w:val="20"/>
              </w:rPr>
            </w:pPr>
            <w:r w:rsidRPr="00D20B8E">
              <w:rPr>
                <w:rFonts w:asciiTheme="minorHAnsi" w:hAnsiTheme="minorHAnsi"/>
                <w:color w:val="0070C0"/>
                <w:sz w:val="20"/>
                <w:szCs w:val="20"/>
              </w:rPr>
              <w:t>Total sugars</w:t>
            </w:r>
          </w:p>
        </w:tc>
        <w:tc>
          <w:tcPr>
            <w:tcW w:w="3119" w:type="dxa"/>
            <w:vAlign w:val="center"/>
          </w:tcPr>
          <w:p w14:paraId="59C130D5" w14:textId="77777777" w:rsidR="00FE4F87" w:rsidRPr="00D20B8E" w:rsidRDefault="00FE4F87" w:rsidP="002D6D4D">
            <w:pPr>
              <w:pStyle w:val="TableParagraph"/>
              <w:ind w:left="207" w:right="94"/>
              <w:rPr>
                <w:rFonts w:asciiTheme="minorHAnsi" w:hAnsiTheme="minorHAnsi"/>
                <w:sz w:val="20"/>
                <w:szCs w:val="20"/>
              </w:rPr>
            </w:pPr>
            <w:r w:rsidRPr="00D20B8E">
              <w:rPr>
                <w:rFonts w:asciiTheme="minorHAnsi" w:hAnsiTheme="minorHAnsi"/>
                <w:color w:val="0070C0"/>
                <w:sz w:val="20"/>
                <w:szCs w:val="20"/>
              </w:rPr>
              <w:t>25.3g/100g (14.7-39.8)</w:t>
            </w:r>
          </w:p>
        </w:tc>
        <w:tc>
          <w:tcPr>
            <w:tcW w:w="3118" w:type="dxa"/>
            <w:vAlign w:val="center"/>
          </w:tcPr>
          <w:p w14:paraId="637B319F" w14:textId="77777777" w:rsidR="00FE4F87" w:rsidRPr="00512636" w:rsidRDefault="00FE4F87" w:rsidP="002D6D4D">
            <w:pPr>
              <w:pStyle w:val="TableParagraph"/>
              <w:ind w:left="187" w:firstLine="2"/>
              <w:rPr>
                <w:rFonts w:asciiTheme="minorHAnsi" w:hAnsiTheme="minorHAnsi"/>
                <w:sz w:val="20"/>
                <w:szCs w:val="20"/>
              </w:rPr>
            </w:pPr>
            <w:r w:rsidRPr="00512636">
              <w:rPr>
                <w:rFonts w:asciiTheme="minorHAnsi" w:hAnsiTheme="minorHAnsi"/>
                <w:color w:val="0070C0"/>
                <w:sz w:val="20"/>
                <w:szCs w:val="20"/>
              </w:rPr>
              <w:t>29.9g/100g (25.6-39.8)</w:t>
            </w:r>
          </w:p>
        </w:tc>
        <w:tc>
          <w:tcPr>
            <w:tcW w:w="3544" w:type="dxa"/>
            <w:vAlign w:val="center"/>
          </w:tcPr>
          <w:p w14:paraId="082B7D3A" w14:textId="77777777" w:rsidR="00FE4F87" w:rsidRPr="00D20B8E" w:rsidRDefault="00FE4F87" w:rsidP="002D6D4D">
            <w:pPr>
              <w:pStyle w:val="TableParagraph"/>
              <w:ind w:left="236" w:right="71"/>
              <w:rPr>
                <w:rFonts w:asciiTheme="minorHAnsi" w:hAnsiTheme="minorHAnsi"/>
                <w:sz w:val="20"/>
                <w:szCs w:val="20"/>
              </w:rPr>
            </w:pPr>
            <w:r w:rsidRPr="00D20B8E">
              <w:rPr>
                <w:rFonts w:asciiTheme="minorHAnsi" w:hAnsiTheme="minorHAnsi"/>
                <w:color w:val="0070C0"/>
                <w:sz w:val="20"/>
                <w:szCs w:val="20"/>
              </w:rPr>
              <w:t>24.1g/100g (14.7-35.8)</w:t>
            </w:r>
          </w:p>
        </w:tc>
      </w:tr>
      <w:tr w:rsidR="00FE4F87" w:rsidRPr="00512636" w14:paraId="5B123A33" w14:textId="77777777" w:rsidTr="00FE4F87">
        <w:trPr>
          <w:trHeight w:val="262"/>
        </w:trPr>
        <w:tc>
          <w:tcPr>
            <w:tcW w:w="2014" w:type="dxa"/>
            <w:vAlign w:val="center"/>
          </w:tcPr>
          <w:p w14:paraId="6801FBF5"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Pizza</w:t>
            </w:r>
          </w:p>
        </w:tc>
        <w:tc>
          <w:tcPr>
            <w:tcW w:w="2126" w:type="dxa"/>
            <w:vAlign w:val="center"/>
          </w:tcPr>
          <w:p w14:paraId="2F2BE7B5" w14:textId="77777777" w:rsidR="00FE4F87" w:rsidRPr="00D20B8E" w:rsidRDefault="00FE4F87" w:rsidP="002D6D4D">
            <w:pPr>
              <w:pStyle w:val="TableParagraph"/>
              <w:ind w:left="98"/>
              <w:rPr>
                <w:rFonts w:asciiTheme="minorHAnsi" w:hAnsiTheme="minorHAnsi"/>
                <w:sz w:val="20"/>
              </w:rPr>
            </w:pPr>
            <w:r w:rsidRPr="00D20B8E">
              <w:rPr>
                <w:rFonts w:asciiTheme="minorHAnsi" w:hAnsiTheme="minorHAnsi"/>
                <w:sz w:val="20"/>
              </w:rPr>
              <w:t>N/A</w:t>
            </w:r>
          </w:p>
        </w:tc>
        <w:tc>
          <w:tcPr>
            <w:tcW w:w="1559" w:type="dxa"/>
            <w:vAlign w:val="center"/>
          </w:tcPr>
          <w:p w14:paraId="4264CE57" w14:textId="77777777" w:rsidR="00FE4F87" w:rsidRPr="00D20B8E" w:rsidRDefault="00FE4F87" w:rsidP="002D6D4D">
            <w:pPr>
              <w:pStyle w:val="TableParagraph"/>
              <w:ind w:left="193"/>
              <w:rPr>
                <w:rFonts w:asciiTheme="minorHAnsi" w:hAnsiTheme="minorHAnsi"/>
                <w:sz w:val="20"/>
                <w:szCs w:val="20"/>
              </w:rPr>
            </w:pPr>
            <w:r w:rsidRPr="00D20B8E">
              <w:rPr>
                <w:rFonts w:asciiTheme="minorHAnsi" w:hAnsiTheme="minorHAnsi"/>
                <w:sz w:val="20"/>
                <w:szCs w:val="20"/>
              </w:rPr>
              <w:t>Sodium</w:t>
            </w:r>
          </w:p>
        </w:tc>
        <w:tc>
          <w:tcPr>
            <w:tcW w:w="3119" w:type="dxa"/>
            <w:vAlign w:val="center"/>
          </w:tcPr>
          <w:p w14:paraId="304CB34D" w14:textId="77777777" w:rsidR="00FE4F87" w:rsidRPr="00D20B8E" w:rsidRDefault="00FE4F87" w:rsidP="002D6D4D">
            <w:pPr>
              <w:pStyle w:val="TableParagraph"/>
              <w:ind w:left="207" w:right="94"/>
              <w:rPr>
                <w:rFonts w:asciiTheme="minorHAnsi" w:hAnsiTheme="minorHAnsi"/>
                <w:sz w:val="20"/>
                <w:szCs w:val="20"/>
              </w:rPr>
            </w:pPr>
            <w:r w:rsidRPr="00D20B8E">
              <w:rPr>
                <w:rFonts w:asciiTheme="minorHAnsi" w:hAnsiTheme="minorHAnsi"/>
                <w:sz w:val="20"/>
                <w:szCs w:val="20"/>
              </w:rPr>
              <w:t>504mg/100g (350-607)</w:t>
            </w:r>
          </w:p>
        </w:tc>
        <w:tc>
          <w:tcPr>
            <w:tcW w:w="3118" w:type="dxa"/>
            <w:vAlign w:val="center"/>
          </w:tcPr>
          <w:p w14:paraId="098766B2" w14:textId="77777777" w:rsidR="00FE4F87" w:rsidRPr="00512636" w:rsidRDefault="00FE4F87" w:rsidP="002D6D4D">
            <w:pPr>
              <w:pStyle w:val="TableParagraph"/>
              <w:ind w:left="187" w:firstLine="2"/>
              <w:rPr>
                <w:rFonts w:asciiTheme="minorHAnsi" w:hAnsiTheme="minorHAnsi"/>
                <w:sz w:val="20"/>
                <w:szCs w:val="20"/>
              </w:rPr>
            </w:pPr>
            <w:r w:rsidRPr="00512636">
              <w:rPr>
                <w:rFonts w:asciiTheme="minorHAnsi" w:hAnsiTheme="minorHAnsi"/>
                <w:sz w:val="20"/>
                <w:szCs w:val="20"/>
              </w:rPr>
              <w:t>542mg/100g (460-607)</w:t>
            </w:r>
          </w:p>
        </w:tc>
        <w:tc>
          <w:tcPr>
            <w:tcW w:w="3544" w:type="dxa"/>
            <w:vAlign w:val="center"/>
          </w:tcPr>
          <w:p w14:paraId="2A7B6659" w14:textId="77777777" w:rsidR="00FE4F87" w:rsidRPr="00D20B8E" w:rsidRDefault="00FE4F87" w:rsidP="002D6D4D">
            <w:pPr>
              <w:pStyle w:val="TableParagraph"/>
              <w:ind w:left="236" w:right="71"/>
              <w:rPr>
                <w:rFonts w:asciiTheme="minorHAnsi" w:hAnsiTheme="minorHAnsi"/>
                <w:sz w:val="20"/>
                <w:szCs w:val="20"/>
              </w:rPr>
            </w:pPr>
            <w:r w:rsidRPr="00D20B8E">
              <w:rPr>
                <w:rFonts w:asciiTheme="minorHAnsi" w:hAnsiTheme="minorHAnsi"/>
                <w:sz w:val="20"/>
                <w:szCs w:val="20"/>
              </w:rPr>
              <w:t>435mg/100g (350-450)</w:t>
            </w:r>
          </w:p>
        </w:tc>
      </w:tr>
      <w:tr w:rsidR="00FE4F87" w:rsidRPr="00512636" w14:paraId="0B62EDF7" w14:textId="77777777" w:rsidTr="00FE4F87">
        <w:trPr>
          <w:trHeight w:val="236"/>
        </w:trPr>
        <w:tc>
          <w:tcPr>
            <w:tcW w:w="2014" w:type="dxa"/>
            <w:vAlign w:val="center"/>
          </w:tcPr>
          <w:p w14:paraId="654F9682"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Pizza</w:t>
            </w:r>
          </w:p>
        </w:tc>
        <w:tc>
          <w:tcPr>
            <w:tcW w:w="2126" w:type="dxa"/>
            <w:vAlign w:val="center"/>
          </w:tcPr>
          <w:p w14:paraId="394DED37" w14:textId="77777777" w:rsidR="00FE4F87" w:rsidRPr="00D20B8E" w:rsidRDefault="00FE4F87" w:rsidP="002D6D4D">
            <w:pPr>
              <w:ind w:left="98"/>
              <w:rPr>
                <w:sz w:val="20"/>
                <w:szCs w:val="22"/>
              </w:rPr>
            </w:pPr>
            <w:r w:rsidRPr="00D20B8E">
              <w:rPr>
                <w:sz w:val="20"/>
                <w:szCs w:val="22"/>
              </w:rPr>
              <w:t>N/A</w:t>
            </w:r>
          </w:p>
        </w:tc>
        <w:tc>
          <w:tcPr>
            <w:tcW w:w="1559" w:type="dxa"/>
            <w:vAlign w:val="center"/>
          </w:tcPr>
          <w:p w14:paraId="7D9237B6" w14:textId="77777777" w:rsidR="00FE4F87" w:rsidRPr="00D20B8E" w:rsidRDefault="00FE4F87" w:rsidP="002D6D4D">
            <w:pPr>
              <w:pStyle w:val="TableParagraph"/>
              <w:ind w:left="193"/>
              <w:rPr>
                <w:rFonts w:asciiTheme="minorHAnsi" w:hAnsiTheme="minorHAnsi"/>
                <w:sz w:val="20"/>
                <w:szCs w:val="20"/>
              </w:rPr>
            </w:pPr>
            <w:r w:rsidRPr="00D20B8E">
              <w:rPr>
                <w:rFonts w:asciiTheme="minorHAnsi" w:hAnsiTheme="minorHAnsi"/>
                <w:color w:val="FF0000"/>
                <w:sz w:val="20"/>
                <w:szCs w:val="20"/>
              </w:rPr>
              <w:t>Saturated fat</w:t>
            </w:r>
          </w:p>
        </w:tc>
        <w:tc>
          <w:tcPr>
            <w:tcW w:w="3119" w:type="dxa"/>
            <w:vAlign w:val="center"/>
          </w:tcPr>
          <w:p w14:paraId="6D702E0F" w14:textId="77777777" w:rsidR="00FE4F87" w:rsidRPr="00D20B8E" w:rsidRDefault="00FE4F87" w:rsidP="002D6D4D">
            <w:pPr>
              <w:pStyle w:val="TableParagraph"/>
              <w:ind w:left="207" w:right="94"/>
              <w:rPr>
                <w:rFonts w:asciiTheme="minorHAnsi" w:hAnsiTheme="minorHAnsi"/>
                <w:sz w:val="20"/>
                <w:szCs w:val="20"/>
              </w:rPr>
            </w:pPr>
            <w:r w:rsidRPr="00D20B8E">
              <w:rPr>
                <w:rFonts w:asciiTheme="minorHAnsi" w:hAnsiTheme="minorHAnsi"/>
                <w:color w:val="FF0000"/>
                <w:sz w:val="20"/>
                <w:szCs w:val="20"/>
              </w:rPr>
              <w:t>4.4g/100g (2.6-5.7)</w:t>
            </w:r>
          </w:p>
        </w:tc>
        <w:tc>
          <w:tcPr>
            <w:tcW w:w="3118" w:type="dxa"/>
            <w:vAlign w:val="center"/>
          </w:tcPr>
          <w:p w14:paraId="03A3F9B4" w14:textId="77777777" w:rsidR="00FE4F87" w:rsidRPr="00512636" w:rsidRDefault="00FE4F87" w:rsidP="002D6D4D">
            <w:pPr>
              <w:pStyle w:val="TableParagraph"/>
              <w:ind w:left="187" w:firstLine="2"/>
              <w:rPr>
                <w:rFonts w:asciiTheme="minorHAnsi" w:hAnsiTheme="minorHAnsi"/>
                <w:sz w:val="20"/>
                <w:szCs w:val="20"/>
              </w:rPr>
            </w:pPr>
            <w:r w:rsidRPr="00512636">
              <w:rPr>
                <w:rFonts w:asciiTheme="minorHAnsi" w:hAnsiTheme="minorHAnsi"/>
                <w:color w:val="FF0000"/>
                <w:sz w:val="20"/>
                <w:szCs w:val="20"/>
              </w:rPr>
              <w:t>5.2g/100g (4.7-5.7)</w:t>
            </w:r>
          </w:p>
        </w:tc>
        <w:tc>
          <w:tcPr>
            <w:tcW w:w="3544" w:type="dxa"/>
            <w:vAlign w:val="center"/>
          </w:tcPr>
          <w:p w14:paraId="44AF126E" w14:textId="77777777" w:rsidR="00FE4F87" w:rsidRPr="00D20B8E" w:rsidRDefault="00FE4F87" w:rsidP="002D6D4D">
            <w:pPr>
              <w:pStyle w:val="TableParagraph"/>
              <w:ind w:left="236" w:right="71"/>
              <w:rPr>
                <w:rFonts w:asciiTheme="minorHAnsi" w:hAnsiTheme="minorHAnsi"/>
                <w:sz w:val="20"/>
                <w:szCs w:val="20"/>
              </w:rPr>
            </w:pPr>
            <w:r w:rsidRPr="00D20B8E">
              <w:rPr>
                <w:rFonts w:asciiTheme="minorHAnsi" w:hAnsiTheme="minorHAnsi"/>
                <w:color w:val="FF0000"/>
                <w:sz w:val="20"/>
                <w:szCs w:val="20"/>
              </w:rPr>
              <w:t>3.7g/100g (2.6-4.0)</w:t>
            </w:r>
          </w:p>
        </w:tc>
      </w:tr>
      <w:tr w:rsidR="00FE4F87" w:rsidRPr="00512636" w14:paraId="722F76B0" w14:textId="77777777" w:rsidTr="00FE4F87">
        <w:trPr>
          <w:trHeight w:val="236"/>
        </w:trPr>
        <w:tc>
          <w:tcPr>
            <w:tcW w:w="2014" w:type="dxa"/>
            <w:vAlign w:val="center"/>
          </w:tcPr>
          <w:p w14:paraId="6D4FD4B3"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Processed meats</w:t>
            </w:r>
          </w:p>
        </w:tc>
        <w:tc>
          <w:tcPr>
            <w:tcW w:w="2126" w:type="dxa"/>
            <w:vAlign w:val="center"/>
          </w:tcPr>
          <w:p w14:paraId="2A9FCB2B" w14:textId="77777777" w:rsidR="00FE4F87" w:rsidRPr="00D20B8E" w:rsidRDefault="00FE4F87" w:rsidP="002D6D4D">
            <w:pPr>
              <w:ind w:left="98"/>
              <w:rPr>
                <w:sz w:val="20"/>
                <w:szCs w:val="22"/>
              </w:rPr>
            </w:pPr>
            <w:r w:rsidRPr="00D20B8E">
              <w:rPr>
                <w:sz w:val="20"/>
                <w:szCs w:val="22"/>
              </w:rPr>
              <w:t>Ham</w:t>
            </w:r>
          </w:p>
        </w:tc>
        <w:tc>
          <w:tcPr>
            <w:tcW w:w="1559" w:type="dxa"/>
            <w:vAlign w:val="center"/>
          </w:tcPr>
          <w:p w14:paraId="4F41F8ED" w14:textId="77777777" w:rsidR="00FE4F87" w:rsidRPr="00D20B8E" w:rsidRDefault="00FE4F87" w:rsidP="002D6D4D">
            <w:pPr>
              <w:pStyle w:val="TableParagraph"/>
              <w:ind w:left="193"/>
              <w:rPr>
                <w:rFonts w:asciiTheme="minorHAnsi" w:hAnsiTheme="minorHAnsi"/>
                <w:color w:val="FF0000"/>
                <w:sz w:val="20"/>
                <w:szCs w:val="20"/>
              </w:rPr>
            </w:pPr>
            <w:r w:rsidRPr="00D20B8E">
              <w:rPr>
                <w:rFonts w:asciiTheme="minorHAnsi" w:hAnsiTheme="minorHAnsi"/>
                <w:color w:val="FF0000"/>
                <w:sz w:val="20"/>
                <w:szCs w:val="20"/>
              </w:rPr>
              <w:t>Sodium</w:t>
            </w:r>
          </w:p>
        </w:tc>
        <w:tc>
          <w:tcPr>
            <w:tcW w:w="3119" w:type="dxa"/>
            <w:vAlign w:val="center"/>
          </w:tcPr>
          <w:p w14:paraId="30F780CD" w14:textId="77777777" w:rsidR="00FE4F87" w:rsidRPr="00D20B8E" w:rsidRDefault="00FE4F87" w:rsidP="002D6D4D">
            <w:pPr>
              <w:pStyle w:val="TableParagraph"/>
              <w:ind w:left="207" w:right="94"/>
              <w:rPr>
                <w:rFonts w:asciiTheme="minorHAnsi" w:hAnsiTheme="minorHAnsi"/>
                <w:color w:val="FF0000"/>
                <w:sz w:val="20"/>
                <w:szCs w:val="20"/>
              </w:rPr>
            </w:pPr>
            <w:r w:rsidRPr="00D20B8E">
              <w:rPr>
                <w:rFonts w:asciiTheme="minorHAnsi" w:hAnsiTheme="minorHAnsi"/>
                <w:color w:val="FF0000"/>
                <w:sz w:val="20"/>
                <w:szCs w:val="20"/>
              </w:rPr>
              <w:t>1308mg/100g (1250-1400)</w:t>
            </w:r>
          </w:p>
        </w:tc>
        <w:tc>
          <w:tcPr>
            <w:tcW w:w="3118" w:type="dxa"/>
            <w:vAlign w:val="center"/>
          </w:tcPr>
          <w:p w14:paraId="2215171C" w14:textId="77777777" w:rsidR="00FE4F87" w:rsidRPr="00512636" w:rsidRDefault="00FE4F87" w:rsidP="002D6D4D">
            <w:pPr>
              <w:pStyle w:val="TableParagraph"/>
              <w:ind w:left="187" w:firstLine="2"/>
              <w:rPr>
                <w:rFonts w:asciiTheme="minorHAnsi" w:hAnsiTheme="minorHAnsi"/>
                <w:color w:val="FF0000"/>
                <w:sz w:val="20"/>
                <w:szCs w:val="20"/>
              </w:rPr>
            </w:pPr>
            <w:r w:rsidRPr="00512636">
              <w:rPr>
                <w:rFonts w:asciiTheme="minorHAnsi" w:hAnsiTheme="minorHAnsi"/>
                <w:color w:val="FF0000"/>
                <w:sz w:val="20"/>
                <w:szCs w:val="20"/>
              </w:rPr>
              <w:t>1308mg/100g (1250-1400)</w:t>
            </w:r>
          </w:p>
        </w:tc>
        <w:tc>
          <w:tcPr>
            <w:tcW w:w="3544" w:type="dxa"/>
            <w:vAlign w:val="center"/>
          </w:tcPr>
          <w:p w14:paraId="1E245076" w14:textId="77777777" w:rsidR="00FE4F87" w:rsidRPr="00D20B8E" w:rsidRDefault="00FE4F87" w:rsidP="002D6D4D">
            <w:pPr>
              <w:pStyle w:val="TableParagraph"/>
              <w:ind w:left="236" w:right="71"/>
              <w:rPr>
                <w:rFonts w:asciiTheme="minorHAnsi" w:hAnsiTheme="minorHAnsi"/>
                <w:color w:val="FF0000"/>
                <w:sz w:val="20"/>
                <w:szCs w:val="20"/>
              </w:rPr>
            </w:pPr>
            <w:r w:rsidRPr="00D20B8E">
              <w:rPr>
                <w:rFonts w:asciiTheme="minorHAnsi" w:hAnsiTheme="minorHAnsi"/>
                <w:sz w:val="20"/>
                <w:szCs w:val="20"/>
              </w:rPr>
              <w:t>1005mg/100g (1005)</w:t>
            </w:r>
          </w:p>
        </w:tc>
      </w:tr>
      <w:tr w:rsidR="00FE4F87" w:rsidRPr="00512636" w14:paraId="21AAE42B" w14:textId="77777777" w:rsidTr="00FE4F87">
        <w:trPr>
          <w:trHeight w:val="236"/>
        </w:trPr>
        <w:tc>
          <w:tcPr>
            <w:tcW w:w="2014" w:type="dxa"/>
            <w:vAlign w:val="center"/>
          </w:tcPr>
          <w:p w14:paraId="21E92424"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Processed meats</w:t>
            </w:r>
          </w:p>
        </w:tc>
        <w:tc>
          <w:tcPr>
            <w:tcW w:w="2126" w:type="dxa"/>
            <w:vAlign w:val="center"/>
          </w:tcPr>
          <w:p w14:paraId="081C49A1" w14:textId="77777777" w:rsidR="00FE4F87" w:rsidRPr="00D20B8E" w:rsidRDefault="00FE4F87" w:rsidP="002D6D4D">
            <w:pPr>
              <w:ind w:left="98"/>
              <w:rPr>
                <w:sz w:val="20"/>
                <w:szCs w:val="22"/>
              </w:rPr>
            </w:pPr>
            <w:r w:rsidRPr="00D20B8E">
              <w:rPr>
                <w:sz w:val="20"/>
                <w:szCs w:val="22"/>
              </w:rPr>
              <w:t>Bacon</w:t>
            </w:r>
          </w:p>
        </w:tc>
        <w:tc>
          <w:tcPr>
            <w:tcW w:w="1559" w:type="dxa"/>
            <w:vAlign w:val="center"/>
          </w:tcPr>
          <w:p w14:paraId="40416314" w14:textId="77777777" w:rsidR="00FE4F87" w:rsidRPr="00D20B8E" w:rsidRDefault="00FE4F87" w:rsidP="002D6D4D">
            <w:pPr>
              <w:pStyle w:val="TableParagraph"/>
              <w:ind w:left="193"/>
              <w:rPr>
                <w:rFonts w:asciiTheme="minorHAnsi" w:hAnsiTheme="minorHAnsi"/>
                <w:color w:val="FF0000"/>
                <w:sz w:val="20"/>
                <w:szCs w:val="20"/>
              </w:rPr>
            </w:pPr>
            <w:r w:rsidRPr="00D20B8E">
              <w:rPr>
                <w:rFonts w:asciiTheme="minorHAnsi" w:hAnsiTheme="minorHAnsi"/>
                <w:color w:val="FF0000"/>
                <w:sz w:val="20"/>
                <w:szCs w:val="20"/>
              </w:rPr>
              <w:t>Sodium</w:t>
            </w:r>
          </w:p>
        </w:tc>
        <w:tc>
          <w:tcPr>
            <w:tcW w:w="3119" w:type="dxa"/>
            <w:vAlign w:val="center"/>
          </w:tcPr>
          <w:p w14:paraId="2782DBF2" w14:textId="77777777" w:rsidR="00FE4F87" w:rsidRPr="00D20B8E" w:rsidRDefault="00FE4F87" w:rsidP="002D6D4D">
            <w:pPr>
              <w:pStyle w:val="TableParagraph"/>
              <w:ind w:left="207" w:right="94"/>
              <w:rPr>
                <w:rFonts w:asciiTheme="minorHAnsi" w:hAnsiTheme="minorHAnsi"/>
                <w:color w:val="FF0000"/>
                <w:sz w:val="20"/>
                <w:szCs w:val="20"/>
              </w:rPr>
            </w:pPr>
            <w:r w:rsidRPr="00D20B8E">
              <w:rPr>
                <w:rFonts w:asciiTheme="minorHAnsi" w:hAnsiTheme="minorHAnsi"/>
                <w:sz w:val="20"/>
                <w:szCs w:val="20"/>
              </w:rPr>
              <w:t>1658mg/100g (1189-2300)</w:t>
            </w:r>
          </w:p>
        </w:tc>
        <w:tc>
          <w:tcPr>
            <w:tcW w:w="3118" w:type="dxa"/>
            <w:vAlign w:val="center"/>
          </w:tcPr>
          <w:p w14:paraId="623C990C" w14:textId="77777777" w:rsidR="00FE4F87" w:rsidRPr="00512636" w:rsidRDefault="00FE4F87" w:rsidP="002D6D4D">
            <w:pPr>
              <w:pStyle w:val="TableParagraph"/>
              <w:ind w:left="187" w:firstLine="2"/>
              <w:rPr>
                <w:rFonts w:asciiTheme="minorHAnsi" w:hAnsiTheme="minorHAnsi"/>
                <w:color w:val="FF0000"/>
                <w:sz w:val="20"/>
                <w:szCs w:val="20"/>
              </w:rPr>
            </w:pPr>
            <w:r w:rsidRPr="00512636">
              <w:rPr>
                <w:rFonts w:asciiTheme="minorHAnsi" w:hAnsiTheme="minorHAnsi"/>
                <w:sz w:val="20"/>
                <w:szCs w:val="20"/>
              </w:rPr>
              <w:t>1658mg/100g (1189-2300)</w:t>
            </w:r>
          </w:p>
        </w:tc>
        <w:tc>
          <w:tcPr>
            <w:tcW w:w="3544" w:type="dxa"/>
            <w:vAlign w:val="center"/>
          </w:tcPr>
          <w:p w14:paraId="49C83BCC" w14:textId="77777777" w:rsidR="00FE4F87" w:rsidRPr="00D20B8E" w:rsidRDefault="00FE4F87" w:rsidP="002D6D4D">
            <w:pPr>
              <w:pStyle w:val="TableParagraph"/>
              <w:ind w:left="236" w:right="71"/>
              <w:rPr>
                <w:rFonts w:asciiTheme="minorHAnsi" w:hAnsiTheme="minorHAnsi"/>
                <w:color w:val="FF0000"/>
                <w:sz w:val="20"/>
                <w:szCs w:val="20"/>
              </w:rPr>
            </w:pPr>
            <w:r w:rsidRPr="00D20B8E">
              <w:rPr>
                <w:rFonts w:asciiTheme="minorHAnsi" w:hAnsiTheme="minorHAnsi"/>
                <w:sz w:val="20"/>
                <w:szCs w:val="20"/>
              </w:rPr>
              <w:t>1005mg/100g (1005</w:t>
            </w:r>
          </w:p>
        </w:tc>
      </w:tr>
      <w:tr w:rsidR="00FE4F87" w:rsidRPr="00512636" w14:paraId="4ED98615" w14:textId="77777777" w:rsidTr="00FE4F87">
        <w:trPr>
          <w:trHeight w:val="236"/>
        </w:trPr>
        <w:tc>
          <w:tcPr>
            <w:tcW w:w="2014" w:type="dxa"/>
            <w:vAlign w:val="center"/>
          </w:tcPr>
          <w:p w14:paraId="33FFFE0B"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Processed meats</w:t>
            </w:r>
          </w:p>
        </w:tc>
        <w:tc>
          <w:tcPr>
            <w:tcW w:w="2126" w:type="dxa"/>
            <w:vAlign w:val="center"/>
          </w:tcPr>
          <w:p w14:paraId="7EC1BD37" w14:textId="77777777" w:rsidR="00FE4F87" w:rsidRPr="00D20B8E" w:rsidRDefault="00FE4F87" w:rsidP="002D6D4D">
            <w:pPr>
              <w:ind w:left="98"/>
              <w:rPr>
                <w:sz w:val="20"/>
                <w:szCs w:val="22"/>
              </w:rPr>
            </w:pPr>
            <w:r w:rsidRPr="00D20B8E">
              <w:rPr>
                <w:sz w:val="20"/>
                <w:szCs w:val="22"/>
              </w:rPr>
              <w:t>Processed deli meats</w:t>
            </w:r>
          </w:p>
        </w:tc>
        <w:tc>
          <w:tcPr>
            <w:tcW w:w="1559" w:type="dxa"/>
            <w:vAlign w:val="center"/>
          </w:tcPr>
          <w:p w14:paraId="6984E349" w14:textId="77777777" w:rsidR="00FE4F87" w:rsidRPr="00D20B8E" w:rsidRDefault="00FE4F87" w:rsidP="002D6D4D">
            <w:pPr>
              <w:pStyle w:val="TableParagraph"/>
              <w:ind w:left="193"/>
              <w:rPr>
                <w:rFonts w:asciiTheme="minorHAnsi" w:hAnsiTheme="minorHAnsi"/>
                <w:color w:val="FF0000"/>
                <w:sz w:val="20"/>
                <w:szCs w:val="20"/>
              </w:rPr>
            </w:pPr>
            <w:r w:rsidRPr="00D20B8E">
              <w:rPr>
                <w:rFonts w:asciiTheme="minorHAnsi" w:hAnsiTheme="minorHAnsi"/>
                <w:color w:val="FF0000"/>
                <w:sz w:val="20"/>
                <w:szCs w:val="20"/>
              </w:rPr>
              <w:t>Sodium</w:t>
            </w:r>
          </w:p>
        </w:tc>
        <w:tc>
          <w:tcPr>
            <w:tcW w:w="3119" w:type="dxa"/>
            <w:vAlign w:val="center"/>
          </w:tcPr>
          <w:p w14:paraId="2A104E8C" w14:textId="77777777" w:rsidR="00FE4F87" w:rsidRPr="00D20B8E" w:rsidRDefault="00FE4F87" w:rsidP="002D6D4D">
            <w:pPr>
              <w:pStyle w:val="TableParagraph"/>
              <w:ind w:left="207" w:right="94"/>
              <w:rPr>
                <w:rFonts w:asciiTheme="minorHAnsi" w:hAnsiTheme="minorHAnsi"/>
                <w:color w:val="FF0000"/>
                <w:sz w:val="20"/>
                <w:szCs w:val="20"/>
              </w:rPr>
            </w:pPr>
            <w:r w:rsidRPr="00D20B8E">
              <w:rPr>
                <w:rFonts w:asciiTheme="minorHAnsi" w:hAnsiTheme="minorHAnsi"/>
                <w:sz w:val="20"/>
                <w:szCs w:val="20"/>
              </w:rPr>
              <w:t>919mg/100g</w:t>
            </w:r>
            <w:r w:rsidRPr="00D20B8E">
              <w:rPr>
                <w:rFonts w:asciiTheme="minorHAnsi" w:hAnsiTheme="minorHAnsi"/>
                <w:spacing w:val="-2"/>
                <w:sz w:val="20"/>
                <w:szCs w:val="20"/>
              </w:rPr>
              <w:t xml:space="preserve"> </w:t>
            </w:r>
            <w:r w:rsidRPr="00D20B8E">
              <w:rPr>
                <w:rFonts w:asciiTheme="minorHAnsi" w:hAnsiTheme="minorHAnsi"/>
                <w:sz w:val="20"/>
                <w:szCs w:val="20"/>
              </w:rPr>
              <w:t>(760-1200)</w:t>
            </w:r>
          </w:p>
        </w:tc>
        <w:tc>
          <w:tcPr>
            <w:tcW w:w="3118" w:type="dxa"/>
            <w:vAlign w:val="center"/>
          </w:tcPr>
          <w:p w14:paraId="4EA22155" w14:textId="77777777" w:rsidR="00FE4F87" w:rsidRPr="00512636" w:rsidRDefault="00FE4F87" w:rsidP="002D6D4D">
            <w:pPr>
              <w:pStyle w:val="TableParagraph"/>
              <w:ind w:left="187" w:firstLine="2"/>
              <w:rPr>
                <w:rFonts w:asciiTheme="minorHAnsi" w:hAnsiTheme="minorHAnsi"/>
                <w:color w:val="FF0000"/>
                <w:sz w:val="20"/>
                <w:szCs w:val="20"/>
              </w:rPr>
            </w:pPr>
            <w:r w:rsidRPr="00512636">
              <w:rPr>
                <w:rFonts w:asciiTheme="minorHAnsi" w:hAnsiTheme="minorHAnsi"/>
                <w:sz w:val="20"/>
                <w:szCs w:val="20"/>
              </w:rPr>
              <w:t>919mg/100g</w:t>
            </w:r>
            <w:r w:rsidRPr="00512636">
              <w:rPr>
                <w:rFonts w:asciiTheme="minorHAnsi" w:hAnsiTheme="minorHAnsi"/>
                <w:spacing w:val="-2"/>
                <w:sz w:val="20"/>
                <w:szCs w:val="20"/>
              </w:rPr>
              <w:t xml:space="preserve"> </w:t>
            </w:r>
            <w:r w:rsidRPr="00512636">
              <w:rPr>
                <w:rFonts w:asciiTheme="minorHAnsi" w:hAnsiTheme="minorHAnsi"/>
                <w:sz w:val="20"/>
                <w:szCs w:val="20"/>
              </w:rPr>
              <w:t>(760-1200)</w:t>
            </w:r>
          </w:p>
        </w:tc>
        <w:tc>
          <w:tcPr>
            <w:tcW w:w="3544" w:type="dxa"/>
            <w:vAlign w:val="center"/>
          </w:tcPr>
          <w:p w14:paraId="3CE596DE" w14:textId="77777777" w:rsidR="00FE4F87" w:rsidRPr="00D20B8E" w:rsidRDefault="00FE4F87" w:rsidP="002D6D4D">
            <w:pPr>
              <w:pStyle w:val="TableParagraph"/>
              <w:ind w:left="236" w:right="71"/>
              <w:rPr>
                <w:rFonts w:asciiTheme="minorHAnsi" w:hAnsiTheme="minorHAnsi"/>
                <w:color w:val="FF0000"/>
                <w:sz w:val="20"/>
                <w:szCs w:val="20"/>
              </w:rPr>
            </w:pPr>
            <w:r w:rsidRPr="00D20B8E">
              <w:rPr>
                <w:rFonts w:asciiTheme="minorHAnsi" w:hAnsiTheme="minorHAnsi"/>
                <w:sz w:val="20"/>
                <w:szCs w:val="20"/>
              </w:rPr>
              <w:t>720mg/100g (720)</w:t>
            </w:r>
          </w:p>
        </w:tc>
      </w:tr>
      <w:tr w:rsidR="00FE4F87" w:rsidRPr="00512636" w14:paraId="36E4417D" w14:textId="77777777" w:rsidTr="00FE4F87">
        <w:trPr>
          <w:trHeight w:val="236"/>
        </w:trPr>
        <w:tc>
          <w:tcPr>
            <w:tcW w:w="2014" w:type="dxa"/>
            <w:vAlign w:val="center"/>
          </w:tcPr>
          <w:p w14:paraId="09F9BFC1"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Processed meats</w:t>
            </w:r>
          </w:p>
        </w:tc>
        <w:tc>
          <w:tcPr>
            <w:tcW w:w="2126" w:type="dxa"/>
            <w:vAlign w:val="center"/>
          </w:tcPr>
          <w:p w14:paraId="4D3E06B6" w14:textId="77777777" w:rsidR="00FE4F87" w:rsidRPr="00D20B8E" w:rsidRDefault="00FE4F87" w:rsidP="002D6D4D">
            <w:pPr>
              <w:ind w:left="98"/>
              <w:rPr>
                <w:sz w:val="20"/>
                <w:szCs w:val="22"/>
              </w:rPr>
            </w:pPr>
            <w:r w:rsidRPr="00D20B8E">
              <w:rPr>
                <w:sz w:val="20"/>
                <w:szCs w:val="22"/>
              </w:rPr>
              <w:t xml:space="preserve">Frankfurts and Saveloys </w:t>
            </w:r>
          </w:p>
          <w:p w14:paraId="5F94456A" w14:textId="77777777" w:rsidR="00FE4F87" w:rsidRPr="00D20B8E" w:rsidRDefault="00FE4F87" w:rsidP="002D6D4D">
            <w:pPr>
              <w:ind w:left="98"/>
              <w:rPr>
                <w:i/>
                <w:sz w:val="16"/>
                <w:szCs w:val="16"/>
              </w:rPr>
            </w:pPr>
            <w:r w:rsidRPr="00D20B8E">
              <w:rPr>
                <w:i/>
                <w:sz w:val="16"/>
                <w:szCs w:val="16"/>
              </w:rPr>
              <w:t>(proxy modelling)</w:t>
            </w:r>
          </w:p>
        </w:tc>
        <w:tc>
          <w:tcPr>
            <w:tcW w:w="1559" w:type="dxa"/>
            <w:vAlign w:val="center"/>
          </w:tcPr>
          <w:p w14:paraId="5637D06B" w14:textId="77777777" w:rsidR="00FE4F87" w:rsidRPr="00D20B8E" w:rsidRDefault="00FE4F87" w:rsidP="002D6D4D">
            <w:pPr>
              <w:pStyle w:val="TableParagraph"/>
              <w:ind w:left="193"/>
              <w:rPr>
                <w:rFonts w:asciiTheme="minorHAnsi" w:hAnsiTheme="minorHAnsi"/>
                <w:color w:val="FF0000"/>
                <w:sz w:val="20"/>
                <w:szCs w:val="20"/>
              </w:rPr>
            </w:pPr>
            <w:r w:rsidRPr="00D20B8E">
              <w:rPr>
                <w:rFonts w:asciiTheme="minorHAnsi" w:hAnsiTheme="minorHAnsi"/>
                <w:color w:val="FF0000"/>
                <w:sz w:val="20"/>
                <w:szCs w:val="20"/>
              </w:rPr>
              <w:t>Sodium</w:t>
            </w:r>
          </w:p>
        </w:tc>
        <w:tc>
          <w:tcPr>
            <w:tcW w:w="3119" w:type="dxa"/>
            <w:vAlign w:val="center"/>
          </w:tcPr>
          <w:p w14:paraId="36437BB4" w14:textId="77777777" w:rsidR="00FE4F87" w:rsidRPr="00D20B8E" w:rsidRDefault="00FE4F87" w:rsidP="002D6D4D">
            <w:pPr>
              <w:pStyle w:val="Default"/>
              <w:ind w:left="207" w:right="94"/>
              <w:rPr>
                <w:rFonts w:asciiTheme="minorHAnsi" w:hAnsiTheme="minorHAnsi"/>
                <w:sz w:val="20"/>
                <w:szCs w:val="20"/>
              </w:rPr>
            </w:pPr>
            <w:r w:rsidRPr="00D20B8E">
              <w:rPr>
                <w:rFonts w:asciiTheme="minorHAnsi" w:hAnsiTheme="minorHAnsi"/>
                <w:sz w:val="20"/>
                <w:szCs w:val="20"/>
              </w:rPr>
              <w:t xml:space="preserve">1050mg/100g (1050) </w:t>
            </w:r>
          </w:p>
        </w:tc>
        <w:tc>
          <w:tcPr>
            <w:tcW w:w="3118" w:type="dxa"/>
            <w:vAlign w:val="center"/>
          </w:tcPr>
          <w:p w14:paraId="55ED7245" w14:textId="77777777" w:rsidR="00FE4F87" w:rsidRPr="00512636" w:rsidRDefault="00FE4F87" w:rsidP="002D6D4D">
            <w:pPr>
              <w:pStyle w:val="Default"/>
              <w:ind w:left="187" w:firstLine="2"/>
              <w:rPr>
                <w:rFonts w:asciiTheme="minorHAnsi" w:hAnsiTheme="minorHAnsi"/>
                <w:sz w:val="20"/>
                <w:szCs w:val="20"/>
              </w:rPr>
            </w:pPr>
            <w:r w:rsidRPr="00512636">
              <w:rPr>
                <w:rFonts w:asciiTheme="minorHAnsi" w:hAnsiTheme="minorHAnsi"/>
                <w:sz w:val="20"/>
                <w:szCs w:val="20"/>
              </w:rPr>
              <w:t>1050mg/100g (1050)</w:t>
            </w:r>
          </w:p>
        </w:tc>
        <w:tc>
          <w:tcPr>
            <w:tcW w:w="3544" w:type="dxa"/>
            <w:vAlign w:val="center"/>
          </w:tcPr>
          <w:p w14:paraId="11459EA8" w14:textId="77777777" w:rsidR="00FE4F87" w:rsidRPr="00D20B8E" w:rsidRDefault="00FE4F87" w:rsidP="002D6D4D">
            <w:pPr>
              <w:pStyle w:val="Default"/>
              <w:ind w:left="236" w:right="71"/>
              <w:rPr>
                <w:rFonts w:asciiTheme="minorHAnsi" w:hAnsiTheme="minorHAnsi"/>
                <w:sz w:val="20"/>
                <w:szCs w:val="20"/>
              </w:rPr>
            </w:pPr>
            <w:r w:rsidRPr="00D20B8E">
              <w:rPr>
                <w:rFonts w:asciiTheme="minorHAnsi" w:hAnsiTheme="minorHAnsi"/>
                <w:sz w:val="20"/>
                <w:szCs w:val="20"/>
              </w:rPr>
              <w:t>900mg/100g (900)</w:t>
            </w:r>
          </w:p>
        </w:tc>
      </w:tr>
      <w:tr w:rsidR="00FE4F87" w:rsidRPr="00512636" w14:paraId="6FFAA7BA" w14:textId="77777777" w:rsidTr="00FE4F87">
        <w:trPr>
          <w:trHeight w:val="236"/>
        </w:trPr>
        <w:tc>
          <w:tcPr>
            <w:tcW w:w="2014" w:type="dxa"/>
            <w:vAlign w:val="center"/>
          </w:tcPr>
          <w:p w14:paraId="6DB12390"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Processed meats</w:t>
            </w:r>
          </w:p>
        </w:tc>
        <w:tc>
          <w:tcPr>
            <w:tcW w:w="2126" w:type="dxa"/>
            <w:vAlign w:val="center"/>
          </w:tcPr>
          <w:p w14:paraId="3FAE2C45" w14:textId="77777777" w:rsidR="00FE4F87" w:rsidRPr="00D20B8E" w:rsidRDefault="00FE4F87" w:rsidP="002D6D4D">
            <w:pPr>
              <w:ind w:left="98"/>
              <w:rPr>
                <w:sz w:val="20"/>
                <w:szCs w:val="22"/>
              </w:rPr>
            </w:pPr>
            <w:r w:rsidRPr="00D20B8E">
              <w:rPr>
                <w:sz w:val="20"/>
                <w:szCs w:val="22"/>
              </w:rPr>
              <w:t>Frankfurts and Saveloys</w:t>
            </w:r>
          </w:p>
          <w:p w14:paraId="17E52E8E" w14:textId="77777777" w:rsidR="00FE4F87" w:rsidRPr="00D20B8E" w:rsidRDefault="00FE4F87" w:rsidP="002D6D4D">
            <w:pPr>
              <w:ind w:left="98"/>
              <w:rPr>
                <w:sz w:val="20"/>
                <w:szCs w:val="22"/>
              </w:rPr>
            </w:pPr>
            <w:r w:rsidRPr="00D20B8E">
              <w:rPr>
                <w:i/>
                <w:sz w:val="16"/>
                <w:szCs w:val="22"/>
              </w:rPr>
              <w:t>(proxy modelling)</w:t>
            </w:r>
          </w:p>
        </w:tc>
        <w:tc>
          <w:tcPr>
            <w:tcW w:w="1559" w:type="dxa"/>
            <w:vAlign w:val="center"/>
          </w:tcPr>
          <w:p w14:paraId="4E37CF1B" w14:textId="77777777" w:rsidR="00FE4F87" w:rsidRPr="00D20B8E" w:rsidRDefault="00FE4F87" w:rsidP="002D6D4D">
            <w:pPr>
              <w:pStyle w:val="TableParagraph"/>
              <w:ind w:left="193"/>
              <w:rPr>
                <w:rFonts w:asciiTheme="minorHAnsi" w:hAnsiTheme="minorHAnsi"/>
                <w:color w:val="FF0000"/>
                <w:sz w:val="20"/>
                <w:szCs w:val="20"/>
              </w:rPr>
            </w:pPr>
            <w:r w:rsidRPr="00D20B8E">
              <w:rPr>
                <w:rFonts w:asciiTheme="minorHAnsi" w:hAnsiTheme="minorHAnsi"/>
                <w:color w:val="FF0000"/>
                <w:sz w:val="20"/>
                <w:szCs w:val="20"/>
              </w:rPr>
              <w:t>Saturated fat</w:t>
            </w:r>
          </w:p>
        </w:tc>
        <w:tc>
          <w:tcPr>
            <w:tcW w:w="3119" w:type="dxa"/>
            <w:vAlign w:val="center"/>
          </w:tcPr>
          <w:p w14:paraId="4E1130A0" w14:textId="77777777" w:rsidR="00FE4F87" w:rsidRPr="00D20B8E" w:rsidRDefault="00FE4F87" w:rsidP="002D6D4D">
            <w:pPr>
              <w:pStyle w:val="Default"/>
              <w:ind w:left="207" w:right="94"/>
              <w:rPr>
                <w:rFonts w:asciiTheme="minorHAnsi" w:hAnsiTheme="minorHAnsi"/>
                <w:color w:val="FF0000"/>
                <w:sz w:val="20"/>
                <w:szCs w:val="20"/>
              </w:rPr>
            </w:pPr>
            <w:r w:rsidRPr="00D20B8E">
              <w:rPr>
                <w:rFonts w:asciiTheme="minorHAnsi" w:hAnsiTheme="minorHAnsi"/>
                <w:color w:val="FF0000"/>
                <w:sz w:val="20"/>
                <w:szCs w:val="20"/>
              </w:rPr>
              <w:t xml:space="preserve">4.8g/100g (4.8) </w:t>
            </w:r>
          </w:p>
        </w:tc>
        <w:tc>
          <w:tcPr>
            <w:tcW w:w="3118" w:type="dxa"/>
            <w:vAlign w:val="center"/>
          </w:tcPr>
          <w:p w14:paraId="04834099" w14:textId="77777777" w:rsidR="00FE4F87" w:rsidRPr="00512636" w:rsidRDefault="00FE4F87" w:rsidP="002D6D4D">
            <w:pPr>
              <w:pStyle w:val="Default"/>
              <w:ind w:left="187" w:firstLine="2"/>
              <w:rPr>
                <w:rFonts w:asciiTheme="minorHAnsi" w:hAnsiTheme="minorHAnsi"/>
                <w:color w:val="FF0000"/>
                <w:sz w:val="20"/>
                <w:szCs w:val="20"/>
              </w:rPr>
            </w:pPr>
            <w:r w:rsidRPr="00512636">
              <w:rPr>
                <w:rFonts w:asciiTheme="minorHAnsi" w:hAnsiTheme="minorHAnsi"/>
                <w:color w:val="FF0000"/>
                <w:sz w:val="20"/>
                <w:szCs w:val="20"/>
              </w:rPr>
              <w:t xml:space="preserve">Nil reformulation </w:t>
            </w:r>
          </w:p>
        </w:tc>
        <w:tc>
          <w:tcPr>
            <w:tcW w:w="3544" w:type="dxa"/>
            <w:vAlign w:val="center"/>
          </w:tcPr>
          <w:p w14:paraId="3A51D239" w14:textId="77777777" w:rsidR="00FE4F87" w:rsidRPr="00D20B8E" w:rsidRDefault="00FE4F87" w:rsidP="002D6D4D">
            <w:pPr>
              <w:pStyle w:val="Default"/>
              <w:ind w:left="236" w:right="71"/>
              <w:rPr>
                <w:rFonts w:asciiTheme="minorHAnsi" w:hAnsiTheme="minorHAnsi"/>
                <w:color w:val="FF0000"/>
                <w:sz w:val="20"/>
                <w:szCs w:val="20"/>
              </w:rPr>
            </w:pPr>
            <w:r w:rsidRPr="00D20B8E">
              <w:rPr>
                <w:rFonts w:asciiTheme="minorHAnsi" w:hAnsiTheme="minorHAnsi"/>
                <w:color w:val="FF0000"/>
                <w:sz w:val="20"/>
                <w:szCs w:val="20"/>
              </w:rPr>
              <w:t xml:space="preserve">Nil reformulation </w:t>
            </w:r>
          </w:p>
        </w:tc>
      </w:tr>
      <w:tr w:rsidR="00FE4F87" w:rsidRPr="00512636" w14:paraId="37D2552A" w14:textId="77777777" w:rsidTr="00FE4F87">
        <w:trPr>
          <w:trHeight w:val="236"/>
        </w:trPr>
        <w:tc>
          <w:tcPr>
            <w:tcW w:w="2014" w:type="dxa"/>
            <w:vAlign w:val="center"/>
          </w:tcPr>
          <w:p w14:paraId="7E016E4C"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Ready meals</w:t>
            </w:r>
          </w:p>
        </w:tc>
        <w:tc>
          <w:tcPr>
            <w:tcW w:w="2126" w:type="dxa"/>
            <w:vAlign w:val="center"/>
          </w:tcPr>
          <w:p w14:paraId="17F150D3" w14:textId="77777777" w:rsidR="00FE4F87" w:rsidRPr="00D20B8E" w:rsidRDefault="00FE4F87" w:rsidP="002D6D4D">
            <w:pPr>
              <w:ind w:left="98"/>
              <w:rPr>
                <w:sz w:val="20"/>
                <w:szCs w:val="22"/>
              </w:rPr>
            </w:pPr>
            <w:r w:rsidRPr="00D20B8E">
              <w:rPr>
                <w:sz w:val="20"/>
                <w:szCs w:val="22"/>
              </w:rPr>
              <w:t>N/A</w:t>
            </w:r>
          </w:p>
        </w:tc>
        <w:tc>
          <w:tcPr>
            <w:tcW w:w="1559" w:type="dxa"/>
            <w:vAlign w:val="center"/>
          </w:tcPr>
          <w:p w14:paraId="1FB661D5" w14:textId="77777777" w:rsidR="00FE4F87" w:rsidRPr="00D20B8E" w:rsidRDefault="00FE4F87" w:rsidP="002D6D4D">
            <w:pPr>
              <w:pStyle w:val="TableParagraph"/>
              <w:ind w:left="193"/>
              <w:rPr>
                <w:rFonts w:asciiTheme="minorHAnsi" w:hAnsiTheme="minorHAnsi"/>
                <w:color w:val="FF0000"/>
                <w:sz w:val="20"/>
                <w:szCs w:val="20"/>
              </w:rPr>
            </w:pPr>
            <w:r w:rsidRPr="00D20B8E">
              <w:rPr>
                <w:rFonts w:asciiTheme="minorHAnsi" w:hAnsiTheme="minorHAnsi"/>
                <w:color w:val="FF0000"/>
                <w:sz w:val="20"/>
                <w:szCs w:val="20"/>
              </w:rPr>
              <w:t>Sodium</w:t>
            </w:r>
          </w:p>
        </w:tc>
        <w:tc>
          <w:tcPr>
            <w:tcW w:w="3119" w:type="dxa"/>
            <w:vAlign w:val="center"/>
          </w:tcPr>
          <w:p w14:paraId="32D3DE2E" w14:textId="77777777" w:rsidR="00FE4F87" w:rsidRPr="00D20B8E" w:rsidRDefault="00FE4F87" w:rsidP="002D6D4D">
            <w:pPr>
              <w:pStyle w:val="TableParagraph"/>
              <w:ind w:left="207" w:right="94"/>
              <w:rPr>
                <w:rFonts w:asciiTheme="minorHAnsi" w:hAnsiTheme="minorHAnsi"/>
                <w:color w:val="FF0000"/>
                <w:sz w:val="20"/>
                <w:szCs w:val="20"/>
              </w:rPr>
            </w:pPr>
            <w:r w:rsidRPr="00D20B8E">
              <w:rPr>
                <w:rFonts w:asciiTheme="minorHAnsi" w:hAnsiTheme="minorHAnsi"/>
                <w:sz w:val="20"/>
                <w:szCs w:val="20"/>
              </w:rPr>
              <w:t>293mg/100g</w:t>
            </w:r>
            <w:r w:rsidRPr="00D20B8E">
              <w:rPr>
                <w:rFonts w:asciiTheme="minorHAnsi" w:hAnsiTheme="minorHAnsi"/>
                <w:spacing w:val="-2"/>
                <w:sz w:val="20"/>
                <w:szCs w:val="20"/>
              </w:rPr>
              <w:t xml:space="preserve"> </w:t>
            </w:r>
            <w:r w:rsidRPr="00D20B8E">
              <w:rPr>
                <w:rFonts w:asciiTheme="minorHAnsi" w:hAnsiTheme="minorHAnsi"/>
                <w:sz w:val="20"/>
                <w:szCs w:val="20"/>
              </w:rPr>
              <w:t>(182-605)</w:t>
            </w:r>
          </w:p>
        </w:tc>
        <w:tc>
          <w:tcPr>
            <w:tcW w:w="3118" w:type="dxa"/>
            <w:vAlign w:val="center"/>
          </w:tcPr>
          <w:p w14:paraId="04FF4E3A" w14:textId="77777777" w:rsidR="00FE4F87" w:rsidRPr="00512636" w:rsidRDefault="00FE4F87" w:rsidP="002D6D4D">
            <w:pPr>
              <w:pStyle w:val="TableParagraph"/>
              <w:ind w:left="187" w:firstLine="2"/>
              <w:rPr>
                <w:rFonts w:asciiTheme="minorHAnsi" w:hAnsiTheme="minorHAnsi"/>
                <w:color w:val="FF0000"/>
                <w:sz w:val="20"/>
                <w:szCs w:val="20"/>
              </w:rPr>
            </w:pPr>
            <w:r w:rsidRPr="00512636">
              <w:rPr>
                <w:rFonts w:asciiTheme="minorHAnsi" w:hAnsiTheme="minorHAnsi"/>
                <w:sz w:val="20"/>
                <w:szCs w:val="20"/>
              </w:rPr>
              <w:t>319mg/100g</w:t>
            </w:r>
            <w:r w:rsidRPr="00512636">
              <w:rPr>
                <w:rFonts w:asciiTheme="minorHAnsi" w:hAnsiTheme="minorHAnsi"/>
                <w:spacing w:val="-2"/>
                <w:sz w:val="20"/>
                <w:szCs w:val="20"/>
              </w:rPr>
              <w:t xml:space="preserve"> </w:t>
            </w:r>
            <w:r w:rsidRPr="00512636">
              <w:rPr>
                <w:rFonts w:asciiTheme="minorHAnsi" w:hAnsiTheme="minorHAnsi"/>
                <w:sz w:val="20"/>
                <w:szCs w:val="20"/>
              </w:rPr>
              <w:t>(251-605)</w:t>
            </w:r>
          </w:p>
        </w:tc>
        <w:tc>
          <w:tcPr>
            <w:tcW w:w="3544" w:type="dxa"/>
            <w:vAlign w:val="center"/>
          </w:tcPr>
          <w:p w14:paraId="5168AD6F" w14:textId="77777777" w:rsidR="00FE4F87" w:rsidRPr="00D20B8E" w:rsidRDefault="00FE4F87" w:rsidP="002D6D4D">
            <w:pPr>
              <w:tabs>
                <w:tab w:val="left" w:pos="5837"/>
                <w:tab w:val="left" w:pos="7205"/>
                <w:tab w:val="left" w:pos="9600"/>
                <w:tab w:val="left" w:pos="11995"/>
              </w:tabs>
              <w:ind w:left="236" w:right="71"/>
              <w:rPr>
                <w:sz w:val="20"/>
                <w:szCs w:val="20"/>
              </w:rPr>
            </w:pPr>
            <w:r w:rsidRPr="00D20B8E">
              <w:rPr>
                <w:sz w:val="20"/>
                <w:szCs w:val="20"/>
              </w:rPr>
              <w:t>242mg/100g (182-250)</w:t>
            </w:r>
          </w:p>
        </w:tc>
      </w:tr>
      <w:tr w:rsidR="00FE4F87" w:rsidRPr="00512636" w14:paraId="25791FDA" w14:textId="77777777" w:rsidTr="00FE4F87">
        <w:trPr>
          <w:trHeight w:val="236"/>
        </w:trPr>
        <w:tc>
          <w:tcPr>
            <w:tcW w:w="2014" w:type="dxa"/>
            <w:vAlign w:val="center"/>
          </w:tcPr>
          <w:p w14:paraId="1B19FDEF"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Sausages</w:t>
            </w:r>
          </w:p>
        </w:tc>
        <w:tc>
          <w:tcPr>
            <w:tcW w:w="2126" w:type="dxa"/>
            <w:vAlign w:val="center"/>
          </w:tcPr>
          <w:p w14:paraId="4F2F6CDA" w14:textId="77777777" w:rsidR="00FE4F87" w:rsidRPr="00D20B8E" w:rsidRDefault="00FE4F87" w:rsidP="002D6D4D">
            <w:pPr>
              <w:ind w:left="98"/>
              <w:rPr>
                <w:sz w:val="20"/>
                <w:szCs w:val="22"/>
              </w:rPr>
            </w:pPr>
            <w:r w:rsidRPr="00D20B8E">
              <w:rPr>
                <w:sz w:val="20"/>
                <w:szCs w:val="22"/>
              </w:rPr>
              <w:t>N/A</w:t>
            </w:r>
          </w:p>
        </w:tc>
        <w:tc>
          <w:tcPr>
            <w:tcW w:w="1559" w:type="dxa"/>
            <w:vAlign w:val="center"/>
          </w:tcPr>
          <w:p w14:paraId="696FB56B" w14:textId="77777777" w:rsidR="00FE4F87" w:rsidRPr="00D20B8E" w:rsidRDefault="00FE4F87" w:rsidP="002D6D4D">
            <w:pPr>
              <w:ind w:left="193"/>
              <w:rPr>
                <w:color w:val="FF0000"/>
                <w:sz w:val="20"/>
                <w:szCs w:val="20"/>
              </w:rPr>
            </w:pPr>
            <w:r w:rsidRPr="00D20B8E">
              <w:rPr>
                <w:color w:val="FF0000"/>
                <w:sz w:val="20"/>
                <w:szCs w:val="20"/>
              </w:rPr>
              <w:t>Sodium</w:t>
            </w:r>
          </w:p>
        </w:tc>
        <w:tc>
          <w:tcPr>
            <w:tcW w:w="3119" w:type="dxa"/>
            <w:vAlign w:val="center"/>
          </w:tcPr>
          <w:p w14:paraId="7D8FBBFC" w14:textId="77777777" w:rsidR="00FE4F87" w:rsidRPr="00D20B8E" w:rsidRDefault="00FE4F87" w:rsidP="002D6D4D">
            <w:pPr>
              <w:ind w:left="207" w:right="94"/>
              <w:rPr>
                <w:sz w:val="20"/>
                <w:szCs w:val="20"/>
              </w:rPr>
            </w:pPr>
            <w:r w:rsidRPr="00D20B8E">
              <w:rPr>
                <w:sz w:val="20"/>
                <w:szCs w:val="20"/>
              </w:rPr>
              <w:t>690mg/100g (355-1050)</w:t>
            </w:r>
          </w:p>
        </w:tc>
        <w:tc>
          <w:tcPr>
            <w:tcW w:w="3118" w:type="dxa"/>
            <w:vAlign w:val="center"/>
          </w:tcPr>
          <w:p w14:paraId="0E2BA4E4" w14:textId="77777777" w:rsidR="00FE4F87" w:rsidRPr="00512636" w:rsidRDefault="00FE4F87" w:rsidP="002D6D4D">
            <w:pPr>
              <w:ind w:left="187" w:firstLine="2"/>
              <w:rPr>
                <w:sz w:val="20"/>
                <w:szCs w:val="20"/>
              </w:rPr>
            </w:pPr>
            <w:r w:rsidRPr="00512636">
              <w:rPr>
                <w:sz w:val="20"/>
                <w:szCs w:val="20"/>
              </w:rPr>
              <w:t>767mg/100g (551-1050)</w:t>
            </w:r>
          </w:p>
        </w:tc>
        <w:tc>
          <w:tcPr>
            <w:tcW w:w="3544" w:type="dxa"/>
            <w:vAlign w:val="center"/>
          </w:tcPr>
          <w:p w14:paraId="3B617959" w14:textId="77777777" w:rsidR="00FE4F87" w:rsidRPr="00D20B8E" w:rsidRDefault="00FE4F87" w:rsidP="002D6D4D">
            <w:pPr>
              <w:ind w:left="236" w:right="71"/>
              <w:rPr>
                <w:sz w:val="20"/>
                <w:szCs w:val="20"/>
              </w:rPr>
            </w:pPr>
            <w:r w:rsidRPr="00D20B8E">
              <w:rPr>
                <w:sz w:val="20"/>
                <w:szCs w:val="20"/>
              </w:rPr>
              <w:t>512mg/100g (355-540)</w:t>
            </w:r>
          </w:p>
        </w:tc>
      </w:tr>
      <w:tr w:rsidR="00FE4F87" w:rsidRPr="00512636" w14:paraId="2002B859" w14:textId="77777777" w:rsidTr="00FE4F87">
        <w:trPr>
          <w:trHeight w:val="236"/>
        </w:trPr>
        <w:tc>
          <w:tcPr>
            <w:tcW w:w="2014" w:type="dxa"/>
            <w:vAlign w:val="center"/>
          </w:tcPr>
          <w:p w14:paraId="32C7C3D7"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Sausages</w:t>
            </w:r>
          </w:p>
        </w:tc>
        <w:tc>
          <w:tcPr>
            <w:tcW w:w="2126" w:type="dxa"/>
            <w:vAlign w:val="center"/>
          </w:tcPr>
          <w:p w14:paraId="34B0DA2F" w14:textId="77777777" w:rsidR="00FE4F87" w:rsidRPr="00D20B8E" w:rsidRDefault="00FE4F87" w:rsidP="002D6D4D">
            <w:pPr>
              <w:ind w:left="98"/>
              <w:rPr>
                <w:sz w:val="20"/>
                <w:szCs w:val="22"/>
              </w:rPr>
            </w:pPr>
            <w:r w:rsidRPr="00D20B8E">
              <w:rPr>
                <w:sz w:val="20"/>
                <w:szCs w:val="22"/>
              </w:rPr>
              <w:t>N/A</w:t>
            </w:r>
          </w:p>
        </w:tc>
        <w:tc>
          <w:tcPr>
            <w:tcW w:w="1559" w:type="dxa"/>
            <w:vAlign w:val="center"/>
          </w:tcPr>
          <w:p w14:paraId="7FAF170F" w14:textId="77777777" w:rsidR="00FE4F87" w:rsidRPr="00D20B8E" w:rsidRDefault="00FE4F87" w:rsidP="002D6D4D">
            <w:pPr>
              <w:pStyle w:val="TableParagraph"/>
              <w:ind w:left="193"/>
              <w:rPr>
                <w:rFonts w:asciiTheme="minorHAnsi" w:hAnsiTheme="minorHAnsi"/>
                <w:color w:val="FF0000"/>
                <w:sz w:val="20"/>
                <w:szCs w:val="20"/>
              </w:rPr>
            </w:pPr>
            <w:r w:rsidRPr="00D20B8E">
              <w:rPr>
                <w:rFonts w:asciiTheme="minorHAnsi" w:hAnsiTheme="minorHAnsi"/>
                <w:color w:val="FF0000"/>
                <w:sz w:val="20"/>
                <w:szCs w:val="20"/>
              </w:rPr>
              <w:t>Saturated fat</w:t>
            </w:r>
          </w:p>
        </w:tc>
        <w:tc>
          <w:tcPr>
            <w:tcW w:w="3119" w:type="dxa"/>
            <w:vAlign w:val="center"/>
          </w:tcPr>
          <w:p w14:paraId="7B14A06B" w14:textId="77777777" w:rsidR="00FE4F87" w:rsidRPr="00D20B8E" w:rsidRDefault="00FE4F87" w:rsidP="002D6D4D">
            <w:pPr>
              <w:ind w:left="207" w:right="94"/>
              <w:rPr>
                <w:sz w:val="20"/>
                <w:szCs w:val="20"/>
              </w:rPr>
            </w:pPr>
            <w:r w:rsidRPr="00D20B8E">
              <w:rPr>
                <w:color w:val="FF0000"/>
                <w:sz w:val="20"/>
                <w:szCs w:val="20"/>
              </w:rPr>
              <w:t>7.0g/100g (0.3-11.3)</w:t>
            </w:r>
          </w:p>
        </w:tc>
        <w:tc>
          <w:tcPr>
            <w:tcW w:w="3118" w:type="dxa"/>
            <w:vAlign w:val="center"/>
          </w:tcPr>
          <w:p w14:paraId="615B2061" w14:textId="77777777" w:rsidR="00FE4F87" w:rsidRPr="00D20B8E" w:rsidRDefault="00FE4F87" w:rsidP="002D6D4D">
            <w:pPr>
              <w:ind w:left="187" w:firstLine="2"/>
              <w:rPr>
                <w:sz w:val="20"/>
                <w:szCs w:val="20"/>
              </w:rPr>
            </w:pPr>
            <w:r w:rsidRPr="00512636">
              <w:rPr>
                <w:color w:val="FF0000"/>
                <w:sz w:val="20"/>
                <w:szCs w:val="20"/>
              </w:rPr>
              <w:t>8.9g/100g (7.7-11.3)</w:t>
            </w:r>
          </w:p>
        </w:tc>
        <w:tc>
          <w:tcPr>
            <w:tcW w:w="3544" w:type="dxa"/>
            <w:vAlign w:val="center"/>
          </w:tcPr>
          <w:p w14:paraId="7FF61EA6" w14:textId="77777777" w:rsidR="00FE4F87" w:rsidRPr="00D20B8E" w:rsidRDefault="00FE4F87" w:rsidP="002D6D4D">
            <w:pPr>
              <w:pStyle w:val="TableParagraph"/>
              <w:ind w:left="236" w:right="71"/>
              <w:rPr>
                <w:rFonts w:asciiTheme="minorHAnsi" w:hAnsiTheme="minorHAnsi"/>
                <w:color w:val="FF0000"/>
                <w:sz w:val="20"/>
                <w:szCs w:val="20"/>
              </w:rPr>
            </w:pPr>
            <w:r w:rsidRPr="00D20B8E">
              <w:rPr>
                <w:rFonts w:asciiTheme="minorHAnsi" w:hAnsiTheme="minorHAnsi"/>
                <w:color w:val="FF0000"/>
                <w:sz w:val="20"/>
                <w:szCs w:val="20"/>
              </w:rPr>
              <w:t>5.8g/100g (0.3-7.0)</w:t>
            </w:r>
          </w:p>
        </w:tc>
      </w:tr>
      <w:tr w:rsidR="00FE4F87" w:rsidRPr="00512636" w14:paraId="7DD9E99A" w14:textId="77777777" w:rsidTr="00FE4F87">
        <w:trPr>
          <w:trHeight w:val="236"/>
        </w:trPr>
        <w:tc>
          <w:tcPr>
            <w:tcW w:w="2014" w:type="dxa"/>
            <w:vAlign w:val="center"/>
          </w:tcPr>
          <w:p w14:paraId="2366F358"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Savoury Biscuits</w:t>
            </w:r>
          </w:p>
        </w:tc>
        <w:tc>
          <w:tcPr>
            <w:tcW w:w="2126" w:type="dxa"/>
            <w:vAlign w:val="center"/>
          </w:tcPr>
          <w:p w14:paraId="3F92359C" w14:textId="77777777" w:rsidR="00FE4F87" w:rsidRPr="00D20B8E" w:rsidRDefault="00FE4F87" w:rsidP="002D6D4D">
            <w:pPr>
              <w:ind w:left="98"/>
              <w:rPr>
                <w:sz w:val="20"/>
                <w:szCs w:val="22"/>
              </w:rPr>
            </w:pPr>
            <w:r w:rsidRPr="00D20B8E">
              <w:rPr>
                <w:position w:val="3"/>
                <w:sz w:val="20"/>
                <w:szCs w:val="22"/>
              </w:rPr>
              <w:t>Plain savoury &amp;</w:t>
            </w:r>
            <w:r w:rsidRPr="00D20B8E">
              <w:rPr>
                <w:spacing w:val="-8"/>
                <w:position w:val="3"/>
                <w:sz w:val="20"/>
                <w:szCs w:val="22"/>
              </w:rPr>
              <w:t xml:space="preserve"> </w:t>
            </w:r>
            <w:r w:rsidRPr="00D20B8E">
              <w:rPr>
                <w:position w:val="3"/>
                <w:sz w:val="20"/>
                <w:szCs w:val="22"/>
              </w:rPr>
              <w:t>soda</w:t>
            </w:r>
            <w:r w:rsidRPr="00D20B8E">
              <w:rPr>
                <w:spacing w:val="-3"/>
                <w:position w:val="3"/>
                <w:sz w:val="20"/>
                <w:szCs w:val="22"/>
              </w:rPr>
              <w:t xml:space="preserve"> </w:t>
            </w:r>
            <w:r w:rsidRPr="00D20B8E">
              <w:rPr>
                <w:position w:val="3"/>
                <w:sz w:val="20"/>
                <w:szCs w:val="22"/>
              </w:rPr>
              <w:t>biscuits</w:t>
            </w:r>
          </w:p>
        </w:tc>
        <w:tc>
          <w:tcPr>
            <w:tcW w:w="1559" w:type="dxa"/>
            <w:vAlign w:val="center"/>
          </w:tcPr>
          <w:p w14:paraId="671F75D0" w14:textId="77777777" w:rsidR="00FE4F87" w:rsidRPr="00D20B8E" w:rsidRDefault="00FE4F87" w:rsidP="002D6D4D">
            <w:pPr>
              <w:pStyle w:val="TableParagraph"/>
              <w:ind w:left="193"/>
              <w:rPr>
                <w:rFonts w:asciiTheme="minorHAnsi" w:hAnsiTheme="minorHAnsi"/>
                <w:color w:val="FF0000"/>
                <w:sz w:val="20"/>
                <w:szCs w:val="20"/>
              </w:rPr>
            </w:pPr>
            <w:r w:rsidRPr="00D20B8E">
              <w:rPr>
                <w:rFonts w:asciiTheme="minorHAnsi" w:hAnsiTheme="minorHAnsi"/>
                <w:color w:val="FF0000"/>
                <w:sz w:val="20"/>
                <w:szCs w:val="20"/>
              </w:rPr>
              <w:t>Sodium</w:t>
            </w:r>
          </w:p>
        </w:tc>
        <w:tc>
          <w:tcPr>
            <w:tcW w:w="3119" w:type="dxa"/>
            <w:vAlign w:val="center"/>
          </w:tcPr>
          <w:p w14:paraId="3CF7AC17" w14:textId="77777777" w:rsidR="00FE4F87" w:rsidRPr="00D20B8E" w:rsidRDefault="00FE4F87" w:rsidP="002D6D4D">
            <w:pPr>
              <w:pStyle w:val="TableParagraph"/>
              <w:ind w:left="207" w:right="94"/>
              <w:rPr>
                <w:rFonts w:asciiTheme="minorHAnsi" w:hAnsiTheme="minorHAnsi"/>
                <w:color w:val="FF0000"/>
                <w:sz w:val="20"/>
                <w:szCs w:val="20"/>
              </w:rPr>
            </w:pPr>
            <w:r w:rsidRPr="00D20B8E">
              <w:rPr>
                <w:rFonts w:asciiTheme="minorHAnsi" w:hAnsiTheme="minorHAnsi"/>
                <w:sz w:val="20"/>
                <w:szCs w:val="20"/>
              </w:rPr>
              <w:t>727mg/100g</w:t>
            </w:r>
            <w:r w:rsidRPr="00D20B8E">
              <w:rPr>
                <w:rFonts w:asciiTheme="minorHAnsi" w:hAnsiTheme="minorHAnsi"/>
                <w:spacing w:val="-2"/>
                <w:sz w:val="20"/>
                <w:szCs w:val="20"/>
              </w:rPr>
              <w:t xml:space="preserve"> </w:t>
            </w:r>
            <w:r w:rsidRPr="00D20B8E">
              <w:rPr>
                <w:rFonts w:asciiTheme="minorHAnsi" w:hAnsiTheme="minorHAnsi"/>
                <w:sz w:val="20"/>
                <w:szCs w:val="20"/>
              </w:rPr>
              <w:t>(364-1310)</w:t>
            </w:r>
          </w:p>
        </w:tc>
        <w:tc>
          <w:tcPr>
            <w:tcW w:w="3118" w:type="dxa"/>
            <w:vAlign w:val="center"/>
          </w:tcPr>
          <w:p w14:paraId="0491CE0B" w14:textId="77777777" w:rsidR="00FE4F87" w:rsidRPr="00512636" w:rsidRDefault="00FE4F87" w:rsidP="002D6D4D">
            <w:pPr>
              <w:pStyle w:val="TableParagraph"/>
              <w:ind w:left="187" w:right="94" w:firstLine="2"/>
              <w:rPr>
                <w:rFonts w:asciiTheme="minorHAnsi" w:hAnsiTheme="minorHAnsi"/>
                <w:color w:val="FF0000"/>
                <w:sz w:val="20"/>
                <w:szCs w:val="20"/>
              </w:rPr>
            </w:pPr>
            <w:r w:rsidRPr="00512636">
              <w:rPr>
                <w:rFonts w:asciiTheme="minorHAnsi" w:hAnsiTheme="minorHAnsi"/>
                <w:sz w:val="20"/>
                <w:szCs w:val="20"/>
              </w:rPr>
              <w:t>831mg/100g</w:t>
            </w:r>
            <w:r w:rsidRPr="00512636">
              <w:rPr>
                <w:rFonts w:asciiTheme="minorHAnsi" w:hAnsiTheme="minorHAnsi"/>
                <w:spacing w:val="-2"/>
                <w:sz w:val="20"/>
                <w:szCs w:val="20"/>
              </w:rPr>
              <w:t xml:space="preserve"> </w:t>
            </w:r>
            <w:r w:rsidRPr="00512636">
              <w:rPr>
                <w:rFonts w:asciiTheme="minorHAnsi" w:hAnsiTheme="minorHAnsi"/>
                <w:sz w:val="20"/>
                <w:szCs w:val="20"/>
              </w:rPr>
              <w:t>(635-1310)</w:t>
            </w:r>
          </w:p>
        </w:tc>
        <w:tc>
          <w:tcPr>
            <w:tcW w:w="3544" w:type="dxa"/>
            <w:vAlign w:val="center"/>
          </w:tcPr>
          <w:p w14:paraId="689A2DBF" w14:textId="77777777" w:rsidR="00FE4F87" w:rsidRPr="00D20B8E" w:rsidRDefault="00FE4F87" w:rsidP="002D6D4D">
            <w:pPr>
              <w:tabs>
                <w:tab w:val="left" w:pos="2283"/>
                <w:tab w:val="left" w:pos="5837"/>
                <w:tab w:val="left" w:pos="7155"/>
                <w:tab w:val="left" w:pos="9550"/>
                <w:tab w:val="left" w:pos="11995"/>
              </w:tabs>
              <w:ind w:left="236" w:right="71"/>
              <w:rPr>
                <w:sz w:val="20"/>
                <w:szCs w:val="20"/>
              </w:rPr>
            </w:pPr>
            <w:r w:rsidRPr="00D20B8E">
              <w:rPr>
                <w:sz w:val="20"/>
                <w:szCs w:val="20"/>
              </w:rPr>
              <w:t>587mg/100g</w:t>
            </w:r>
            <w:r w:rsidRPr="00D20B8E">
              <w:rPr>
                <w:spacing w:val="-8"/>
                <w:sz w:val="20"/>
                <w:szCs w:val="20"/>
              </w:rPr>
              <w:t xml:space="preserve"> </w:t>
            </w:r>
            <w:r w:rsidRPr="00D20B8E">
              <w:rPr>
                <w:sz w:val="20"/>
                <w:szCs w:val="20"/>
              </w:rPr>
              <w:t>(364-630)</w:t>
            </w:r>
          </w:p>
        </w:tc>
      </w:tr>
      <w:tr w:rsidR="00FE4F87" w:rsidRPr="00512636" w14:paraId="35125BEF" w14:textId="77777777" w:rsidTr="00FE4F87">
        <w:trPr>
          <w:trHeight w:val="236"/>
        </w:trPr>
        <w:tc>
          <w:tcPr>
            <w:tcW w:w="2014" w:type="dxa"/>
            <w:vAlign w:val="center"/>
          </w:tcPr>
          <w:p w14:paraId="2BE3A465"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Savoury Biscuits</w:t>
            </w:r>
          </w:p>
        </w:tc>
        <w:tc>
          <w:tcPr>
            <w:tcW w:w="2126" w:type="dxa"/>
            <w:vAlign w:val="center"/>
          </w:tcPr>
          <w:p w14:paraId="57267C4C" w14:textId="77777777" w:rsidR="00FE4F87" w:rsidRPr="00D20B8E" w:rsidRDefault="00FE4F87" w:rsidP="002D6D4D">
            <w:pPr>
              <w:ind w:left="98"/>
              <w:rPr>
                <w:sz w:val="20"/>
                <w:szCs w:val="22"/>
              </w:rPr>
            </w:pPr>
            <w:r w:rsidRPr="00D20B8E">
              <w:rPr>
                <w:position w:val="3"/>
                <w:sz w:val="20"/>
                <w:szCs w:val="22"/>
              </w:rPr>
              <w:t>Plain corn, rice &amp;</w:t>
            </w:r>
            <w:r w:rsidRPr="00D20B8E">
              <w:rPr>
                <w:spacing w:val="-6"/>
                <w:position w:val="3"/>
                <w:sz w:val="20"/>
                <w:szCs w:val="22"/>
              </w:rPr>
              <w:t xml:space="preserve"> </w:t>
            </w:r>
            <w:r w:rsidRPr="00D20B8E">
              <w:rPr>
                <w:position w:val="3"/>
                <w:sz w:val="20"/>
                <w:szCs w:val="22"/>
              </w:rPr>
              <w:t>other</w:t>
            </w:r>
            <w:r w:rsidRPr="00D20B8E">
              <w:rPr>
                <w:spacing w:val="-3"/>
                <w:position w:val="3"/>
                <w:sz w:val="20"/>
                <w:szCs w:val="22"/>
              </w:rPr>
              <w:t xml:space="preserve"> </w:t>
            </w:r>
            <w:r w:rsidRPr="00D20B8E">
              <w:rPr>
                <w:position w:val="3"/>
                <w:sz w:val="20"/>
                <w:szCs w:val="22"/>
              </w:rPr>
              <w:t>cakes</w:t>
            </w:r>
          </w:p>
        </w:tc>
        <w:tc>
          <w:tcPr>
            <w:tcW w:w="1559" w:type="dxa"/>
            <w:vAlign w:val="center"/>
          </w:tcPr>
          <w:p w14:paraId="7A7B65FE" w14:textId="77777777" w:rsidR="00FE4F87" w:rsidRPr="00D20B8E" w:rsidRDefault="00FE4F87" w:rsidP="002D6D4D">
            <w:pPr>
              <w:pStyle w:val="TableParagraph"/>
              <w:ind w:left="193"/>
              <w:rPr>
                <w:rFonts w:asciiTheme="minorHAnsi" w:hAnsiTheme="minorHAnsi"/>
                <w:color w:val="FF0000"/>
                <w:sz w:val="20"/>
                <w:szCs w:val="20"/>
              </w:rPr>
            </w:pPr>
            <w:r w:rsidRPr="00D20B8E">
              <w:rPr>
                <w:rFonts w:asciiTheme="minorHAnsi" w:hAnsiTheme="minorHAnsi"/>
                <w:color w:val="FF0000"/>
                <w:sz w:val="20"/>
                <w:szCs w:val="20"/>
              </w:rPr>
              <w:t>Sodium</w:t>
            </w:r>
          </w:p>
        </w:tc>
        <w:tc>
          <w:tcPr>
            <w:tcW w:w="3119" w:type="dxa"/>
            <w:vAlign w:val="center"/>
          </w:tcPr>
          <w:p w14:paraId="6B04C12C" w14:textId="77777777" w:rsidR="00FE4F87" w:rsidRPr="00D20B8E" w:rsidRDefault="00FE4F87" w:rsidP="002D6D4D">
            <w:pPr>
              <w:pStyle w:val="TableParagraph"/>
              <w:ind w:left="207" w:right="94"/>
              <w:rPr>
                <w:rFonts w:asciiTheme="minorHAnsi" w:hAnsiTheme="minorHAnsi"/>
                <w:color w:val="FF0000"/>
                <w:sz w:val="20"/>
                <w:szCs w:val="20"/>
              </w:rPr>
            </w:pPr>
            <w:r w:rsidRPr="00D20B8E">
              <w:rPr>
                <w:rFonts w:asciiTheme="minorHAnsi" w:hAnsiTheme="minorHAnsi"/>
                <w:sz w:val="20"/>
                <w:szCs w:val="20"/>
              </w:rPr>
              <w:t>392mg/100g</w:t>
            </w:r>
            <w:r w:rsidRPr="00D20B8E">
              <w:rPr>
                <w:rFonts w:asciiTheme="minorHAnsi" w:hAnsiTheme="minorHAnsi"/>
                <w:spacing w:val="-2"/>
                <w:sz w:val="20"/>
                <w:szCs w:val="20"/>
              </w:rPr>
              <w:t xml:space="preserve"> </w:t>
            </w:r>
            <w:r w:rsidRPr="00D20B8E">
              <w:rPr>
                <w:rFonts w:asciiTheme="minorHAnsi" w:hAnsiTheme="minorHAnsi"/>
                <w:sz w:val="20"/>
                <w:szCs w:val="20"/>
              </w:rPr>
              <w:t>(118-800)</w:t>
            </w:r>
            <w:r w:rsidRPr="00D20B8E">
              <w:rPr>
                <w:rFonts w:asciiTheme="minorHAnsi" w:hAnsiTheme="minorHAnsi"/>
                <w:sz w:val="20"/>
                <w:szCs w:val="20"/>
              </w:rPr>
              <w:tab/>
            </w:r>
          </w:p>
        </w:tc>
        <w:tc>
          <w:tcPr>
            <w:tcW w:w="3118" w:type="dxa"/>
            <w:vAlign w:val="center"/>
          </w:tcPr>
          <w:p w14:paraId="3073B796" w14:textId="77777777" w:rsidR="00FE4F87" w:rsidRPr="00512636" w:rsidRDefault="00FE4F87" w:rsidP="002D6D4D">
            <w:pPr>
              <w:pStyle w:val="TableParagraph"/>
              <w:ind w:left="187" w:right="94" w:firstLine="2"/>
              <w:rPr>
                <w:rFonts w:asciiTheme="minorHAnsi" w:hAnsiTheme="minorHAnsi"/>
                <w:color w:val="FF0000"/>
                <w:sz w:val="20"/>
                <w:szCs w:val="20"/>
              </w:rPr>
            </w:pPr>
            <w:r w:rsidRPr="00512636">
              <w:rPr>
                <w:rFonts w:asciiTheme="minorHAnsi" w:hAnsiTheme="minorHAnsi"/>
                <w:sz w:val="20"/>
                <w:szCs w:val="20"/>
              </w:rPr>
              <w:t>800mg/100g</w:t>
            </w:r>
            <w:r w:rsidRPr="00512636">
              <w:rPr>
                <w:rFonts w:asciiTheme="minorHAnsi" w:hAnsiTheme="minorHAnsi"/>
                <w:spacing w:val="-1"/>
                <w:sz w:val="20"/>
                <w:szCs w:val="20"/>
              </w:rPr>
              <w:t xml:space="preserve"> </w:t>
            </w:r>
            <w:r w:rsidRPr="00512636">
              <w:rPr>
                <w:rFonts w:asciiTheme="minorHAnsi" w:hAnsiTheme="minorHAnsi"/>
                <w:sz w:val="20"/>
                <w:szCs w:val="20"/>
              </w:rPr>
              <w:t>(800)</w:t>
            </w:r>
          </w:p>
        </w:tc>
        <w:tc>
          <w:tcPr>
            <w:tcW w:w="3544" w:type="dxa"/>
            <w:vAlign w:val="center"/>
          </w:tcPr>
          <w:p w14:paraId="6256C00B" w14:textId="77777777" w:rsidR="00FE4F87" w:rsidRPr="00D20B8E" w:rsidRDefault="00FE4F87" w:rsidP="002D6D4D">
            <w:pPr>
              <w:pStyle w:val="TableParagraph"/>
              <w:ind w:left="236" w:right="71"/>
              <w:rPr>
                <w:rFonts w:asciiTheme="minorHAnsi" w:hAnsiTheme="minorHAnsi"/>
                <w:color w:val="FF0000"/>
                <w:sz w:val="20"/>
                <w:szCs w:val="20"/>
              </w:rPr>
            </w:pPr>
            <w:r w:rsidRPr="00D20B8E">
              <w:rPr>
                <w:rFonts w:asciiTheme="minorHAnsi" w:hAnsiTheme="minorHAnsi"/>
                <w:sz w:val="20"/>
                <w:szCs w:val="20"/>
              </w:rPr>
              <w:t>216mg/100g (118-270)</w:t>
            </w:r>
          </w:p>
        </w:tc>
      </w:tr>
      <w:tr w:rsidR="00FE4F87" w:rsidRPr="00512636" w14:paraId="7B1BA1FE" w14:textId="77777777" w:rsidTr="00FE4F87">
        <w:trPr>
          <w:trHeight w:val="236"/>
        </w:trPr>
        <w:tc>
          <w:tcPr>
            <w:tcW w:w="2014" w:type="dxa"/>
            <w:vAlign w:val="center"/>
          </w:tcPr>
          <w:p w14:paraId="1C5DB5EB"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Savoury Biscuits</w:t>
            </w:r>
          </w:p>
        </w:tc>
        <w:tc>
          <w:tcPr>
            <w:tcW w:w="2126" w:type="dxa"/>
            <w:vAlign w:val="center"/>
          </w:tcPr>
          <w:p w14:paraId="5218C6E5" w14:textId="77777777" w:rsidR="00FE4F87" w:rsidRPr="00D20B8E" w:rsidRDefault="00FE4F87" w:rsidP="002D6D4D">
            <w:pPr>
              <w:ind w:left="98"/>
              <w:rPr>
                <w:sz w:val="20"/>
                <w:szCs w:val="22"/>
              </w:rPr>
            </w:pPr>
            <w:r w:rsidRPr="00D20B8E">
              <w:rPr>
                <w:position w:val="3"/>
                <w:sz w:val="20"/>
                <w:szCs w:val="22"/>
              </w:rPr>
              <w:t>Flavoured crackers &amp;</w:t>
            </w:r>
            <w:r w:rsidRPr="00D20B8E">
              <w:rPr>
                <w:spacing w:val="-9"/>
                <w:position w:val="3"/>
                <w:sz w:val="20"/>
                <w:szCs w:val="22"/>
              </w:rPr>
              <w:t xml:space="preserve"> </w:t>
            </w:r>
            <w:r w:rsidRPr="00D20B8E">
              <w:rPr>
                <w:position w:val="3"/>
                <w:sz w:val="20"/>
                <w:szCs w:val="22"/>
              </w:rPr>
              <w:t>corn</w:t>
            </w:r>
            <w:r w:rsidRPr="00D20B8E">
              <w:rPr>
                <w:spacing w:val="-1"/>
                <w:position w:val="3"/>
                <w:sz w:val="20"/>
                <w:szCs w:val="22"/>
              </w:rPr>
              <w:t xml:space="preserve"> </w:t>
            </w:r>
            <w:r w:rsidRPr="00D20B8E">
              <w:rPr>
                <w:position w:val="3"/>
                <w:sz w:val="20"/>
                <w:szCs w:val="22"/>
              </w:rPr>
              <w:t>cakes</w:t>
            </w:r>
          </w:p>
        </w:tc>
        <w:tc>
          <w:tcPr>
            <w:tcW w:w="1559" w:type="dxa"/>
            <w:vAlign w:val="center"/>
          </w:tcPr>
          <w:p w14:paraId="1B9326D2" w14:textId="77777777" w:rsidR="00FE4F87" w:rsidRPr="00D20B8E" w:rsidRDefault="00FE4F87" w:rsidP="002D6D4D">
            <w:pPr>
              <w:pStyle w:val="TableParagraph"/>
              <w:ind w:left="193"/>
              <w:rPr>
                <w:rFonts w:asciiTheme="minorHAnsi" w:hAnsiTheme="minorHAnsi"/>
                <w:color w:val="FF0000"/>
                <w:sz w:val="20"/>
                <w:szCs w:val="20"/>
              </w:rPr>
            </w:pPr>
            <w:r w:rsidRPr="00D20B8E">
              <w:rPr>
                <w:rFonts w:asciiTheme="minorHAnsi" w:hAnsiTheme="minorHAnsi"/>
                <w:color w:val="FF0000"/>
                <w:sz w:val="20"/>
                <w:szCs w:val="20"/>
              </w:rPr>
              <w:t>Sodium</w:t>
            </w:r>
          </w:p>
        </w:tc>
        <w:tc>
          <w:tcPr>
            <w:tcW w:w="3119" w:type="dxa"/>
            <w:vAlign w:val="center"/>
          </w:tcPr>
          <w:p w14:paraId="774501C7" w14:textId="77777777" w:rsidR="00FE4F87" w:rsidRPr="00D20B8E" w:rsidRDefault="00FE4F87" w:rsidP="002D6D4D">
            <w:pPr>
              <w:pStyle w:val="TableParagraph"/>
              <w:ind w:left="207" w:right="94"/>
              <w:rPr>
                <w:rFonts w:asciiTheme="minorHAnsi" w:hAnsiTheme="minorHAnsi"/>
                <w:color w:val="FF0000"/>
                <w:sz w:val="20"/>
                <w:szCs w:val="20"/>
              </w:rPr>
            </w:pPr>
            <w:r w:rsidRPr="00D20B8E">
              <w:rPr>
                <w:rFonts w:asciiTheme="minorHAnsi" w:hAnsiTheme="minorHAnsi"/>
                <w:sz w:val="20"/>
                <w:szCs w:val="20"/>
              </w:rPr>
              <w:t>768mg/100g</w:t>
            </w:r>
            <w:r w:rsidRPr="00D20B8E">
              <w:rPr>
                <w:rFonts w:asciiTheme="minorHAnsi" w:hAnsiTheme="minorHAnsi"/>
                <w:spacing w:val="-2"/>
                <w:sz w:val="20"/>
                <w:szCs w:val="20"/>
              </w:rPr>
              <w:t xml:space="preserve"> </w:t>
            </w:r>
            <w:r w:rsidRPr="00D20B8E">
              <w:rPr>
                <w:rFonts w:asciiTheme="minorHAnsi" w:hAnsiTheme="minorHAnsi"/>
                <w:sz w:val="20"/>
                <w:szCs w:val="20"/>
              </w:rPr>
              <w:t>(660-1141)</w:t>
            </w:r>
          </w:p>
        </w:tc>
        <w:tc>
          <w:tcPr>
            <w:tcW w:w="3118" w:type="dxa"/>
            <w:vAlign w:val="center"/>
          </w:tcPr>
          <w:p w14:paraId="2D62380A" w14:textId="77777777" w:rsidR="00FE4F87" w:rsidRPr="00512636" w:rsidRDefault="00FE4F87" w:rsidP="002D6D4D">
            <w:pPr>
              <w:pStyle w:val="TableParagraph"/>
              <w:ind w:left="187" w:right="94" w:firstLine="2"/>
              <w:rPr>
                <w:rFonts w:asciiTheme="minorHAnsi" w:hAnsiTheme="minorHAnsi"/>
                <w:color w:val="FF0000"/>
                <w:sz w:val="20"/>
                <w:szCs w:val="20"/>
              </w:rPr>
            </w:pPr>
            <w:r w:rsidRPr="00512636">
              <w:rPr>
                <w:rFonts w:asciiTheme="minorHAnsi" w:hAnsiTheme="minorHAnsi"/>
                <w:sz w:val="20"/>
                <w:szCs w:val="20"/>
              </w:rPr>
              <w:t>928mg/100g</w:t>
            </w:r>
            <w:r w:rsidRPr="00512636">
              <w:rPr>
                <w:rFonts w:asciiTheme="minorHAnsi" w:hAnsiTheme="minorHAnsi"/>
                <w:spacing w:val="-2"/>
                <w:sz w:val="20"/>
                <w:szCs w:val="20"/>
              </w:rPr>
              <w:t xml:space="preserve"> </w:t>
            </w:r>
            <w:r w:rsidRPr="00512636">
              <w:rPr>
                <w:rFonts w:asciiTheme="minorHAnsi" w:hAnsiTheme="minorHAnsi"/>
                <w:sz w:val="20"/>
                <w:szCs w:val="20"/>
              </w:rPr>
              <w:t>(845-1141)</w:t>
            </w:r>
          </w:p>
        </w:tc>
        <w:tc>
          <w:tcPr>
            <w:tcW w:w="3544" w:type="dxa"/>
            <w:vAlign w:val="center"/>
          </w:tcPr>
          <w:p w14:paraId="2C0C9E24" w14:textId="77777777" w:rsidR="00FE4F87" w:rsidRPr="00D20B8E" w:rsidRDefault="00FE4F87" w:rsidP="002D6D4D">
            <w:pPr>
              <w:pStyle w:val="TableParagraph"/>
              <w:ind w:left="236" w:right="71"/>
              <w:rPr>
                <w:rFonts w:asciiTheme="minorHAnsi" w:hAnsiTheme="minorHAnsi"/>
                <w:color w:val="FF0000"/>
                <w:sz w:val="20"/>
                <w:szCs w:val="20"/>
              </w:rPr>
            </w:pPr>
            <w:r w:rsidRPr="00D20B8E">
              <w:rPr>
                <w:rFonts w:asciiTheme="minorHAnsi" w:hAnsiTheme="minorHAnsi"/>
                <w:sz w:val="20"/>
                <w:szCs w:val="20"/>
              </w:rPr>
              <w:t>685mg/100g</w:t>
            </w:r>
            <w:r w:rsidRPr="00D20B8E">
              <w:rPr>
                <w:rFonts w:asciiTheme="minorHAnsi" w:hAnsiTheme="minorHAnsi"/>
                <w:spacing w:val="-8"/>
                <w:sz w:val="20"/>
                <w:szCs w:val="20"/>
              </w:rPr>
              <w:t xml:space="preserve"> </w:t>
            </w:r>
            <w:r w:rsidRPr="00D20B8E">
              <w:rPr>
                <w:rFonts w:asciiTheme="minorHAnsi" w:hAnsiTheme="minorHAnsi"/>
                <w:sz w:val="20"/>
                <w:szCs w:val="20"/>
              </w:rPr>
              <w:t>(660-720)</w:t>
            </w:r>
          </w:p>
        </w:tc>
      </w:tr>
      <w:tr w:rsidR="00FE4F87" w:rsidRPr="00512636" w14:paraId="733CFBF4" w14:textId="77777777" w:rsidTr="00FE4F87">
        <w:trPr>
          <w:trHeight w:val="236"/>
        </w:trPr>
        <w:tc>
          <w:tcPr>
            <w:tcW w:w="2014" w:type="dxa"/>
            <w:vAlign w:val="center"/>
          </w:tcPr>
          <w:p w14:paraId="6E228216"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Savoury Pastries</w:t>
            </w:r>
          </w:p>
        </w:tc>
        <w:tc>
          <w:tcPr>
            <w:tcW w:w="2126" w:type="dxa"/>
            <w:vAlign w:val="center"/>
          </w:tcPr>
          <w:p w14:paraId="3CE566BA" w14:textId="77777777" w:rsidR="00FE4F87" w:rsidRPr="00D20B8E" w:rsidRDefault="00FE4F87" w:rsidP="002D6D4D">
            <w:pPr>
              <w:ind w:left="98"/>
              <w:rPr>
                <w:sz w:val="20"/>
                <w:szCs w:val="22"/>
              </w:rPr>
            </w:pPr>
            <w:r w:rsidRPr="00D20B8E">
              <w:rPr>
                <w:sz w:val="20"/>
                <w:szCs w:val="22"/>
              </w:rPr>
              <w:t>Dry pastries</w:t>
            </w:r>
          </w:p>
        </w:tc>
        <w:tc>
          <w:tcPr>
            <w:tcW w:w="1559" w:type="dxa"/>
            <w:vAlign w:val="center"/>
          </w:tcPr>
          <w:p w14:paraId="47A2B43A" w14:textId="77777777" w:rsidR="00FE4F87" w:rsidRPr="00D20B8E" w:rsidRDefault="00FE4F87" w:rsidP="002D6D4D">
            <w:pPr>
              <w:ind w:left="193"/>
              <w:rPr>
                <w:color w:val="FF0000"/>
                <w:sz w:val="20"/>
                <w:szCs w:val="20"/>
              </w:rPr>
            </w:pPr>
            <w:r w:rsidRPr="00D20B8E">
              <w:rPr>
                <w:color w:val="FF0000"/>
                <w:sz w:val="20"/>
                <w:szCs w:val="20"/>
              </w:rPr>
              <w:t>Sodium</w:t>
            </w:r>
          </w:p>
        </w:tc>
        <w:tc>
          <w:tcPr>
            <w:tcW w:w="3119" w:type="dxa"/>
            <w:vAlign w:val="center"/>
          </w:tcPr>
          <w:p w14:paraId="47E8F9EC" w14:textId="77777777" w:rsidR="00FE4F87" w:rsidRPr="00D20B8E" w:rsidRDefault="00FE4F87" w:rsidP="002D6D4D">
            <w:pPr>
              <w:ind w:left="207" w:right="94"/>
              <w:rPr>
                <w:sz w:val="20"/>
                <w:szCs w:val="20"/>
              </w:rPr>
            </w:pPr>
            <w:r w:rsidRPr="00D20B8E">
              <w:rPr>
                <w:sz w:val="20"/>
                <w:szCs w:val="20"/>
              </w:rPr>
              <w:t>561mg/100g (455-667)</w:t>
            </w:r>
          </w:p>
        </w:tc>
        <w:tc>
          <w:tcPr>
            <w:tcW w:w="3118" w:type="dxa"/>
            <w:vAlign w:val="center"/>
          </w:tcPr>
          <w:p w14:paraId="4FC8BF4E" w14:textId="77777777" w:rsidR="00FE4F87" w:rsidRPr="00D20B8E" w:rsidRDefault="00FE4F87" w:rsidP="002D6D4D">
            <w:pPr>
              <w:ind w:left="187" w:right="94" w:firstLine="2"/>
              <w:rPr>
                <w:sz w:val="20"/>
                <w:szCs w:val="20"/>
              </w:rPr>
            </w:pPr>
            <w:r w:rsidRPr="00D20B8E">
              <w:rPr>
                <w:sz w:val="20"/>
                <w:szCs w:val="20"/>
              </w:rPr>
              <w:t>928mg/100g (628-667)</w:t>
            </w:r>
          </w:p>
        </w:tc>
        <w:tc>
          <w:tcPr>
            <w:tcW w:w="3544" w:type="dxa"/>
            <w:vAlign w:val="center"/>
          </w:tcPr>
          <w:p w14:paraId="635FF4BE" w14:textId="77777777" w:rsidR="00FE4F87" w:rsidRPr="00D20B8E" w:rsidRDefault="00FE4F87" w:rsidP="002D6D4D">
            <w:pPr>
              <w:ind w:left="236" w:right="71"/>
              <w:rPr>
                <w:sz w:val="20"/>
                <w:szCs w:val="20"/>
              </w:rPr>
            </w:pPr>
            <w:r w:rsidRPr="00D20B8E">
              <w:rPr>
                <w:sz w:val="20"/>
                <w:szCs w:val="20"/>
              </w:rPr>
              <w:t>489mg/100g (455-500)</w:t>
            </w:r>
          </w:p>
        </w:tc>
      </w:tr>
      <w:tr w:rsidR="00FE4F87" w:rsidRPr="00512636" w14:paraId="500F04BC" w14:textId="77777777" w:rsidTr="00FE4F87">
        <w:trPr>
          <w:trHeight w:val="236"/>
        </w:trPr>
        <w:tc>
          <w:tcPr>
            <w:tcW w:w="2014" w:type="dxa"/>
            <w:vAlign w:val="center"/>
          </w:tcPr>
          <w:p w14:paraId="059AC52B"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Savoury Pastries</w:t>
            </w:r>
          </w:p>
        </w:tc>
        <w:tc>
          <w:tcPr>
            <w:tcW w:w="2126" w:type="dxa"/>
            <w:vAlign w:val="center"/>
          </w:tcPr>
          <w:p w14:paraId="1D8AA9F6" w14:textId="77777777" w:rsidR="00FE4F87" w:rsidRPr="00D20B8E" w:rsidRDefault="00FE4F87" w:rsidP="002D6D4D">
            <w:pPr>
              <w:ind w:left="98"/>
              <w:rPr>
                <w:sz w:val="20"/>
                <w:szCs w:val="22"/>
              </w:rPr>
            </w:pPr>
            <w:r w:rsidRPr="00D20B8E">
              <w:rPr>
                <w:sz w:val="20"/>
                <w:szCs w:val="22"/>
              </w:rPr>
              <w:t>Dry pastries</w:t>
            </w:r>
          </w:p>
        </w:tc>
        <w:tc>
          <w:tcPr>
            <w:tcW w:w="1559" w:type="dxa"/>
            <w:vAlign w:val="center"/>
          </w:tcPr>
          <w:p w14:paraId="6BA703B4" w14:textId="77777777" w:rsidR="00FE4F87" w:rsidRPr="00D20B8E" w:rsidRDefault="00FE4F87" w:rsidP="002D6D4D">
            <w:pPr>
              <w:pStyle w:val="TableParagraph"/>
              <w:ind w:left="193"/>
              <w:rPr>
                <w:rFonts w:asciiTheme="minorHAnsi" w:hAnsiTheme="minorHAnsi"/>
                <w:color w:val="FF0000"/>
                <w:sz w:val="20"/>
                <w:szCs w:val="20"/>
              </w:rPr>
            </w:pPr>
            <w:r w:rsidRPr="00D20B8E">
              <w:rPr>
                <w:rFonts w:asciiTheme="minorHAnsi" w:hAnsiTheme="minorHAnsi"/>
                <w:color w:val="FF0000"/>
                <w:sz w:val="20"/>
                <w:szCs w:val="20"/>
              </w:rPr>
              <w:t>Saturated fat</w:t>
            </w:r>
          </w:p>
        </w:tc>
        <w:tc>
          <w:tcPr>
            <w:tcW w:w="3119" w:type="dxa"/>
            <w:vAlign w:val="center"/>
          </w:tcPr>
          <w:p w14:paraId="0145F938" w14:textId="77777777" w:rsidR="00FE4F87" w:rsidRPr="00D20B8E" w:rsidRDefault="00FE4F87" w:rsidP="002D6D4D">
            <w:pPr>
              <w:ind w:left="207" w:right="94"/>
              <w:rPr>
                <w:sz w:val="20"/>
                <w:szCs w:val="20"/>
              </w:rPr>
            </w:pPr>
            <w:r w:rsidRPr="00D20B8E">
              <w:rPr>
                <w:color w:val="FF0000"/>
                <w:sz w:val="20"/>
                <w:szCs w:val="20"/>
              </w:rPr>
              <w:t>6.9g/100g (3.5-8.3)</w:t>
            </w:r>
          </w:p>
        </w:tc>
        <w:tc>
          <w:tcPr>
            <w:tcW w:w="3118" w:type="dxa"/>
            <w:vAlign w:val="center"/>
          </w:tcPr>
          <w:p w14:paraId="74769150" w14:textId="77777777" w:rsidR="00FE4F87" w:rsidRPr="00D20B8E" w:rsidRDefault="00FE4F87" w:rsidP="002D6D4D">
            <w:pPr>
              <w:ind w:left="187" w:right="94" w:firstLine="2"/>
              <w:rPr>
                <w:sz w:val="20"/>
                <w:szCs w:val="20"/>
              </w:rPr>
            </w:pPr>
            <w:r w:rsidRPr="00D20B8E">
              <w:rPr>
                <w:color w:val="FF0000"/>
                <w:sz w:val="20"/>
                <w:szCs w:val="20"/>
              </w:rPr>
              <w:t>7.9g/100g (7.2-8.3)</w:t>
            </w:r>
          </w:p>
        </w:tc>
        <w:tc>
          <w:tcPr>
            <w:tcW w:w="3544" w:type="dxa"/>
            <w:vAlign w:val="center"/>
          </w:tcPr>
          <w:p w14:paraId="03B19E35" w14:textId="77777777" w:rsidR="00FE4F87" w:rsidRPr="00D20B8E" w:rsidRDefault="00FE4F87" w:rsidP="002D6D4D">
            <w:pPr>
              <w:ind w:left="236" w:right="71"/>
              <w:rPr>
                <w:sz w:val="20"/>
                <w:szCs w:val="20"/>
              </w:rPr>
            </w:pPr>
            <w:r w:rsidRPr="00D20B8E">
              <w:rPr>
                <w:color w:val="FF0000"/>
                <w:sz w:val="20"/>
                <w:szCs w:val="20"/>
              </w:rPr>
              <w:t>6.3g/100g (3.5-7.0)</w:t>
            </w:r>
          </w:p>
        </w:tc>
      </w:tr>
      <w:tr w:rsidR="00FE4F87" w:rsidRPr="00512636" w14:paraId="7502E177" w14:textId="77777777" w:rsidTr="00FE4F87">
        <w:trPr>
          <w:trHeight w:val="236"/>
        </w:trPr>
        <w:tc>
          <w:tcPr>
            <w:tcW w:w="2014" w:type="dxa"/>
            <w:vAlign w:val="center"/>
          </w:tcPr>
          <w:p w14:paraId="6B3583F3"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Savoury Pastries</w:t>
            </w:r>
          </w:p>
        </w:tc>
        <w:tc>
          <w:tcPr>
            <w:tcW w:w="2126" w:type="dxa"/>
            <w:vAlign w:val="center"/>
          </w:tcPr>
          <w:p w14:paraId="7F13F171" w14:textId="77777777" w:rsidR="00FE4F87" w:rsidRPr="00D20B8E" w:rsidRDefault="00FE4F87" w:rsidP="002D6D4D">
            <w:pPr>
              <w:ind w:left="98"/>
              <w:rPr>
                <w:sz w:val="20"/>
                <w:szCs w:val="22"/>
              </w:rPr>
            </w:pPr>
            <w:r w:rsidRPr="00D20B8E">
              <w:rPr>
                <w:sz w:val="20"/>
                <w:szCs w:val="22"/>
              </w:rPr>
              <w:t>Wet pastries</w:t>
            </w:r>
          </w:p>
        </w:tc>
        <w:tc>
          <w:tcPr>
            <w:tcW w:w="1559" w:type="dxa"/>
            <w:vAlign w:val="center"/>
          </w:tcPr>
          <w:p w14:paraId="3B22791B" w14:textId="77777777" w:rsidR="00FE4F87" w:rsidRPr="00D20B8E" w:rsidRDefault="00FE4F87" w:rsidP="002D6D4D">
            <w:pPr>
              <w:ind w:left="193"/>
              <w:rPr>
                <w:color w:val="FF0000"/>
                <w:sz w:val="20"/>
                <w:szCs w:val="20"/>
              </w:rPr>
            </w:pPr>
            <w:r w:rsidRPr="00D20B8E">
              <w:rPr>
                <w:color w:val="FF0000"/>
                <w:sz w:val="20"/>
                <w:szCs w:val="20"/>
              </w:rPr>
              <w:t>Sodium</w:t>
            </w:r>
          </w:p>
        </w:tc>
        <w:tc>
          <w:tcPr>
            <w:tcW w:w="3119" w:type="dxa"/>
            <w:vAlign w:val="center"/>
          </w:tcPr>
          <w:p w14:paraId="348CE0CB" w14:textId="77777777" w:rsidR="00FE4F87" w:rsidRPr="00D20B8E" w:rsidRDefault="00FE4F87" w:rsidP="002D6D4D">
            <w:pPr>
              <w:ind w:left="207" w:right="94"/>
              <w:rPr>
                <w:sz w:val="20"/>
                <w:szCs w:val="20"/>
              </w:rPr>
            </w:pPr>
            <w:r w:rsidRPr="00D20B8E">
              <w:rPr>
                <w:sz w:val="20"/>
                <w:szCs w:val="20"/>
              </w:rPr>
              <w:t>467mg/100g (409-603)</w:t>
            </w:r>
          </w:p>
        </w:tc>
        <w:tc>
          <w:tcPr>
            <w:tcW w:w="3118" w:type="dxa"/>
            <w:vAlign w:val="center"/>
          </w:tcPr>
          <w:p w14:paraId="1B989960" w14:textId="77777777" w:rsidR="00FE4F87" w:rsidRPr="00512636" w:rsidRDefault="00FE4F87" w:rsidP="002D6D4D">
            <w:pPr>
              <w:ind w:left="187" w:right="94" w:firstLine="2"/>
              <w:rPr>
                <w:sz w:val="20"/>
                <w:szCs w:val="20"/>
              </w:rPr>
            </w:pPr>
            <w:r w:rsidRPr="00512636">
              <w:rPr>
                <w:sz w:val="20"/>
                <w:szCs w:val="20"/>
              </w:rPr>
              <w:t>467mg/100g (409-603)</w:t>
            </w:r>
          </w:p>
        </w:tc>
        <w:tc>
          <w:tcPr>
            <w:tcW w:w="3544" w:type="dxa"/>
            <w:vAlign w:val="center"/>
          </w:tcPr>
          <w:p w14:paraId="4840B23E" w14:textId="77777777" w:rsidR="00FE4F87" w:rsidRPr="00D20B8E" w:rsidRDefault="00FE4F87" w:rsidP="002D6D4D">
            <w:pPr>
              <w:pStyle w:val="Default"/>
              <w:ind w:left="236" w:right="71"/>
              <w:rPr>
                <w:rFonts w:asciiTheme="minorHAnsi" w:hAnsiTheme="minorHAnsi"/>
                <w:sz w:val="20"/>
                <w:szCs w:val="20"/>
              </w:rPr>
            </w:pPr>
            <w:r w:rsidRPr="00D20B8E">
              <w:rPr>
                <w:rFonts w:asciiTheme="minorHAnsi" w:hAnsiTheme="minorHAnsi"/>
                <w:sz w:val="20"/>
                <w:szCs w:val="20"/>
              </w:rPr>
              <w:t>360mg/100g (360)</w:t>
            </w:r>
          </w:p>
        </w:tc>
      </w:tr>
      <w:tr w:rsidR="00FE4F87" w:rsidRPr="00512636" w14:paraId="715D6755" w14:textId="77777777" w:rsidTr="00FE4F87">
        <w:trPr>
          <w:trHeight w:val="236"/>
        </w:trPr>
        <w:tc>
          <w:tcPr>
            <w:tcW w:w="2014" w:type="dxa"/>
            <w:vAlign w:val="center"/>
          </w:tcPr>
          <w:p w14:paraId="0A90967C"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Savoury Pastries</w:t>
            </w:r>
          </w:p>
        </w:tc>
        <w:tc>
          <w:tcPr>
            <w:tcW w:w="2126" w:type="dxa"/>
            <w:vAlign w:val="center"/>
          </w:tcPr>
          <w:p w14:paraId="67E9B716" w14:textId="77777777" w:rsidR="00FE4F87" w:rsidRPr="00D20B8E" w:rsidRDefault="00FE4F87" w:rsidP="002D6D4D">
            <w:pPr>
              <w:ind w:left="98"/>
              <w:rPr>
                <w:sz w:val="20"/>
                <w:szCs w:val="22"/>
              </w:rPr>
            </w:pPr>
            <w:r w:rsidRPr="00D20B8E">
              <w:rPr>
                <w:sz w:val="20"/>
                <w:szCs w:val="22"/>
              </w:rPr>
              <w:t>Wet pastries</w:t>
            </w:r>
          </w:p>
        </w:tc>
        <w:tc>
          <w:tcPr>
            <w:tcW w:w="1559" w:type="dxa"/>
            <w:vAlign w:val="center"/>
          </w:tcPr>
          <w:p w14:paraId="0C21AEFF" w14:textId="77777777" w:rsidR="00FE4F87" w:rsidRPr="00D20B8E" w:rsidRDefault="00FE4F87" w:rsidP="002D6D4D">
            <w:pPr>
              <w:pStyle w:val="TableParagraph"/>
              <w:ind w:left="193"/>
              <w:rPr>
                <w:rFonts w:asciiTheme="minorHAnsi" w:hAnsiTheme="minorHAnsi"/>
                <w:color w:val="FF0000"/>
                <w:sz w:val="20"/>
                <w:szCs w:val="20"/>
              </w:rPr>
            </w:pPr>
            <w:r w:rsidRPr="00D20B8E">
              <w:rPr>
                <w:rFonts w:asciiTheme="minorHAnsi" w:hAnsiTheme="minorHAnsi"/>
                <w:color w:val="FF0000"/>
                <w:sz w:val="20"/>
                <w:szCs w:val="20"/>
              </w:rPr>
              <w:t>Saturated fat</w:t>
            </w:r>
          </w:p>
        </w:tc>
        <w:tc>
          <w:tcPr>
            <w:tcW w:w="3119" w:type="dxa"/>
            <w:vAlign w:val="center"/>
          </w:tcPr>
          <w:p w14:paraId="0343249D" w14:textId="77777777" w:rsidR="00FE4F87" w:rsidRPr="00D20B8E" w:rsidRDefault="00FE4F87" w:rsidP="002D6D4D">
            <w:pPr>
              <w:ind w:left="207" w:right="94"/>
              <w:rPr>
                <w:sz w:val="20"/>
                <w:szCs w:val="20"/>
              </w:rPr>
            </w:pPr>
            <w:r w:rsidRPr="00D20B8E">
              <w:rPr>
                <w:color w:val="FF0000"/>
                <w:sz w:val="20"/>
                <w:szCs w:val="20"/>
              </w:rPr>
              <w:t>6.9g/100g (4.3-10.6)</w:t>
            </w:r>
          </w:p>
        </w:tc>
        <w:tc>
          <w:tcPr>
            <w:tcW w:w="3118" w:type="dxa"/>
            <w:vAlign w:val="center"/>
          </w:tcPr>
          <w:p w14:paraId="41E04273" w14:textId="77777777" w:rsidR="00FE4F87" w:rsidRPr="00512636" w:rsidRDefault="00FE4F87" w:rsidP="002D6D4D">
            <w:pPr>
              <w:ind w:left="187" w:right="94" w:firstLine="2"/>
              <w:rPr>
                <w:sz w:val="20"/>
                <w:szCs w:val="20"/>
              </w:rPr>
            </w:pPr>
            <w:r w:rsidRPr="00512636">
              <w:rPr>
                <w:color w:val="FF0000"/>
                <w:sz w:val="20"/>
                <w:szCs w:val="20"/>
              </w:rPr>
              <w:t>9.3g/100g (7.6.2-10.6)</w:t>
            </w:r>
          </w:p>
        </w:tc>
        <w:tc>
          <w:tcPr>
            <w:tcW w:w="3544" w:type="dxa"/>
            <w:vAlign w:val="center"/>
          </w:tcPr>
          <w:p w14:paraId="5361FE16" w14:textId="77777777" w:rsidR="00FE4F87" w:rsidRPr="00D20B8E" w:rsidRDefault="00FE4F87" w:rsidP="002D6D4D">
            <w:pPr>
              <w:pStyle w:val="Default"/>
              <w:ind w:left="236" w:right="71"/>
              <w:rPr>
                <w:rFonts w:asciiTheme="minorHAnsi" w:hAnsiTheme="minorHAnsi"/>
                <w:sz w:val="20"/>
                <w:szCs w:val="20"/>
              </w:rPr>
            </w:pPr>
            <w:r w:rsidRPr="00D20B8E">
              <w:rPr>
                <w:rFonts w:asciiTheme="minorHAnsi" w:hAnsiTheme="minorHAnsi"/>
                <w:color w:val="FF0000"/>
                <w:sz w:val="20"/>
                <w:szCs w:val="20"/>
              </w:rPr>
              <w:t xml:space="preserve">6.0g/100g (4.3-7.0) </w:t>
            </w:r>
          </w:p>
        </w:tc>
      </w:tr>
      <w:tr w:rsidR="00FE4F87" w:rsidRPr="00512636" w14:paraId="6AB4397D" w14:textId="77777777" w:rsidTr="00FE4F87">
        <w:trPr>
          <w:trHeight w:val="236"/>
        </w:trPr>
        <w:tc>
          <w:tcPr>
            <w:tcW w:w="2014" w:type="dxa"/>
            <w:vAlign w:val="center"/>
          </w:tcPr>
          <w:p w14:paraId="275223D0"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Savoury Snacks</w:t>
            </w:r>
          </w:p>
        </w:tc>
        <w:tc>
          <w:tcPr>
            <w:tcW w:w="2126" w:type="dxa"/>
            <w:vAlign w:val="center"/>
          </w:tcPr>
          <w:p w14:paraId="1534A6AD" w14:textId="77777777" w:rsidR="00FE4F87" w:rsidRPr="00D20B8E" w:rsidRDefault="00FE4F87" w:rsidP="002D6D4D">
            <w:pPr>
              <w:ind w:left="98"/>
              <w:rPr>
                <w:sz w:val="20"/>
                <w:szCs w:val="22"/>
              </w:rPr>
            </w:pPr>
            <w:r w:rsidRPr="00D20B8E">
              <w:rPr>
                <w:sz w:val="20"/>
                <w:szCs w:val="22"/>
              </w:rPr>
              <w:t>Potato snacks</w:t>
            </w:r>
          </w:p>
        </w:tc>
        <w:tc>
          <w:tcPr>
            <w:tcW w:w="1559" w:type="dxa"/>
            <w:vAlign w:val="center"/>
          </w:tcPr>
          <w:p w14:paraId="1FEAF299" w14:textId="77777777" w:rsidR="00FE4F87" w:rsidRPr="00D20B8E" w:rsidRDefault="00FE4F87" w:rsidP="002D6D4D">
            <w:pPr>
              <w:pStyle w:val="TableParagraph"/>
              <w:ind w:left="193"/>
              <w:rPr>
                <w:rFonts w:asciiTheme="minorHAnsi" w:hAnsiTheme="minorHAnsi"/>
                <w:color w:val="FF0000"/>
                <w:sz w:val="20"/>
                <w:szCs w:val="20"/>
              </w:rPr>
            </w:pPr>
            <w:r w:rsidRPr="00D20B8E">
              <w:rPr>
                <w:rFonts w:asciiTheme="minorHAnsi" w:hAnsiTheme="minorHAnsi"/>
                <w:color w:val="FF0000"/>
                <w:sz w:val="20"/>
                <w:szCs w:val="20"/>
              </w:rPr>
              <w:t>Sodium</w:t>
            </w:r>
          </w:p>
        </w:tc>
        <w:tc>
          <w:tcPr>
            <w:tcW w:w="3119" w:type="dxa"/>
            <w:vAlign w:val="center"/>
          </w:tcPr>
          <w:p w14:paraId="13699075" w14:textId="77777777" w:rsidR="00FE4F87" w:rsidRPr="00D20B8E" w:rsidRDefault="00FE4F87" w:rsidP="002D6D4D">
            <w:pPr>
              <w:pStyle w:val="TableParagraph"/>
              <w:ind w:left="207" w:right="94"/>
              <w:rPr>
                <w:rFonts w:asciiTheme="minorHAnsi" w:hAnsiTheme="minorHAnsi"/>
                <w:color w:val="FF0000"/>
                <w:sz w:val="20"/>
                <w:szCs w:val="20"/>
              </w:rPr>
            </w:pPr>
            <w:r w:rsidRPr="00D20B8E">
              <w:rPr>
                <w:rFonts w:asciiTheme="minorHAnsi" w:hAnsiTheme="minorHAnsi"/>
                <w:sz w:val="20"/>
                <w:szCs w:val="20"/>
              </w:rPr>
              <w:t>610mg/100g</w:t>
            </w:r>
            <w:r w:rsidRPr="00D20B8E">
              <w:rPr>
                <w:rFonts w:asciiTheme="minorHAnsi" w:hAnsiTheme="minorHAnsi"/>
                <w:spacing w:val="-2"/>
                <w:sz w:val="20"/>
                <w:szCs w:val="20"/>
              </w:rPr>
              <w:t xml:space="preserve"> </w:t>
            </w:r>
            <w:r w:rsidRPr="00D20B8E">
              <w:rPr>
                <w:rFonts w:asciiTheme="minorHAnsi" w:hAnsiTheme="minorHAnsi"/>
                <w:sz w:val="20"/>
                <w:szCs w:val="20"/>
              </w:rPr>
              <w:t xml:space="preserve">(43-1546) </w:t>
            </w:r>
          </w:p>
        </w:tc>
        <w:tc>
          <w:tcPr>
            <w:tcW w:w="3118" w:type="dxa"/>
            <w:vAlign w:val="center"/>
          </w:tcPr>
          <w:p w14:paraId="53D786CF" w14:textId="77777777" w:rsidR="00FE4F87" w:rsidRPr="00512636" w:rsidRDefault="00FE4F87" w:rsidP="002D6D4D">
            <w:pPr>
              <w:pStyle w:val="TableParagraph"/>
              <w:ind w:left="187" w:right="94" w:firstLine="2"/>
              <w:rPr>
                <w:rFonts w:asciiTheme="minorHAnsi" w:hAnsiTheme="minorHAnsi"/>
                <w:color w:val="FF0000"/>
                <w:sz w:val="20"/>
                <w:szCs w:val="20"/>
              </w:rPr>
            </w:pPr>
            <w:r w:rsidRPr="00512636">
              <w:rPr>
                <w:rFonts w:asciiTheme="minorHAnsi" w:hAnsiTheme="minorHAnsi"/>
                <w:sz w:val="20"/>
                <w:szCs w:val="20"/>
              </w:rPr>
              <w:t>711mg/100g</w:t>
            </w:r>
            <w:r w:rsidRPr="00512636">
              <w:rPr>
                <w:rFonts w:asciiTheme="minorHAnsi" w:hAnsiTheme="minorHAnsi"/>
                <w:spacing w:val="-2"/>
                <w:sz w:val="20"/>
                <w:szCs w:val="20"/>
              </w:rPr>
              <w:t xml:space="preserve"> </w:t>
            </w:r>
            <w:r w:rsidRPr="00512636">
              <w:rPr>
                <w:rFonts w:asciiTheme="minorHAnsi" w:hAnsiTheme="minorHAnsi"/>
                <w:sz w:val="20"/>
                <w:szCs w:val="20"/>
              </w:rPr>
              <w:t>(515-1546)</w:t>
            </w:r>
          </w:p>
        </w:tc>
        <w:tc>
          <w:tcPr>
            <w:tcW w:w="3544" w:type="dxa"/>
            <w:vAlign w:val="center"/>
          </w:tcPr>
          <w:p w14:paraId="0E5B96C8" w14:textId="77777777" w:rsidR="00FE4F87" w:rsidRPr="00D20B8E" w:rsidRDefault="00FE4F87" w:rsidP="002D6D4D">
            <w:pPr>
              <w:pStyle w:val="TableParagraph"/>
              <w:ind w:left="236" w:right="71"/>
              <w:rPr>
                <w:rFonts w:asciiTheme="minorHAnsi" w:hAnsiTheme="minorHAnsi"/>
                <w:color w:val="FF0000"/>
                <w:sz w:val="20"/>
                <w:szCs w:val="20"/>
              </w:rPr>
            </w:pPr>
            <w:r w:rsidRPr="00D20B8E">
              <w:rPr>
                <w:rFonts w:asciiTheme="minorHAnsi" w:hAnsiTheme="minorHAnsi"/>
                <w:sz w:val="20"/>
                <w:szCs w:val="20"/>
              </w:rPr>
              <w:t>452mg/100g (43-500)</w:t>
            </w:r>
          </w:p>
        </w:tc>
      </w:tr>
      <w:tr w:rsidR="00FE4F87" w:rsidRPr="00512636" w14:paraId="5245996E" w14:textId="77777777" w:rsidTr="00FE4F87">
        <w:trPr>
          <w:trHeight w:val="236"/>
        </w:trPr>
        <w:tc>
          <w:tcPr>
            <w:tcW w:w="2014" w:type="dxa"/>
            <w:vAlign w:val="center"/>
          </w:tcPr>
          <w:p w14:paraId="1F0E7184"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Savoury Snacks</w:t>
            </w:r>
          </w:p>
        </w:tc>
        <w:tc>
          <w:tcPr>
            <w:tcW w:w="2126" w:type="dxa"/>
            <w:vAlign w:val="center"/>
          </w:tcPr>
          <w:p w14:paraId="08258729" w14:textId="77777777" w:rsidR="00FE4F87" w:rsidRPr="00D20B8E" w:rsidRDefault="00FE4F87" w:rsidP="002D6D4D">
            <w:pPr>
              <w:ind w:left="98"/>
              <w:rPr>
                <w:sz w:val="20"/>
                <w:szCs w:val="22"/>
              </w:rPr>
            </w:pPr>
            <w:r w:rsidRPr="00D20B8E">
              <w:rPr>
                <w:sz w:val="20"/>
                <w:szCs w:val="22"/>
              </w:rPr>
              <w:t>Salt and vinegar snacks</w:t>
            </w:r>
          </w:p>
        </w:tc>
        <w:tc>
          <w:tcPr>
            <w:tcW w:w="1559" w:type="dxa"/>
            <w:vAlign w:val="center"/>
          </w:tcPr>
          <w:p w14:paraId="22BED7D5" w14:textId="77777777" w:rsidR="00FE4F87" w:rsidRPr="00D20B8E" w:rsidRDefault="00FE4F87" w:rsidP="002D6D4D">
            <w:pPr>
              <w:pStyle w:val="TableParagraph"/>
              <w:ind w:left="193"/>
              <w:rPr>
                <w:rFonts w:asciiTheme="minorHAnsi" w:hAnsiTheme="minorHAnsi"/>
                <w:color w:val="FF0000"/>
                <w:sz w:val="20"/>
                <w:szCs w:val="20"/>
              </w:rPr>
            </w:pPr>
            <w:r w:rsidRPr="00D20B8E">
              <w:rPr>
                <w:rFonts w:asciiTheme="minorHAnsi" w:hAnsiTheme="minorHAnsi"/>
                <w:color w:val="FF0000"/>
                <w:sz w:val="20"/>
                <w:szCs w:val="20"/>
              </w:rPr>
              <w:t>Sodium</w:t>
            </w:r>
          </w:p>
        </w:tc>
        <w:tc>
          <w:tcPr>
            <w:tcW w:w="3119" w:type="dxa"/>
            <w:vAlign w:val="center"/>
          </w:tcPr>
          <w:p w14:paraId="0E6AD91A" w14:textId="77777777" w:rsidR="00FE4F87" w:rsidRPr="00D20B8E" w:rsidRDefault="00FE4F87" w:rsidP="002D6D4D">
            <w:pPr>
              <w:pStyle w:val="TableParagraph"/>
              <w:ind w:left="207" w:right="94"/>
              <w:rPr>
                <w:rFonts w:asciiTheme="minorHAnsi" w:hAnsiTheme="minorHAnsi"/>
                <w:sz w:val="20"/>
                <w:szCs w:val="20"/>
              </w:rPr>
            </w:pPr>
            <w:r w:rsidRPr="00D20B8E">
              <w:rPr>
                <w:rFonts w:asciiTheme="minorHAnsi" w:hAnsiTheme="minorHAnsi"/>
                <w:position w:val="-2"/>
                <w:sz w:val="20"/>
                <w:szCs w:val="20"/>
              </w:rPr>
              <w:t xml:space="preserve">1010mg/100g </w:t>
            </w:r>
            <w:r w:rsidRPr="00D20B8E">
              <w:rPr>
                <w:rFonts w:asciiTheme="minorHAnsi" w:hAnsiTheme="minorHAnsi"/>
                <w:sz w:val="20"/>
                <w:szCs w:val="20"/>
              </w:rPr>
              <w:t>(670-1390)</w:t>
            </w:r>
          </w:p>
        </w:tc>
        <w:tc>
          <w:tcPr>
            <w:tcW w:w="3118" w:type="dxa"/>
            <w:vAlign w:val="center"/>
          </w:tcPr>
          <w:p w14:paraId="3417824D" w14:textId="77777777" w:rsidR="00FE4F87" w:rsidRPr="00512636" w:rsidRDefault="00FE4F87" w:rsidP="002D6D4D">
            <w:pPr>
              <w:pStyle w:val="TableParagraph"/>
              <w:ind w:left="187" w:right="94" w:firstLine="2"/>
              <w:rPr>
                <w:rFonts w:asciiTheme="minorHAnsi" w:hAnsiTheme="minorHAnsi"/>
                <w:color w:val="FF0000"/>
                <w:sz w:val="20"/>
                <w:szCs w:val="20"/>
              </w:rPr>
            </w:pPr>
            <w:r w:rsidRPr="00512636">
              <w:rPr>
                <w:rFonts w:asciiTheme="minorHAnsi" w:hAnsiTheme="minorHAnsi"/>
                <w:sz w:val="20"/>
                <w:szCs w:val="20"/>
              </w:rPr>
              <w:t>1180mg/100g (970-1390)</w:t>
            </w:r>
          </w:p>
        </w:tc>
        <w:tc>
          <w:tcPr>
            <w:tcW w:w="3544" w:type="dxa"/>
            <w:vAlign w:val="center"/>
          </w:tcPr>
          <w:p w14:paraId="04EEA53C" w14:textId="77777777" w:rsidR="00FE4F87" w:rsidRPr="00D20B8E" w:rsidRDefault="00FE4F87" w:rsidP="002D6D4D">
            <w:pPr>
              <w:pStyle w:val="TableParagraph"/>
              <w:ind w:left="236" w:right="71"/>
              <w:rPr>
                <w:rFonts w:asciiTheme="minorHAnsi" w:hAnsiTheme="minorHAnsi"/>
                <w:color w:val="FF0000"/>
                <w:sz w:val="20"/>
                <w:szCs w:val="20"/>
              </w:rPr>
            </w:pPr>
            <w:r w:rsidRPr="00D20B8E">
              <w:rPr>
                <w:rFonts w:asciiTheme="minorHAnsi" w:hAnsiTheme="minorHAnsi"/>
                <w:sz w:val="20"/>
                <w:szCs w:val="20"/>
              </w:rPr>
              <w:t>763mg/100g (670-810)</w:t>
            </w:r>
          </w:p>
        </w:tc>
      </w:tr>
      <w:tr w:rsidR="00FE4F87" w:rsidRPr="00512636" w14:paraId="56806239" w14:textId="77777777" w:rsidTr="00FE4F87">
        <w:trPr>
          <w:trHeight w:val="236"/>
        </w:trPr>
        <w:tc>
          <w:tcPr>
            <w:tcW w:w="2014" w:type="dxa"/>
            <w:vAlign w:val="center"/>
          </w:tcPr>
          <w:p w14:paraId="531BF85C"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Savoury Snacks</w:t>
            </w:r>
          </w:p>
        </w:tc>
        <w:tc>
          <w:tcPr>
            <w:tcW w:w="2126" w:type="dxa"/>
            <w:vAlign w:val="center"/>
          </w:tcPr>
          <w:p w14:paraId="7313D4BC" w14:textId="77777777" w:rsidR="00FE4F87" w:rsidRPr="00D20B8E" w:rsidRDefault="00FE4F87" w:rsidP="002D6D4D">
            <w:pPr>
              <w:ind w:left="98"/>
              <w:rPr>
                <w:sz w:val="20"/>
                <w:szCs w:val="22"/>
              </w:rPr>
            </w:pPr>
            <w:r w:rsidRPr="00D20B8E">
              <w:rPr>
                <w:sz w:val="20"/>
                <w:szCs w:val="22"/>
              </w:rPr>
              <w:t>Extruded snacks</w:t>
            </w:r>
          </w:p>
        </w:tc>
        <w:tc>
          <w:tcPr>
            <w:tcW w:w="1559" w:type="dxa"/>
            <w:vAlign w:val="center"/>
          </w:tcPr>
          <w:p w14:paraId="5AD51F0A" w14:textId="77777777" w:rsidR="00FE4F87" w:rsidRPr="00D20B8E" w:rsidRDefault="00FE4F87" w:rsidP="002D6D4D">
            <w:pPr>
              <w:pStyle w:val="TableParagraph"/>
              <w:ind w:left="193"/>
              <w:rPr>
                <w:rFonts w:asciiTheme="minorHAnsi" w:hAnsiTheme="minorHAnsi"/>
                <w:color w:val="FF0000"/>
                <w:sz w:val="20"/>
                <w:szCs w:val="20"/>
              </w:rPr>
            </w:pPr>
            <w:r w:rsidRPr="00D20B8E">
              <w:rPr>
                <w:rFonts w:asciiTheme="minorHAnsi" w:hAnsiTheme="minorHAnsi"/>
                <w:color w:val="FF0000"/>
                <w:sz w:val="20"/>
                <w:szCs w:val="20"/>
              </w:rPr>
              <w:t>Sodium</w:t>
            </w:r>
          </w:p>
        </w:tc>
        <w:tc>
          <w:tcPr>
            <w:tcW w:w="3119" w:type="dxa"/>
            <w:vAlign w:val="center"/>
          </w:tcPr>
          <w:p w14:paraId="3D14AE4E" w14:textId="77777777" w:rsidR="00FE4F87" w:rsidRPr="00D20B8E" w:rsidRDefault="00FE4F87" w:rsidP="002D6D4D">
            <w:pPr>
              <w:pStyle w:val="TableParagraph"/>
              <w:ind w:left="207" w:right="94"/>
              <w:rPr>
                <w:rFonts w:asciiTheme="minorHAnsi" w:hAnsiTheme="minorHAnsi"/>
                <w:color w:val="FF0000"/>
                <w:sz w:val="20"/>
                <w:szCs w:val="20"/>
              </w:rPr>
            </w:pPr>
            <w:r w:rsidRPr="00D20B8E">
              <w:rPr>
                <w:rFonts w:asciiTheme="minorHAnsi" w:hAnsiTheme="minorHAnsi"/>
                <w:sz w:val="20"/>
                <w:szCs w:val="20"/>
              </w:rPr>
              <w:t>708mg/100g</w:t>
            </w:r>
            <w:r w:rsidRPr="00D20B8E">
              <w:rPr>
                <w:rFonts w:asciiTheme="minorHAnsi" w:hAnsiTheme="minorHAnsi"/>
                <w:spacing w:val="-2"/>
                <w:sz w:val="20"/>
                <w:szCs w:val="20"/>
              </w:rPr>
              <w:t xml:space="preserve"> </w:t>
            </w:r>
            <w:r w:rsidRPr="00D20B8E">
              <w:rPr>
                <w:rFonts w:asciiTheme="minorHAnsi" w:hAnsiTheme="minorHAnsi"/>
                <w:sz w:val="20"/>
                <w:szCs w:val="20"/>
              </w:rPr>
              <w:t>(436-1240)</w:t>
            </w:r>
          </w:p>
        </w:tc>
        <w:tc>
          <w:tcPr>
            <w:tcW w:w="3118" w:type="dxa"/>
            <w:vAlign w:val="center"/>
          </w:tcPr>
          <w:p w14:paraId="5D6FC0D9" w14:textId="77777777" w:rsidR="00FE4F87" w:rsidRPr="00512636" w:rsidRDefault="00FE4F87" w:rsidP="002D6D4D">
            <w:pPr>
              <w:tabs>
                <w:tab w:val="left" w:pos="5837"/>
                <w:tab w:val="left" w:pos="7155"/>
                <w:tab w:val="left" w:pos="9965"/>
              </w:tabs>
              <w:ind w:left="187" w:firstLine="2"/>
              <w:rPr>
                <w:color w:val="FF0000"/>
                <w:sz w:val="20"/>
                <w:szCs w:val="20"/>
              </w:rPr>
            </w:pPr>
            <w:r w:rsidRPr="00512636">
              <w:rPr>
                <w:sz w:val="20"/>
                <w:szCs w:val="20"/>
              </w:rPr>
              <w:t>1111mg/100g (982-1240)</w:t>
            </w:r>
          </w:p>
        </w:tc>
        <w:tc>
          <w:tcPr>
            <w:tcW w:w="3544" w:type="dxa"/>
            <w:vAlign w:val="center"/>
          </w:tcPr>
          <w:p w14:paraId="23462EDC" w14:textId="77777777" w:rsidR="00FE4F87" w:rsidRPr="00D20B8E" w:rsidRDefault="00FE4F87" w:rsidP="002D6D4D">
            <w:pPr>
              <w:pStyle w:val="TableParagraph"/>
              <w:ind w:left="236" w:right="71"/>
              <w:rPr>
                <w:rFonts w:asciiTheme="minorHAnsi" w:hAnsiTheme="minorHAnsi"/>
                <w:color w:val="FF0000"/>
                <w:sz w:val="20"/>
                <w:szCs w:val="20"/>
              </w:rPr>
            </w:pPr>
            <w:r w:rsidRPr="00D20B8E">
              <w:rPr>
                <w:rFonts w:asciiTheme="minorHAnsi" w:hAnsiTheme="minorHAnsi"/>
                <w:sz w:val="20"/>
                <w:szCs w:val="20"/>
              </w:rPr>
              <w:t>597mg/100g (436-720)</w:t>
            </w:r>
          </w:p>
        </w:tc>
      </w:tr>
      <w:tr w:rsidR="00FE4F87" w:rsidRPr="00512636" w14:paraId="567F6334" w14:textId="77777777" w:rsidTr="00FE4F87">
        <w:trPr>
          <w:trHeight w:val="236"/>
        </w:trPr>
        <w:tc>
          <w:tcPr>
            <w:tcW w:w="2014" w:type="dxa"/>
            <w:vAlign w:val="center"/>
          </w:tcPr>
          <w:p w14:paraId="1644F64F"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Savoury Snacks</w:t>
            </w:r>
          </w:p>
        </w:tc>
        <w:tc>
          <w:tcPr>
            <w:tcW w:w="2126" w:type="dxa"/>
            <w:vAlign w:val="center"/>
          </w:tcPr>
          <w:p w14:paraId="6EA9E0C1" w14:textId="77777777" w:rsidR="00FE4F87" w:rsidRPr="00D20B8E" w:rsidRDefault="00FE4F87" w:rsidP="002D6D4D">
            <w:pPr>
              <w:ind w:left="98"/>
              <w:rPr>
                <w:sz w:val="20"/>
                <w:szCs w:val="22"/>
              </w:rPr>
            </w:pPr>
            <w:r w:rsidRPr="00D20B8E">
              <w:rPr>
                <w:sz w:val="20"/>
                <w:szCs w:val="22"/>
              </w:rPr>
              <w:t xml:space="preserve">Corn snacks </w:t>
            </w:r>
            <w:r w:rsidRPr="00D20B8E">
              <w:rPr>
                <w:sz w:val="16"/>
                <w:szCs w:val="22"/>
              </w:rPr>
              <w:t>(incl popcorn)</w:t>
            </w:r>
          </w:p>
        </w:tc>
        <w:tc>
          <w:tcPr>
            <w:tcW w:w="1559" w:type="dxa"/>
            <w:vAlign w:val="center"/>
          </w:tcPr>
          <w:p w14:paraId="062044D4" w14:textId="77777777" w:rsidR="00FE4F87" w:rsidRPr="00D20B8E" w:rsidRDefault="00FE4F87" w:rsidP="002D6D4D">
            <w:pPr>
              <w:pStyle w:val="TableParagraph"/>
              <w:ind w:left="193"/>
              <w:rPr>
                <w:rFonts w:asciiTheme="minorHAnsi" w:hAnsiTheme="minorHAnsi"/>
                <w:color w:val="FF0000"/>
                <w:sz w:val="20"/>
                <w:szCs w:val="20"/>
              </w:rPr>
            </w:pPr>
            <w:r w:rsidRPr="00D20B8E">
              <w:rPr>
                <w:rFonts w:asciiTheme="minorHAnsi" w:hAnsiTheme="minorHAnsi"/>
                <w:color w:val="FF0000"/>
                <w:sz w:val="20"/>
                <w:szCs w:val="20"/>
              </w:rPr>
              <w:t>Sodium</w:t>
            </w:r>
          </w:p>
        </w:tc>
        <w:tc>
          <w:tcPr>
            <w:tcW w:w="3119" w:type="dxa"/>
            <w:vAlign w:val="center"/>
          </w:tcPr>
          <w:p w14:paraId="1EFD1E1C" w14:textId="77777777" w:rsidR="00FE4F87" w:rsidRPr="00D20B8E" w:rsidRDefault="00FE4F87" w:rsidP="002D6D4D">
            <w:pPr>
              <w:pStyle w:val="TableParagraph"/>
              <w:ind w:left="207" w:right="94"/>
              <w:rPr>
                <w:rFonts w:asciiTheme="minorHAnsi" w:hAnsiTheme="minorHAnsi"/>
                <w:color w:val="FF0000"/>
                <w:sz w:val="20"/>
                <w:szCs w:val="20"/>
              </w:rPr>
            </w:pPr>
            <w:r w:rsidRPr="00D20B8E">
              <w:rPr>
                <w:rFonts w:asciiTheme="minorHAnsi" w:hAnsiTheme="minorHAnsi"/>
                <w:sz w:val="20"/>
                <w:szCs w:val="20"/>
              </w:rPr>
              <w:t>366mg/100g</w:t>
            </w:r>
            <w:r w:rsidRPr="00D20B8E">
              <w:rPr>
                <w:rFonts w:asciiTheme="minorHAnsi" w:hAnsiTheme="minorHAnsi"/>
                <w:spacing w:val="-2"/>
                <w:sz w:val="20"/>
                <w:szCs w:val="20"/>
              </w:rPr>
              <w:t xml:space="preserve"> </w:t>
            </w:r>
            <w:r w:rsidRPr="00D20B8E">
              <w:rPr>
                <w:rFonts w:asciiTheme="minorHAnsi" w:hAnsiTheme="minorHAnsi"/>
                <w:sz w:val="20"/>
                <w:szCs w:val="20"/>
              </w:rPr>
              <w:t>(1-680)</w:t>
            </w:r>
          </w:p>
        </w:tc>
        <w:tc>
          <w:tcPr>
            <w:tcW w:w="3118" w:type="dxa"/>
            <w:vAlign w:val="center"/>
          </w:tcPr>
          <w:p w14:paraId="6F78C846" w14:textId="77777777" w:rsidR="00FE4F87" w:rsidRPr="00512636" w:rsidRDefault="00FE4F87" w:rsidP="002D6D4D">
            <w:pPr>
              <w:pStyle w:val="TableParagraph"/>
              <w:ind w:left="187" w:firstLine="2"/>
              <w:rPr>
                <w:rFonts w:asciiTheme="minorHAnsi" w:hAnsiTheme="minorHAnsi"/>
                <w:color w:val="FF0000"/>
                <w:sz w:val="20"/>
                <w:szCs w:val="20"/>
              </w:rPr>
            </w:pPr>
            <w:r w:rsidRPr="00512636">
              <w:rPr>
                <w:rFonts w:asciiTheme="minorHAnsi" w:hAnsiTheme="minorHAnsi"/>
                <w:sz w:val="20"/>
                <w:szCs w:val="20"/>
              </w:rPr>
              <w:t>572mg/100g</w:t>
            </w:r>
            <w:r w:rsidRPr="00512636">
              <w:rPr>
                <w:rFonts w:asciiTheme="minorHAnsi" w:hAnsiTheme="minorHAnsi"/>
                <w:spacing w:val="-2"/>
                <w:sz w:val="20"/>
                <w:szCs w:val="20"/>
              </w:rPr>
              <w:t xml:space="preserve"> </w:t>
            </w:r>
            <w:r w:rsidRPr="00512636">
              <w:rPr>
                <w:rFonts w:asciiTheme="minorHAnsi" w:hAnsiTheme="minorHAnsi"/>
                <w:sz w:val="20"/>
                <w:szCs w:val="20"/>
              </w:rPr>
              <w:t>(442-680)</w:t>
            </w:r>
          </w:p>
        </w:tc>
        <w:tc>
          <w:tcPr>
            <w:tcW w:w="3544" w:type="dxa"/>
            <w:vAlign w:val="center"/>
          </w:tcPr>
          <w:p w14:paraId="07A816CD" w14:textId="77777777" w:rsidR="00FE4F87" w:rsidRPr="00D20B8E" w:rsidRDefault="00FE4F87" w:rsidP="002D6D4D">
            <w:pPr>
              <w:pStyle w:val="TableParagraph"/>
              <w:ind w:left="236" w:right="71"/>
              <w:rPr>
                <w:rFonts w:asciiTheme="minorHAnsi" w:hAnsiTheme="minorHAnsi"/>
                <w:color w:val="FF0000"/>
                <w:sz w:val="20"/>
                <w:szCs w:val="20"/>
              </w:rPr>
            </w:pPr>
            <w:r w:rsidRPr="00D20B8E">
              <w:rPr>
                <w:rFonts w:asciiTheme="minorHAnsi" w:hAnsiTheme="minorHAnsi"/>
                <w:sz w:val="20"/>
                <w:szCs w:val="20"/>
              </w:rPr>
              <w:t>242mg/100g (1-360)</w:t>
            </w:r>
          </w:p>
        </w:tc>
      </w:tr>
      <w:tr w:rsidR="00FE4F87" w:rsidRPr="00512636" w14:paraId="4BB3E7A1" w14:textId="77777777" w:rsidTr="00FE4F87">
        <w:trPr>
          <w:trHeight w:val="236"/>
        </w:trPr>
        <w:tc>
          <w:tcPr>
            <w:tcW w:w="2014" w:type="dxa"/>
            <w:vAlign w:val="center"/>
          </w:tcPr>
          <w:p w14:paraId="700DAC96"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Savoury Snacks</w:t>
            </w:r>
          </w:p>
        </w:tc>
        <w:tc>
          <w:tcPr>
            <w:tcW w:w="2126" w:type="dxa"/>
            <w:vAlign w:val="center"/>
          </w:tcPr>
          <w:p w14:paraId="57A2E982" w14:textId="77777777" w:rsidR="00FE4F87" w:rsidRPr="00D20B8E" w:rsidRDefault="00FE4F87" w:rsidP="002D6D4D">
            <w:pPr>
              <w:ind w:left="98"/>
              <w:rPr>
                <w:sz w:val="20"/>
                <w:szCs w:val="22"/>
              </w:rPr>
            </w:pPr>
            <w:r w:rsidRPr="00D20B8E">
              <w:rPr>
                <w:position w:val="3"/>
                <w:sz w:val="20"/>
                <w:szCs w:val="22"/>
              </w:rPr>
              <w:t>Vegie, grain and</w:t>
            </w:r>
            <w:r w:rsidRPr="00D20B8E">
              <w:rPr>
                <w:spacing w:val="-5"/>
                <w:position w:val="3"/>
                <w:sz w:val="20"/>
                <w:szCs w:val="22"/>
              </w:rPr>
              <w:t xml:space="preserve"> </w:t>
            </w:r>
            <w:r w:rsidRPr="00D20B8E">
              <w:rPr>
                <w:position w:val="3"/>
                <w:sz w:val="20"/>
                <w:szCs w:val="22"/>
              </w:rPr>
              <w:t>other</w:t>
            </w:r>
            <w:r w:rsidRPr="00D20B8E">
              <w:rPr>
                <w:spacing w:val="-4"/>
                <w:position w:val="3"/>
                <w:sz w:val="20"/>
                <w:szCs w:val="22"/>
              </w:rPr>
              <w:t xml:space="preserve"> </w:t>
            </w:r>
            <w:r w:rsidRPr="00D20B8E">
              <w:rPr>
                <w:position w:val="3"/>
                <w:sz w:val="20"/>
                <w:szCs w:val="22"/>
              </w:rPr>
              <w:t>snacks</w:t>
            </w:r>
          </w:p>
        </w:tc>
        <w:tc>
          <w:tcPr>
            <w:tcW w:w="1559" w:type="dxa"/>
            <w:vAlign w:val="center"/>
          </w:tcPr>
          <w:p w14:paraId="1FE4F32D" w14:textId="77777777" w:rsidR="00FE4F87" w:rsidRPr="00D20B8E" w:rsidRDefault="00FE4F87" w:rsidP="002D6D4D">
            <w:pPr>
              <w:ind w:left="193"/>
              <w:rPr>
                <w:color w:val="FF0000"/>
                <w:sz w:val="20"/>
                <w:szCs w:val="20"/>
              </w:rPr>
            </w:pPr>
            <w:r w:rsidRPr="00D20B8E">
              <w:rPr>
                <w:color w:val="FF0000"/>
                <w:sz w:val="20"/>
                <w:szCs w:val="20"/>
              </w:rPr>
              <w:t>Sodium</w:t>
            </w:r>
          </w:p>
        </w:tc>
        <w:tc>
          <w:tcPr>
            <w:tcW w:w="3119" w:type="dxa"/>
            <w:vAlign w:val="center"/>
          </w:tcPr>
          <w:p w14:paraId="2D51BBBF" w14:textId="77777777" w:rsidR="00FE4F87" w:rsidRPr="00D20B8E" w:rsidRDefault="00FE4F87" w:rsidP="002D6D4D">
            <w:pPr>
              <w:pStyle w:val="TableParagraph"/>
              <w:ind w:left="207" w:right="94"/>
              <w:rPr>
                <w:rFonts w:asciiTheme="minorHAnsi" w:hAnsiTheme="minorHAnsi"/>
                <w:color w:val="FF0000"/>
                <w:sz w:val="20"/>
                <w:szCs w:val="20"/>
              </w:rPr>
            </w:pPr>
            <w:r w:rsidRPr="00D20B8E">
              <w:rPr>
                <w:rFonts w:asciiTheme="minorHAnsi" w:hAnsiTheme="minorHAnsi"/>
                <w:sz w:val="20"/>
                <w:szCs w:val="20"/>
              </w:rPr>
              <w:t>777mg/100g</w:t>
            </w:r>
            <w:r w:rsidRPr="00D20B8E">
              <w:rPr>
                <w:rFonts w:asciiTheme="minorHAnsi" w:hAnsiTheme="minorHAnsi"/>
                <w:spacing w:val="-2"/>
                <w:sz w:val="20"/>
                <w:szCs w:val="20"/>
              </w:rPr>
              <w:t xml:space="preserve"> </w:t>
            </w:r>
            <w:r w:rsidRPr="00D20B8E">
              <w:rPr>
                <w:rFonts w:asciiTheme="minorHAnsi" w:hAnsiTheme="minorHAnsi"/>
                <w:sz w:val="20"/>
                <w:szCs w:val="20"/>
              </w:rPr>
              <w:t>(503-1449)</w:t>
            </w:r>
          </w:p>
        </w:tc>
        <w:tc>
          <w:tcPr>
            <w:tcW w:w="3118" w:type="dxa"/>
            <w:vAlign w:val="center"/>
          </w:tcPr>
          <w:p w14:paraId="339C6348" w14:textId="77777777" w:rsidR="00FE4F87" w:rsidRPr="00512636" w:rsidRDefault="00FE4F87" w:rsidP="002D6D4D">
            <w:pPr>
              <w:pStyle w:val="TableParagraph"/>
              <w:ind w:left="187" w:firstLine="2"/>
              <w:rPr>
                <w:rFonts w:asciiTheme="minorHAnsi" w:hAnsiTheme="minorHAnsi"/>
                <w:color w:val="FF0000"/>
                <w:sz w:val="20"/>
                <w:szCs w:val="20"/>
              </w:rPr>
            </w:pPr>
            <w:r w:rsidRPr="00512636">
              <w:rPr>
                <w:rFonts w:asciiTheme="minorHAnsi" w:hAnsiTheme="minorHAnsi"/>
                <w:sz w:val="20"/>
                <w:szCs w:val="20"/>
              </w:rPr>
              <w:t>777mg/100g</w:t>
            </w:r>
            <w:r w:rsidRPr="00512636">
              <w:rPr>
                <w:rFonts w:asciiTheme="minorHAnsi" w:hAnsiTheme="minorHAnsi"/>
                <w:spacing w:val="-2"/>
                <w:sz w:val="20"/>
                <w:szCs w:val="20"/>
              </w:rPr>
              <w:t xml:space="preserve"> </w:t>
            </w:r>
            <w:r w:rsidRPr="00512636">
              <w:rPr>
                <w:rFonts w:asciiTheme="minorHAnsi" w:hAnsiTheme="minorHAnsi"/>
                <w:sz w:val="20"/>
                <w:szCs w:val="20"/>
              </w:rPr>
              <w:t>(503-1449)</w:t>
            </w:r>
          </w:p>
        </w:tc>
        <w:tc>
          <w:tcPr>
            <w:tcW w:w="3544" w:type="dxa"/>
            <w:vAlign w:val="center"/>
          </w:tcPr>
          <w:p w14:paraId="11999348" w14:textId="77777777" w:rsidR="00FE4F87" w:rsidRPr="00D20B8E" w:rsidRDefault="00FE4F87" w:rsidP="002D6D4D">
            <w:pPr>
              <w:tabs>
                <w:tab w:val="left" w:pos="5837"/>
                <w:tab w:val="left" w:pos="7155"/>
                <w:tab w:val="left" w:pos="7306"/>
                <w:tab w:val="left" w:pos="9550"/>
                <w:tab w:val="left" w:pos="9600"/>
                <w:tab w:val="left" w:pos="12096"/>
                <w:tab w:val="left" w:pos="12175"/>
              </w:tabs>
              <w:ind w:left="236" w:right="71"/>
              <w:rPr>
                <w:sz w:val="20"/>
                <w:szCs w:val="20"/>
              </w:rPr>
            </w:pPr>
            <w:r w:rsidRPr="00D20B8E">
              <w:rPr>
                <w:sz w:val="20"/>
                <w:szCs w:val="20"/>
              </w:rPr>
              <w:t>450mg/100g</w:t>
            </w:r>
            <w:r w:rsidRPr="00D20B8E">
              <w:rPr>
                <w:spacing w:val="-2"/>
                <w:sz w:val="20"/>
                <w:szCs w:val="20"/>
              </w:rPr>
              <w:t xml:space="preserve"> </w:t>
            </w:r>
            <w:r w:rsidRPr="00D20B8E">
              <w:rPr>
                <w:sz w:val="20"/>
                <w:szCs w:val="20"/>
              </w:rPr>
              <w:t>(450)</w:t>
            </w:r>
            <w:r w:rsidRPr="00D20B8E">
              <w:rPr>
                <w:position w:val="3"/>
                <w:sz w:val="20"/>
                <w:szCs w:val="20"/>
              </w:rPr>
              <w:t xml:space="preserve"> </w:t>
            </w:r>
          </w:p>
        </w:tc>
      </w:tr>
      <w:tr w:rsidR="00FE4F87" w:rsidRPr="00512636" w14:paraId="10B2F19F" w14:textId="77777777" w:rsidTr="00FE4F87">
        <w:trPr>
          <w:trHeight w:val="236"/>
        </w:trPr>
        <w:tc>
          <w:tcPr>
            <w:tcW w:w="2014" w:type="dxa"/>
            <w:vAlign w:val="center"/>
          </w:tcPr>
          <w:p w14:paraId="4FC9E75A"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Soft drinks and flavoured water</w:t>
            </w:r>
          </w:p>
        </w:tc>
        <w:tc>
          <w:tcPr>
            <w:tcW w:w="2126" w:type="dxa"/>
            <w:vAlign w:val="center"/>
          </w:tcPr>
          <w:p w14:paraId="0FBD35B3" w14:textId="77777777" w:rsidR="00FE4F87" w:rsidRPr="00D20B8E" w:rsidRDefault="00FE4F87" w:rsidP="002D6D4D">
            <w:pPr>
              <w:pStyle w:val="TableParagraph"/>
              <w:ind w:left="98"/>
              <w:rPr>
                <w:rFonts w:asciiTheme="minorHAnsi" w:hAnsiTheme="minorHAnsi"/>
                <w:sz w:val="20"/>
              </w:rPr>
            </w:pPr>
            <w:r w:rsidRPr="00D20B8E">
              <w:rPr>
                <w:rFonts w:asciiTheme="minorHAnsi" w:hAnsiTheme="minorHAnsi"/>
                <w:sz w:val="20"/>
              </w:rPr>
              <w:t>Soft drinks</w:t>
            </w:r>
          </w:p>
        </w:tc>
        <w:tc>
          <w:tcPr>
            <w:tcW w:w="1559" w:type="dxa"/>
            <w:vAlign w:val="center"/>
          </w:tcPr>
          <w:p w14:paraId="68C1CADF" w14:textId="77777777" w:rsidR="00FE4F87" w:rsidRPr="00D20B8E" w:rsidRDefault="00FE4F87" w:rsidP="002D6D4D">
            <w:pPr>
              <w:pStyle w:val="TableParagraph"/>
              <w:ind w:left="193"/>
              <w:rPr>
                <w:rFonts w:asciiTheme="minorHAnsi" w:hAnsiTheme="minorHAnsi"/>
                <w:sz w:val="20"/>
                <w:szCs w:val="20"/>
              </w:rPr>
            </w:pPr>
            <w:r w:rsidRPr="00D20B8E">
              <w:rPr>
                <w:rFonts w:asciiTheme="minorHAnsi" w:hAnsiTheme="minorHAnsi"/>
                <w:color w:val="0070C0"/>
                <w:sz w:val="20"/>
                <w:szCs w:val="20"/>
              </w:rPr>
              <w:t>Total sugar</w:t>
            </w:r>
          </w:p>
        </w:tc>
        <w:tc>
          <w:tcPr>
            <w:tcW w:w="3119" w:type="dxa"/>
            <w:vAlign w:val="center"/>
          </w:tcPr>
          <w:p w14:paraId="6D90CBB7" w14:textId="77777777" w:rsidR="00FE4F87" w:rsidRPr="00D20B8E" w:rsidRDefault="00FE4F87" w:rsidP="002D6D4D">
            <w:pPr>
              <w:pStyle w:val="TableParagraph"/>
              <w:ind w:left="207" w:right="94"/>
              <w:rPr>
                <w:rFonts w:asciiTheme="minorHAnsi" w:hAnsiTheme="minorHAnsi"/>
                <w:sz w:val="20"/>
                <w:szCs w:val="20"/>
              </w:rPr>
            </w:pPr>
            <w:r w:rsidRPr="00D20B8E">
              <w:rPr>
                <w:rFonts w:asciiTheme="minorHAnsi" w:hAnsiTheme="minorHAnsi"/>
                <w:color w:val="0070C0"/>
                <w:sz w:val="20"/>
                <w:szCs w:val="20"/>
              </w:rPr>
              <w:t>10.2g/100g (6.2-14.7)</w:t>
            </w:r>
          </w:p>
        </w:tc>
        <w:tc>
          <w:tcPr>
            <w:tcW w:w="3118" w:type="dxa"/>
            <w:vAlign w:val="center"/>
          </w:tcPr>
          <w:p w14:paraId="66E40B3D" w14:textId="77777777" w:rsidR="00FE4F87" w:rsidRPr="00512636" w:rsidRDefault="00FE4F87" w:rsidP="002D6D4D">
            <w:pPr>
              <w:pStyle w:val="TableParagraph"/>
              <w:ind w:left="187" w:firstLine="2"/>
              <w:rPr>
                <w:rFonts w:asciiTheme="minorHAnsi" w:hAnsiTheme="minorHAnsi"/>
                <w:sz w:val="20"/>
                <w:szCs w:val="20"/>
              </w:rPr>
            </w:pPr>
            <w:r w:rsidRPr="00512636">
              <w:rPr>
                <w:rFonts w:asciiTheme="minorHAnsi" w:hAnsiTheme="minorHAnsi"/>
                <w:color w:val="0070C0"/>
                <w:sz w:val="20"/>
                <w:szCs w:val="20"/>
              </w:rPr>
              <w:t>11.5g/100g (10.4-14.7)</w:t>
            </w:r>
          </w:p>
        </w:tc>
        <w:tc>
          <w:tcPr>
            <w:tcW w:w="3544" w:type="dxa"/>
            <w:vAlign w:val="center"/>
          </w:tcPr>
          <w:p w14:paraId="5590023E" w14:textId="77777777" w:rsidR="00FE4F87" w:rsidRPr="00D20B8E" w:rsidRDefault="00FE4F87" w:rsidP="002D6D4D">
            <w:pPr>
              <w:pStyle w:val="TableParagraph"/>
              <w:ind w:left="236" w:right="71"/>
              <w:rPr>
                <w:rFonts w:asciiTheme="minorHAnsi" w:hAnsiTheme="minorHAnsi"/>
                <w:sz w:val="20"/>
                <w:szCs w:val="20"/>
              </w:rPr>
            </w:pPr>
            <w:r w:rsidRPr="00D20B8E">
              <w:rPr>
                <w:rFonts w:asciiTheme="minorHAnsi" w:hAnsiTheme="minorHAnsi"/>
                <w:color w:val="0070C0"/>
                <w:sz w:val="20"/>
                <w:szCs w:val="20"/>
              </w:rPr>
              <w:t>9.6g/100g (6.2-13.2)</w:t>
            </w:r>
          </w:p>
        </w:tc>
      </w:tr>
      <w:tr w:rsidR="00FE4F87" w:rsidRPr="00512636" w14:paraId="5CC40779" w14:textId="77777777" w:rsidTr="00FE4F87">
        <w:trPr>
          <w:trHeight w:val="236"/>
        </w:trPr>
        <w:tc>
          <w:tcPr>
            <w:tcW w:w="2014" w:type="dxa"/>
            <w:vAlign w:val="center"/>
          </w:tcPr>
          <w:p w14:paraId="3BEC2639"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Soft drinks and flavoured water</w:t>
            </w:r>
          </w:p>
        </w:tc>
        <w:tc>
          <w:tcPr>
            <w:tcW w:w="2126" w:type="dxa"/>
            <w:vAlign w:val="center"/>
          </w:tcPr>
          <w:p w14:paraId="6D831ACB" w14:textId="77777777" w:rsidR="00FE4F87" w:rsidRPr="00D20B8E" w:rsidRDefault="00FE4F87" w:rsidP="002D6D4D">
            <w:pPr>
              <w:pStyle w:val="TableParagraph"/>
              <w:ind w:left="98"/>
              <w:rPr>
                <w:rFonts w:asciiTheme="minorHAnsi" w:hAnsiTheme="minorHAnsi"/>
                <w:sz w:val="20"/>
              </w:rPr>
            </w:pPr>
            <w:r w:rsidRPr="00D20B8E">
              <w:rPr>
                <w:rFonts w:asciiTheme="minorHAnsi" w:hAnsiTheme="minorHAnsi"/>
                <w:sz w:val="20"/>
              </w:rPr>
              <w:t>Flavoured waters and iced tea</w:t>
            </w:r>
          </w:p>
        </w:tc>
        <w:tc>
          <w:tcPr>
            <w:tcW w:w="1559" w:type="dxa"/>
            <w:vAlign w:val="center"/>
          </w:tcPr>
          <w:p w14:paraId="59A7BF87" w14:textId="77777777" w:rsidR="00FE4F87" w:rsidRPr="00D20B8E" w:rsidRDefault="00FE4F87" w:rsidP="002D6D4D">
            <w:pPr>
              <w:pStyle w:val="TableParagraph"/>
              <w:ind w:left="193"/>
              <w:rPr>
                <w:rFonts w:asciiTheme="minorHAnsi" w:hAnsiTheme="minorHAnsi"/>
                <w:sz w:val="20"/>
                <w:szCs w:val="20"/>
              </w:rPr>
            </w:pPr>
            <w:r w:rsidRPr="00D20B8E">
              <w:rPr>
                <w:rFonts w:asciiTheme="minorHAnsi" w:hAnsiTheme="minorHAnsi"/>
                <w:color w:val="0070C0"/>
                <w:sz w:val="20"/>
                <w:szCs w:val="20"/>
              </w:rPr>
              <w:t>Total sugar</w:t>
            </w:r>
          </w:p>
        </w:tc>
        <w:tc>
          <w:tcPr>
            <w:tcW w:w="3119" w:type="dxa"/>
            <w:vAlign w:val="center"/>
          </w:tcPr>
          <w:p w14:paraId="136B7989" w14:textId="77777777" w:rsidR="00FE4F87" w:rsidRPr="00D20B8E" w:rsidRDefault="00FE4F87" w:rsidP="002D6D4D">
            <w:pPr>
              <w:pStyle w:val="TableParagraph"/>
              <w:ind w:left="207" w:right="94"/>
              <w:rPr>
                <w:rFonts w:asciiTheme="minorHAnsi" w:hAnsiTheme="minorHAnsi"/>
                <w:sz w:val="20"/>
                <w:szCs w:val="20"/>
              </w:rPr>
            </w:pPr>
            <w:r w:rsidRPr="00D20B8E">
              <w:rPr>
                <w:rFonts w:asciiTheme="minorHAnsi" w:hAnsiTheme="minorHAnsi"/>
                <w:color w:val="0070C0"/>
                <w:sz w:val="20"/>
                <w:szCs w:val="20"/>
              </w:rPr>
              <w:t>7.7g/100g (4.4-9.3)</w:t>
            </w:r>
          </w:p>
        </w:tc>
        <w:tc>
          <w:tcPr>
            <w:tcW w:w="3118" w:type="dxa"/>
            <w:vAlign w:val="center"/>
          </w:tcPr>
          <w:p w14:paraId="1D2227EE" w14:textId="77777777" w:rsidR="00FE4F87" w:rsidRPr="00512636" w:rsidRDefault="00FE4F87" w:rsidP="002D6D4D">
            <w:pPr>
              <w:pStyle w:val="TableParagraph"/>
              <w:ind w:left="187" w:firstLine="2"/>
              <w:rPr>
                <w:rFonts w:asciiTheme="minorHAnsi" w:hAnsiTheme="minorHAnsi"/>
                <w:sz w:val="20"/>
                <w:szCs w:val="20"/>
              </w:rPr>
            </w:pPr>
            <w:r w:rsidRPr="00512636">
              <w:rPr>
                <w:rFonts w:asciiTheme="minorHAnsi" w:hAnsiTheme="minorHAnsi"/>
                <w:color w:val="0070C0"/>
                <w:sz w:val="20"/>
                <w:szCs w:val="20"/>
              </w:rPr>
              <w:t>9.3g/100g (9.3-9.3)</w:t>
            </w:r>
          </w:p>
        </w:tc>
        <w:tc>
          <w:tcPr>
            <w:tcW w:w="3544" w:type="dxa"/>
            <w:vAlign w:val="center"/>
          </w:tcPr>
          <w:p w14:paraId="4262A0EA" w14:textId="77777777" w:rsidR="00FE4F87" w:rsidRPr="00D20B8E" w:rsidRDefault="00FE4F87" w:rsidP="002D6D4D">
            <w:pPr>
              <w:pStyle w:val="TableParagraph"/>
              <w:ind w:left="236" w:right="71"/>
              <w:rPr>
                <w:rFonts w:asciiTheme="minorHAnsi" w:hAnsiTheme="minorHAnsi"/>
                <w:sz w:val="20"/>
                <w:szCs w:val="20"/>
              </w:rPr>
            </w:pPr>
            <w:r w:rsidRPr="00D20B8E">
              <w:rPr>
                <w:rFonts w:asciiTheme="minorHAnsi" w:hAnsiTheme="minorHAnsi"/>
                <w:color w:val="0070C0"/>
                <w:sz w:val="20"/>
                <w:szCs w:val="20"/>
              </w:rPr>
              <w:t>4.8g/100g (4.4-5.0)</w:t>
            </w:r>
          </w:p>
        </w:tc>
      </w:tr>
      <w:tr w:rsidR="00FE4F87" w:rsidRPr="00512636" w14:paraId="19725D67" w14:textId="77777777" w:rsidTr="00FE4F87">
        <w:trPr>
          <w:trHeight w:val="236"/>
        </w:trPr>
        <w:tc>
          <w:tcPr>
            <w:tcW w:w="2014" w:type="dxa"/>
            <w:tcBorders>
              <w:top w:val="single" w:sz="4" w:space="0" w:color="auto"/>
              <w:left w:val="single" w:sz="4" w:space="0" w:color="auto"/>
              <w:bottom w:val="single" w:sz="4" w:space="0" w:color="auto"/>
              <w:right w:val="single" w:sz="4" w:space="0" w:color="auto"/>
            </w:tcBorders>
            <w:vAlign w:val="center"/>
          </w:tcPr>
          <w:p w14:paraId="675F9E52"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Soups</w:t>
            </w:r>
          </w:p>
        </w:tc>
        <w:tc>
          <w:tcPr>
            <w:tcW w:w="2126" w:type="dxa"/>
            <w:tcBorders>
              <w:top w:val="single" w:sz="4" w:space="0" w:color="auto"/>
              <w:left w:val="single" w:sz="4" w:space="0" w:color="auto"/>
              <w:bottom w:val="single" w:sz="4" w:space="0" w:color="auto"/>
              <w:right w:val="single" w:sz="4" w:space="0" w:color="auto"/>
            </w:tcBorders>
            <w:vAlign w:val="center"/>
          </w:tcPr>
          <w:p w14:paraId="5A49A92C" w14:textId="77777777" w:rsidR="00FE4F87" w:rsidRPr="00D20B8E" w:rsidRDefault="00FE4F87" w:rsidP="002D6D4D">
            <w:pPr>
              <w:pStyle w:val="TableParagraph"/>
              <w:ind w:left="98"/>
              <w:rPr>
                <w:rFonts w:asciiTheme="minorHAnsi" w:hAnsiTheme="minorHAnsi"/>
                <w:sz w:val="20"/>
              </w:rPr>
            </w:pPr>
            <w:r w:rsidRPr="00D20B8E">
              <w:rPr>
                <w:rFonts w:asciiTheme="minorHAnsi" w:hAnsiTheme="minorHAnsi"/>
                <w:sz w:val="20"/>
              </w:rPr>
              <w:t>Includes sterile, dry and chilled</w:t>
            </w:r>
          </w:p>
        </w:tc>
        <w:tc>
          <w:tcPr>
            <w:tcW w:w="1559" w:type="dxa"/>
            <w:tcBorders>
              <w:top w:val="single" w:sz="4" w:space="0" w:color="auto"/>
              <w:left w:val="single" w:sz="4" w:space="0" w:color="auto"/>
              <w:bottom w:val="single" w:sz="4" w:space="0" w:color="auto"/>
              <w:right w:val="single" w:sz="4" w:space="0" w:color="auto"/>
            </w:tcBorders>
            <w:vAlign w:val="center"/>
          </w:tcPr>
          <w:p w14:paraId="56EBE0B6" w14:textId="77777777" w:rsidR="00FE4F87" w:rsidRPr="00D20B8E" w:rsidRDefault="00FE4F87" w:rsidP="002D6D4D">
            <w:pPr>
              <w:pStyle w:val="TableParagraph"/>
              <w:ind w:left="193"/>
              <w:rPr>
                <w:rFonts w:asciiTheme="minorHAnsi" w:hAnsiTheme="minorHAnsi"/>
                <w:sz w:val="20"/>
                <w:szCs w:val="20"/>
              </w:rPr>
            </w:pPr>
            <w:r w:rsidRPr="00D20B8E">
              <w:rPr>
                <w:rFonts w:asciiTheme="minorHAnsi" w:hAnsiTheme="minorHAnsi"/>
                <w:sz w:val="20"/>
                <w:szCs w:val="20"/>
              </w:rPr>
              <w:t>Sodium</w:t>
            </w:r>
          </w:p>
        </w:tc>
        <w:tc>
          <w:tcPr>
            <w:tcW w:w="3119" w:type="dxa"/>
            <w:tcBorders>
              <w:top w:val="single" w:sz="4" w:space="0" w:color="auto"/>
              <w:left w:val="single" w:sz="4" w:space="0" w:color="auto"/>
              <w:bottom w:val="single" w:sz="4" w:space="0" w:color="auto"/>
              <w:right w:val="single" w:sz="4" w:space="0" w:color="auto"/>
            </w:tcBorders>
            <w:vAlign w:val="center"/>
          </w:tcPr>
          <w:p w14:paraId="32189D41" w14:textId="77777777" w:rsidR="00FE4F87" w:rsidRPr="00D20B8E" w:rsidRDefault="00FE4F87" w:rsidP="002D6D4D">
            <w:pPr>
              <w:pStyle w:val="TableParagraph"/>
              <w:ind w:left="207" w:right="94"/>
              <w:rPr>
                <w:rFonts w:asciiTheme="minorHAnsi" w:hAnsiTheme="minorHAnsi"/>
                <w:sz w:val="20"/>
                <w:szCs w:val="20"/>
              </w:rPr>
            </w:pPr>
            <w:r w:rsidRPr="00D20B8E">
              <w:rPr>
                <w:rFonts w:asciiTheme="minorHAnsi" w:hAnsiTheme="minorHAnsi"/>
                <w:i/>
                <w:sz w:val="20"/>
                <w:szCs w:val="20"/>
              </w:rPr>
              <w:t xml:space="preserve">Prepared: </w:t>
            </w:r>
            <w:r w:rsidRPr="00D20B8E">
              <w:rPr>
                <w:rFonts w:asciiTheme="minorHAnsi" w:hAnsiTheme="minorHAnsi"/>
                <w:sz w:val="20"/>
                <w:szCs w:val="20"/>
              </w:rPr>
              <w:t>350mg/100g (149-690)</w:t>
            </w:r>
          </w:p>
          <w:p w14:paraId="7555991B" w14:textId="77777777" w:rsidR="00FE4F87" w:rsidRPr="00D20B8E" w:rsidRDefault="00FE4F87" w:rsidP="002D6D4D">
            <w:pPr>
              <w:pStyle w:val="TableParagraph"/>
              <w:ind w:left="207" w:right="94"/>
              <w:rPr>
                <w:rFonts w:asciiTheme="minorHAnsi" w:hAnsiTheme="minorHAnsi"/>
                <w:sz w:val="20"/>
                <w:szCs w:val="20"/>
              </w:rPr>
            </w:pPr>
            <w:r w:rsidRPr="00D20B8E">
              <w:rPr>
                <w:rFonts w:asciiTheme="minorHAnsi" w:hAnsiTheme="minorHAnsi"/>
                <w:i/>
                <w:sz w:val="20"/>
                <w:szCs w:val="20"/>
              </w:rPr>
              <w:t xml:space="preserve">Dry: </w:t>
            </w:r>
            <w:r w:rsidRPr="00D20B8E">
              <w:rPr>
                <w:rFonts w:asciiTheme="minorHAnsi" w:hAnsiTheme="minorHAnsi"/>
                <w:sz w:val="20"/>
                <w:szCs w:val="20"/>
              </w:rPr>
              <w:t>4783mg/100g (2683-7130)</w:t>
            </w:r>
          </w:p>
        </w:tc>
        <w:tc>
          <w:tcPr>
            <w:tcW w:w="3118" w:type="dxa"/>
            <w:tcBorders>
              <w:top w:val="single" w:sz="4" w:space="0" w:color="auto"/>
              <w:left w:val="single" w:sz="4" w:space="0" w:color="auto"/>
              <w:bottom w:val="single" w:sz="4" w:space="0" w:color="auto"/>
              <w:right w:val="single" w:sz="4" w:space="0" w:color="auto"/>
            </w:tcBorders>
            <w:vAlign w:val="center"/>
          </w:tcPr>
          <w:p w14:paraId="6FDFA07C" w14:textId="77777777" w:rsidR="00FE4F87" w:rsidRPr="00512636" w:rsidRDefault="00FE4F87" w:rsidP="002D6D4D">
            <w:pPr>
              <w:pStyle w:val="TableParagraph"/>
              <w:ind w:left="187" w:firstLine="2"/>
              <w:rPr>
                <w:rFonts w:asciiTheme="minorHAnsi" w:hAnsiTheme="minorHAnsi"/>
                <w:sz w:val="20"/>
                <w:szCs w:val="20"/>
              </w:rPr>
            </w:pPr>
            <w:r w:rsidRPr="00512636">
              <w:rPr>
                <w:rFonts w:asciiTheme="minorHAnsi" w:hAnsiTheme="minorHAnsi"/>
                <w:i/>
                <w:sz w:val="20"/>
                <w:szCs w:val="20"/>
              </w:rPr>
              <w:t xml:space="preserve">Prepared: </w:t>
            </w:r>
            <w:r w:rsidRPr="00512636">
              <w:rPr>
                <w:rFonts w:asciiTheme="minorHAnsi" w:hAnsiTheme="minorHAnsi"/>
                <w:sz w:val="20"/>
                <w:szCs w:val="20"/>
              </w:rPr>
              <w:t>376mg/100g (277-690)</w:t>
            </w:r>
          </w:p>
          <w:p w14:paraId="711CA2AA" w14:textId="77777777" w:rsidR="00FE4F87" w:rsidRPr="00512636" w:rsidRDefault="00FE4F87" w:rsidP="002D6D4D">
            <w:pPr>
              <w:pStyle w:val="TableParagraph"/>
              <w:ind w:left="187" w:firstLine="2"/>
              <w:rPr>
                <w:rFonts w:asciiTheme="minorHAnsi" w:hAnsiTheme="minorHAnsi"/>
                <w:sz w:val="20"/>
                <w:szCs w:val="20"/>
              </w:rPr>
            </w:pPr>
            <w:r w:rsidRPr="00512636">
              <w:rPr>
                <w:rFonts w:asciiTheme="minorHAnsi" w:hAnsiTheme="minorHAnsi"/>
                <w:i/>
                <w:sz w:val="20"/>
                <w:szCs w:val="20"/>
              </w:rPr>
              <w:t xml:space="preserve">Dry: </w:t>
            </w:r>
            <w:r w:rsidRPr="00512636">
              <w:rPr>
                <w:rFonts w:asciiTheme="minorHAnsi" w:hAnsiTheme="minorHAnsi"/>
                <w:sz w:val="20"/>
                <w:szCs w:val="20"/>
              </w:rPr>
              <w:t>5833mg/100g (4536-7130)</w:t>
            </w:r>
          </w:p>
        </w:tc>
        <w:tc>
          <w:tcPr>
            <w:tcW w:w="3544" w:type="dxa"/>
            <w:tcBorders>
              <w:top w:val="single" w:sz="4" w:space="0" w:color="auto"/>
              <w:left w:val="single" w:sz="4" w:space="0" w:color="auto"/>
              <w:bottom w:val="single" w:sz="4" w:space="0" w:color="auto"/>
              <w:right w:val="single" w:sz="4" w:space="0" w:color="auto"/>
            </w:tcBorders>
            <w:vAlign w:val="center"/>
          </w:tcPr>
          <w:p w14:paraId="72994A11" w14:textId="77777777" w:rsidR="00FE4F87" w:rsidRPr="00D20B8E" w:rsidRDefault="00FE4F87" w:rsidP="002D6D4D">
            <w:pPr>
              <w:pStyle w:val="TableParagraph"/>
              <w:ind w:left="236" w:right="71"/>
              <w:rPr>
                <w:rFonts w:asciiTheme="minorHAnsi" w:hAnsiTheme="minorHAnsi"/>
                <w:sz w:val="20"/>
                <w:szCs w:val="20"/>
              </w:rPr>
            </w:pPr>
            <w:r w:rsidRPr="00D20B8E">
              <w:rPr>
                <w:rFonts w:asciiTheme="minorHAnsi" w:hAnsiTheme="minorHAnsi"/>
                <w:i/>
                <w:sz w:val="20"/>
                <w:szCs w:val="20"/>
              </w:rPr>
              <w:t xml:space="preserve">Prepared: </w:t>
            </w:r>
            <w:r w:rsidRPr="00D20B8E">
              <w:rPr>
                <w:rFonts w:asciiTheme="minorHAnsi" w:hAnsiTheme="minorHAnsi"/>
                <w:sz w:val="20"/>
                <w:szCs w:val="20"/>
              </w:rPr>
              <w:t>263mg/100g (149-270)</w:t>
            </w:r>
          </w:p>
          <w:p w14:paraId="7DBB672E" w14:textId="77777777" w:rsidR="00FE4F87" w:rsidRPr="00D20B8E" w:rsidRDefault="00FE4F87" w:rsidP="002D6D4D">
            <w:pPr>
              <w:pStyle w:val="TableParagraph"/>
              <w:ind w:left="236" w:right="71"/>
              <w:rPr>
                <w:rFonts w:asciiTheme="minorHAnsi" w:hAnsiTheme="minorHAnsi"/>
                <w:sz w:val="20"/>
                <w:szCs w:val="20"/>
              </w:rPr>
            </w:pPr>
            <w:r w:rsidRPr="00D20B8E">
              <w:rPr>
                <w:rFonts w:asciiTheme="minorHAnsi" w:hAnsiTheme="minorHAnsi"/>
                <w:i/>
                <w:sz w:val="20"/>
                <w:szCs w:val="20"/>
              </w:rPr>
              <w:t xml:space="preserve">Dry: </w:t>
            </w:r>
            <w:r w:rsidRPr="00D20B8E">
              <w:rPr>
                <w:rFonts w:asciiTheme="minorHAnsi" w:hAnsiTheme="minorHAnsi"/>
                <w:sz w:val="20"/>
                <w:szCs w:val="20"/>
              </w:rPr>
              <w:t>4566mg/100g (2683-7020)</w:t>
            </w:r>
          </w:p>
        </w:tc>
      </w:tr>
      <w:tr w:rsidR="00FE4F87" w:rsidRPr="00512636" w14:paraId="6B60981D" w14:textId="77777777" w:rsidTr="00FE4F87">
        <w:trPr>
          <w:trHeight w:val="236"/>
        </w:trPr>
        <w:tc>
          <w:tcPr>
            <w:tcW w:w="2014" w:type="dxa"/>
            <w:tcBorders>
              <w:top w:val="single" w:sz="4" w:space="0" w:color="auto"/>
              <w:left w:val="single" w:sz="4" w:space="0" w:color="auto"/>
              <w:bottom w:val="single" w:sz="4" w:space="0" w:color="auto"/>
              <w:right w:val="single" w:sz="4" w:space="0" w:color="auto"/>
            </w:tcBorders>
            <w:vAlign w:val="center"/>
          </w:tcPr>
          <w:p w14:paraId="5375FE7A" w14:textId="77777777" w:rsidR="00FE4F87" w:rsidRPr="00D20B8E" w:rsidRDefault="00FE4F87" w:rsidP="002D6D4D">
            <w:pPr>
              <w:pStyle w:val="TableParagraph"/>
              <w:ind w:left="171"/>
              <w:rPr>
                <w:rFonts w:asciiTheme="minorHAnsi" w:hAnsiTheme="minorHAnsi"/>
                <w:sz w:val="20"/>
              </w:rPr>
            </w:pPr>
            <w:r w:rsidRPr="00D20B8E">
              <w:rPr>
                <w:rFonts w:asciiTheme="minorHAnsi" w:hAnsiTheme="minorHAnsi"/>
                <w:sz w:val="20"/>
              </w:rPr>
              <w:t>Sweet bakery</w:t>
            </w:r>
          </w:p>
        </w:tc>
        <w:tc>
          <w:tcPr>
            <w:tcW w:w="2126" w:type="dxa"/>
            <w:tcBorders>
              <w:top w:val="single" w:sz="4" w:space="0" w:color="auto"/>
              <w:left w:val="single" w:sz="4" w:space="0" w:color="auto"/>
              <w:bottom w:val="single" w:sz="4" w:space="0" w:color="auto"/>
              <w:right w:val="single" w:sz="4" w:space="0" w:color="auto"/>
            </w:tcBorders>
            <w:vAlign w:val="center"/>
          </w:tcPr>
          <w:p w14:paraId="70B061CA" w14:textId="77777777" w:rsidR="00FE4F87" w:rsidRPr="00D20B8E" w:rsidRDefault="00FE4F87" w:rsidP="002D6D4D">
            <w:pPr>
              <w:pStyle w:val="TableParagraph"/>
              <w:ind w:left="98"/>
              <w:rPr>
                <w:rFonts w:asciiTheme="minorHAnsi" w:hAnsiTheme="minorHAnsi"/>
                <w:sz w:val="20"/>
              </w:rPr>
            </w:pPr>
            <w:r w:rsidRPr="00D20B8E">
              <w:rPr>
                <w:rFonts w:asciiTheme="minorHAnsi" w:hAnsiTheme="minorHAnsi"/>
                <w:sz w:val="20"/>
              </w:rPr>
              <w:t>Cakes, muffins, slices</w:t>
            </w:r>
          </w:p>
        </w:tc>
        <w:tc>
          <w:tcPr>
            <w:tcW w:w="1559" w:type="dxa"/>
            <w:tcBorders>
              <w:top w:val="single" w:sz="4" w:space="0" w:color="auto"/>
              <w:left w:val="single" w:sz="4" w:space="0" w:color="auto"/>
              <w:bottom w:val="single" w:sz="4" w:space="0" w:color="auto"/>
              <w:right w:val="single" w:sz="4" w:space="0" w:color="auto"/>
            </w:tcBorders>
            <w:vAlign w:val="center"/>
          </w:tcPr>
          <w:p w14:paraId="39A4698F" w14:textId="77777777" w:rsidR="00FE4F87" w:rsidRPr="00D20B8E" w:rsidRDefault="00FE4F87" w:rsidP="002D6D4D">
            <w:pPr>
              <w:pStyle w:val="TableParagraph"/>
              <w:ind w:left="193"/>
              <w:rPr>
                <w:rFonts w:asciiTheme="minorHAnsi" w:hAnsiTheme="minorHAnsi"/>
                <w:sz w:val="20"/>
                <w:szCs w:val="20"/>
              </w:rPr>
            </w:pPr>
            <w:r w:rsidRPr="00D20B8E">
              <w:rPr>
                <w:rFonts w:asciiTheme="minorHAnsi" w:hAnsiTheme="minorHAnsi"/>
                <w:sz w:val="20"/>
                <w:szCs w:val="20"/>
              </w:rPr>
              <w:t>Sodium</w:t>
            </w:r>
          </w:p>
        </w:tc>
        <w:tc>
          <w:tcPr>
            <w:tcW w:w="3119" w:type="dxa"/>
            <w:tcBorders>
              <w:top w:val="single" w:sz="4" w:space="0" w:color="auto"/>
              <w:left w:val="single" w:sz="4" w:space="0" w:color="auto"/>
              <w:bottom w:val="single" w:sz="4" w:space="0" w:color="auto"/>
              <w:right w:val="single" w:sz="4" w:space="0" w:color="auto"/>
            </w:tcBorders>
            <w:vAlign w:val="center"/>
          </w:tcPr>
          <w:p w14:paraId="7372716E" w14:textId="77777777" w:rsidR="00FE4F87" w:rsidRPr="00D20B8E" w:rsidRDefault="00FE4F87" w:rsidP="002D6D4D">
            <w:pPr>
              <w:pStyle w:val="TableParagraph"/>
              <w:ind w:left="207" w:right="94"/>
              <w:rPr>
                <w:rFonts w:asciiTheme="minorHAnsi" w:hAnsiTheme="minorHAnsi"/>
                <w:sz w:val="20"/>
                <w:szCs w:val="20"/>
              </w:rPr>
            </w:pPr>
            <w:r w:rsidRPr="00D20B8E">
              <w:rPr>
                <w:rFonts w:asciiTheme="minorHAnsi" w:hAnsiTheme="minorHAnsi"/>
                <w:sz w:val="20"/>
                <w:szCs w:val="20"/>
              </w:rPr>
              <w:t>317/100g (92-511)</w:t>
            </w:r>
          </w:p>
        </w:tc>
        <w:tc>
          <w:tcPr>
            <w:tcW w:w="3118" w:type="dxa"/>
            <w:tcBorders>
              <w:top w:val="single" w:sz="4" w:space="0" w:color="auto"/>
              <w:left w:val="single" w:sz="4" w:space="0" w:color="auto"/>
              <w:bottom w:val="single" w:sz="4" w:space="0" w:color="auto"/>
              <w:right w:val="single" w:sz="4" w:space="0" w:color="auto"/>
            </w:tcBorders>
            <w:vAlign w:val="center"/>
          </w:tcPr>
          <w:p w14:paraId="08768B0A" w14:textId="77777777" w:rsidR="00FE4F87" w:rsidRPr="00512636" w:rsidRDefault="00FE4F87" w:rsidP="002D6D4D">
            <w:pPr>
              <w:pStyle w:val="TableParagraph"/>
              <w:ind w:left="187" w:firstLine="2"/>
              <w:rPr>
                <w:rFonts w:asciiTheme="minorHAnsi" w:hAnsiTheme="minorHAnsi"/>
                <w:sz w:val="20"/>
                <w:szCs w:val="20"/>
              </w:rPr>
            </w:pPr>
            <w:r w:rsidRPr="00512636">
              <w:rPr>
                <w:rFonts w:asciiTheme="minorHAnsi" w:hAnsiTheme="minorHAnsi"/>
                <w:sz w:val="20"/>
                <w:szCs w:val="20"/>
              </w:rPr>
              <w:t>430mg/100g (364-511)</w:t>
            </w:r>
          </w:p>
        </w:tc>
        <w:tc>
          <w:tcPr>
            <w:tcW w:w="3544" w:type="dxa"/>
            <w:tcBorders>
              <w:top w:val="single" w:sz="4" w:space="0" w:color="auto"/>
              <w:left w:val="single" w:sz="4" w:space="0" w:color="auto"/>
              <w:bottom w:val="single" w:sz="4" w:space="0" w:color="auto"/>
              <w:right w:val="single" w:sz="4" w:space="0" w:color="auto"/>
            </w:tcBorders>
            <w:vAlign w:val="center"/>
          </w:tcPr>
          <w:p w14:paraId="46C0BEB2" w14:textId="77777777" w:rsidR="00FE4F87" w:rsidRPr="00D20B8E" w:rsidRDefault="00FE4F87" w:rsidP="002D6D4D">
            <w:pPr>
              <w:pStyle w:val="TableParagraph"/>
              <w:ind w:left="236" w:right="71"/>
              <w:rPr>
                <w:rFonts w:asciiTheme="minorHAnsi" w:hAnsiTheme="minorHAnsi"/>
                <w:sz w:val="20"/>
                <w:szCs w:val="20"/>
              </w:rPr>
            </w:pPr>
            <w:r w:rsidRPr="00D20B8E">
              <w:rPr>
                <w:rFonts w:asciiTheme="minorHAnsi" w:hAnsiTheme="minorHAnsi"/>
                <w:sz w:val="20"/>
                <w:szCs w:val="20"/>
              </w:rPr>
              <w:t>292mg/100g (94-360)</w:t>
            </w:r>
          </w:p>
        </w:tc>
      </w:tr>
      <w:tr w:rsidR="00FE4F87" w:rsidRPr="00512636" w14:paraId="1F3F3038" w14:textId="77777777" w:rsidTr="00FE4F87">
        <w:trPr>
          <w:trHeight w:val="236"/>
        </w:trPr>
        <w:tc>
          <w:tcPr>
            <w:tcW w:w="2014" w:type="dxa"/>
            <w:tcBorders>
              <w:top w:val="single" w:sz="4" w:space="0" w:color="auto"/>
              <w:left w:val="single" w:sz="4" w:space="0" w:color="auto"/>
              <w:bottom w:val="single" w:sz="4" w:space="0" w:color="auto"/>
              <w:right w:val="single" w:sz="4" w:space="0" w:color="auto"/>
            </w:tcBorders>
            <w:vAlign w:val="center"/>
          </w:tcPr>
          <w:p w14:paraId="73B88E7D" w14:textId="5B5B7B0D" w:rsidR="00FE4F87" w:rsidRPr="00D20B8E" w:rsidRDefault="009C3955" w:rsidP="002D6D4D">
            <w:pPr>
              <w:pStyle w:val="TableParagraph"/>
              <w:ind w:left="171"/>
              <w:rPr>
                <w:rFonts w:asciiTheme="minorHAnsi" w:hAnsiTheme="minorHAnsi"/>
                <w:sz w:val="20"/>
              </w:rPr>
            </w:pPr>
            <w:r>
              <w:rPr>
                <w:rFonts w:asciiTheme="minorHAnsi" w:hAnsiTheme="minorHAnsi"/>
                <w:sz w:val="20"/>
              </w:rPr>
              <w:t xml:space="preserve">Sweetened </w:t>
            </w:r>
            <w:r w:rsidR="00FE4F87" w:rsidRPr="00D20B8E">
              <w:rPr>
                <w:rFonts w:asciiTheme="minorHAnsi" w:hAnsiTheme="minorHAnsi"/>
                <w:sz w:val="20"/>
              </w:rPr>
              <w:t>Yoghurt</w:t>
            </w:r>
          </w:p>
        </w:tc>
        <w:tc>
          <w:tcPr>
            <w:tcW w:w="2126" w:type="dxa"/>
            <w:tcBorders>
              <w:top w:val="single" w:sz="4" w:space="0" w:color="auto"/>
              <w:left w:val="single" w:sz="4" w:space="0" w:color="auto"/>
              <w:bottom w:val="single" w:sz="4" w:space="0" w:color="auto"/>
              <w:right w:val="single" w:sz="4" w:space="0" w:color="auto"/>
            </w:tcBorders>
            <w:vAlign w:val="center"/>
          </w:tcPr>
          <w:p w14:paraId="0A3F384A" w14:textId="77777777" w:rsidR="00FE4F87" w:rsidRPr="00D20B8E" w:rsidRDefault="00FE4F87" w:rsidP="002D6D4D">
            <w:pPr>
              <w:pStyle w:val="TableParagraph"/>
              <w:ind w:left="98"/>
              <w:rPr>
                <w:rFonts w:asciiTheme="minorHAnsi" w:hAnsiTheme="minorHAnsi"/>
                <w:sz w:val="20"/>
              </w:rPr>
            </w:pPr>
            <w:r w:rsidRPr="00D20B8E">
              <w:rPr>
                <w:rFonts w:asciiTheme="minorHAnsi" w:hAnsiTheme="minorHAnsi"/>
                <w:sz w:val="20"/>
              </w:rPr>
              <w:t>N/A</w:t>
            </w:r>
          </w:p>
        </w:tc>
        <w:tc>
          <w:tcPr>
            <w:tcW w:w="1559" w:type="dxa"/>
            <w:tcBorders>
              <w:top w:val="single" w:sz="4" w:space="0" w:color="auto"/>
              <w:left w:val="single" w:sz="4" w:space="0" w:color="auto"/>
              <w:bottom w:val="single" w:sz="4" w:space="0" w:color="auto"/>
              <w:right w:val="single" w:sz="4" w:space="0" w:color="auto"/>
            </w:tcBorders>
            <w:vAlign w:val="center"/>
          </w:tcPr>
          <w:p w14:paraId="365F317F" w14:textId="77777777" w:rsidR="00FE4F87" w:rsidRPr="00D20B8E" w:rsidRDefault="00FE4F87" w:rsidP="002D6D4D">
            <w:pPr>
              <w:pStyle w:val="TableParagraph"/>
              <w:ind w:left="193"/>
              <w:rPr>
                <w:rFonts w:asciiTheme="minorHAnsi" w:hAnsiTheme="minorHAnsi"/>
                <w:sz w:val="20"/>
                <w:szCs w:val="20"/>
              </w:rPr>
            </w:pPr>
            <w:r w:rsidRPr="00D20B8E">
              <w:rPr>
                <w:rFonts w:asciiTheme="minorHAnsi" w:hAnsiTheme="minorHAnsi"/>
                <w:color w:val="0070C0"/>
                <w:sz w:val="20"/>
                <w:szCs w:val="20"/>
              </w:rPr>
              <w:t>Total sugar</w:t>
            </w:r>
          </w:p>
        </w:tc>
        <w:tc>
          <w:tcPr>
            <w:tcW w:w="3119" w:type="dxa"/>
            <w:tcBorders>
              <w:top w:val="single" w:sz="4" w:space="0" w:color="auto"/>
              <w:left w:val="single" w:sz="4" w:space="0" w:color="auto"/>
              <w:bottom w:val="single" w:sz="4" w:space="0" w:color="auto"/>
              <w:right w:val="single" w:sz="4" w:space="0" w:color="auto"/>
            </w:tcBorders>
            <w:vAlign w:val="center"/>
          </w:tcPr>
          <w:p w14:paraId="7CFA9AF7" w14:textId="77777777" w:rsidR="00FE4F87" w:rsidRPr="00D20B8E" w:rsidRDefault="00FE4F87" w:rsidP="002D6D4D">
            <w:pPr>
              <w:pStyle w:val="TableParagraph"/>
              <w:ind w:left="207" w:right="94"/>
              <w:rPr>
                <w:rFonts w:asciiTheme="minorHAnsi" w:hAnsiTheme="minorHAnsi"/>
                <w:sz w:val="20"/>
                <w:szCs w:val="20"/>
              </w:rPr>
            </w:pPr>
            <w:r w:rsidRPr="00D20B8E">
              <w:rPr>
                <w:rFonts w:asciiTheme="minorHAnsi" w:hAnsiTheme="minorHAnsi"/>
                <w:color w:val="0070C0"/>
                <w:sz w:val="20"/>
                <w:szCs w:val="20"/>
              </w:rPr>
              <w:t>11.5g/100g (4.0-19.4)</w:t>
            </w:r>
          </w:p>
        </w:tc>
        <w:tc>
          <w:tcPr>
            <w:tcW w:w="3118" w:type="dxa"/>
            <w:tcBorders>
              <w:top w:val="single" w:sz="4" w:space="0" w:color="auto"/>
              <w:left w:val="single" w:sz="4" w:space="0" w:color="auto"/>
              <w:bottom w:val="single" w:sz="4" w:space="0" w:color="auto"/>
              <w:right w:val="single" w:sz="4" w:space="0" w:color="auto"/>
            </w:tcBorders>
            <w:vAlign w:val="center"/>
          </w:tcPr>
          <w:p w14:paraId="35180106" w14:textId="77777777" w:rsidR="00FE4F87" w:rsidRPr="00512636" w:rsidRDefault="00FE4F87" w:rsidP="002D6D4D">
            <w:pPr>
              <w:pStyle w:val="TableParagraph"/>
              <w:ind w:left="187" w:firstLine="2"/>
              <w:rPr>
                <w:rFonts w:asciiTheme="minorHAnsi" w:hAnsiTheme="minorHAnsi"/>
                <w:sz w:val="20"/>
                <w:szCs w:val="20"/>
              </w:rPr>
            </w:pPr>
            <w:r w:rsidRPr="00512636">
              <w:rPr>
                <w:rFonts w:asciiTheme="minorHAnsi" w:hAnsiTheme="minorHAnsi"/>
                <w:color w:val="0070C0"/>
                <w:sz w:val="20"/>
                <w:szCs w:val="20"/>
              </w:rPr>
              <w:t>15.3g/100g (13.6-19.4)</w:t>
            </w:r>
          </w:p>
        </w:tc>
        <w:tc>
          <w:tcPr>
            <w:tcW w:w="3544" w:type="dxa"/>
            <w:tcBorders>
              <w:top w:val="single" w:sz="4" w:space="0" w:color="auto"/>
              <w:left w:val="single" w:sz="4" w:space="0" w:color="auto"/>
              <w:bottom w:val="single" w:sz="4" w:space="0" w:color="auto"/>
              <w:right w:val="single" w:sz="4" w:space="0" w:color="auto"/>
            </w:tcBorders>
            <w:vAlign w:val="center"/>
          </w:tcPr>
          <w:p w14:paraId="74EC106E" w14:textId="77777777" w:rsidR="00FE4F87" w:rsidRPr="00D20B8E" w:rsidRDefault="00FE4F87" w:rsidP="002D6D4D">
            <w:pPr>
              <w:pStyle w:val="TableParagraph"/>
              <w:ind w:left="236" w:right="71"/>
              <w:rPr>
                <w:rFonts w:asciiTheme="minorHAnsi" w:hAnsiTheme="minorHAnsi"/>
                <w:sz w:val="20"/>
                <w:szCs w:val="20"/>
              </w:rPr>
            </w:pPr>
            <w:r w:rsidRPr="00D20B8E">
              <w:rPr>
                <w:rFonts w:asciiTheme="minorHAnsi" w:hAnsiTheme="minorHAnsi"/>
                <w:color w:val="0070C0"/>
                <w:sz w:val="20"/>
                <w:szCs w:val="20"/>
              </w:rPr>
              <w:t>10.9g/100g (4.0-13.5)</w:t>
            </w:r>
          </w:p>
        </w:tc>
      </w:tr>
    </w:tbl>
    <w:p w14:paraId="6A07BF76" w14:textId="77777777" w:rsidR="00FE4F87" w:rsidRPr="00FE4F87" w:rsidRDefault="00FE4F87" w:rsidP="00FE4F87">
      <w:pPr>
        <w:sectPr w:rsidR="00FE4F87" w:rsidRPr="00FE4F87" w:rsidSect="00FE4F87">
          <w:endnotePr>
            <w:numFmt w:val="decimal"/>
          </w:endnotePr>
          <w:pgSz w:w="16838" w:h="11906" w:orient="landscape"/>
          <w:pgMar w:top="567" w:right="567" w:bottom="567" w:left="567" w:header="709" w:footer="709" w:gutter="0"/>
          <w:cols w:space="708"/>
          <w:docGrid w:linePitch="360"/>
        </w:sectPr>
      </w:pPr>
    </w:p>
    <w:p w14:paraId="71EFC52A" w14:textId="75DDDB68" w:rsidR="00E4265C" w:rsidRPr="00E4265C" w:rsidRDefault="00E4265C" w:rsidP="00E4265C">
      <w:pPr>
        <w:pStyle w:val="Heading1"/>
        <w:rPr>
          <w:shd w:val="clear" w:color="auto" w:fill="FFFFFF"/>
        </w:rPr>
      </w:pPr>
      <w:bookmarkStart w:id="111" w:name="_Toc518298541"/>
      <w:r w:rsidRPr="00BC18BC">
        <w:rPr>
          <w:shd w:val="clear" w:color="auto" w:fill="FFFFFF"/>
        </w:rPr>
        <w:t xml:space="preserve">Attachment </w:t>
      </w:r>
      <w:r w:rsidR="00E85F72">
        <w:rPr>
          <w:shd w:val="clear" w:color="auto" w:fill="FFFFFF"/>
        </w:rPr>
        <w:t>F</w:t>
      </w:r>
      <w:r w:rsidRPr="00BC18BC">
        <w:rPr>
          <w:shd w:val="clear" w:color="auto" w:fill="FFFFFF"/>
        </w:rPr>
        <w:t xml:space="preserve"> </w:t>
      </w:r>
      <w:r>
        <w:rPr>
          <w:shd w:val="clear" w:color="auto" w:fill="FFFFFF"/>
        </w:rPr>
        <w:t>–</w:t>
      </w:r>
      <w:r w:rsidRPr="00BC18BC">
        <w:rPr>
          <w:shd w:val="clear" w:color="auto" w:fill="FFFFFF"/>
        </w:rPr>
        <w:t xml:space="preserve"> </w:t>
      </w:r>
      <w:r>
        <w:t>Potential impact on iodine in bread</w:t>
      </w:r>
      <w:bookmarkEnd w:id="111"/>
    </w:p>
    <w:p w14:paraId="29A127FB" w14:textId="77777777" w:rsidR="00F97562" w:rsidRPr="006901D0" w:rsidRDefault="00F97562" w:rsidP="003552DA">
      <w:pPr>
        <w:spacing w:after="40"/>
        <w:rPr>
          <w:b/>
          <w:i/>
        </w:rPr>
      </w:pPr>
      <w:r w:rsidRPr="006901D0">
        <w:rPr>
          <w:b/>
          <w:i/>
        </w:rPr>
        <w:t>Australian Health Survey: Usual nutrient intakes, 2011-12. Table 4: Essential minerals</w:t>
      </w:r>
      <w:r w:rsidRPr="006901D0">
        <w:rPr>
          <w:b/>
          <w:i/>
        </w:rPr>
        <w:tab/>
      </w:r>
    </w:p>
    <w:tbl>
      <w:tblPr>
        <w:tblW w:w="1408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4"/>
        <w:gridCol w:w="993"/>
        <w:gridCol w:w="992"/>
        <w:gridCol w:w="992"/>
        <w:gridCol w:w="851"/>
        <w:gridCol w:w="992"/>
        <w:gridCol w:w="1134"/>
        <w:gridCol w:w="992"/>
        <w:gridCol w:w="1276"/>
        <w:gridCol w:w="1875"/>
      </w:tblGrid>
      <w:tr w:rsidR="00F97562" w:rsidRPr="006901D0" w14:paraId="3AE702CB" w14:textId="77777777" w:rsidTr="00937A7A">
        <w:trPr>
          <w:trHeight w:val="54"/>
        </w:trPr>
        <w:tc>
          <w:tcPr>
            <w:tcW w:w="14081" w:type="dxa"/>
            <w:gridSpan w:val="10"/>
            <w:shd w:val="clear" w:color="auto" w:fill="auto"/>
            <w:noWrap/>
            <w:vAlign w:val="bottom"/>
            <w:hideMark/>
          </w:tcPr>
          <w:p w14:paraId="26879835" w14:textId="77777777" w:rsidR="00F97562" w:rsidRPr="006901D0" w:rsidRDefault="00F97562" w:rsidP="003552DA">
            <w:pPr>
              <w:rPr>
                <w:b/>
                <w:bCs/>
                <w:color w:val="000000"/>
              </w:rPr>
            </w:pPr>
            <w:bookmarkStart w:id="112" w:name="_Ref321151501"/>
            <w:r w:rsidRPr="006901D0">
              <w:rPr>
                <w:b/>
                <w:bCs/>
                <w:color w:val="000000"/>
              </w:rPr>
              <w:t>Usual daily intake of iodine from foods</w:t>
            </w:r>
          </w:p>
        </w:tc>
      </w:tr>
      <w:tr w:rsidR="00F97562" w:rsidRPr="006901D0" w14:paraId="3DA91FD1" w14:textId="77777777" w:rsidTr="00937A7A">
        <w:trPr>
          <w:trHeight w:val="198"/>
        </w:trPr>
        <w:tc>
          <w:tcPr>
            <w:tcW w:w="3984" w:type="dxa"/>
            <w:shd w:val="clear" w:color="auto" w:fill="auto"/>
            <w:noWrap/>
            <w:vAlign w:val="bottom"/>
            <w:hideMark/>
          </w:tcPr>
          <w:p w14:paraId="4B6301E8" w14:textId="77777777" w:rsidR="00F97562" w:rsidRPr="006901D0" w:rsidRDefault="00F97562" w:rsidP="003552DA">
            <w:pPr>
              <w:rPr>
                <w:color w:val="000000"/>
              </w:rPr>
            </w:pPr>
          </w:p>
        </w:tc>
        <w:tc>
          <w:tcPr>
            <w:tcW w:w="993" w:type="dxa"/>
            <w:shd w:val="clear" w:color="auto" w:fill="auto"/>
            <w:noWrap/>
            <w:vAlign w:val="bottom"/>
            <w:hideMark/>
          </w:tcPr>
          <w:p w14:paraId="304D0B28" w14:textId="77777777" w:rsidR="00F97562" w:rsidRPr="006901D0" w:rsidRDefault="00F97562" w:rsidP="003552DA">
            <w:pPr>
              <w:rPr>
                <w:color w:val="000000"/>
              </w:rPr>
            </w:pPr>
          </w:p>
        </w:tc>
        <w:tc>
          <w:tcPr>
            <w:tcW w:w="9104" w:type="dxa"/>
            <w:gridSpan w:val="8"/>
            <w:shd w:val="clear" w:color="auto" w:fill="auto"/>
            <w:noWrap/>
            <w:vAlign w:val="bottom"/>
            <w:hideMark/>
          </w:tcPr>
          <w:p w14:paraId="16B1CA43" w14:textId="77777777" w:rsidR="00F97562" w:rsidRPr="006901D0" w:rsidRDefault="00F97562" w:rsidP="003552DA">
            <w:pPr>
              <w:jc w:val="center"/>
              <w:rPr>
                <w:b/>
                <w:bCs/>
                <w:color w:val="000000"/>
              </w:rPr>
            </w:pPr>
            <w:r w:rsidRPr="006901D0">
              <w:rPr>
                <w:b/>
                <w:bCs/>
                <w:color w:val="000000"/>
              </w:rPr>
              <w:t>Age group (years)</w:t>
            </w:r>
          </w:p>
        </w:tc>
      </w:tr>
      <w:tr w:rsidR="00F97562" w:rsidRPr="006901D0" w14:paraId="48B0CF43" w14:textId="77777777" w:rsidTr="00937A7A">
        <w:trPr>
          <w:trHeight w:val="54"/>
        </w:trPr>
        <w:tc>
          <w:tcPr>
            <w:tcW w:w="3984" w:type="dxa"/>
            <w:shd w:val="clear" w:color="auto" w:fill="auto"/>
            <w:noWrap/>
            <w:vAlign w:val="bottom"/>
            <w:hideMark/>
          </w:tcPr>
          <w:p w14:paraId="1C36669A" w14:textId="77777777" w:rsidR="00F97562" w:rsidRPr="006901D0" w:rsidRDefault="00F97562" w:rsidP="003552DA">
            <w:pPr>
              <w:rPr>
                <w:i/>
                <w:iCs/>
              </w:rPr>
            </w:pPr>
            <w:r w:rsidRPr="006901D0">
              <w:rPr>
                <w:i/>
                <w:iCs/>
              </w:rPr>
              <w:t> </w:t>
            </w:r>
          </w:p>
        </w:tc>
        <w:tc>
          <w:tcPr>
            <w:tcW w:w="993" w:type="dxa"/>
            <w:shd w:val="clear" w:color="auto" w:fill="auto"/>
            <w:noWrap/>
            <w:vAlign w:val="bottom"/>
            <w:hideMark/>
          </w:tcPr>
          <w:p w14:paraId="6E0AD4F8" w14:textId="77777777" w:rsidR="00F97562" w:rsidRPr="006901D0" w:rsidRDefault="00F97562" w:rsidP="003552DA">
            <w:pPr>
              <w:rPr>
                <w:i/>
                <w:iCs/>
              </w:rPr>
            </w:pPr>
            <w:r w:rsidRPr="006901D0">
              <w:rPr>
                <w:i/>
                <w:iCs/>
              </w:rPr>
              <w:t> </w:t>
            </w:r>
          </w:p>
        </w:tc>
        <w:tc>
          <w:tcPr>
            <w:tcW w:w="992" w:type="dxa"/>
            <w:shd w:val="clear" w:color="auto" w:fill="auto"/>
            <w:noWrap/>
            <w:vAlign w:val="bottom"/>
            <w:hideMark/>
          </w:tcPr>
          <w:p w14:paraId="309922AF" w14:textId="77777777" w:rsidR="00F97562" w:rsidRPr="006901D0" w:rsidRDefault="00F97562" w:rsidP="003552DA">
            <w:pPr>
              <w:jc w:val="right"/>
              <w:rPr>
                <w:b/>
                <w:bCs/>
              </w:rPr>
            </w:pPr>
            <w:r w:rsidRPr="006901D0">
              <w:rPr>
                <w:b/>
                <w:bCs/>
              </w:rPr>
              <w:t>2-3</w:t>
            </w:r>
          </w:p>
        </w:tc>
        <w:tc>
          <w:tcPr>
            <w:tcW w:w="992" w:type="dxa"/>
            <w:shd w:val="clear" w:color="auto" w:fill="auto"/>
            <w:noWrap/>
            <w:vAlign w:val="bottom"/>
            <w:hideMark/>
          </w:tcPr>
          <w:p w14:paraId="7DD45F53" w14:textId="77777777" w:rsidR="00F97562" w:rsidRPr="006901D0" w:rsidRDefault="00F97562" w:rsidP="003552DA">
            <w:pPr>
              <w:jc w:val="right"/>
              <w:rPr>
                <w:b/>
                <w:bCs/>
              </w:rPr>
            </w:pPr>
            <w:r w:rsidRPr="006901D0">
              <w:rPr>
                <w:b/>
                <w:bCs/>
              </w:rPr>
              <w:t>4-8</w:t>
            </w:r>
          </w:p>
        </w:tc>
        <w:tc>
          <w:tcPr>
            <w:tcW w:w="851" w:type="dxa"/>
            <w:shd w:val="clear" w:color="auto" w:fill="auto"/>
            <w:noWrap/>
            <w:vAlign w:val="bottom"/>
            <w:hideMark/>
          </w:tcPr>
          <w:p w14:paraId="5759E57E" w14:textId="77777777" w:rsidR="00F97562" w:rsidRPr="006901D0" w:rsidRDefault="00F97562" w:rsidP="003552DA">
            <w:pPr>
              <w:jc w:val="right"/>
              <w:rPr>
                <w:b/>
                <w:bCs/>
              </w:rPr>
            </w:pPr>
            <w:r w:rsidRPr="006901D0">
              <w:rPr>
                <w:b/>
                <w:bCs/>
              </w:rPr>
              <w:t>9-13</w:t>
            </w:r>
          </w:p>
        </w:tc>
        <w:tc>
          <w:tcPr>
            <w:tcW w:w="992" w:type="dxa"/>
            <w:shd w:val="clear" w:color="auto" w:fill="auto"/>
            <w:vAlign w:val="bottom"/>
            <w:hideMark/>
          </w:tcPr>
          <w:p w14:paraId="2EC5F3CF" w14:textId="77777777" w:rsidR="00F97562" w:rsidRPr="006901D0" w:rsidRDefault="00F97562" w:rsidP="003552DA">
            <w:pPr>
              <w:jc w:val="right"/>
              <w:rPr>
                <w:b/>
                <w:bCs/>
              </w:rPr>
            </w:pPr>
            <w:r w:rsidRPr="006901D0">
              <w:rPr>
                <w:b/>
                <w:bCs/>
              </w:rPr>
              <w:t>14-18</w:t>
            </w:r>
          </w:p>
        </w:tc>
        <w:tc>
          <w:tcPr>
            <w:tcW w:w="1134" w:type="dxa"/>
            <w:shd w:val="clear" w:color="auto" w:fill="auto"/>
            <w:noWrap/>
            <w:vAlign w:val="bottom"/>
            <w:hideMark/>
          </w:tcPr>
          <w:p w14:paraId="7B27084A" w14:textId="77777777" w:rsidR="00F97562" w:rsidRPr="006901D0" w:rsidRDefault="00F97562" w:rsidP="003552DA">
            <w:pPr>
              <w:jc w:val="right"/>
              <w:rPr>
                <w:b/>
                <w:bCs/>
              </w:rPr>
            </w:pPr>
            <w:r w:rsidRPr="006901D0">
              <w:rPr>
                <w:b/>
                <w:bCs/>
              </w:rPr>
              <w:t>19-30</w:t>
            </w:r>
          </w:p>
        </w:tc>
        <w:tc>
          <w:tcPr>
            <w:tcW w:w="992" w:type="dxa"/>
            <w:shd w:val="clear" w:color="auto" w:fill="auto"/>
            <w:vAlign w:val="bottom"/>
            <w:hideMark/>
          </w:tcPr>
          <w:p w14:paraId="2375F2A6" w14:textId="77777777" w:rsidR="00F97562" w:rsidRPr="006901D0" w:rsidRDefault="00F97562" w:rsidP="003552DA">
            <w:pPr>
              <w:jc w:val="right"/>
              <w:rPr>
                <w:b/>
                <w:bCs/>
              </w:rPr>
            </w:pPr>
            <w:r w:rsidRPr="006901D0">
              <w:rPr>
                <w:b/>
                <w:bCs/>
              </w:rPr>
              <w:t>31-50</w:t>
            </w:r>
          </w:p>
        </w:tc>
        <w:tc>
          <w:tcPr>
            <w:tcW w:w="1276" w:type="dxa"/>
            <w:shd w:val="clear" w:color="auto" w:fill="auto"/>
            <w:vAlign w:val="bottom"/>
            <w:hideMark/>
          </w:tcPr>
          <w:p w14:paraId="7EEA9634" w14:textId="77777777" w:rsidR="00F97562" w:rsidRPr="006901D0" w:rsidRDefault="00F97562" w:rsidP="003552DA">
            <w:pPr>
              <w:jc w:val="right"/>
              <w:rPr>
                <w:b/>
                <w:bCs/>
              </w:rPr>
            </w:pPr>
            <w:r w:rsidRPr="006901D0">
              <w:rPr>
                <w:b/>
                <w:bCs/>
              </w:rPr>
              <w:t>51-70</w:t>
            </w:r>
          </w:p>
        </w:tc>
        <w:tc>
          <w:tcPr>
            <w:tcW w:w="1875" w:type="dxa"/>
            <w:shd w:val="clear" w:color="auto" w:fill="auto"/>
            <w:vAlign w:val="bottom"/>
            <w:hideMark/>
          </w:tcPr>
          <w:p w14:paraId="0891492C" w14:textId="77777777" w:rsidR="00F97562" w:rsidRPr="006901D0" w:rsidRDefault="00F97562" w:rsidP="003552DA">
            <w:pPr>
              <w:jc w:val="right"/>
              <w:rPr>
                <w:b/>
                <w:bCs/>
              </w:rPr>
            </w:pPr>
            <w:r w:rsidRPr="006901D0">
              <w:rPr>
                <w:b/>
                <w:bCs/>
              </w:rPr>
              <w:t>71 and over</w:t>
            </w:r>
          </w:p>
        </w:tc>
      </w:tr>
      <w:tr w:rsidR="00F97562" w:rsidRPr="006901D0" w14:paraId="0C408322" w14:textId="77777777" w:rsidTr="00937A7A">
        <w:trPr>
          <w:trHeight w:val="255"/>
        </w:trPr>
        <w:tc>
          <w:tcPr>
            <w:tcW w:w="3984" w:type="dxa"/>
            <w:shd w:val="clear" w:color="auto" w:fill="auto"/>
            <w:noWrap/>
            <w:vAlign w:val="bottom"/>
            <w:hideMark/>
          </w:tcPr>
          <w:p w14:paraId="420C129C" w14:textId="77777777" w:rsidR="00F97562" w:rsidRPr="006901D0" w:rsidRDefault="00F97562" w:rsidP="003552DA">
            <w:r w:rsidRPr="006901D0">
              <w:t> </w:t>
            </w:r>
          </w:p>
        </w:tc>
        <w:tc>
          <w:tcPr>
            <w:tcW w:w="993" w:type="dxa"/>
            <w:shd w:val="clear" w:color="auto" w:fill="auto"/>
            <w:noWrap/>
            <w:vAlign w:val="bottom"/>
            <w:hideMark/>
          </w:tcPr>
          <w:p w14:paraId="6432B945" w14:textId="77777777" w:rsidR="00F97562" w:rsidRPr="006901D0" w:rsidRDefault="00F97562" w:rsidP="003552DA">
            <w:r w:rsidRPr="006901D0">
              <w:t> </w:t>
            </w:r>
          </w:p>
        </w:tc>
        <w:tc>
          <w:tcPr>
            <w:tcW w:w="9104" w:type="dxa"/>
            <w:gridSpan w:val="8"/>
            <w:shd w:val="clear" w:color="auto" w:fill="auto"/>
            <w:noWrap/>
            <w:vAlign w:val="bottom"/>
            <w:hideMark/>
          </w:tcPr>
          <w:p w14:paraId="08FA7AAA" w14:textId="77777777" w:rsidR="00F97562" w:rsidRPr="006901D0" w:rsidRDefault="00F97562" w:rsidP="003552DA">
            <w:pPr>
              <w:jc w:val="center"/>
              <w:rPr>
                <w:b/>
                <w:bCs/>
              </w:rPr>
            </w:pPr>
            <w:r w:rsidRPr="006901D0">
              <w:rPr>
                <w:b/>
                <w:bCs/>
              </w:rPr>
              <w:t>Males</w:t>
            </w:r>
          </w:p>
        </w:tc>
      </w:tr>
      <w:tr w:rsidR="00F97562" w:rsidRPr="006901D0" w14:paraId="49A5526E" w14:textId="77777777" w:rsidTr="00937A7A">
        <w:trPr>
          <w:trHeight w:val="255"/>
        </w:trPr>
        <w:tc>
          <w:tcPr>
            <w:tcW w:w="3984" w:type="dxa"/>
            <w:shd w:val="clear" w:color="auto" w:fill="EAF1DD" w:themeFill="accent3" w:themeFillTint="33"/>
            <w:noWrap/>
            <w:vAlign w:val="bottom"/>
            <w:hideMark/>
          </w:tcPr>
          <w:p w14:paraId="21F36BBF" w14:textId="77777777" w:rsidR="00F97562" w:rsidRPr="006901D0" w:rsidRDefault="00F97562" w:rsidP="003552DA">
            <w:pPr>
              <w:rPr>
                <w:color w:val="000000"/>
              </w:rPr>
            </w:pPr>
            <w:r w:rsidRPr="006901D0">
              <w:rPr>
                <w:color w:val="000000"/>
              </w:rPr>
              <w:t>Mean intake</w:t>
            </w:r>
          </w:p>
        </w:tc>
        <w:tc>
          <w:tcPr>
            <w:tcW w:w="993" w:type="dxa"/>
            <w:shd w:val="clear" w:color="auto" w:fill="EAF1DD" w:themeFill="accent3" w:themeFillTint="33"/>
            <w:noWrap/>
            <w:vAlign w:val="bottom"/>
            <w:hideMark/>
          </w:tcPr>
          <w:p w14:paraId="1279414D" w14:textId="77777777" w:rsidR="00F97562" w:rsidRPr="006901D0" w:rsidRDefault="00F97562" w:rsidP="003552DA">
            <w:pPr>
              <w:rPr>
                <w:color w:val="000000"/>
              </w:rPr>
            </w:pPr>
            <w:r w:rsidRPr="006901D0">
              <w:rPr>
                <w:color w:val="000000"/>
              </w:rPr>
              <w:t>µg/day</w:t>
            </w:r>
          </w:p>
        </w:tc>
        <w:tc>
          <w:tcPr>
            <w:tcW w:w="992" w:type="dxa"/>
            <w:shd w:val="clear" w:color="auto" w:fill="EAF1DD" w:themeFill="accent3" w:themeFillTint="33"/>
            <w:noWrap/>
            <w:vAlign w:val="bottom"/>
            <w:hideMark/>
          </w:tcPr>
          <w:p w14:paraId="50CAE251" w14:textId="77777777" w:rsidR="00F97562" w:rsidRPr="006901D0" w:rsidRDefault="00F97562" w:rsidP="003552DA">
            <w:pPr>
              <w:jc w:val="right"/>
              <w:rPr>
                <w:color w:val="000000"/>
              </w:rPr>
            </w:pPr>
            <w:r w:rsidRPr="006901D0">
              <w:rPr>
                <w:color w:val="000000"/>
              </w:rPr>
              <w:t>157</w:t>
            </w:r>
          </w:p>
        </w:tc>
        <w:tc>
          <w:tcPr>
            <w:tcW w:w="992" w:type="dxa"/>
            <w:shd w:val="clear" w:color="auto" w:fill="EAF1DD" w:themeFill="accent3" w:themeFillTint="33"/>
            <w:noWrap/>
            <w:vAlign w:val="bottom"/>
            <w:hideMark/>
          </w:tcPr>
          <w:p w14:paraId="125911E0" w14:textId="77777777" w:rsidR="00F97562" w:rsidRPr="006901D0" w:rsidRDefault="00F97562" w:rsidP="003552DA">
            <w:pPr>
              <w:jc w:val="right"/>
              <w:rPr>
                <w:color w:val="000000"/>
              </w:rPr>
            </w:pPr>
            <w:r w:rsidRPr="006901D0">
              <w:rPr>
                <w:color w:val="000000"/>
              </w:rPr>
              <w:t>164</w:t>
            </w:r>
          </w:p>
        </w:tc>
        <w:tc>
          <w:tcPr>
            <w:tcW w:w="851" w:type="dxa"/>
            <w:shd w:val="clear" w:color="auto" w:fill="EAF1DD" w:themeFill="accent3" w:themeFillTint="33"/>
            <w:noWrap/>
            <w:vAlign w:val="bottom"/>
            <w:hideMark/>
          </w:tcPr>
          <w:p w14:paraId="7E0F66AF" w14:textId="77777777" w:rsidR="00F97562" w:rsidRPr="006901D0" w:rsidRDefault="00F97562" w:rsidP="003552DA">
            <w:pPr>
              <w:jc w:val="right"/>
              <w:rPr>
                <w:color w:val="000000"/>
              </w:rPr>
            </w:pPr>
            <w:r w:rsidRPr="006901D0">
              <w:rPr>
                <w:color w:val="000000"/>
              </w:rPr>
              <w:t>190</w:t>
            </w:r>
          </w:p>
        </w:tc>
        <w:tc>
          <w:tcPr>
            <w:tcW w:w="992" w:type="dxa"/>
            <w:shd w:val="clear" w:color="auto" w:fill="EAF1DD" w:themeFill="accent3" w:themeFillTint="33"/>
            <w:noWrap/>
            <w:vAlign w:val="bottom"/>
            <w:hideMark/>
          </w:tcPr>
          <w:p w14:paraId="2FE33D23" w14:textId="77777777" w:rsidR="00F97562" w:rsidRPr="006901D0" w:rsidRDefault="00F97562" w:rsidP="003552DA">
            <w:pPr>
              <w:jc w:val="right"/>
              <w:rPr>
                <w:color w:val="000000"/>
              </w:rPr>
            </w:pPr>
            <w:r w:rsidRPr="006901D0">
              <w:rPr>
                <w:color w:val="000000"/>
              </w:rPr>
              <w:t>205</w:t>
            </w:r>
          </w:p>
        </w:tc>
        <w:tc>
          <w:tcPr>
            <w:tcW w:w="1134" w:type="dxa"/>
            <w:shd w:val="clear" w:color="auto" w:fill="EAF1DD" w:themeFill="accent3" w:themeFillTint="33"/>
            <w:noWrap/>
            <w:vAlign w:val="bottom"/>
            <w:hideMark/>
          </w:tcPr>
          <w:p w14:paraId="3BAD4168" w14:textId="77777777" w:rsidR="00F97562" w:rsidRPr="006901D0" w:rsidRDefault="00F97562" w:rsidP="003552DA">
            <w:pPr>
              <w:jc w:val="right"/>
              <w:rPr>
                <w:color w:val="000000"/>
              </w:rPr>
            </w:pPr>
            <w:r w:rsidRPr="006901D0">
              <w:rPr>
                <w:color w:val="000000"/>
              </w:rPr>
              <w:t>202</w:t>
            </w:r>
          </w:p>
        </w:tc>
        <w:tc>
          <w:tcPr>
            <w:tcW w:w="992" w:type="dxa"/>
            <w:shd w:val="clear" w:color="auto" w:fill="EAF1DD" w:themeFill="accent3" w:themeFillTint="33"/>
            <w:noWrap/>
            <w:vAlign w:val="bottom"/>
            <w:hideMark/>
          </w:tcPr>
          <w:p w14:paraId="00B2F685" w14:textId="77777777" w:rsidR="00F97562" w:rsidRPr="006901D0" w:rsidRDefault="00F97562" w:rsidP="003552DA">
            <w:pPr>
              <w:jc w:val="right"/>
              <w:rPr>
                <w:color w:val="000000"/>
              </w:rPr>
            </w:pPr>
            <w:r w:rsidRPr="006901D0">
              <w:rPr>
                <w:color w:val="000000"/>
              </w:rPr>
              <w:t>200</w:t>
            </w:r>
          </w:p>
        </w:tc>
        <w:tc>
          <w:tcPr>
            <w:tcW w:w="1276" w:type="dxa"/>
            <w:shd w:val="clear" w:color="auto" w:fill="EAF1DD" w:themeFill="accent3" w:themeFillTint="33"/>
            <w:noWrap/>
            <w:vAlign w:val="bottom"/>
            <w:hideMark/>
          </w:tcPr>
          <w:p w14:paraId="6CA80795" w14:textId="77777777" w:rsidR="00F97562" w:rsidRPr="006901D0" w:rsidRDefault="00F97562" w:rsidP="003552DA">
            <w:pPr>
              <w:jc w:val="right"/>
              <w:rPr>
                <w:color w:val="000000"/>
              </w:rPr>
            </w:pPr>
            <w:r w:rsidRPr="006901D0">
              <w:rPr>
                <w:color w:val="000000"/>
              </w:rPr>
              <w:t>182</w:t>
            </w:r>
          </w:p>
        </w:tc>
        <w:tc>
          <w:tcPr>
            <w:tcW w:w="1875" w:type="dxa"/>
            <w:shd w:val="clear" w:color="auto" w:fill="EAF1DD" w:themeFill="accent3" w:themeFillTint="33"/>
            <w:noWrap/>
            <w:vAlign w:val="bottom"/>
            <w:hideMark/>
          </w:tcPr>
          <w:p w14:paraId="0537D2F9" w14:textId="77777777" w:rsidR="00F97562" w:rsidRPr="006901D0" w:rsidRDefault="00F97562" w:rsidP="003552DA">
            <w:pPr>
              <w:jc w:val="right"/>
              <w:rPr>
                <w:color w:val="000000"/>
              </w:rPr>
            </w:pPr>
            <w:r w:rsidRPr="006901D0">
              <w:rPr>
                <w:color w:val="000000"/>
              </w:rPr>
              <w:t>178</w:t>
            </w:r>
          </w:p>
        </w:tc>
      </w:tr>
      <w:tr w:rsidR="00F97562" w:rsidRPr="00127FCF" w14:paraId="59CA1926" w14:textId="77777777" w:rsidTr="00937A7A">
        <w:trPr>
          <w:trHeight w:val="255"/>
        </w:trPr>
        <w:tc>
          <w:tcPr>
            <w:tcW w:w="3984" w:type="dxa"/>
            <w:shd w:val="clear" w:color="auto" w:fill="auto"/>
            <w:noWrap/>
            <w:vAlign w:val="bottom"/>
            <w:hideMark/>
          </w:tcPr>
          <w:p w14:paraId="665813BC" w14:textId="77777777" w:rsidR="00F97562" w:rsidRPr="00127FCF" w:rsidRDefault="00F97562" w:rsidP="003552DA">
            <w:pPr>
              <w:rPr>
                <w:bCs/>
                <w:color w:val="000000"/>
                <w:sz w:val="20"/>
                <w:szCs w:val="20"/>
              </w:rPr>
            </w:pPr>
            <w:r w:rsidRPr="00127FCF">
              <w:rPr>
                <w:bCs/>
                <w:color w:val="000000"/>
                <w:sz w:val="20"/>
                <w:szCs w:val="20"/>
              </w:rPr>
              <w:t>Estimated Average Requirement (EAR)</w:t>
            </w:r>
          </w:p>
        </w:tc>
        <w:tc>
          <w:tcPr>
            <w:tcW w:w="993" w:type="dxa"/>
            <w:shd w:val="clear" w:color="auto" w:fill="auto"/>
            <w:noWrap/>
            <w:vAlign w:val="bottom"/>
            <w:hideMark/>
          </w:tcPr>
          <w:p w14:paraId="5BFA01F7" w14:textId="77777777" w:rsidR="00F97562" w:rsidRPr="00127FCF" w:rsidRDefault="00F97562" w:rsidP="003552DA">
            <w:pPr>
              <w:rPr>
                <w:bCs/>
                <w:color w:val="000000"/>
                <w:sz w:val="20"/>
                <w:szCs w:val="20"/>
              </w:rPr>
            </w:pPr>
            <w:r w:rsidRPr="00127FCF">
              <w:rPr>
                <w:bCs/>
                <w:color w:val="000000"/>
                <w:sz w:val="20"/>
                <w:szCs w:val="20"/>
              </w:rPr>
              <w:t>µg/day</w:t>
            </w:r>
          </w:p>
        </w:tc>
        <w:tc>
          <w:tcPr>
            <w:tcW w:w="992" w:type="dxa"/>
            <w:shd w:val="clear" w:color="auto" w:fill="auto"/>
            <w:noWrap/>
            <w:vAlign w:val="bottom"/>
            <w:hideMark/>
          </w:tcPr>
          <w:p w14:paraId="212A4570" w14:textId="77777777" w:rsidR="00F97562" w:rsidRPr="00127FCF" w:rsidRDefault="00F97562" w:rsidP="003552DA">
            <w:pPr>
              <w:jc w:val="right"/>
              <w:rPr>
                <w:bCs/>
                <w:color w:val="000000"/>
                <w:sz w:val="20"/>
                <w:szCs w:val="20"/>
              </w:rPr>
            </w:pPr>
            <w:r w:rsidRPr="00127FCF">
              <w:rPr>
                <w:bCs/>
                <w:color w:val="000000"/>
                <w:sz w:val="20"/>
                <w:szCs w:val="20"/>
              </w:rPr>
              <w:t>65</w:t>
            </w:r>
          </w:p>
        </w:tc>
        <w:tc>
          <w:tcPr>
            <w:tcW w:w="992" w:type="dxa"/>
            <w:shd w:val="clear" w:color="auto" w:fill="auto"/>
            <w:noWrap/>
            <w:vAlign w:val="bottom"/>
            <w:hideMark/>
          </w:tcPr>
          <w:p w14:paraId="6DB691F5" w14:textId="77777777" w:rsidR="00F97562" w:rsidRPr="00127FCF" w:rsidRDefault="00F97562" w:rsidP="003552DA">
            <w:pPr>
              <w:jc w:val="right"/>
              <w:rPr>
                <w:bCs/>
                <w:color w:val="000000"/>
                <w:sz w:val="20"/>
                <w:szCs w:val="20"/>
              </w:rPr>
            </w:pPr>
            <w:r w:rsidRPr="00127FCF">
              <w:rPr>
                <w:bCs/>
                <w:color w:val="000000"/>
                <w:sz w:val="20"/>
                <w:szCs w:val="20"/>
              </w:rPr>
              <w:t>65</w:t>
            </w:r>
          </w:p>
        </w:tc>
        <w:tc>
          <w:tcPr>
            <w:tcW w:w="851" w:type="dxa"/>
            <w:shd w:val="clear" w:color="auto" w:fill="auto"/>
            <w:noWrap/>
            <w:vAlign w:val="bottom"/>
            <w:hideMark/>
          </w:tcPr>
          <w:p w14:paraId="100A4DA8" w14:textId="77777777" w:rsidR="00F97562" w:rsidRPr="00127FCF" w:rsidRDefault="00F97562" w:rsidP="003552DA">
            <w:pPr>
              <w:jc w:val="right"/>
              <w:rPr>
                <w:bCs/>
                <w:color w:val="000000"/>
                <w:sz w:val="20"/>
                <w:szCs w:val="20"/>
              </w:rPr>
            </w:pPr>
            <w:r w:rsidRPr="00127FCF">
              <w:rPr>
                <w:bCs/>
                <w:color w:val="000000"/>
                <w:sz w:val="20"/>
                <w:szCs w:val="20"/>
              </w:rPr>
              <w:t>75</w:t>
            </w:r>
          </w:p>
        </w:tc>
        <w:tc>
          <w:tcPr>
            <w:tcW w:w="992" w:type="dxa"/>
            <w:shd w:val="clear" w:color="auto" w:fill="auto"/>
            <w:noWrap/>
            <w:vAlign w:val="bottom"/>
            <w:hideMark/>
          </w:tcPr>
          <w:p w14:paraId="7651DE00" w14:textId="77777777" w:rsidR="00F97562" w:rsidRPr="00127FCF" w:rsidRDefault="00F97562" w:rsidP="003552DA">
            <w:pPr>
              <w:jc w:val="right"/>
              <w:rPr>
                <w:bCs/>
                <w:color w:val="000000"/>
                <w:sz w:val="20"/>
                <w:szCs w:val="20"/>
              </w:rPr>
            </w:pPr>
            <w:r w:rsidRPr="00127FCF">
              <w:rPr>
                <w:bCs/>
                <w:color w:val="000000"/>
                <w:sz w:val="20"/>
                <w:szCs w:val="20"/>
              </w:rPr>
              <w:t>95</w:t>
            </w:r>
          </w:p>
        </w:tc>
        <w:tc>
          <w:tcPr>
            <w:tcW w:w="1134" w:type="dxa"/>
            <w:shd w:val="clear" w:color="auto" w:fill="auto"/>
            <w:noWrap/>
            <w:vAlign w:val="bottom"/>
            <w:hideMark/>
          </w:tcPr>
          <w:p w14:paraId="3DBE9A24" w14:textId="77777777" w:rsidR="00F97562" w:rsidRPr="00127FCF" w:rsidRDefault="00F97562" w:rsidP="003552DA">
            <w:pPr>
              <w:jc w:val="right"/>
              <w:rPr>
                <w:bCs/>
                <w:color w:val="000000"/>
                <w:sz w:val="20"/>
                <w:szCs w:val="20"/>
              </w:rPr>
            </w:pPr>
            <w:r w:rsidRPr="00127FCF">
              <w:rPr>
                <w:bCs/>
                <w:color w:val="000000"/>
                <w:sz w:val="20"/>
                <w:szCs w:val="20"/>
              </w:rPr>
              <w:t>100</w:t>
            </w:r>
          </w:p>
        </w:tc>
        <w:tc>
          <w:tcPr>
            <w:tcW w:w="992" w:type="dxa"/>
            <w:shd w:val="clear" w:color="auto" w:fill="auto"/>
            <w:noWrap/>
            <w:vAlign w:val="bottom"/>
            <w:hideMark/>
          </w:tcPr>
          <w:p w14:paraId="542C1F88" w14:textId="77777777" w:rsidR="00F97562" w:rsidRPr="00127FCF" w:rsidRDefault="00F97562" w:rsidP="003552DA">
            <w:pPr>
              <w:jc w:val="right"/>
              <w:rPr>
                <w:bCs/>
                <w:color w:val="000000"/>
                <w:sz w:val="20"/>
                <w:szCs w:val="20"/>
              </w:rPr>
            </w:pPr>
            <w:r w:rsidRPr="00127FCF">
              <w:rPr>
                <w:bCs/>
                <w:color w:val="000000"/>
                <w:sz w:val="20"/>
                <w:szCs w:val="20"/>
              </w:rPr>
              <w:t>100</w:t>
            </w:r>
          </w:p>
        </w:tc>
        <w:tc>
          <w:tcPr>
            <w:tcW w:w="1276" w:type="dxa"/>
            <w:shd w:val="clear" w:color="auto" w:fill="auto"/>
            <w:noWrap/>
            <w:vAlign w:val="bottom"/>
            <w:hideMark/>
          </w:tcPr>
          <w:p w14:paraId="3BC2970C" w14:textId="77777777" w:rsidR="00F97562" w:rsidRPr="00127FCF" w:rsidRDefault="00F97562" w:rsidP="003552DA">
            <w:pPr>
              <w:jc w:val="right"/>
              <w:rPr>
                <w:bCs/>
                <w:color w:val="000000"/>
                <w:sz w:val="20"/>
                <w:szCs w:val="20"/>
              </w:rPr>
            </w:pPr>
            <w:r w:rsidRPr="00127FCF">
              <w:rPr>
                <w:bCs/>
                <w:color w:val="000000"/>
                <w:sz w:val="20"/>
                <w:szCs w:val="20"/>
              </w:rPr>
              <w:t>100</w:t>
            </w:r>
          </w:p>
        </w:tc>
        <w:tc>
          <w:tcPr>
            <w:tcW w:w="1875" w:type="dxa"/>
            <w:shd w:val="clear" w:color="auto" w:fill="auto"/>
            <w:noWrap/>
            <w:vAlign w:val="bottom"/>
            <w:hideMark/>
          </w:tcPr>
          <w:p w14:paraId="33297DC1" w14:textId="77777777" w:rsidR="00F97562" w:rsidRPr="00127FCF" w:rsidRDefault="00F97562" w:rsidP="003552DA">
            <w:pPr>
              <w:jc w:val="right"/>
              <w:rPr>
                <w:bCs/>
                <w:color w:val="000000"/>
                <w:sz w:val="20"/>
                <w:szCs w:val="20"/>
              </w:rPr>
            </w:pPr>
            <w:r w:rsidRPr="00127FCF">
              <w:rPr>
                <w:bCs/>
                <w:color w:val="000000"/>
                <w:sz w:val="20"/>
                <w:szCs w:val="20"/>
              </w:rPr>
              <w:t>100</w:t>
            </w:r>
          </w:p>
        </w:tc>
      </w:tr>
      <w:tr w:rsidR="00F97562" w:rsidRPr="006901D0" w14:paraId="76F3FF85" w14:textId="77777777" w:rsidTr="00937A7A">
        <w:trPr>
          <w:trHeight w:val="255"/>
        </w:trPr>
        <w:tc>
          <w:tcPr>
            <w:tcW w:w="3984" w:type="dxa"/>
            <w:shd w:val="clear" w:color="auto" w:fill="auto"/>
            <w:noWrap/>
            <w:vAlign w:val="bottom"/>
            <w:hideMark/>
          </w:tcPr>
          <w:p w14:paraId="39339DF2" w14:textId="77777777" w:rsidR="00F97562" w:rsidRPr="006901D0" w:rsidRDefault="00F97562" w:rsidP="003552DA">
            <w:r w:rsidRPr="006901D0">
              <w:t> </w:t>
            </w:r>
          </w:p>
        </w:tc>
        <w:tc>
          <w:tcPr>
            <w:tcW w:w="993" w:type="dxa"/>
            <w:shd w:val="clear" w:color="auto" w:fill="auto"/>
            <w:noWrap/>
            <w:vAlign w:val="bottom"/>
            <w:hideMark/>
          </w:tcPr>
          <w:p w14:paraId="0C3F3046" w14:textId="77777777" w:rsidR="00F97562" w:rsidRPr="006901D0" w:rsidRDefault="00F97562" w:rsidP="003552DA">
            <w:r w:rsidRPr="006901D0">
              <w:t> </w:t>
            </w:r>
          </w:p>
        </w:tc>
        <w:tc>
          <w:tcPr>
            <w:tcW w:w="9104" w:type="dxa"/>
            <w:gridSpan w:val="8"/>
            <w:shd w:val="clear" w:color="auto" w:fill="auto"/>
            <w:noWrap/>
            <w:vAlign w:val="bottom"/>
            <w:hideMark/>
          </w:tcPr>
          <w:p w14:paraId="6F2B9B5C" w14:textId="77777777" w:rsidR="00F97562" w:rsidRPr="006901D0" w:rsidRDefault="00F97562" w:rsidP="003552DA">
            <w:pPr>
              <w:jc w:val="center"/>
              <w:rPr>
                <w:b/>
                <w:bCs/>
              </w:rPr>
            </w:pPr>
            <w:r w:rsidRPr="006901D0">
              <w:rPr>
                <w:b/>
                <w:bCs/>
              </w:rPr>
              <w:t>Females</w:t>
            </w:r>
          </w:p>
        </w:tc>
      </w:tr>
      <w:tr w:rsidR="00F97562" w:rsidRPr="006901D0" w14:paraId="787D4F8E" w14:textId="77777777" w:rsidTr="00937A7A">
        <w:trPr>
          <w:trHeight w:val="255"/>
        </w:trPr>
        <w:tc>
          <w:tcPr>
            <w:tcW w:w="3984" w:type="dxa"/>
            <w:shd w:val="clear" w:color="auto" w:fill="EAF1DD" w:themeFill="accent3" w:themeFillTint="33"/>
            <w:noWrap/>
            <w:vAlign w:val="bottom"/>
            <w:hideMark/>
          </w:tcPr>
          <w:p w14:paraId="099E8F20" w14:textId="77777777" w:rsidR="00F97562" w:rsidRPr="006901D0" w:rsidRDefault="00F97562" w:rsidP="003552DA">
            <w:pPr>
              <w:rPr>
                <w:color w:val="000000"/>
              </w:rPr>
            </w:pPr>
            <w:r w:rsidRPr="006901D0">
              <w:rPr>
                <w:color w:val="000000"/>
              </w:rPr>
              <w:t>Mean intake</w:t>
            </w:r>
          </w:p>
        </w:tc>
        <w:tc>
          <w:tcPr>
            <w:tcW w:w="993" w:type="dxa"/>
            <w:shd w:val="clear" w:color="auto" w:fill="EAF1DD" w:themeFill="accent3" w:themeFillTint="33"/>
            <w:noWrap/>
            <w:vAlign w:val="bottom"/>
            <w:hideMark/>
          </w:tcPr>
          <w:p w14:paraId="22E57134" w14:textId="77777777" w:rsidR="00F97562" w:rsidRPr="006901D0" w:rsidRDefault="00F97562" w:rsidP="003552DA">
            <w:pPr>
              <w:rPr>
                <w:color w:val="000000"/>
              </w:rPr>
            </w:pPr>
            <w:r w:rsidRPr="006901D0">
              <w:rPr>
                <w:color w:val="000000"/>
              </w:rPr>
              <w:t>µg/day</w:t>
            </w:r>
          </w:p>
        </w:tc>
        <w:tc>
          <w:tcPr>
            <w:tcW w:w="992" w:type="dxa"/>
            <w:shd w:val="clear" w:color="auto" w:fill="EAF1DD" w:themeFill="accent3" w:themeFillTint="33"/>
            <w:noWrap/>
            <w:vAlign w:val="bottom"/>
            <w:hideMark/>
          </w:tcPr>
          <w:p w14:paraId="5734A2AB" w14:textId="77777777" w:rsidR="00F97562" w:rsidRPr="006901D0" w:rsidRDefault="00F97562" w:rsidP="003552DA">
            <w:pPr>
              <w:jc w:val="right"/>
              <w:rPr>
                <w:color w:val="000000"/>
              </w:rPr>
            </w:pPr>
            <w:r w:rsidRPr="006901D0">
              <w:rPr>
                <w:color w:val="000000"/>
              </w:rPr>
              <w:t>141</w:t>
            </w:r>
          </w:p>
        </w:tc>
        <w:tc>
          <w:tcPr>
            <w:tcW w:w="992" w:type="dxa"/>
            <w:shd w:val="clear" w:color="auto" w:fill="EAF1DD" w:themeFill="accent3" w:themeFillTint="33"/>
            <w:noWrap/>
            <w:vAlign w:val="bottom"/>
            <w:hideMark/>
          </w:tcPr>
          <w:p w14:paraId="19515E9A" w14:textId="77777777" w:rsidR="00F97562" w:rsidRPr="006901D0" w:rsidRDefault="00F97562" w:rsidP="003552DA">
            <w:pPr>
              <w:jc w:val="right"/>
              <w:rPr>
                <w:color w:val="000000"/>
              </w:rPr>
            </w:pPr>
            <w:r w:rsidRPr="006901D0">
              <w:rPr>
                <w:color w:val="000000"/>
              </w:rPr>
              <w:t>148</w:t>
            </w:r>
          </w:p>
        </w:tc>
        <w:tc>
          <w:tcPr>
            <w:tcW w:w="851" w:type="dxa"/>
            <w:shd w:val="clear" w:color="auto" w:fill="EAF1DD" w:themeFill="accent3" w:themeFillTint="33"/>
            <w:noWrap/>
            <w:vAlign w:val="bottom"/>
            <w:hideMark/>
          </w:tcPr>
          <w:p w14:paraId="61A703AC" w14:textId="77777777" w:rsidR="00F97562" w:rsidRPr="006901D0" w:rsidRDefault="00F97562" w:rsidP="003552DA">
            <w:pPr>
              <w:jc w:val="right"/>
              <w:rPr>
                <w:color w:val="000000"/>
              </w:rPr>
            </w:pPr>
            <w:r w:rsidRPr="006901D0">
              <w:rPr>
                <w:color w:val="000000"/>
              </w:rPr>
              <w:t>169</w:t>
            </w:r>
          </w:p>
        </w:tc>
        <w:tc>
          <w:tcPr>
            <w:tcW w:w="992" w:type="dxa"/>
            <w:shd w:val="clear" w:color="auto" w:fill="EAF1DD" w:themeFill="accent3" w:themeFillTint="33"/>
            <w:noWrap/>
            <w:vAlign w:val="bottom"/>
            <w:hideMark/>
          </w:tcPr>
          <w:p w14:paraId="5F44D37F" w14:textId="77777777" w:rsidR="00F97562" w:rsidRPr="006901D0" w:rsidRDefault="00F97562" w:rsidP="003552DA">
            <w:pPr>
              <w:jc w:val="right"/>
              <w:rPr>
                <w:color w:val="000000"/>
              </w:rPr>
            </w:pPr>
            <w:r w:rsidRPr="006901D0">
              <w:rPr>
                <w:color w:val="000000"/>
              </w:rPr>
              <w:t>153</w:t>
            </w:r>
          </w:p>
        </w:tc>
        <w:tc>
          <w:tcPr>
            <w:tcW w:w="1134" w:type="dxa"/>
            <w:shd w:val="clear" w:color="auto" w:fill="EAF1DD" w:themeFill="accent3" w:themeFillTint="33"/>
            <w:noWrap/>
            <w:vAlign w:val="bottom"/>
            <w:hideMark/>
          </w:tcPr>
          <w:p w14:paraId="6E728C32" w14:textId="77777777" w:rsidR="00F97562" w:rsidRPr="006901D0" w:rsidRDefault="00F97562" w:rsidP="003552DA">
            <w:pPr>
              <w:jc w:val="right"/>
              <w:rPr>
                <w:color w:val="000000"/>
              </w:rPr>
            </w:pPr>
            <w:r w:rsidRPr="006901D0">
              <w:rPr>
                <w:color w:val="000000"/>
              </w:rPr>
              <w:t>146</w:t>
            </w:r>
          </w:p>
        </w:tc>
        <w:tc>
          <w:tcPr>
            <w:tcW w:w="992" w:type="dxa"/>
            <w:shd w:val="clear" w:color="auto" w:fill="EAF1DD" w:themeFill="accent3" w:themeFillTint="33"/>
            <w:noWrap/>
            <w:vAlign w:val="bottom"/>
            <w:hideMark/>
          </w:tcPr>
          <w:p w14:paraId="3B794AEF" w14:textId="77777777" w:rsidR="00F97562" w:rsidRPr="006901D0" w:rsidRDefault="00F97562" w:rsidP="003552DA">
            <w:pPr>
              <w:jc w:val="right"/>
              <w:rPr>
                <w:color w:val="000000"/>
              </w:rPr>
            </w:pPr>
            <w:r w:rsidRPr="006901D0">
              <w:rPr>
                <w:color w:val="000000"/>
              </w:rPr>
              <w:t>152</w:t>
            </w:r>
          </w:p>
        </w:tc>
        <w:tc>
          <w:tcPr>
            <w:tcW w:w="1276" w:type="dxa"/>
            <w:shd w:val="clear" w:color="auto" w:fill="EAF1DD" w:themeFill="accent3" w:themeFillTint="33"/>
            <w:noWrap/>
            <w:vAlign w:val="bottom"/>
            <w:hideMark/>
          </w:tcPr>
          <w:p w14:paraId="373C748A" w14:textId="77777777" w:rsidR="00F97562" w:rsidRPr="006901D0" w:rsidRDefault="00F97562" w:rsidP="003552DA">
            <w:pPr>
              <w:jc w:val="right"/>
              <w:rPr>
                <w:color w:val="000000"/>
              </w:rPr>
            </w:pPr>
            <w:r w:rsidRPr="006901D0">
              <w:rPr>
                <w:color w:val="000000"/>
              </w:rPr>
              <w:t>149</w:t>
            </w:r>
          </w:p>
        </w:tc>
        <w:tc>
          <w:tcPr>
            <w:tcW w:w="1875" w:type="dxa"/>
            <w:shd w:val="clear" w:color="auto" w:fill="EAF1DD" w:themeFill="accent3" w:themeFillTint="33"/>
            <w:noWrap/>
            <w:vAlign w:val="bottom"/>
            <w:hideMark/>
          </w:tcPr>
          <w:p w14:paraId="254F9113" w14:textId="77777777" w:rsidR="00F97562" w:rsidRPr="006901D0" w:rsidRDefault="00F97562" w:rsidP="003552DA">
            <w:pPr>
              <w:jc w:val="right"/>
              <w:rPr>
                <w:color w:val="000000"/>
              </w:rPr>
            </w:pPr>
            <w:r w:rsidRPr="006901D0">
              <w:rPr>
                <w:color w:val="000000"/>
              </w:rPr>
              <w:t>151</w:t>
            </w:r>
          </w:p>
        </w:tc>
      </w:tr>
      <w:tr w:rsidR="00F97562" w:rsidRPr="00127FCF" w14:paraId="098679C3" w14:textId="77777777" w:rsidTr="00937A7A">
        <w:trPr>
          <w:trHeight w:val="255"/>
        </w:trPr>
        <w:tc>
          <w:tcPr>
            <w:tcW w:w="3984" w:type="dxa"/>
            <w:shd w:val="clear" w:color="auto" w:fill="auto"/>
            <w:noWrap/>
            <w:vAlign w:val="bottom"/>
            <w:hideMark/>
          </w:tcPr>
          <w:p w14:paraId="7A61E9A0" w14:textId="77777777" w:rsidR="00F97562" w:rsidRPr="00127FCF" w:rsidRDefault="00F97562" w:rsidP="003552DA">
            <w:pPr>
              <w:rPr>
                <w:bCs/>
                <w:color w:val="000000"/>
                <w:sz w:val="20"/>
                <w:szCs w:val="20"/>
              </w:rPr>
            </w:pPr>
            <w:r w:rsidRPr="00127FCF">
              <w:rPr>
                <w:bCs/>
                <w:color w:val="000000"/>
                <w:sz w:val="20"/>
                <w:szCs w:val="20"/>
              </w:rPr>
              <w:t>EAR</w:t>
            </w:r>
          </w:p>
        </w:tc>
        <w:tc>
          <w:tcPr>
            <w:tcW w:w="993" w:type="dxa"/>
            <w:shd w:val="clear" w:color="auto" w:fill="auto"/>
            <w:noWrap/>
            <w:vAlign w:val="bottom"/>
            <w:hideMark/>
          </w:tcPr>
          <w:p w14:paraId="194CA6D3" w14:textId="77777777" w:rsidR="00F97562" w:rsidRPr="00127FCF" w:rsidRDefault="00F97562" w:rsidP="003552DA">
            <w:pPr>
              <w:rPr>
                <w:bCs/>
                <w:color w:val="000000"/>
                <w:sz w:val="20"/>
                <w:szCs w:val="20"/>
              </w:rPr>
            </w:pPr>
            <w:r w:rsidRPr="00127FCF">
              <w:rPr>
                <w:bCs/>
                <w:color w:val="000000"/>
                <w:sz w:val="20"/>
                <w:szCs w:val="20"/>
              </w:rPr>
              <w:t>µg/day</w:t>
            </w:r>
          </w:p>
        </w:tc>
        <w:tc>
          <w:tcPr>
            <w:tcW w:w="992" w:type="dxa"/>
            <w:shd w:val="clear" w:color="auto" w:fill="auto"/>
            <w:noWrap/>
            <w:vAlign w:val="bottom"/>
            <w:hideMark/>
          </w:tcPr>
          <w:p w14:paraId="2CA89E55" w14:textId="77777777" w:rsidR="00F97562" w:rsidRPr="00127FCF" w:rsidRDefault="00F97562" w:rsidP="003552DA">
            <w:pPr>
              <w:jc w:val="right"/>
              <w:rPr>
                <w:bCs/>
                <w:color w:val="000000"/>
                <w:sz w:val="20"/>
                <w:szCs w:val="20"/>
              </w:rPr>
            </w:pPr>
            <w:r w:rsidRPr="00127FCF">
              <w:rPr>
                <w:bCs/>
                <w:color w:val="000000"/>
                <w:sz w:val="20"/>
                <w:szCs w:val="20"/>
              </w:rPr>
              <w:t>65</w:t>
            </w:r>
          </w:p>
        </w:tc>
        <w:tc>
          <w:tcPr>
            <w:tcW w:w="992" w:type="dxa"/>
            <w:shd w:val="clear" w:color="auto" w:fill="auto"/>
            <w:noWrap/>
            <w:vAlign w:val="bottom"/>
            <w:hideMark/>
          </w:tcPr>
          <w:p w14:paraId="5BCEE6C3" w14:textId="77777777" w:rsidR="00F97562" w:rsidRPr="00127FCF" w:rsidRDefault="00F97562" w:rsidP="003552DA">
            <w:pPr>
              <w:jc w:val="right"/>
              <w:rPr>
                <w:bCs/>
                <w:color w:val="000000"/>
                <w:sz w:val="20"/>
                <w:szCs w:val="20"/>
              </w:rPr>
            </w:pPr>
            <w:r w:rsidRPr="00127FCF">
              <w:rPr>
                <w:bCs/>
                <w:color w:val="000000"/>
                <w:sz w:val="20"/>
                <w:szCs w:val="20"/>
              </w:rPr>
              <w:t>65</w:t>
            </w:r>
          </w:p>
        </w:tc>
        <w:tc>
          <w:tcPr>
            <w:tcW w:w="851" w:type="dxa"/>
            <w:shd w:val="clear" w:color="auto" w:fill="auto"/>
            <w:noWrap/>
            <w:vAlign w:val="bottom"/>
            <w:hideMark/>
          </w:tcPr>
          <w:p w14:paraId="2B77B669" w14:textId="77777777" w:rsidR="00F97562" w:rsidRPr="00127FCF" w:rsidRDefault="00F97562" w:rsidP="003552DA">
            <w:pPr>
              <w:jc w:val="right"/>
              <w:rPr>
                <w:bCs/>
                <w:color w:val="000000"/>
                <w:sz w:val="20"/>
                <w:szCs w:val="20"/>
              </w:rPr>
            </w:pPr>
            <w:r w:rsidRPr="00127FCF">
              <w:rPr>
                <w:bCs/>
                <w:color w:val="000000"/>
                <w:sz w:val="20"/>
                <w:szCs w:val="20"/>
              </w:rPr>
              <w:t>75</w:t>
            </w:r>
          </w:p>
        </w:tc>
        <w:tc>
          <w:tcPr>
            <w:tcW w:w="992" w:type="dxa"/>
            <w:shd w:val="clear" w:color="auto" w:fill="auto"/>
            <w:noWrap/>
            <w:vAlign w:val="bottom"/>
            <w:hideMark/>
          </w:tcPr>
          <w:p w14:paraId="2A9D9F61" w14:textId="77777777" w:rsidR="00F97562" w:rsidRPr="00127FCF" w:rsidRDefault="00F97562" w:rsidP="003552DA">
            <w:pPr>
              <w:jc w:val="right"/>
              <w:rPr>
                <w:bCs/>
                <w:color w:val="000000"/>
                <w:sz w:val="20"/>
                <w:szCs w:val="20"/>
              </w:rPr>
            </w:pPr>
            <w:r w:rsidRPr="00127FCF">
              <w:rPr>
                <w:bCs/>
                <w:color w:val="000000"/>
                <w:sz w:val="20"/>
                <w:szCs w:val="20"/>
              </w:rPr>
              <w:t>95</w:t>
            </w:r>
          </w:p>
        </w:tc>
        <w:tc>
          <w:tcPr>
            <w:tcW w:w="1134" w:type="dxa"/>
            <w:shd w:val="clear" w:color="auto" w:fill="auto"/>
            <w:noWrap/>
            <w:vAlign w:val="bottom"/>
            <w:hideMark/>
          </w:tcPr>
          <w:p w14:paraId="7BF81FC8" w14:textId="77777777" w:rsidR="00F97562" w:rsidRPr="00127FCF" w:rsidRDefault="00F97562" w:rsidP="003552DA">
            <w:pPr>
              <w:jc w:val="right"/>
              <w:rPr>
                <w:bCs/>
                <w:color w:val="000000"/>
                <w:sz w:val="20"/>
                <w:szCs w:val="20"/>
              </w:rPr>
            </w:pPr>
            <w:r w:rsidRPr="00127FCF">
              <w:rPr>
                <w:bCs/>
                <w:color w:val="000000"/>
                <w:sz w:val="20"/>
                <w:szCs w:val="20"/>
              </w:rPr>
              <w:t>100</w:t>
            </w:r>
          </w:p>
        </w:tc>
        <w:tc>
          <w:tcPr>
            <w:tcW w:w="992" w:type="dxa"/>
            <w:shd w:val="clear" w:color="auto" w:fill="auto"/>
            <w:noWrap/>
            <w:vAlign w:val="bottom"/>
            <w:hideMark/>
          </w:tcPr>
          <w:p w14:paraId="78E829CC" w14:textId="77777777" w:rsidR="00F97562" w:rsidRPr="00127FCF" w:rsidRDefault="00F97562" w:rsidP="003552DA">
            <w:pPr>
              <w:jc w:val="right"/>
              <w:rPr>
                <w:bCs/>
                <w:color w:val="000000"/>
                <w:sz w:val="20"/>
                <w:szCs w:val="20"/>
              </w:rPr>
            </w:pPr>
            <w:r w:rsidRPr="00127FCF">
              <w:rPr>
                <w:bCs/>
                <w:color w:val="000000"/>
                <w:sz w:val="20"/>
                <w:szCs w:val="20"/>
              </w:rPr>
              <w:t>100</w:t>
            </w:r>
          </w:p>
        </w:tc>
        <w:tc>
          <w:tcPr>
            <w:tcW w:w="1276" w:type="dxa"/>
            <w:shd w:val="clear" w:color="auto" w:fill="auto"/>
            <w:noWrap/>
            <w:vAlign w:val="bottom"/>
            <w:hideMark/>
          </w:tcPr>
          <w:p w14:paraId="7D9877E8" w14:textId="77777777" w:rsidR="00F97562" w:rsidRPr="00127FCF" w:rsidRDefault="00F97562" w:rsidP="003552DA">
            <w:pPr>
              <w:jc w:val="right"/>
              <w:rPr>
                <w:bCs/>
                <w:color w:val="000000"/>
                <w:sz w:val="20"/>
                <w:szCs w:val="20"/>
              </w:rPr>
            </w:pPr>
            <w:r w:rsidRPr="00127FCF">
              <w:rPr>
                <w:bCs/>
                <w:color w:val="000000"/>
                <w:sz w:val="20"/>
                <w:szCs w:val="20"/>
              </w:rPr>
              <w:t>100</w:t>
            </w:r>
          </w:p>
        </w:tc>
        <w:tc>
          <w:tcPr>
            <w:tcW w:w="1875" w:type="dxa"/>
            <w:shd w:val="clear" w:color="auto" w:fill="auto"/>
            <w:noWrap/>
            <w:vAlign w:val="bottom"/>
            <w:hideMark/>
          </w:tcPr>
          <w:p w14:paraId="5D3D08C6" w14:textId="77777777" w:rsidR="00F97562" w:rsidRPr="00127FCF" w:rsidRDefault="00F97562" w:rsidP="003552DA">
            <w:pPr>
              <w:jc w:val="right"/>
              <w:rPr>
                <w:bCs/>
                <w:color w:val="000000"/>
                <w:sz w:val="20"/>
                <w:szCs w:val="20"/>
              </w:rPr>
            </w:pPr>
            <w:r w:rsidRPr="00127FCF">
              <w:rPr>
                <w:bCs/>
                <w:color w:val="000000"/>
                <w:sz w:val="20"/>
                <w:szCs w:val="20"/>
              </w:rPr>
              <w:t>100</w:t>
            </w:r>
          </w:p>
        </w:tc>
      </w:tr>
      <w:tr w:rsidR="00F97562" w:rsidRPr="00127FCF" w14:paraId="3CED3CA1" w14:textId="77777777" w:rsidTr="00937A7A">
        <w:trPr>
          <w:trHeight w:val="255"/>
        </w:trPr>
        <w:tc>
          <w:tcPr>
            <w:tcW w:w="3984" w:type="dxa"/>
            <w:shd w:val="clear" w:color="auto" w:fill="auto"/>
            <w:noWrap/>
            <w:vAlign w:val="bottom"/>
          </w:tcPr>
          <w:p w14:paraId="06F9DB8D" w14:textId="77777777" w:rsidR="00F97562" w:rsidRPr="00127FCF" w:rsidRDefault="00F97562" w:rsidP="003552DA">
            <w:pPr>
              <w:rPr>
                <w:bCs/>
                <w:color w:val="000000"/>
                <w:sz w:val="20"/>
                <w:szCs w:val="20"/>
              </w:rPr>
            </w:pPr>
            <w:r w:rsidRPr="00127FCF">
              <w:rPr>
                <w:bCs/>
                <w:color w:val="000000"/>
                <w:sz w:val="20"/>
                <w:szCs w:val="20"/>
              </w:rPr>
              <w:t>EAR - Pregnancy</w:t>
            </w:r>
          </w:p>
        </w:tc>
        <w:tc>
          <w:tcPr>
            <w:tcW w:w="993" w:type="dxa"/>
            <w:shd w:val="clear" w:color="auto" w:fill="auto"/>
            <w:noWrap/>
            <w:vAlign w:val="bottom"/>
          </w:tcPr>
          <w:p w14:paraId="3A685C0E" w14:textId="77777777" w:rsidR="00F97562" w:rsidRPr="00127FCF" w:rsidRDefault="00F97562" w:rsidP="003552DA">
            <w:pPr>
              <w:rPr>
                <w:bCs/>
                <w:color w:val="000000"/>
                <w:sz w:val="20"/>
                <w:szCs w:val="20"/>
              </w:rPr>
            </w:pPr>
          </w:p>
        </w:tc>
        <w:tc>
          <w:tcPr>
            <w:tcW w:w="992" w:type="dxa"/>
            <w:shd w:val="clear" w:color="auto" w:fill="auto"/>
            <w:noWrap/>
            <w:vAlign w:val="bottom"/>
          </w:tcPr>
          <w:p w14:paraId="50A068E4" w14:textId="77777777" w:rsidR="00F97562" w:rsidRPr="00127FCF" w:rsidRDefault="00F97562" w:rsidP="003552DA">
            <w:pPr>
              <w:jc w:val="right"/>
              <w:rPr>
                <w:bCs/>
                <w:color w:val="000000"/>
                <w:sz w:val="20"/>
                <w:szCs w:val="20"/>
              </w:rPr>
            </w:pPr>
          </w:p>
        </w:tc>
        <w:tc>
          <w:tcPr>
            <w:tcW w:w="992" w:type="dxa"/>
            <w:shd w:val="clear" w:color="auto" w:fill="auto"/>
            <w:noWrap/>
            <w:vAlign w:val="bottom"/>
          </w:tcPr>
          <w:p w14:paraId="34E4CA92" w14:textId="77777777" w:rsidR="00F97562" w:rsidRPr="00127FCF" w:rsidRDefault="00F97562" w:rsidP="003552DA">
            <w:pPr>
              <w:jc w:val="right"/>
              <w:rPr>
                <w:bCs/>
                <w:color w:val="000000"/>
                <w:sz w:val="20"/>
                <w:szCs w:val="20"/>
              </w:rPr>
            </w:pPr>
          </w:p>
        </w:tc>
        <w:tc>
          <w:tcPr>
            <w:tcW w:w="851" w:type="dxa"/>
            <w:shd w:val="clear" w:color="auto" w:fill="auto"/>
            <w:noWrap/>
            <w:vAlign w:val="bottom"/>
          </w:tcPr>
          <w:p w14:paraId="483C116A" w14:textId="77777777" w:rsidR="00F97562" w:rsidRPr="00127FCF" w:rsidRDefault="00F97562" w:rsidP="003552DA">
            <w:pPr>
              <w:jc w:val="right"/>
              <w:rPr>
                <w:bCs/>
                <w:color w:val="000000"/>
                <w:sz w:val="20"/>
                <w:szCs w:val="20"/>
              </w:rPr>
            </w:pPr>
          </w:p>
        </w:tc>
        <w:tc>
          <w:tcPr>
            <w:tcW w:w="992" w:type="dxa"/>
            <w:shd w:val="clear" w:color="auto" w:fill="auto"/>
            <w:noWrap/>
            <w:vAlign w:val="bottom"/>
          </w:tcPr>
          <w:p w14:paraId="4374E932" w14:textId="77777777" w:rsidR="00F97562" w:rsidRPr="00127FCF" w:rsidRDefault="00F97562" w:rsidP="003552DA">
            <w:pPr>
              <w:jc w:val="right"/>
              <w:rPr>
                <w:bCs/>
                <w:color w:val="000000"/>
                <w:sz w:val="20"/>
                <w:szCs w:val="20"/>
              </w:rPr>
            </w:pPr>
            <w:r w:rsidRPr="00127FCF">
              <w:rPr>
                <w:bCs/>
                <w:color w:val="000000"/>
                <w:sz w:val="20"/>
                <w:szCs w:val="20"/>
              </w:rPr>
              <w:t>160</w:t>
            </w:r>
          </w:p>
        </w:tc>
        <w:tc>
          <w:tcPr>
            <w:tcW w:w="1134" w:type="dxa"/>
            <w:shd w:val="clear" w:color="auto" w:fill="auto"/>
            <w:noWrap/>
            <w:vAlign w:val="bottom"/>
          </w:tcPr>
          <w:p w14:paraId="77230D42" w14:textId="77777777" w:rsidR="00F97562" w:rsidRPr="00127FCF" w:rsidRDefault="00F97562" w:rsidP="003552DA">
            <w:pPr>
              <w:jc w:val="right"/>
              <w:rPr>
                <w:bCs/>
                <w:color w:val="000000"/>
                <w:sz w:val="20"/>
                <w:szCs w:val="20"/>
              </w:rPr>
            </w:pPr>
            <w:r w:rsidRPr="00127FCF">
              <w:rPr>
                <w:bCs/>
                <w:color w:val="000000"/>
                <w:sz w:val="20"/>
                <w:szCs w:val="20"/>
              </w:rPr>
              <w:t>160</w:t>
            </w:r>
          </w:p>
        </w:tc>
        <w:tc>
          <w:tcPr>
            <w:tcW w:w="992" w:type="dxa"/>
            <w:shd w:val="clear" w:color="auto" w:fill="auto"/>
            <w:noWrap/>
            <w:vAlign w:val="bottom"/>
          </w:tcPr>
          <w:p w14:paraId="16C0A4F9" w14:textId="77777777" w:rsidR="00F97562" w:rsidRPr="00127FCF" w:rsidRDefault="00F97562" w:rsidP="003552DA">
            <w:pPr>
              <w:jc w:val="right"/>
              <w:rPr>
                <w:bCs/>
                <w:color w:val="000000"/>
                <w:sz w:val="20"/>
                <w:szCs w:val="20"/>
              </w:rPr>
            </w:pPr>
            <w:r w:rsidRPr="00127FCF">
              <w:rPr>
                <w:bCs/>
                <w:color w:val="000000"/>
                <w:sz w:val="20"/>
                <w:szCs w:val="20"/>
              </w:rPr>
              <w:t>160</w:t>
            </w:r>
          </w:p>
        </w:tc>
        <w:tc>
          <w:tcPr>
            <w:tcW w:w="1276" w:type="dxa"/>
            <w:shd w:val="clear" w:color="auto" w:fill="auto"/>
            <w:noWrap/>
            <w:vAlign w:val="bottom"/>
          </w:tcPr>
          <w:p w14:paraId="7785B201" w14:textId="77777777" w:rsidR="00F97562" w:rsidRPr="00127FCF" w:rsidRDefault="00F97562" w:rsidP="003552DA">
            <w:pPr>
              <w:jc w:val="right"/>
              <w:rPr>
                <w:bCs/>
                <w:color w:val="000000"/>
                <w:sz w:val="20"/>
                <w:szCs w:val="20"/>
              </w:rPr>
            </w:pPr>
            <w:r w:rsidRPr="00127FCF">
              <w:rPr>
                <w:bCs/>
                <w:color w:val="000000"/>
                <w:sz w:val="20"/>
                <w:szCs w:val="20"/>
              </w:rPr>
              <w:t>106</w:t>
            </w:r>
          </w:p>
        </w:tc>
        <w:tc>
          <w:tcPr>
            <w:tcW w:w="1875" w:type="dxa"/>
            <w:shd w:val="clear" w:color="auto" w:fill="auto"/>
            <w:noWrap/>
            <w:vAlign w:val="bottom"/>
          </w:tcPr>
          <w:p w14:paraId="5F0AD07D" w14:textId="77777777" w:rsidR="00F97562" w:rsidRPr="00127FCF" w:rsidRDefault="00F97562" w:rsidP="003552DA">
            <w:pPr>
              <w:jc w:val="right"/>
              <w:rPr>
                <w:bCs/>
                <w:color w:val="000000"/>
                <w:sz w:val="20"/>
                <w:szCs w:val="20"/>
              </w:rPr>
            </w:pPr>
          </w:p>
        </w:tc>
      </w:tr>
      <w:tr w:rsidR="00F97562" w:rsidRPr="00127FCF" w14:paraId="4216F663" w14:textId="77777777" w:rsidTr="00937A7A">
        <w:trPr>
          <w:trHeight w:val="255"/>
        </w:trPr>
        <w:tc>
          <w:tcPr>
            <w:tcW w:w="3984" w:type="dxa"/>
            <w:shd w:val="clear" w:color="auto" w:fill="auto"/>
            <w:noWrap/>
            <w:vAlign w:val="bottom"/>
          </w:tcPr>
          <w:p w14:paraId="743BB192" w14:textId="77777777" w:rsidR="00F97562" w:rsidRPr="00127FCF" w:rsidRDefault="00F97562" w:rsidP="003552DA">
            <w:pPr>
              <w:rPr>
                <w:bCs/>
                <w:color w:val="000000"/>
                <w:sz w:val="20"/>
                <w:szCs w:val="20"/>
              </w:rPr>
            </w:pPr>
            <w:r w:rsidRPr="00127FCF">
              <w:rPr>
                <w:bCs/>
                <w:color w:val="000000"/>
                <w:sz w:val="20"/>
                <w:szCs w:val="20"/>
              </w:rPr>
              <w:t>EAR - Lactation</w:t>
            </w:r>
          </w:p>
        </w:tc>
        <w:tc>
          <w:tcPr>
            <w:tcW w:w="993" w:type="dxa"/>
            <w:shd w:val="clear" w:color="auto" w:fill="auto"/>
            <w:noWrap/>
            <w:vAlign w:val="bottom"/>
          </w:tcPr>
          <w:p w14:paraId="31181A03" w14:textId="77777777" w:rsidR="00F97562" w:rsidRPr="00127FCF" w:rsidRDefault="00F97562" w:rsidP="003552DA">
            <w:pPr>
              <w:rPr>
                <w:bCs/>
                <w:color w:val="000000"/>
                <w:sz w:val="20"/>
                <w:szCs w:val="20"/>
              </w:rPr>
            </w:pPr>
          </w:p>
        </w:tc>
        <w:tc>
          <w:tcPr>
            <w:tcW w:w="992" w:type="dxa"/>
            <w:shd w:val="clear" w:color="auto" w:fill="auto"/>
            <w:noWrap/>
            <w:vAlign w:val="bottom"/>
          </w:tcPr>
          <w:p w14:paraId="04AAB531" w14:textId="77777777" w:rsidR="00F97562" w:rsidRPr="00127FCF" w:rsidRDefault="00F97562" w:rsidP="003552DA">
            <w:pPr>
              <w:jc w:val="right"/>
              <w:rPr>
                <w:bCs/>
                <w:color w:val="000000"/>
                <w:sz w:val="20"/>
                <w:szCs w:val="20"/>
              </w:rPr>
            </w:pPr>
          </w:p>
        </w:tc>
        <w:tc>
          <w:tcPr>
            <w:tcW w:w="992" w:type="dxa"/>
            <w:shd w:val="clear" w:color="auto" w:fill="auto"/>
            <w:noWrap/>
            <w:vAlign w:val="bottom"/>
          </w:tcPr>
          <w:p w14:paraId="23F5D2F2" w14:textId="77777777" w:rsidR="00F97562" w:rsidRPr="00127FCF" w:rsidRDefault="00F97562" w:rsidP="003552DA">
            <w:pPr>
              <w:jc w:val="right"/>
              <w:rPr>
                <w:bCs/>
                <w:color w:val="000000"/>
                <w:sz w:val="20"/>
                <w:szCs w:val="20"/>
              </w:rPr>
            </w:pPr>
          </w:p>
        </w:tc>
        <w:tc>
          <w:tcPr>
            <w:tcW w:w="851" w:type="dxa"/>
            <w:shd w:val="clear" w:color="auto" w:fill="auto"/>
            <w:noWrap/>
            <w:vAlign w:val="bottom"/>
          </w:tcPr>
          <w:p w14:paraId="28AA65F5" w14:textId="77777777" w:rsidR="00F97562" w:rsidRPr="00127FCF" w:rsidRDefault="00F97562" w:rsidP="003552DA">
            <w:pPr>
              <w:jc w:val="right"/>
              <w:rPr>
                <w:bCs/>
                <w:color w:val="000000"/>
                <w:sz w:val="20"/>
                <w:szCs w:val="20"/>
              </w:rPr>
            </w:pPr>
          </w:p>
        </w:tc>
        <w:tc>
          <w:tcPr>
            <w:tcW w:w="992" w:type="dxa"/>
            <w:shd w:val="clear" w:color="auto" w:fill="auto"/>
            <w:noWrap/>
            <w:vAlign w:val="bottom"/>
          </w:tcPr>
          <w:p w14:paraId="2C162BE4" w14:textId="77777777" w:rsidR="00F97562" w:rsidRPr="00127FCF" w:rsidRDefault="00F97562" w:rsidP="003552DA">
            <w:pPr>
              <w:jc w:val="right"/>
              <w:rPr>
                <w:bCs/>
                <w:color w:val="000000"/>
                <w:sz w:val="20"/>
                <w:szCs w:val="20"/>
              </w:rPr>
            </w:pPr>
            <w:r w:rsidRPr="00127FCF">
              <w:rPr>
                <w:bCs/>
                <w:color w:val="000000"/>
                <w:sz w:val="20"/>
                <w:szCs w:val="20"/>
              </w:rPr>
              <w:t>190</w:t>
            </w:r>
          </w:p>
        </w:tc>
        <w:tc>
          <w:tcPr>
            <w:tcW w:w="1134" w:type="dxa"/>
            <w:shd w:val="clear" w:color="auto" w:fill="auto"/>
            <w:noWrap/>
            <w:vAlign w:val="bottom"/>
          </w:tcPr>
          <w:p w14:paraId="699E9308" w14:textId="77777777" w:rsidR="00F97562" w:rsidRPr="00127FCF" w:rsidRDefault="00F97562" w:rsidP="003552DA">
            <w:pPr>
              <w:jc w:val="right"/>
              <w:rPr>
                <w:bCs/>
                <w:color w:val="000000"/>
                <w:sz w:val="20"/>
                <w:szCs w:val="20"/>
              </w:rPr>
            </w:pPr>
            <w:r w:rsidRPr="00127FCF">
              <w:rPr>
                <w:bCs/>
                <w:color w:val="000000"/>
                <w:sz w:val="20"/>
                <w:szCs w:val="20"/>
              </w:rPr>
              <w:t>190</w:t>
            </w:r>
          </w:p>
        </w:tc>
        <w:tc>
          <w:tcPr>
            <w:tcW w:w="992" w:type="dxa"/>
            <w:shd w:val="clear" w:color="auto" w:fill="auto"/>
            <w:noWrap/>
            <w:vAlign w:val="bottom"/>
          </w:tcPr>
          <w:p w14:paraId="037B8582" w14:textId="77777777" w:rsidR="00F97562" w:rsidRPr="00127FCF" w:rsidRDefault="00F97562" w:rsidP="003552DA">
            <w:pPr>
              <w:jc w:val="right"/>
              <w:rPr>
                <w:bCs/>
                <w:color w:val="000000"/>
                <w:sz w:val="20"/>
                <w:szCs w:val="20"/>
              </w:rPr>
            </w:pPr>
            <w:r w:rsidRPr="00127FCF">
              <w:rPr>
                <w:bCs/>
                <w:color w:val="000000"/>
                <w:sz w:val="20"/>
                <w:szCs w:val="20"/>
              </w:rPr>
              <w:t>190</w:t>
            </w:r>
          </w:p>
        </w:tc>
        <w:tc>
          <w:tcPr>
            <w:tcW w:w="1276" w:type="dxa"/>
            <w:shd w:val="clear" w:color="auto" w:fill="auto"/>
            <w:noWrap/>
            <w:vAlign w:val="bottom"/>
          </w:tcPr>
          <w:p w14:paraId="34BD7969" w14:textId="77777777" w:rsidR="00F97562" w:rsidRPr="00127FCF" w:rsidRDefault="00F97562" w:rsidP="003552DA">
            <w:pPr>
              <w:jc w:val="right"/>
              <w:rPr>
                <w:bCs/>
                <w:color w:val="000000"/>
                <w:sz w:val="20"/>
                <w:szCs w:val="20"/>
              </w:rPr>
            </w:pPr>
            <w:r w:rsidRPr="00127FCF">
              <w:rPr>
                <w:bCs/>
                <w:color w:val="000000"/>
                <w:sz w:val="20"/>
                <w:szCs w:val="20"/>
              </w:rPr>
              <w:t>190</w:t>
            </w:r>
          </w:p>
        </w:tc>
        <w:tc>
          <w:tcPr>
            <w:tcW w:w="1875" w:type="dxa"/>
            <w:shd w:val="clear" w:color="auto" w:fill="auto"/>
            <w:noWrap/>
            <w:vAlign w:val="bottom"/>
          </w:tcPr>
          <w:p w14:paraId="63E778ED" w14:textId="77777777" w:rsidR="00F97562" w:rsidRPr="00127FCF" w:rsidRDefault="00F97562" w:rsidP="003552DA">
            <w:pPr>
              <w:jc w:val="right"/>
              <w:rPr>
                <w:bCs/>
                <w:color w:val="000000"/>
                <w:sz w:val="20"/>
                <w:szCs w:val="20"/>
              </w:rPr>
            </w:pPr>
          </w:p>
        </w:tc>
      </w:tr>
    </w:tbl>
    <w:p w14:paraId="05F70916" w14:textId="77777777" w:rsidR="00F97562" w:rsidRPr="00127FCF" w:rsidRDefault="00F97562" w:rsidP="003552DA">
      <w:pPr>
        <w:pStyle w:val="fsch5section"/>
        <w:shd w:val="clear" w:color="auto" w:fill="FFFFFF"/>
        <w:spacing w:before="240" w:beforeAutospacing="0" w:after="120" w:afterAutospacing="0"/>
        <w:ind w:left="1701" w:hanging="1701"/>
        <w:rPr>
          <w:b/>
          <w:bCs/>
          <w:i/>
          <w:color w:val="000000"/>
        </w:rPr>
      </w:pPr>
      <w:r w:rsidRPr="00127FCF">
        <w:rPr>
          <w:b/>
          <w:bCs/>
          <w:i/>
          <w:color w:val="000000"/>
          <w:lang w:val="en-GB"/>
        </w:rPr>
        <w:t>Requirement for iodised salt in bread</w:t>
      </w:r>
      <w:bookmarkEnd w:id="112"/>
    </w:p>
    <w:p w14:paraId="712451A7" w14:textId="77777777" w:rsidR="00F97562" w:rsidRPr="006901D0" w:rsidRDefault="00F97562" w:rsidP="003552DA">
      <w:pPr>
        <w:pStyle w:val="fsctmain"/>
        <w:shd w:val="clear" w:color="auto" w:fill="FFFFFF"/>
        <w:spacing w:before="120" w:beforeAutospacing="0" w:after="120" w:afterAutospacing="0"/>
        <w:ind w:left="1701" w:hanging="1701"/>
        <w:rPr>
          <w:color w:val="000000"/>
        </w:rPr>
      </w:pPr>
      <w:r w:rsidRPr="006901D0">
        <w:rPr>
          <w:color w:val="000000"/>
          <w:lang w:val="en-GB"/>
        </w:rPr>
        <w:t>Iodised salt must be used for making bread to which this section applies where salt would ordinarily be used.</w:t>
      </w:r>
    </w:p>
    <w:p w14:paraId="195D6A82" w14:textId="77777777" w:rsidR="00F97562" w:rsidRPr="006901D0" w:rsidRDefault="00F97562" w:rsidP="003552DA">
      <w:pPr>
        <w:pStyle w:val="fscnmain"/>
        <w:shd w:val="clear" w:color="auto" w:fill="FFFFFF"/>
        <w:spacing w:before="60" w:beforeAutospacing="0" w:after="120" w:afterAutospacing="0"/>
        <w:rPr>
          <w:color w:val="000000"/>
        </w:rPr>
      </w:pPr>
      <w:r>
        <w:rPr>
          <w:b/>
          <w:bCs/>
          <w:i/>
          <w:iCs/>
          <w:color w:val="000000"/>
          <w:lang w:val="en-GB"/>
        </w:rPr>
        <w:t>I</w:t>
      </w:r>
      <w:r w:rsidRPr="006901D0">
        <w:rPr>
          <w:b/>
          <w:bCs/>
          <w:i/>
          <w:iCs/>
          <w:color w:val="000000"/>
          <w:lang w:val="en-GB"/>
        </w:rPr>
        <w:t>odised salt</w:t>
      </w:r>
      <w:r w:rsidRPr="006901D0">
        <w:rPr>
          <w:color w:val="000000"/>
          <w:lang w:val="en-GB"/>
        </w:rPr>
        <w:t> means a food that is salt, or such a food containing any of the following: potassium iodide; potassium iodate; sodium iodide; sodium iodate; and added in an amount that is equivalent to: no less than 25 mg/kg of iodine; and no more than 65 mg/kg of iodine.</w:t>
      </w:r>
    </w:p>
    <w:p w14:paraId="2FCBB400" w14:textId="77777777" w:rsidR="00F97562" w:rsidRPr="006901D0" w:rsidRDefault="00F97562" w:rsidP="003552DA">
      <w:pPr>
        <w:spacing w:after="120"/>
      </w:pPr>
      <w:r w:rsidRPr="006901D0">
        <w:t>100g salt contains – 38,578mg sodium and thus when used in bread contains 2.5-6.5mg iodine (or 0.000025%-0.000065%)</w:t>
      </w:r>
    </w:p>
    <w:p w14:paraId="34C53560" w14:textId="77777777" w:rsidR="00F97562" w:rsidRPr="00127FCF" w:rsidRDefault="00F97562" w:rsidP="003552DA">
      <w:pPr>
        <w:spacing w:after="120"/>
        <w:rPr>
          <w:b/>
          <w:i/>
        </w:rPr>
      </w:pPr>
      <w:r w:rsidRPr="00127FCF">
        <w:rPr>
          <w:b/>
          <w:i/>
        </w:rPr>
        <w:t>Impact of bread reformulation on dietary iodine intake</w:t>
      </w:r>
    </w:p>
    <w:p w14:paraId="0C9D6165" w14:textId="77777777" w:rsidR="00F97562" w:rsidRPr="006901D0" w:rsidRDefault="00F97562" w:rsidP="003552DA">
      <w:pPr>
        <w:spacing w:after="120"/>
      </w:pPr>
      <w:r w:rsidRPr="006901D0">
        <w:t>Flinders modell</w:t>
      </w:r>
      <w:r w:rsidR="00CB1ED8">
        <w:t>ing predicted that the proposed</w:t>
      </w:r>
      <w:r w:rsidRPr="006901D0">
        <w:t xml:space="preserve"> bread target </w:t>
      </w:r>
      <w:r w:rsidR="00CB1ED8">
        <w:t xml:space="preserve">(380mg) </w:t>
      </w:r>
      <w:r w:rsidRPr="006901D0">
        <w:t>would result in a 83mg reduction in average daily sodium intake.</w:t>
      </w:r>
    </w:p>
    <w:p w14:paraId="0CAE180A" w14:textId="77777777" w:rsidR="00F97562" w:rsidRPr="006901D0" w:rsidRDefault="00F97562" w:rsidP="003552DA">
      <w:pPr>
        <w:spacing w:after="120"/>
      </w:pPr>
      <w:r w:rsidRPr="006901D0">
        <w:t>Assuming sodium is reduced via the reduction of salt, an 83mg sodium reduction would occur as a result of a 0.215g reduction in salt in the product.</w:t>
      </w:r>
    </w:p>
    <w:p w14:paraId="7F2040E3" w14:textId="7C8C9659" w:rsidR="00CE09B3" w:rsidRPr="000900CA" w:rsidRDefault="00F97562" w:rsidP="00FE4F87">
      <w:pPr>
        <w:spacing w:after="120"/>
      </w:pPr>
      <w:r w:rsidRPr="006901D0">
        <w:t>A 215mg reduction in average daily salt intake, from bread, would result in a reduction to iodine intake by amounts betw</w:t>
      </w:r>
      <w:r w:rsidR="00FE4F87">
        <w:t>een 0.0054 – 0.014mg (5.4-14µg).</w:t>
      </w:r>
    </w:p>
    <w:sectPr w:rsidR="00CE09B3" w:rsidRPr="000900CA" w:rsidSect="00FE4F87">
      <w:headerReference w:type="default" r:id="rId55"/>
      <w:endnotePr>
        <w:numFmt w:val="decimal"/>
      </w:endnotePr>
      <w:pgSz w:w="16838" w:h="11906" w:orient="landscape"/>
      <w:pgMar w:top="1021" w:right="1134" w:bottom="102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4FBDD0" w14:textId="77777777" w:rsidR="00C91313" w:rsidRDefault="00C91313" w:rsidP="00D01DEC">
      <w:r>
        <w:separator/>
      </w:r>
    </w:p>
  </w:endnote>
  <w:endnote w:type="continuationSeparator" w:id="0">
    <w:p w14:paraId="42DD5B0B" w14:textId="77777777" w:rsidR="00C91313" w:rsidRDefault="00C91313" w:rsidP="00D01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GillSans Light">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2168060"/>
      <w:docPartObj>
        <w:docPartGallery w:val="Page Numbers (Bottom of Page)"/>
        <w:docPartUnique/>
      </w:docPartObj>
    </w:sdtPr>
    <w:sdtEndPr>
      <w:rPr>
        <w:noProof/>
      </w:rPr>
    </w:sdtEndPr>
    <w:sdtContent>
      <w:p w14:paraId="4416625E" w14:textId="0445F654" w:rsidR="00C91313" w:rsidRDefault="00C91313" w:rsidP="00445CA0">
        <w:pPr>
          <w:pStyle w:val="Footer"/>
          <w:jc w:val="right"/>
        </w:pPr>
        <w:r>
          <w:fldChar w:fldCharType="begin"/>
        </w:r>
        <w:r>
          <w:instrText xml:space="preserve"> PAGE   \* MERGEFORMAT </w:instrText>
        </w:r>
        <w:r>
          <w:fldChar w:fldCharType="separate"/>
        </w:r>
        <w:r w:rsidR="0006222C">
          <w:rPr>
            <w:noProof/>
          </w:rPr>
          <w:t>i</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1E274D" w14:textId="77777777" w:rsidR="00C91313" w:rsidRDefault="00C91313" w:rsidP="00D01DEC">
      <w:r>
        <w:separator/>
      </w:r>
    </w:p>
  </w:footnote>
  <w:footnote w:type="continuationSeparator" w:id="0">
    <w:p w14:paraId="6D54EB3B" w14:textId="77777777" w:rsidR="00C91313" w:rsidRDefault="00C91313" w:rsidP="00D01DEC">
      <w:r>
        <w:continuationSeparator/>
      </w:r>
    </w:p>
  </w:footnote>
  <w:footnote w:id="1">
    <w:p w14:paraId="779899F9" w14:textId="2AF5AE6A" w:rsidR="00C91313" w:rsidRPr="00A10EFB" w:rsidRDefault="00C91313">
      <w:pPr>
        <w:pStyle w:val="FootnoteText"/>
        <w:rPr>
          <w:rFonts w:ascii="Times New Roman" w:hAnsi="Times New Roman" w:cs="Times New Roman"/>
          <w:sz w:val="18"/>
          <w:szCs w:val="18"/>
          <w:lang w:val="en-GB"/>
        </w:rPr>
      </w:pPr>
      <w:r>
        <w:rPr>
          <w:rStyle w:val="FootnoteReference"/>
        </w:rPr>
        <w:footnoteRef/>
      </w:r>
      <w:r>
        <w:t xml:space="preserve"> </w:t>
      </w:r>
      <w:r w:rsidRPr="002238D0">
        <w:rPr>
          <w:rFonts w:ascii="Times New Roman" w:hAnsi="Times New Roman" w:cs="Times New Roman"/>
          <w:color w:val="222222"/>
          <w:spacing w:val="3"/>
          <w:sz w:val="18"/>
          <w:szCs w:val="18"/>
        </w:rPr>
        <w:t>National Institute for Health Innovation, University of Auckland</w:t>
      </w:r>
      <w:r w:rsidRPr="002238D0">
        <w:rPr>
          <w:rFonts w:ascii="Times New Roman" w:hAnsi="Times New Roman" w:cs="Times New Roman"/>
          <w:sz w:val="18"/>
          <w:szCs w:val="18"/>
          <w:lang w:val="en-GB"/>
        </w:rPr>
        <w:t xml:space="preserve"> </w:t>
      </w:r>
      <w:r>
        <w:rPr>
          <w:rFonts w:ascii="Times New Roman" w:hAnsi="Times New Roman" w:cs="Times New Roman"/>
          <w:sz w:val="18"/>
          <w:szCs w:val="18"/>
          <w:lang w:val="en-GB"/>
        </w:rPr>
        <w:t xml:space="preserve">maintains the </w:t>
      </w:r>
      <w:proofErr w:type="spellStart"/>
      <w:r>
        <w:rPr>
          <w:rFonts w:ascii="Times New Roman" w:hAnsi="Times New Roman" w:cs="Times New Roman"/>
          <w:sz w:val="18"/>
          <w:szCs w:val="18"/>
          <w:lang w:val="en-GB"/>
        </w:rPr>
        <w:t>Nutritrack</w:t>
      </w:r>
      <w:proofErr w:type="spellEnd"/>
      <w:r w:rsidRPr="00771A76">
        <w:rPr>
          <w:rFonts w:ascii="Times New Roman" w:hAnsi="Times New Roman" w:cs="Times New Roman"/>
          <w:sz w:val="18"/>
          <w:szCs w:val="18"/>
          <w:lang w:val="en-GB"/>
        </w:rPr>
        <w:t xml:space="preserve"> </w:t>
      </w:r>
      <w:r>
        <w:rPr>
          <w:rFonts w:ascii="Times New Roman" w:hAnsi="Times New Roman" w:cs="Times New Roman"/>
          <w:sz w:val="18"/>
          <w:szCs w:val="18"/>
          <w:lang w:val="en-GB"/>
        </w:rPr>
        <w:t xml:space="preserve">database and </w:t>
      </w:r>
      <w:r w:rsidRPr="00771A76">
        <w:rPr>
          <w:rFonts w:ascii="Times New Roman" w:hAnsi="Times New Roman" w:cs="Times New Roman"/>
          <w:sz w:val="18"/>
          <w:szCs w:val="18"/>
          <w:lang w:val="en-GB"/>
        </w:rPr>
        <w:t xml:space="preserve">collates </w:t>
      </w:r>
      <w:r w:rsidRPr="00771A76">
        <w:rPr>
          <w:rFonts w:ascii="Times New Roman" w:hAnsi="Times New Roman" w:cs="Times New Roman"/>
          <w:color w:val="222222"/>
          <w:spacing w:val="3"/>
          <w:sz w:val="18"/>
          <w:szCs w:val="18"/>
        </w:rPr>
        <w:t xml:space="preserve">data on mandatory back-of-pack Nutrition Information Panel (NIP) data for all packaged food and non-alcoholic beverages available in major New Zealand supermarkets </w:t>
      </w:r>
    </w:p>
  </w:footnote>
  <w:footnote w:id="2">
    <w:p w14:paraId="3457CEE2" w14:textId="0514B110" w:rsidR="00C91313" w:rsidRPr="00155246" w:rsidRDefault="00C91313" w:rsidP="00CE5EB8">
      <w:pPr>
        <w:pStyle w:val="FootnoteText"/>
        <w:rPr>
          <w:rFonts w:ascii="Times New Roman" w:hAnsi="Times New Roman" w:cs="Times New Roman"/>
          <w:sz w:val="18"/>
          <w:szCs w:val="18"/>
        </w:rPr>
      </w:pPr>
      <w:r w:rsidRPr="00155246">
        <w:rPr>
          <w:rStyle w:val="FootnoteReference"/>
          <w:rFonts w:ascii="Times New Roman" w:hAnsi="Times New Roman" w:cs="Times New Roman"/>
          <w:sz w:val="18"/>
          <w:szCs w:val="18"/>
        </w:rPr>
        <w:footnoteRef/>
      </w:r>
      <w:r w:rsidRPr="00155246">
        <w:rPr>
          <w:rFonts w:ascii="Times New Roman" w:hAnsi="Times New Roman" w:cs="Times New Roman"/>
          <w:sz w:val="18"/>
          <w:szCs w:val="18"/>
        </w:rPr>
        <w:t xml:space="preserve"> The SDT for sodium in Australia </w:t>
      </w:r>
      <w:r>
        <w:rPr>
          <w:rFonts w:ascii="Times New Roman" w:hAnsi="Times New Roman" w:cs="Times New Roman"/>
          <w:sz w:val="18"/>
          <w:szCs w:val="18"/>
        </w:rPr>
        <w:t xml:space="preserve">for adults </w:t>
      </w:r>
      <w:r w:rsidRPr="00155246">
        <w:rPr>
          <w:rFonts w:ascii="Times New Roman" w:hAnsi="Times New Roman" w:cs="Times New Roman"/>
          <w:sz w:val="18"/>
          <w:szCs w:val="18"/>
        </w:rPr>
        <w:t xml:space="preserve">came into effect in July 2017.  SDTs are not provided for children. Rather the </w:t>
      </w:r>
      <w:r>
        <w:rPr>
          <w:rFonts w:ascii="Times New Roman" w:hAnsi="Times New Roman" w:cs="Times New Roman"/>
          <w:sz w:val="18"/>
          <w:szCs w:val="18"/>
        </w:rPr>
        <w:t xml:space="preserve">2006 </w:t>
      </w:r>
      <w:r w:rsidRPr="00155246">
        <w:rPr>
          <w:rFonts w:ascii="Times New Roman" w:hAnsi="Times New Roman" w:cs="Times New Roman"/>
          <w:sz w:val="18"/>
          <w:szCs w:val="18"/>
        </w:rPr>
        <w:t xml:space="preserve">NRVs </w:t>
      </w:r>
      <w:r>
        <w:rPr>
          <w:rFonts w:ascii="Times New Roman" w:hAnsi="Times New Roman" w:cs="Times New Roman"/>
          <w:sz w:val="18"/>
          <w:szCs w:val="18"/>
        </w:rPr>
        <w:t xml:space="preserve">remain which </w:t>
      </w:r>
      <w:r w:rsidRPr="00155246">
        <w:rPr>
          <w:rFonts w:ascii="Times New Roman" w:hAnsi="Times New Roman" w:cs="Times New Roman"/>
          <w:sz w:val="18"/>
          <w:szCs w:val="18"/>
        </w:rPr>
        <w:t>provide levels that reflect adequate intake and an upper limit (UL). The purpose of a UL is to provide information on the level of intake above which the risk of an adverse effect increases</w:t>
      </w:r>
    </w:p>
  </w:footnote>
  <w:footnote w:id="3">
    <w:p w14:paraId="27A87D75" w14:textId="77777777" w:rsidR="00C91313" w:rsidRPr="00155246" w:rsidRDefault="00C91313" w:rsidP="00FC598F">
      <w:pPr>
        <w:pStyle w:val="FootnoteText"/>
        <w:rPr>
          <w:rFonts w:ascii="Times New Roman" w:hAnsi="Times New Roman" w:cs="Times New Roman"/>
          <w:sz w:val="18"/>
        </w:rPr>
      </w:pPr>
      <w:r w:rsidRPr="00155246">
        <w:rPr>
          <w:rStyle w:val="FootnoteReference"/>
          <w:rFonts w:ascii="Times New Roman" w:hAnsi="Times New Roman" w:cs="Times New Roman"/>
          <w:sz w:val="18"/>
        </w:rPr>
        <w:footnoteRef/>
      </w:r>
      <w:r w:rsidRPr="00155246">
        <w:rPr>
          <w:rFonts w:ascii="Times New Roman" w:hAnsi="Times New Roman" w:cs="Times New Roman"/>
          <w:sz w:val="18"/>
        </w:rPr>
        <w:t xml:space="preserve">Nutrient Reference Values for </w:t>
      </w:r>
      <w:r>
        <w:rPr>
          <w:rFonts w:ascii="Times New Roman" w:hAnsi="Times New Roman" w:cs="Times New Roman"/>
          <w:sz w:val="18"/>
        </w:rPr>
        <w:t xml:space="preserve">sodium for </w:t>
      </w:r>
      <w:r w:rsidRPr="00155246">
        <w:rPr>
          <w:rFonts w:ascii="Times New Roman" w:hAnsi="Times New Roman" w:cs="Times New Roman"/>
          <w:sz w:val="18"/>
        </w:rPr>
        <w:t>population groups under 19 years are currently being reviewed by the NHMRC.</w:t>
      </w:r>
    </w:p>
    <w:p w14:paraId="05E1C4AE" w14:textId="77777777" w:rsidR="00C91313" w:rsidRPr="000111B3" w:rsidRDefault="00C91313" w:rsidP="00FC598F">
      <w:pPr>
        <w:pStyle w:val="FootnoteText"/>
      </w:pPr>
    </w:p>
  </w:footnote>
  <w:footnote w:id="4">
    <w:p w14:paraId="4142EC27" w14:textId="77777777" w:rsidR="00C91313" w:rsidRPr="00155246" w:rsidRDefault="00C91313" w:rsidP="00CE5EB8">
      <w:pPr>
        <w:spacing w:after="120"/>
        <w:rPr>
          <w:shd w:val="clear" w:color="auto" w:fill="FFFFFF"/>
        </w:rPr>
      </w:pPr>
      <w:r w:rsidRPr="00155246">
        <w:rPr>
          <w:rStyle w:val="FootnoteReference"/>
          <w:sz w:val="18"/>
          <w:szCs w:val="20"/>
        </w:rPr>
        <w:footnoteRef/>
      </w:r>
      <w:r w:rsidRPr="00155246">
        <w:rPr>
          <w:sz w:val="18"/>
          <w:szCs w:val="20"/>
        </w:rPr>
        <w:t xml:space="preserve"> </w:t>
      </w:r>
      <w:r w:rsidRPr="00155246">
        <w:rPr>
          <w:sz w:val="18"/>
          <w:szCs w:val="20"/>
          <w:shd w:val="clear" w:color="auto" w:fill="FFFFFF"/>
        </w:rPr>
        <w:t>Free sugars comprise those added to foods and beverages by the manufacturer, cook or consumer</w:t>
      </w:r>
      <w:r>
        <w:rPr>
          <w:sz w:val="18"/>
          <w:szCs w:val="20"/>
          <w:shd w:val="clear" w:color="auto" w:fill="FFFFFF"/>
        </w:rPr>
        <w:t xml:space="preserve"> (added sugars)</w:t>
      </w:r>
      <w:r w:rsidRPr="00155246">
        <w:rPr>
          <w:sz w:val="18"/>
          <w:szCs w:val="20"/>
          <w:shd w:val="clear" w:color="auto" w:fill="FFFFFF"/>
        </w:rPr>
        <w:t>, plus those found in honey, syrups, fruit juices and fruit juice concentrates</w:t>
      </w:r>
      <w:r>
        <w:rPr>
          <w:sz w:val="18"/>
          <w:szCs w:val="20"/>
          <w:shd w:val="clear" w:color="auto" w:fill="FFFFFF"/>
        </w:rPr>
        <w:t xml:space="preserve"> (WHO 2015)</w:t>
      </w:r>
      <w:r w:rsidRPr="00155246">
        <w:rPr>
          <w:sz w:val="18"/>
          <w:szCs w:val="20"/>
          <w:shd w:val="clear" w:color="auto" w:fill="FFFFFF"/>
        </w:rPr>
        <w:t>.</w:t>
      </w:r>
    </w:p>
  </w:footnote>
  <w:footnote w:id="5">
    <w:p w14:paraId="3F6A5CB3" w14:textId="77777777" w:rsidR="00C91313" w:rsidRPr="00CE7B0D" w:rsidRDefault="00C91313" w:rsidP="00356D9F">
      <w:pPr>
        <w:pStyle w:val="FootnoteText"/>
        <w:rPr>
          <w:rFonts w:cs="Times New Roman"/>
          <w:sz w:val="18"/>
          <w:szCs w:val="16"/>
        </w:rPr>
      </w:pPr>
      <w:r w:rsidRPr="00CE7B0D">
        <w:rPr>
          <w:rStyle w:val="FootnoteReference"/>
          <w:sz w:val="18"/>
          <w:szCs w:val="16"/>
        </w:rPr>
        <w:footnoteRef/>
      </w:r>
      <w:r w:rsidRPr="00CE7B0D">
        <w:rPr>
          <w:sz w:val="18"/>
          <w:szCs w:val="16"/>
        </w:rPr>
        <w:t xml:space="preserve"> </w:t>
      </w:r>
      <w:r w:rsidRPr="00CE7B0D">
        <w:rPr>
          <w:rFonts w:cs="Times New Roman"/>
          <w:sz w:val="18"/>
          <w:szCs w:val="16"/>
        </w:rPr>
        <w:t xml:space="preserve">The Health Star Rating system is currently under review (five year review).  While the review may recommend changes to the underlying HSR algorithm no decision has been made to date.  RWG acknowledge that any change in HSR nutrient cut points may alter their strength as a tool to encourage food reformulation with regard to the corresponding reformulation targets set. </w:t>
      </w:r>
    </w:p>
  </w:footnote>
  <w:footnote w:id="6">
    <w:p w14:paraId="4F90D9B3" w14:textId="06E8039A" w:rsidR="00C91313" w:rsidRPr="00445CA0" w:rsidRDefault="00C91313" w:rsidP="00445CA0">
      <w:pPr>
        <w:tabs>
          <w:tab w:val="left" w:pos="0"/>
        </w:tabs>
        <w:spacing w:after="120"/>
        <w:ind w:right="662"/>
        <w:rPr>
          <w:sz w:val="16"/>
          <w:szCs w:val="16"/>
        </w:rPr>
      </w:pPr>
      <w:r w:rsidRPr="00CE7B0D">
        <w:rPr>
          <w:rStyle w:val="FootnoteReference"/>
          <w:sz w:val="18"/>
          <w:szCs w:val="16"/>
        </w:rPr>
        <w:footnoteRef/>
      </w:r>
      <w:r w:rsidRPr="00CE7B0D">
        <w:rPr>
          <w:sz w:val="18"/>
          <w:szCs w:val="16"/>
        </w:rPr>
        <w:t xml:space="preserve"> </w:t>
      </w:r>
      <w:proofErr w:type="spellStart"/>
      <w:r w:rsidRPr="00CE7B0D">
        <w:rPr>
          <w:sz w:val="18"/>
          <w:szCs w:val="16"/>
        </w:rPr>
        <w:t>FoodTrack</w:t>
      </w:r>
      <w:r>
        <w:rPr>
          <w:sz w:val="18"/>
          <w:szCs w:val="16"/>
          <w:vertAlign w:val="superscript"/>
        </w:rPr>
        <w:t>TM</w:t>
      </w:r>
      <w:proofErr w:type="spellEnd"/>
      <w:r w:rsidRPr="00CE7B0D">
        <w:rPr>
          <w:sz w:val="18"/>
          <w:szCs w:val="16"/>
        </w:rPr>
        <w:t xml:space="preserve"> is a database held by the National Heart Foundation of Australia and the CSIRO and contains details for all food products found in two stores from each of Coles, Woolworths, ALDI and IGA in metropolitan Victoria.</w:t>
      </w:r>
    </w:p>
  </w:footnote>
  <w:footnote w:id="7">
    <w:p w14:paraId="16E74E2E" w14:textId="524C7617" w:rsidR="00C91313" w:rsidRPr="004660D2" w:rsidRDefault="00C91313">
      <w:pPr>
        <w:pStyle w:val="FootnoteText"/>
        <w:rPr>
          <w:sz w:val="18"/>
          <w:szCs w:val="18"/>
        </w:rPr>
      </w:pPr>
      <w:r w:rsidRPr="004660D2">
        <w:rPr>
          <w:rStyle w:val="FootnoteReference"/>
          <w:sz w:val="18"/>
          <w:szCs w:val="18"/>
        </w:rPr>
        <w:footnoteRef/>
      </w:r>
      <w:r w:rsidRPr="004660D2">
        <w:rPr>
          <w:sz w:val="18"/>
          <w:szCs w:val="18"/>
        </w:rPr>
        <w:t xml:space="preserve"> </w:t>
      </w:r>
      <w:proofErr w:type="spellStart"/>
      <w:r w:rsidRPr="004660D2">
        <w:rPr>
          <w:i/>
          <w:sz w:val="18"/>
          <w:szCs w:val="18"/>
        </w:rPr>
        <w:t>FoodTrack</w:t>
      </w:r>
      <w:proofErr w:type="spellEnd"/>
      <w:r w:rsidRPr="004660D2">
        <w:rPr>
          <w:i/>
          <w:sz w:val="18"/>
          <w:szCs w:val="18"/>
        </w:rPr>
        <w:t xml:space="preserve"> is a database held by the National Heart Foundation of Australia and the CSIRO and contains details for all food products found in two stores from each of Coles, Woolworths, ALDI and IGA in metropolitan Victoria</w:t>
      </w:r>
      <w:r w:rsidRPr="004660D2">
        <w:rPr>
          <w:sz w:val="18"/>
          <w:szCs w:val="18"/>
        </w:rPr>
        <w:t>.</w:t>
      </w:r>
    </w:p>
  </w:footnote>
  <w:footnote w:id="8">
    <w:p w14:paraId="02FC92F4" w14:textId="77777777" w:rsidR="00C91313" w:rsidRDefault="00C91313" w:rsidP="00A54B4E">
      <w:pPr>
        <w:pStyle w:val="FootnoteText"/>
      </w:pPr>
      <w:r>
        <w:rPr>
          <w:rStyle w:val="FootnoteReference"/>
        </w:rPr>
        <w:footnoteRef/>
      </w:r>
      <w:r>
        <w:t xml:space="preserve"> </w:t>
      </w:r>
      <w:r w:rsidRPr="009E224D">
        <w:rPr>
          <w:sz w:val="18"/>
          <w:szCs w:val="18"/>
        </w:rPr>
        <w:t>The Health Star Rating system is currently under review (five year review).  While the review may recommend changes to the underlying HSR algorithm no decision has been made to date.  RWG acknowledge that any change in HSR nutrient cut points may alter their strength as a tool to encourage food reformulation with regard to the corresponding reformulation targets set.</w:t>
      </w:r>
      <w:r>
        <w:t xml:space="preserve"> </w:t>
      </w:r>
    </w:p>
  </w:footnote>
  <w:footnote w:id="9">
    <w:p w14:paraId="22D23B43" w14:textId="77777777" w:rsidR="00C91313" w:rsidRDefault="00C91313" w:rsidP="002D6D4D">
      <w:pPr>
        <w:pStyle w:val="FootnoteText"/>
      </w:pPr>
      <w:r>
        <w:rPr>
          <w:rStyle w:val="FootnoteReference"/>
        </w:rPr>
        <w:footnoteRef/>
      </w:r>
      <w:r>
        <w:t xml:space="preserve"> The food categories and % contributions listed below illustrate each food category's contribution to total population intake of sodium for a 24 hour period.</w:t>
      </w:r>
    </w:p>
    <w:p w14:paraId="763849CF" w14:textId="77777777" w:rsidR="00C91313" w:rsidRDefault="00C91313" w:rsidP="002D6D4D">
      <w:pPr>
        <w:pStyle w:val="FootnoteText"/>
      </w:pPr>
      <w:r>
        <w:t xml:space="preserve">Data was extracted from 43640DO010_20112012 Australian Health Survey: Nutrition First Results – Foods and Nutrients, 2011–12 — Australia - TABLE 10.67 Proportion of </w:t>
      </w:r>
      <w:proofErr w:type="gramStart"/>
      <w:r>
        <w:t>Sodium(</w:t>
      </w:r>
      <w:proofErr w:type="gramEnd"/>
      <w:r>
        <w:t>a)(b) from food groups (%).</w:t>
      </w:r>
    </w:p>
    <w:p w14:paraId="68748D8C" w14:textId="77777777" w:rsidR="00C91313" w:rsidRDefault="00C91313" w:rsidP="002D6D4D">
      <w:pPr>
        <w:pStyle w:val="FootnoteText"/>
      </w:pPr>
      <w:r>
        <w:t>Categories listed are listed at the Australian Health Survey 3-digit level.</w:t>
      </w:r>
    </w:p>
    <w:p w14:paraId="5A671DBB" w14:textId="77777777" w:rsidR="00C91313" w:rsidRDefault="00C91313" w:rsidP="002D6D4D">
      <w:pPr>
        <w:pStyle w:val="FootnoteText"/>
      </w:pPr>
      <w:r>
        <w:t>For the most part, only categories that contributed 1% or more were included for consideration. In some cases where multiple categories could reasonably be grouped together and together contributed 1% or more (even if they did not individually) there were also included for consideration.</w:t>
      </w:r>
    </w:p>
  </w:footnote>
  <w:footnote w:id="10">
    <w:p w14:paraId="40EC8206" w14:textId="42523CB6" w:rsidR="00C91313" w:rsidRDefault="00C91313" w:rsidP="002D6D4D">
      <w:pPr>
        <w:pStyle w:val="FootnoteText"/>
      </w:pPr>
      <w:r>
        <w:rPr>
          <w:rStyle w:val="FootnoteReference"/>
        </w:rPr>
        <w:footnoteRef/>
      </w:r>
      <w:r>
        <w:t xml:space="preserve"> </w:t>
      </w:r>
      <w:r w:rsidRPr="00145500">
        <w:t>Decision made by the Reformulation Working Group with respect to whether category should be further investigated and considered for targeting through</w:t>
      </w:r>
      <w:r>
        <w:t xml:space="preserve"> the Partnership Reformulation P</w:t>
      </w:r>
      <w:r w:rsidRPr="00145500">
        <w:t>rogram</w:t>
      </w:r>
      <w:r>
        <w:t>.</w:t>
      </w:r>
    </w:p>
  </w:footnote>
  <w:footnote w:id="11">
    <w:p w14:paraId="4C44FA05" w14:textId="77777777" w:rsidR="00C91313" w:rsidRDefault="00C91313" w:rsidP="002D6D4D">
      <w:pPr>
        <w:pStyle w:val="FootnoteText"/>
      </w:pPr>
      <w:r>
        <w:rPr>
          <w:rStyle w:val="FootnoteReference"/>
        </w:rPr>
        <w:footnoteRef/>
      </w:r>
      <w:r>
        <w:t xml:space="preserve"> The food categories and % contributions listed below illustrate each food category's contribution to total population intake of sugar for a 24 hour period.</w:t>
      </w:r>
    </w:p>
    <w:p w14:paraId="0D38637E" w14:textId="77777777" w:rsidR="00C91313" w:rsidRDefault="00C91313" w:rsidP="002D6D4D">
      <w:pPr>
        <w:pStyle w:val="FootnoteText"/>
      </w:pPr>
      <w:r>
        <w:t xml:space="preserve">Data was extracted from 43640DO002_20112012 Australian Health Survey: Consumption of Added sugars, 2011–12 — Australia - TABLE 7.1 Proportion of Free </w:t>
      </w:r>
      <w:proofErr w:type="gramStart"/>
      <w:r>
        <w:t>Sugars(</w:t>
      </w:r>
      <w:proofErr w:type="gramEnd"/>
      <w:r>
        <w:t>a)(b) from food groups (%).</w:t>
      </w:r>
    </w:p>
    <w:p w14:paraId="474D8BCD" w14:textId="77777777" w:rsidR="00C91313" w:rsidRDefault="00C91313" w:rsidP="002D6D4D">
      <w:pPr>
        <w:pStyle w:val="FootnoteText"/>
      </w:pPr>
      <w:r>
        <w:t>Categories listed are listed at the Australian Health Survey 3-digit level.</w:t>
      </w:r>
    </w:p>
    <w:p w14:paraId="04F905B4" w14:textId="77777777" w:rsidR="00C91313" w:rsidRDefault="00C91313" w:rsidP="002D6D4D">
      <w:pPr>
        <w:pStyle w:val="FootnoteText"/>
      </w:pPr>
      <w:r>
        <w:t>For the most part, only categories that contributed 1% or more were included for consideration.</w:t>
      </w:r>
    </w:p>
    <w:p w14:paraId="605C6FC7" w14:textId="77777777" w:rsidR="00C91313" w:rsidRDefault="00C91313" w:rsidP="002D6D4D">
      <w:pPr>
        <w:pStyle w:val="FootnoteText"/>
      </w:pPr>
      <w:r>
        <w:t>In light of the levels of consumption of muesli bars in the younger populations, a decision was made to also include Muesli Bars although they only contributed 0.8% to total population intake of sugar.</w:t>
      </w:r>
    </w:p>
  </w:footnote>
  <w:footnote w:id="12">
    <w:p w14:paraId="553917A2" w14:textId="7143C1D6" w:rsidR="00C91313" w:rsidRDefault="00C91313" w:rsidP="002D6D4D">
      <w:pPr>
        <w:pStyle w:val="FootnoteText"/>
      </w:pPr>
      <w:r>
        <w:rPr>
          <w:rStyle w:val="FootnoteReference"/>
        </w:rPr>
        <w:footnoteRef/>
      </w:r>
      <w:r>
        <w:t xml:space="preserve"> </w:t>
      </w:r>
      <w:r w:rsidRPr="00EC15C3">
        <w:t xml:space="preserve">Decision made by the Reformulation Working Group with respect to whether category should be further investigated and considered for targeting through a </w:t>
      </w:r>
      <w:r>
        <w:t>Partnership Reformulation P</w:t>
      </w:r>
      <w:r w:rsidRPr="00145500">
        <w:t>rogram</w:t>
      </w:r>
      <w:r w:rsidRPr="00EC15C3">
        <w:t>.</w:t>
      </w:r>
    </w:p>
  </w:footnote>
  <w:footnote w:id="13">
    <w:p w14:paraId="0A4C82BD" w14:textId="77777777" w:rsidR="00C91313" w:rsidRDefault="00C91313" w:rsidP="002D6D4D">
      <w:pPr>
        <w:pStyle w:val="FootnoteText"/>
      </w:pPr>
      <w:r>
        <w:rPr>
          <w:rStyle w:val="FootnoteReference"/>
        </w:rPr>
        <w:footnoteRef/>
      </w:r>
      <w:r>
        <w:t xml:space="preserve"> The food categories and % contributions listed below illustrate each food category's contribution to total population intake of saturated fat for a 24 hour period. Data was extracted from 43640DO002_20112012 Australian Health Survey: Consumption of Added sugars, 2011–12 — Australia - TABLE 10.21 Proportion of Saturated </w:t>
      </w:r>
      <w:proofErr w:type="gramStart"/>
      <w:r>
        <w:t>Fat(</w:t>
      </w:r>
      <w:proofErr w:type="gramEnd"/>
      <w:r>
        <w:t>a) from food groups (%). Categories listed are listed at the Australian Health Survey 3-digit level. For the most part, only categories that contributed 1% or more were included for consideration. For the most part, only categories that contributed 1% or more were included for consideration. In some cases where multiple categories could reasonably be grouped together and together contributed 1% or more (even if they did not individually) there were also included for consideration.</w:t>
      </w:r>
    </w:p>
  </w:footnote>
  <w:footnote w:id="14">
    <w:p w14:paraId="34403AD1" w14:textId="19A11B4F" w:rsidR="00C91313" w:rsidRDefault="00C91313" w:rsidP="002D6D4D">
      <w:pPr>
        <w:pStyle w:val="FootnoteText"/>
      </w:pPr>
      <w:r>
        <w:rPr>
          <w:rStyle w:val="FootnoteReference"/>
        </w:rPr>
        <w:footnoteRef/>
      </w:r>
      <w:r>
        <w:t xml:space="preserve"> </w:t>
      </w:r>
      <w:r w:rsidRPr="008F51D9">
        <w:t xml:space="preserve">Decision made by the Reformulation Working Group with respect to whether category should be further investigated and considered for targeting through a </w:t>
      </w:r>
      <w:r>
        <w:t>Partnership Reformulation P</w:t>
      </w:r>
      <w:r w:rsidRPr="00145500">
        <w:t>rogram</w:t>
      </w:r>
      <w:r w:rsidRPr="008F51D9">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C8087" w14:textId="103C00DA" w:rsidR="00C91313" w:rsidRPr="00895D98" w:rsidRDefault="00C91313" w:rsidP="00895D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B3375" w14:textId="12B856EA" w:rsidR="00C91313" w:rsidRPr="00895D98" w:rsidRDefault="00C91313" w:rsidP="00895D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4F255" w14:textId="47213E55" w:rsidR="00C91313" w:rsidRPr="00BC18BC" w:rsidRDefault="00C91313" w:rsidP="00FE4F87">
    <w:pPr>
      <w:pStyle w:val="Heading1"/>
      <w:spacing w:before="120" w:after="120"/>
      <w:contextualSpacing/>
      <w:rPr>
        <w:rFonts w:ascii="Times New Roman" w:hAnsi="Times New Roman" w:cs="Times New Roman"/>
        <w:sz w:val="24"/>
        <w:szCs w:val="24"/>
        <w:shd w:val="clear" w:color="auto" w:fill="FFFFFF"/>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B9A19" w14:textId="3A0B4E6F" w:rsidR="00C91313" w:rsidRPr="00275BE9" w:rsidRDefault="00C91313" w:rsidP="00275BE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180B2" w14:textId="77777777" w:rsidR="00C91313" w:rsidRPr="00BC18BC" w:rsidRDefault="00C91313" w:rsidP="00BC18BC">
    <w:pPr>
      <w:pStyle w:val="Heading1"/>
      <w:spacing w:before="120" w:after="120"/>
      <w:contextualSpacing/>
      <w:jc w:val="right"/>
      <w:rPr>
        <w:rFonts w:ascii="Times New Roman" w:hAnsi="Times New Roman" w:cs="Times New Roman"/>
        <w:sz w:val="24"/>
        <w:szCs w:val="24"/>
        <w:shd w:val="clear" w:color="auto" w:fill="FFFFF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9564CB3C"/>
    <w:lvl w:ilvl="0">
      <w:start w:val="1"/>
      <w:numFmt w:val="lowerLetter"/>
      <w:pStyle w:val="ListNumber2"/>
      <w:lvlText w:val="%1."/>
      <w:lvlJc w:val="left"/>
      <w:pPr>
        <w:ind w:left="643" w:hanging="360"/>
      </w:pPr>
    </w:lvl>
  </w:abstractNum>
  <w:abstractNum w:abstractNumId="1">
    <w:nsid w:val="003D5A78"/>
    <w:multiLevelType w:val="multilevel"/>
    <w:tmpl w:val="DF486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06386E"/>
    <w:multiLevelType w:val="multilevel"/>
    <w:tmpl w:val="D3C26264"/>
    <w:lvl w:ilvl="0">
      <w:start w:val="1"/>
      <w:numFmt w:val="decimal"/>
      <w:lvlText w:val="%1"/>
      <w:lvlJc w:val="left"/>
      <w:pPr>
        <w:ind w:left="360" w:hanging="360"/>
      </w:pPr>
      <w:rPr>
        <w:rFonts w:ascii="Times New Roman" w:hAnsi="Times New Roman" w:cs="Times New Roman" w:hint="default"/>
        <w:color w:val="auto"/>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3737BB4"/>
    <w:multiLevelType w:val="multilevel"/>
    <w:tmpl w:val="7772B7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151E5A4F"/>
    <w:multiLevelType w:val="hybridMultilevel"/>
    <w:tmpl w:val="A84E399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55A4CC0"/>
    <w:multiLevelType w:val="multilevel"/>
    <w:tmpl w:val="701C3EA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733382E"/>
    <w:multiLevelType w:val="hybridMultilevel"/>
    <w:tmpl w:val="05781C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77C3322"/>
    <w:multiLevelType w:val="hybridMultilevel"/>
    <w:tmpl w:val="9E220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CD95C6F"/>
    <w:multiLevelType w:val="hybridMultilevel"/>
    <w:tmpl w:val="B8CE66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1">
    <w:nsid w:val="25EA3154"/>
    <w:multiLevelType w:val="multilevel"/>
    <w:tmpl w:val="BAAE4AC0"/>
    <w:lvl w:ilvl="0">
      <w:start w:val="1"/>
      <w:numFmt w:val="decimal"/>
      <w:lvlText w:val="%1"/>
      <w:lvlJc w:val="left"/>
      <w:pPr>
        <w:ind w:left="360" w:hanging="360"/>
      </w:pPr>
      <w:rPr>
        <w:rFonts w:ascii="Times New Roman" w:hAnsi="Times New Roman" w:cs="Times New Roman" w:hint="default"/>
        <w:color w:val="auto"/>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7163607"/>
    <w:multiLevelType w:val="hybridMultilevel"/>
    <w:tmpl w:val="03D2028C"/>
    <w:lvl w:ilvl="0" w:tplc="0C090001">
      <w:start w:val="1"/>
      <w:numFmt w:val="bullet"/>
      <w:lvlText w:val=""/>
      <w:lvlJc w:val="left"/>
      <w:pPr>
        <w:ind w:left="720" w:hanging="360"/>
      </w:pPr>
      <w:rPr>
        <w:rFonts w:ascii="Symbol" w:hAnsi="Symbol" w:hint="default"/>
      </w:rPr>
    </w:lvl>
    <w:lvl w:ilvl="1" w:tplc="096A6DD4">
      <w:numFmt w:val="bullet"/>
      <w:lvlText w:val="•"/>
      <w:lvlJc w:val="left"/>
      <w:pPr>
        <w:ind w:left="1440" w:hanging="360"/>
      </w:pPr>
      <w:rPr>
        <w:rFonts w:ascii="Calibri" w:eastAsiaTheme="minorEastAsia" w:hAnsi="Calibri"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7D41B98"/>
    <w:multiLevelType w:val="multilevel"/>
    <w:tmpl w:val="C67C2106"/>
    <w:lvl w:ilvl="0">
      <w:start w:val="1"/>
      <w:numFmt w:val="decimal"/>
      <w:lvlText w:val="%1"/>
      <w:lvlJc w:val="left"/>
      <w:pPr>
        <w:ind w:left="3196" w:hanging="360"/>
      </w:pPr>
      <w:rPr>
        <w:rFonts w:ascii="Times New Roman" w:hAnsi="Times New Roman" w:cs="Times New Roman" w:hint="default"/>
        <w:color w:val="auto"/>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311C4C9D"/>
    <w:multiLevelType w:val="hybridMultilevel"/>
    <w:tmpl w:val="F6CEC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3EA614F"/>
    <w:multiLevelType w:val="hybridMultilevel"/>
    <w:tmpl w:val="BCE08A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3B1B422C"/>
    <w:multiLevelType w:val="hybridMultilevel"/>
    <w:tmpl w:val="B658CCCC"/>
    <w:lvl w:ilvl="0" w:tplc="F39A1018">
      <w:start w:val="1"/>
      <w:numFmt w:val="decimal"/>
      <w:lvlText w:val="%1."/>
      <w:lvlJc w:val="left"/>
      <w:pPr>
        <w:ind w:left="475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B6834CD"/>
    <w:multiLevelType w:val="hybridMultilevel"/>
    <w:tmpl w:val="482E99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C245F93"/>
    <w:multiLevelType w:val="hybridMultilevel"/>
    <w:tmpl w:val="AF328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E2973FE"/>
    <w:multiLevelType w:val="hybridMultilevel"/>
    <w:tmpl w:val="31D627E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2">
    <w:nsid w:val="4A142D72"/>
    <w:multiLevelType w:val="hybridMultilevel"/>
    <w:tmpl w:val="B52AA73E"/>
    <w:lvl w:ilvl="0" w:tplc="CDD63E06">
      <w:numFmt w:val="bullet"/>
      <w:lvlText w:val="-"/>
      <w:lvlJc w:val="left"/>
      <w:pPr>
        <w:ind w:left="720" w:hanging="360"/>
      </w:pPr>
      <w:rPr>
        <w:rFonts w:ascii="Calibri" w:eastAsiaTheme="minorEastAsia"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B1931EA"/>
    <w:multiLevelType w:val="hybridMultilevel"/>
    <w:tmpl w:val="3A286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9AA1263"/>
    <w:multiLevelType w:val="multilevel"/>
    <w:tmpl w:val="D0106B94"/>
    <w:lvl w:ilvl="0">
      <w:start w:val="1"/>
      <w:numFmt w:val="decimal"/>
      <w:lvlText w:val="%1"/>
      <w:lvlJc w:val="left"/>
      <w:pPr>
        <w:ind w:left="360" w:hanging="360"/>
      </w:pPr>
      <w:rPr>
        <w:rFonts w:ascii="Times New Roman" w:hAnsi="Times New Roman" w:cs="Times New Roman" w:hint="default"/>
        <w:color w:val="auto"/>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6">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E3C6175"/>
    <w:multiLevelType w:val="hybridMultilevel"/>
    <w:tmpl w:val="18F260D4"/>
    <w:lvl w:ilvl="0" w:tplc="FFECA000">
      <w:start w:val="1"/>
      <w:numFmt w:val="decimal"/>
      <w:lvlText w:val="%1."/>
      <w:lvlJc w:val="left"/>
      <w:pPr>
        <w:ind w:left="360" w:hanging="360"/>
      </w:pPr>
      <w:rPr>
        <w:rFonts w:hint="default"/>
        <w:b/>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66C025E3"/>
    <w:multiLevelType w:val="hybridMultilevel"/>
    <w:tmpl w:val="44A26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6D70744"/>
    <w:multiLevelType w:val="multilevel"/>
    <w:tmpl w:val="B20C2550"/>
    <w:lvl w:ilvl="0">
      <w:start w:val="1"/>
      <w:numFmt w:val="bullet"/>
      <w:lvlText w:val=""/>
      <w:lvlJc w:val="left"/>
      <w:pPr>
        <w:ind w:left="720" w:hanging="360"/>
      </w:pPr>
      <w:rPr>
        <w:rFonts w:ascii="Symbol" w:hAnsi="Symbol" w:hint="default"/>
      </w:rPr>
    </w:lvl>
    <w:lvl w:ilvl="1">
      <w:start w:val="1"/>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7487317"/>
    <w:multiLevelType w:val="hybridMultilevel"/>
    <w:tmpl w:val="91B8DE02"/>
    <w:lvl w:ilvl="0" w:tplc="76D09DB4">
      <w:start w:val="1"/>
      <w:numFmt w:val="decimal"/>
      <w:lvlText w:val="%1.1"/>
      <w:lvlJc w:val="left"/>
      <w:pPr>
        <w:ind w:left="502" w:hanging="360"/>
      </w:pPr>
      <w:rPr>
        <w:rFonts w:ascii="Times New Roman" w:hAnsi="Times New Roman" w:cs="Times New Roman"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1">
    <w:nsid w:val="6A9C2D2D"/>
    <w:multiLevelType w:val="multilevel"/>
    <w:tmpl w:val="D400AAAA"/>
    <w:lvl w:ilvl="0">
      <w:start w:val="1"/>
      <w:numFmt w:val="decimal"/>
      <w:lvlText w:val="%1"/>
      <w:lvlJc w:val="left"/>
      <w:pPr>
        <w:ind w:left="3196" w:hanging="360"/>
      </w:pPr>
      <w:rPr>
        <w:rFonts w:ascii="Times New Roman" w:hAnsi="Times New Roman" w:cs="Times New Roman" w:hint="default"/>
        <w:color w:val="auto"/>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73932FA2"/>
    <w:multiLevelType w:val="hybridMultilevel"/>
    <w:tmpl w:val="DFCE880C"/>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34">
    <w:nsid w:val="790A4767"/>
    <w:multiLevelType w:val="hybridMultilevel"/>
    <w:tmpl w:val="0E8A0F5C"/>
    <w:lvl w:ilvl="0" w:tplc="0C09000F">
      <w:start w:val="1"/>
      <w:numFmt w:val="decimal"/>
      <w:lvlText w:val="%1."/>
      <w:lvlJc w:val="left"/>
      <w:pPr>
        <w:ind w:left="754" w:hanging="360"/>
      </w:pPr>
    </w:lvl>
    <w:lvl w:ilvl="1" w:tplc="0C090019" w:tentative="1">
      <w:start w:val="1"/>
      <w:numFmt w:val="lowerLetter"/>
      <w:lvlText w:val="%2."/>
      <w:lvlJc w:val="left"/>
      <w:pPr>
        <w:ind w:left="1474" w:hanging="360"/>
      </w:pPr>
    </w:lvl>
    <w:lvl w:ilvl="2" w:tplc="0C09001B" w:tentative="1">
      <w:start w:val="1"/>
      <w:numFmt w:val="lowerRoman"/>
      <w:lvlText w:val="%3."/>
      <w:lvlJc w:val="right"/>
      <w:pPr>
        <w:ind w:left="2194" w:hanging="180"/>
      </w:pPr>
    </w:lvl>
    <w:lvl w:ilvl="3" w:tplc="0C09000F" w:tentative="1">
      <w:start w:val="1"/>
      <w:numFmt w:val="decimal"/>
      <w:lvlText w:val="%4."/>
      <w:lvlJc w:val="left"/>
      <w:pPr>
        <w:ind w:left="2914" w:hanging="360"/>
      </w:pPr>
    </w:lvl>
    <w:lvl w:ilvl="4" w:tplc="0C090019" w:tentative="1">
      <w:start w:val="1"/>
      <w:numFmt w:val="lowerLetter"/>
      <w:lvlText w:val="%5."/>
      <w:lvlJc w:val="left"/>
      <w:pPr>
        <w:ind w:left="3634" w:hanging="360"/>
      </w:pPr>
    </w:lvl>
    <w:lvl w:ilvl="5" w:tplc="0C09001B" w:tentative="1">
      <w:start w:val="1"/>
      <w:numFmt w:val="lowerRoman"/>
      <w:lvlText w:val="%6."/>
      <w:lvlJc w:val="right"/>
      <w:pPr>
        <w:ind w:left="4354" w:hanging="180"/>
      </w:pPr>
    </w:lvl>
    <w:lvl w:ilvl="6" w:tplc="0C09000F" w:tentative="1">
      <w:start w:val="1"/>
      <w:numFmt w:val="decimal"/>
      <w:lvlText w:val="%7."/>
      <w:lvlJc w:val="left"/>
      <w:pPr>
        <w:ind w:left="5074" w:hanging="360"/>
      </w:pPr>
    </w:lvl>
    <w:lvl w:ilvl="7" w:tplc="0C090019" w:tentative="1">
      <w:start w:val="1"/>
      <w:numFmt w:val="lowerLetter"/>
      <w:lvlText w:val="%8."/>
      <w:lvlJc w:val="left"/>
      <w:pPr>
        <w:ind w:left="5794" w:hanging="360"/>
      </w:pPr>
    </w:lvl>
    <w:lvl w:ilvl="8" w:tplc="0C09001B" w:tentative="1">
      <w:start w:val="1"/>
      <w:numFmt w:val="lowerRoman"/>
      <w:lvlText w:val="%9."/>
      <w:lvlJc w:val="right"/>
      <w:pPr>
        <w:ind w:left="6514" w:hanging="180"/>
      </w:pPr>
    </w:lvl>
  </w:abstractNum>
  <w:abstractNum w:abstractNumId="35">
    <w:nsid w:val="7D7C5318"/>
    <w:multiLevelType w:val="multilevel"/>
    <w:tmpl w:val="E6723B5E"/>
    <w:lvl w:ilvl="0">
      <w:start w:val="1"/>
      <w:numFmt w:val="decimal"/>
      <w:lvlText w:val="%1."/>
      <w:lvlJc w:val="left"/>
      <w:pPr>
        <w:ind w:left="720" w:hanging="360"/>
      </w:pPr>
    </w:lvl>
    <w:lvl w:ilvl="1">
      <w:start w:val="1"/>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7F7B7538"/>
    <w:multiLevelType w:val="multilevel"/>
    <w:tmpl w:val="C6FC3506"/>
    <w:lvl w:ilvl="0">
      <w:start w:val="1"/>
      <w:numFmt w:val="decimal"/>
      <w:lvlText w:val="%1"/>
      <w:lvlJc w:val="left"/>
      <w:pPr>
        <w:ind w:left="360" w:hanging="360"/>
      </w:pPr>
      <w:rPr>
        <w:rFonts w:ascii="Times New Roman" w:hAnsi="Times New Roman" w:cs="Times New Roman" w:hint="default"/>
        <w:color w:val="auto"/>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7FC924FC"/>
    <w:multiLevelType w:val="multilevel"/>
    <w:tmpl w:val="BAAE4AC0"/>
    <w:lvl w:ilvl="0">
      <w:start w:val="1"/>
      <w:numFmt w:val="decimal"/>
      <w:lvlText w:val="%1"/>
      <w:lvlJc w:val="left"/>
      <w:pPr>
        <w:ind w:left="360" w:hanging="360"/>
      </w:pPr>
      <w:rPr>
        <w:rFonts w:ascii="Times New Roman" w:hAnsi="Times New Roman" w:cs="Times New Roman" w:hint="default"/>
        <w:color w:val="auto"/>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4"/>
  </w:num>
  <w:num w:numId="2">
    <w:abstractNumId w:val="16"/>
  </w:num>
  <w:num w:numId="3">
    <w:abstractNumId w:val="7"/>
  </w:num>
  <w:num w:numId="4">
    <w:abstractNumId w:val="19"/>
  </w:num>
  <w:num w:numId="5">
    <w:abstractNumId w:val="28"/>
  </w:num>
  <w:num w:numId="6">
    <w:abstractNumId w:val="27"/>
  </w:num>
  <w:num w:numId="7">
    <w:abstractNumId w:val="32"/>
  </w:num>
  <w:num w:numId="8">
    <w:abstractNumId w:val="8"/>
  </w:num>
  <w:num w:numId="9">
    <w:abstractNumId w:val="35"/>
  </w:num>
  <w:num w:numId="10">
    <w:abstractNumId w:val="34"/>
  </w:num>
  <w:num w:numId="11">
    <w:abstractNumId w:val="17"/>
  </w:num>
  <w:num w:numId="12">
    <w:abstractNumId w:val="20"/>
  </w:num>
  <w:num w:numId="13">
    <w:abstractNumId w:val="29"/>
  </w:num>
  <w:num w:numId="14">
    <w:abstractNumId w:val="30"/>
  </w:num>
  <w:num w:numId="15">
    <w:abstractNumId w:val="5"/>
  </w:num>
  <w:num w:numId="16">
    <w:abstractNumId w:val="11"/>
  </w:num>
  <w:num w:numId="17">
    <w:abstractNumId w:val="36"/>
  </w:num>
  <w:num w:numId="18">
    <w:abstractNumId w:val="37"/>
  </w:num>
  <w:num w:numId="19">
    <w:abstractNumId w:val="13"/>
  </w:num>
  <w:num w:numId="20">
    <w:abstractNumId w:val="2"/>
  </w:num>
  <w:num w:numId="21">
    <w:abstractNumId w:val="24"/>
  </w:num>
  <w:num w:numId="22">
    <w:abstractNumId w:val="15"/>
  </w:num>
  <w:num w:numId="23">
    <w:abstractNumId w:val="23"/>
  </w:num>
  <w:num w:numId="24">
    <w:abstractNumId w:val="1"/>
  </w:num>
  <w:num w:numId="25">
    <w:abstractNumId w:val="0"/>
  </w:num>
  <w:num w:numId="26">
    <w:abstractNumId w:val="21"/>
  </w:num>
  <w:num w:numId="27">
    <w:abstractNumId w:val="10"/>
  </w:num>
  <w:num w:numId="28">
    <w:abstractNumId w:val="9"/>
  </w:num>
  <w:num w:numId="29">
    <w:abstractNumId w:val="25"/>
  </w:num>
  <w:num w:numId="30">
    <w:abstractNumId w:val="33"/>
  </w:num>
  <w:num w:numId="31">
    <w:abstractNumId w:val="26"/>
  </w:num>
  <w:num w:numId="32">
    <w:abstractNumId w:val="14"/>
  </w:num>
  <w:num w:numId="33">
    <w:abstractNumId w:val="18"/>
  </w:num>
  <w:num w:numId="34">
    <w:abstractNumId w:val="3"/>
  </w:num>
  <w:num w:numId="35">
    <w:abstractNumId w:val="12"/>
  </w:num>
  <w:num w:numId="36">
    <w:abstractNumId w:val="6"/>
  </w:num>
  <w:num w:numId="37">
    <w:abstractNumId w:val="22"/>
  </w:num>
  <w:num w:numId="38">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252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6BA"/>
    <w:rsid w:val="000007C1"/>
    <w:rsid w:val="00003743"/>
    <w:rsid w:val="00004944"/>
    <w:rsid w:val="0000608F"/>
    <w:rsid w:val="00006B55"/>
    <w:rsid w:val="00006C83"/>
    <w:rsid w:val="000122B7"/>
    <w:rsid w:val="00013399"/>
    <w:rsid w:val="00014319"/>
    <w:rsid w:val="000165EC"/>
    <w:rsid w:val="0002263D"/>
    <w:rsid w:val="000231AD"/>
    <w:rsid w:val="000254C2"/>
    <w:rsid w:val="000338D0"/>
    <w:rsid w:val="000364DC"/>
    <w:rsid w:val="0003665C"/>
    <w:rsid w:val="00037465"/>
    <w:rsid w:val="0003790E"/>
    <w:rsid w:val="00042472"/>
    <w:rsid w:val="000448A3"/>
    <w:rsid w:val="00047CF0"/>
    <w:rsid w:val="00053BBE"/>
    <w:rsid w:val="00054DEC"/>
    <w:rsid w:val="000600C7"/>
    <w:rsid w:val="00061849"/>
    <w:rsid w:val="0006222C"/>
    <w:rsid w:val="00064A0B"/>
    <w:rsid w:val="00065D3B"/>
    <w:rsid w:val="00065FE0"/>
    <w:rsid w:val="00066D76"/>
    <w:rsid w:val="00067456"/>
    <w:rsid w:val="00067769"/>
    <w:rsid w:val="00071037"/>
    <w:rsid w:val="0007107F"/>
    <w:rsid w:val="00071294"/>
    <w:rsid w:val="00071790"/>
    <w:rsid w:val="00071CA8"/>
    <w:rsid w:val="0007230F"/>
    <w:rsid w:val="00074DC4"/>
    <w:rsid w:val="00075A91"/>
    <w:rsid w:val="00076C7B"/>
    <w:rsid w:val="000773B0"/>
    <w:rsid w:val="0008008D"/>
    <w:rsid w:val="00080AD5"/>
    <w:rsid w:val="00082054"/>
    <w:rsid w:val="000829F5"/>
    <w:rsid w:val="00082AC6"/>
    <w:rsid w:val="000836E7"/>
    <w:rsid w:val="000854C5"/>
    <w:rsid w:val="000900CA"/>
    <w:rsid w:val="00090D93"/>
    <w:rsid w:val="00090EB6"/>
    <w:rsid w:val="000918F0"/>
    <w:rsid w:val="00092717"/>
    <w:rsid w:val="00093111"/>
    <w:rsid w:val="00097538"/>
    <w:rsid w:val="000A01E6"/>
    <w:rsid w:val="000A0EB9"/>
    <w:rsid w:val="000A22F4"/>
    <w:rsid w:val="000A6E6E"/>
    <w:rsid w:val="000B1F43"/>
    <w:rsid w:val="000B2226"/>
    <w:rsid w:val="000B733C"/>
    <w:rsid w:val="000C0F4F"/>
    <w:rsid w:val="000D16B2"/>
    <w:rsid w:val="000D2253"/>
    <w:rsid w:val="000D44FA"/>
    <w:rsid w:val="000D504B"/>
    <w:rsid w:val="000E2C3B"/>
    <w:rsid w:val="000E3769"/>
    <w:rsid w:val="000E4774"/>
    <w:rsid w:val="000E55C8"/>
    <w:rsid w:val="000E5620"/>
    <w:rsid w:val="000E72C1"/>
    <w:rsid w:val="000E7317"/>
    <w:rsid w:val="000E77AD"/>
    <w:rsid w:val="000F232D"/>
    <w:rsid w:val="000F6834"/>
    <w:rsid w:val="000F7F5C"/>
    <w:rsid w:val="00100112"/>
    <w:rsid w:val="001004AE"/>
    <w:rsid w:val="00101FA1"/>
    <w:rsid w:val="00102268"/>
    <w:rsid w:val="00107E99"/>
    <w:rsid w:val="0011733D"/>
    <w:rsid w:val="0011737D"/>
    <w:rsid w:val="001200FE"/>
    <w:rsid w:val="001203E8"/>
    <w:rsid w:val="001213D3"/>
    <w:rsid w:val="00122113"/>
    <w:rsid w:val="0012255A"/>
    <w:rsid w:val="00124500"/>
    <w:rsid w:val="001305FC"/>
    <w:rsid w:val="00132B4B"/>
    <w:rsid w:val="00132C69"/>
    <w:rsid w:val="00134B6A"/>
    <w:rsid w:val="001451C0"/>
    <w:rsid w:val="0014561D"/>
    <w:rsid w:val="001476F2"/>
    <w:rsid w:val="001513BD"/>
    <w:rsid w:val="00152327"/>
    <w:rsid w:val="00153DE6"/>
    <w:rsid w:val="00154820"/>
    <w:rsid w:val="00155246"/>
    <w:rsid w:val="0015613D"/>
    <w:rsid w:val="001669E0"/>
    <w:rsid w:val="00170AA3"/>
    <w:rsid w:val="00171ADC"/>
    <w:rsid w:val="00172E28"/>
    <w:rsid w:val="00173F75"/>
    <w:rsid w:val="00175F94"/>
    <w:rsid w:val="001765B2"/>
    <w:rsid w:val="0017675A"/>
    <w:rsid w:val="00182060"/>
    <w:rsid w:val="00182411"/>
    <w:rsid w:val="0018263F"/>
    <w:rsid w:val="001836AA"/>
    <w:rsid w:val="00183753"/>
    <w:rsid w:val="001858CC"/>
    <w:rsid w:val="00185BB3"/>
    <w:rsid w:val="00187229"/>
    <w:rsid w:val="00187F18"/>
    <w:rsid w:val="00193384"/>
    <w:rsid w:val="00194724"/>
    <w:rsid w:val="001956EE"/>
    <w:rsid w:val="00195EDA"/>
    <w:rsid w:val="001978CB"/>
    <w:rsid w:val="001A1946"/>
    <w:rsid w:val="001B0514"/>
    <w:rsid w:val="001B1E82"/>
    <w:rsid w:val="001B212E"/>
    <w:rsid w:val="001B3443"/>
    <w:rsid w:val="001C02CF"/>
    <w:rsid w:val="001C1B7C"/>
    <w:rsid w:val="001C39D3"/>
    <w:rsid w:val="001C3B8A"/>
    <w:rsid w:val="001C7132"/>
    <w:rsid w:val="001D03DE"/>
    <w:rsid w:val="001D1B5B"/>
    <w:rsid w:val="001D3AAD"/>
    <w:rsid w:val="001D5CC3"/>
    <w:rsid w:val="001E3BE4"/>
    <w:rsid w:val="001E52EA"/>
    <w:rsid w:val="001E6D19"/>
    <w:rsid w:val="001E7D37"/>
    <w:rsid w:val="001F33DE"/>
    <w:rsid w:val="001F5E39"/>
    <w:rsid w:val="001F6AE5"/>
    <w:rsid w:val="001F73D2"/>
    <w:rsid w:val="002005ED"/>
    <w:rsid w:val="00206271"/>
    <w:rsid w:val="002104C1"/>
    <w:rsid w:val="00210596"/>
    <w:rsid w:val="00211DF0"/>
    <w:rsid w:val="00212B06"/>
    <w:rsid w:val="00214C51"/>
    <w:rsid w:val="00217C47"/>
    <w:rsid w:val="002203C4"/>
    <w:rsid w:val="00220A50"/>
    <w:rsid w:val="002223F6"/>
    <w:rsid w:val="0022261E"/>
    <w:rsid w:val="002238D0"/>
    <w:rsid w:val="00226B4A"/>
    <w:rsid w:val="00227698"/>
    <w:rsid w:val="0023470B"/>
    <w:rsid w:val="00241AED"/>
    <w:rsid w:val="002439D2"/>
    <w:rsid w:val="00243B3F"/>
    <w:rsid w:val="00245AF6"/>
    <w:rsid w:val="002462A2"/>
    <w:rsid w:val="00247C33"/>
    <w:rsid w:val="00247FD4"/>
    <w:rsid w:val="00250218"/>
    <w:rsid w:val="0025307B"/>
    <w:rsid w:val="0025456C"/>
    <w:rsid w:val="00254919"/>
    <w:rsid w:val="0025795B"/>
    <w:rsid w:val="00261751"/>
    <w:rsid w:val="0026344B"/>
    <w:rsid w:val="002648C2"/>
    <w:rsid w:val="00271240"/>
    <w:rsid w:val="0027311C"/>
    <w:rsid w:val="00274BA3"/>
    <w:rsid w:val="00275BE9"/>
    <w:rsid w:val="0028022C"/>
    <w:rsid w:val="0028143C"/>
    <w:rsid w:val="00281A6D"/>
    <w:rsid w:val="00281DA5"/>
    <w:rsid w:val="00287491"/>
    <w:rsid w:val="00291F29"/>
    <w:rsid w:val="002937F7"/>
    <w:rsid w:val="00294214"/>
    <w:rsid w:val="00296D40"/>
    <w:rsid w:val="002A0146"/>
    <w:rsid w:val="002A4E9D"/>
    <w:rsid w:val="002A66F2"/>
    <w:rsid w:val="002B3E9D"/>
    <w:rsid w:val="002B4583"/>
    <w:rsid w:val="002B6211"/>
    <w:rsid w:val="002B66B2"/>
    <w:rsid w:val="002C0FE9"/>
    <w:rsid w:val="002C2C5D"/>
    <w:rsid w:val="002C378A"/>
    <w:rsid w:val="002C6A1E"/>
    <w:rsid w:val="002C7FDD"/>
    <w:rsid w:val="002D0299"/>
    <w:rsid w:val="002D0ECC"/>
    <w:rsid w:val="002D1308"/>
    <w:rsid w:val="002D3B85"/>
    <w:rsid w:val="002D4696"/>
    <w:rsid w:val="002D5571"/>
    <w:rsid w:val="002D6D4D"/>
    <w:rsid w:val="002E1D09"/>
    <w:rsid w:val="002E24D3"/>
    <w:rsid w:val="002E29D8"/>
    <w:rsid w:val="002E6AF8"/>
    <w:rsid w:val="002E6FBD"/>
    <w:rsid w:val="002F3AE3"/>
    <w:rsid w:val="002F5B94"/>
    <w:rsid w:val="002F6A3F"/>
    <w:rsid w:val="003002EE"/>
    <w:rsid w:val="00300947"/>
    <w:rsid w:val="00301133"/>
    <w:rsid w:val="0030442E"/>
    <w:rsid w:val="00304E89"/>
    <w:rsid w:val="0030668A"/>
    <w:rsid w:val="0030786C"/>
    <w:rsid w:val="00310CDA"/>
    <w:rsid w:val="0031320E"/>
    <w:rsid w:val="0031323D"/>
    <w:rsid w:val="00316DD8"/>
    <w:rsid w:val="00316EDA"/>
    <w:rsid w:val="003173BF"/>
    <w:rsid w:val="00321C6F"/>
    <w:rsid w:val="003251D2"/>
    <w:rsid w:val="003257BD"/>
    <w:rsid w:val="0033337A"/>
    <w:rsid w:val="003359BF"/>
    <w:rsid w:val="00335E08"/>
    <w:rsid w:val="003379FE"/>
    <w:rsid w:val="00350D56"/>
    <w:rsid w:val="003520DA"/>
    <w:rsid w:val="0035221D"/>
    <w:rsid w:val="003552DA"/>
    <w:rsid w:val="00356D99"/>
    <w:rsid w:val="00356D9F"/>
    <w:rsid w:val="00356F24"/>
    <w:rsid w:val="0035795D"/>
    <w:rsid w:val="00357B14"/>
    <w:rsid w:val="00360D70"/>
    <w:rsid w:val="00363594"/>
    <w:rsid w:val="00363F4E"/>
    <w:rsid w:val="00374681"/>
    <w:rsid w:val="00375C89"/>
    <w:rsid w:val="00376DFB"/>
    <w:rsid w:val="003827E9"/>
    <w:rsid w:val="003829EF"/>
    <w:rsid w:val="00383E62"/>
    <w:rsid w:val="00386F92"/>
    <w:rsid w:val="003875B2"/>
    <w:rsid w:val="00390EB8"/>
    <w:rsid w:val="00390F1F"/>
    <w:rsid w:val="00391CA4"/>
    <w:rsid w:val="0039205B"/>
    <w:rsid w:val="0039231D"/>
    <w:rsid w:val="00392C2A"/>
    <w:rsid w:val="00395E7E"/>
    <w:rsid w:val="00395FC0"/>
    <w:rsid w:val="00397DFE"/>
    <w:rsid w:val="003A0974"/>
    <w:rsid w:val="003A1152"/>
    <w:rsid w:val="003A1674"/>
    <w:rsid w:val="003A1A44"/>
    <w:rsid w:val="003A2C13"/>
    <w:rsid w:val="003A35DB"/>
    <w:rsid w:val="003A4344"/>
    <w:rsid w:val="003A4995"/>
    <w:rsid w:val="003A564C"/>
    <w:rsid w:val="003B3184"/>
    <w:rsid w:val="003B4D5C"/>
    <w:rsid w:val="003C3253"/>
    <w:rsid w:val="003C36CC"/>
    <w:rsid w:val="003C6C98"/>
    <w:rsid w:val="003D17F9"/>
    <w:rsid w:val="003D205B"/>
    <w:rsid w:val="003D2F74"/>
    <w:rsid w:val="003D3264"/>
    <w:rsid w:val="003D355D"/>
    <w:rsid w:val="003D360A"/>
    <w:rsid w:val="003D4223"/>
    <w:rsid w:val="003D5311"/>
    <w:rsid w:val="003D6554"/>
    <w:rsid w:val="003D6B9A"/>
    <w:rsid w:val="003D7695"/>
    <w:rsid w:val="003E0E66"/>
    <w:rsid w:val="003E43D6"/>
    <w:rsid w:val="003E66D5"/>
    <w:rsid w:val="003E6EF9"/>
    <w:rsid w:val="003F1936"/>
    <w:rsid w:val="003F1C38"/>
    <w:rsid w:val="003F2205"/>
    <w:rsid w:val="003F23FF"/>
    <w:rsid w:val="003F2926"/>
    <w:rsid w:val="00400377"/>
    <w:rsid w:val="00401B60"/>
    <w:rsid w:val="00403306"/>
    <w:rsid w:val="004122BD"/>
    <w:rsid w:val="0041271B"/>
    <w:rsid w:val="0041460F"/>
    <w:rsid w:val="00425D6F"/>
    <w:rsid w:val="00426E6A"/>
    <w:rsid w:val="00433CB5"/>
    <w:rsid w:val="0043400F"/>
    <w:rsid w:val="0043632E"/>
    <w:rsid w:val="00436BA9"/>
    <w:rsid w:val="004405E5"/>
    <w:rsid w:val="00443170"/>
    <w:rsid w:val="00445CA0"/>
    <w:rsid w:val="00446FD8"/>
    <w:rsid w:val="00450A3A"/>
    <w:rsid w:val="004510AF"/>
    <w:rsid w:val="0045321A"/>
    <w:rsid w:val="0045617D"/>
    <w:rsid w:val="004568CC"/>
    <w:rsid w:val="00457CD4"/>
    <w:rsid w:val="00457F47"/>
    <w:rsid w:val="00463DEB"/>
    <w:rsid w:val="004660D2"/>
    <w:rsid w:val="00474670"/>
    <w:rsid w:val="00482A1B"/>
    <w:rsid w:val="00483D3F"/>
    <w:rsid w:val="0048678E"/>
    <w:rsid w:val="004867E2"/>
    <w:rsid w:val="00491CFF"/>
    <w:rsid w:val="00492395"/>
    <w:rsid w:val="00492468"/>
    <w:rsid w:val="00492629"/>
    <w:rsid w:val="0049664F"/>
    <w:rsid w:val="00497263"/>
    <w:rsid w:val="00497535"/>
    <w:rsid w:val="004A1FCC"/>
    <w:rsid w:val="004A30C1"/>
    <w:rsid w:val="004A4E85"/>
    <w:rsid w:val="004A5CC9"/>
    <w:rsid w:val="004A712F"/>
    <w:rsid w:val="004A7212"/>
    <w:rsid w:val="004B12E8"/>
    <w:rsid w:val="004B38EA"/>
    <w:rsid w:val="004B4156"/>
    <w:rsid w:val="004C1FEC"/>
    <w:rsid w:val="004C784D"/>
    <w:rsid w:val="004D42BA"/>
    <w:rsid w:val="004E1CB1"/>
    <w:rsid w:val="004E268F"/>
    <w:rsid w:val="004E7114"/>
    <w:rsid w:val="004F08E9"/>
    <w:rsid w:val="004F1951"/>
    <w:rsid w:val="004F1BF6"/>
    <w:rsid w:val="004F1BFE"/>
    <w:rsid w:val="004F76C7"/>
    <w:rsid w:val="00502284"/>
    <w:rsid w:val="005024DF"/>
    <w:rsid w:val="00502F6C"/>
    <w:rsid w:val="005103E4"/>
    <w:rsid w:val="0051136B"/>
    <w:rsid w:val="00511774"/>
    <w:rsid w:val="0051262B"/>
    <w:rsid w:val="005140BB"/>
    <w:rsid w:val="00514939"/>
    <w:rsid w:val="00517E9A"/>
    <w:rsid w:val="00520459"/>
    <w:rsid w:val="005220C3"/>
    <w:rsid w:val="00522E36"/>
    <w:rsid w:val="005263CE"/>
    <w:rsid w:val="005326FB"/>
    <w:rsid w:val="00532DDD"/>
    <w:rsid w:val="005332B0"/>
    <w:rsid w:val="00537DA2"/>
    <w:rsid w:val="00545CD9"/>
    <w:rsid w:val="005554FE"/>
    <w:rsid w:val="005556BA"/>
    <w:rsid w:val="00557756"/>
    <w:rsid w:val="00557AA2"/>
    <w:rsid w:val="00560577"/>
    <w:rsid w:val="00562F15"/>
    <w:rsid w:val="00563222"/>
    <w:rsid w:val="005656A2"/>
    <w:rsid w:val="005708FF"/>
    <w:rsid w:val="00571833"/>
    <w:rsid w:val="00572AAD"/>
    <w:rsid w:val="00573D50"/>
    <w:rsid w:val="00577FC6"/>
    <w:rsid w:val="00580536"/>
    <w:rsid w:val="00584DFE"/>
    <w:rsid w:val="005870DB"/>
    <w:rsid w:val="00590131"/>
    <w:rsid w:val="0059260C"/>
    <w:rsid w:val="00592917"/>
    <w:rsid w:val="00593BE2"/>
    <w:rsid w:val="005942EA"/>
    <w:rsid w:val="00594BC7"/>
    <w:rsid w:val="005966CA"/>
    <w:rsid w:val="00597F8B"/>
    <w:rsid w:val="005A092F"/>
    <w:rsid w:val="005A12E4"/>
    <w:rsid w:val="005A5255"/>
    <w:rsid w:val="005A58D5"/>
    <w:rsid w:val="005A614B"/>
    <w:rsid w:val="005A784C"/>
    <w:rsid w:val="005B7459"/>
    <w:rsid w:val="005C14A7"/>
    <w:rsid w:val="005C48C0"/>
    <w:rsid w:val="005C53B7"/>
    <w:rsid w:val="005C57AD"/>
    <w:rsid w:val="005C6400"/>
    <w:rsid w:val="005C7A84"/>
    <w:rsid w:val="005D0C06"/>
    <w:rsid w:val="005D29A6"/>
    <w:rsid w:val="005D50FE"/>
    <w:rsid w:val="005D7DAC"/>
    <w:rsid w:val="005E090B"/>
    <w:rsid w:val="005E0A7E"/>
    <w:rsid w:val="005E2271"/>
    <w:rsid w:val="005E3BC9"/>
    <w:rsid w:val="005E67A5"/>
    <w:rsid w:val="005F49C8"/>
    <w:rsid w:val="005F4AC7"/>
    <w:rsid w:val="005F560E"/>
    <w:rsid w:val="005F569D"/>
    <w:rsid w:val="005F605A"/>
    <w:rsid w:val="005F6509"/>
    <w:rsid w:val="005F71E4"/>
    <w:rsid w:val="00600C88"/>
    <w:rsid w:val="00604B76"/>
    <w:rsid w:val="0060519E"/>
    <w:rsid w:val="0060669E"/>
    <w:rsid w:val="0060733A"/>
    <w:rsid w:val="0060761A"/>
    <w:rsid w:val="00610605"/>
    <w:rsid w:val="00611BE1"/>
    <w:rsid w:val="0061365D"/>
    <w:rsid w:val="0061397C"/>
    <w:rsid w:val="00614613"/>
    <w:rsid w:val="0061561E"/>
    <w:rsid w:val="00615673"/>
    <w:rsid w:val="00615A74"/>
    <w:rsid w:val="00615F03"/>
    <w:rsid w:val="006165D0"/>
    <w:rsid w:val="006200D5"/>
    <w:rsid w:val="00621283"/>
    <w:rsid w:val="006229F3"/>
    <w:rsid w:val="00623775"/>
    <w:rsid w:val="00632576"/>
    <w:rsid w:val="00635A58"/>
    <w:rsid w:val="00640406"/>
    <w:rsid w:val="006427B4"/>
    <w:rsid w:val="0064391B"/>
    <w:rsid w:val="006453BC"/>
    <w:rsid w:val="00646F9B"/>
    <w:rsid w:val="00651120"/>
    <w:rsid w:val="00651504"/>
    <w:rsid w:val="006607EA"/>
    <w:rsid w:val="00661156"/>
    <w:rsid w:val="00663EFF"/>
    <w:rsid w:val="00664EF6"/>
    <w:rsid w:val="0066630C"/>
    <w:rsid w:val="00667853"/>
    <w:rsid w:val="00667EDD"/>
    <w:rsid w:val="00670F37"/>
    <w:rsid w:val="00671F48"/>
    <w:rsid w:val="00677356"/>
    <w:rsid w:val="00677707"/>
    <w:rsid w:val="00677DE7"/>
    <w:rsid w:val="006828B9"/>
    <w:rsid w:val="00693603"/>
    <w:rsid w:val="00693FE7"/>
    <w:rsid w:val="00696940"/>
    <w:rsid w:val="00696C71"/>
    <w:rsid w:val="00697CF5"/>
    <w:rsid w:val="006A1B4A"/>
    <w:rsid w:val="006A57CB"/>
    <w:rsid w:val="006A7BFF"/>
    <w:rsid w:val="006B059B"/>
    <w:rsid w:val="006B0A9F"/>
    <w:rsid w:val="006B2414"/>
    <w:rsid w:val="006B2614"/>
    <w:rsid w:val="006B3282"/>
    <w:rsid w:val="006B551A"/>
    <w:rsid w:val="006B5E43"/>
    <w:rsid w:val="006B74B9"/>
    <w:rsid w:val="006C47C2"/>
    <w:rsid w:val="006C5EED"/>
    <w:rsid w:val="006D1ECC"/>
    <w:rsid w:val="006D247D"/>
    <w:rsid w:val="006D3FB1"/>
    <w:rsid w:val="006D47D8"/>
    <w:rsid w:val="006D6DD5"/>
    <w:rsid w:val="006D7A1C"/>
    <w:rsid w:val="006D7ECF"/>
    <w:rsid w:val="006E0724"/>
    <w:rsid w:val="006E25FF"/>
    <w:rsid w:val="006E5633"/>
    <w:rsid w:val="006F06C8"/>
    <w:rsid w:val="006F1D06"/>
    <w:rsid w:val="006F39AE"/>
    <w:rsid w:val="006F3A76"/>
    <w:rsid w:val="006F3D75"/>
    <w:rsid w:val="006F3F9D"/>
    <w:rsid w:val="006F55CD"/>
    <w:rsid w:val="006F5B0F"/>
    <w:rsid w:val="00700966"/>
    <w:rsid w:val="00702B5E"/>
    <w:rsid w:val="0070615B"/>
    <w:rsid w:val="007070E7"/>
    <w:rsid w:val="007109E8"/>
    <w:rsid w:val="00711147"/>
    <w:rsid w:val="007114B8"/>
    <w:rsid w:val="00712076"/>
    <w:rsid w:val="00712A88"/>
    <w:rsid w:val="00713FB9"/>
    <w:rsid w:val="00715120"/>
    <w:rsid w:val="007202DA"/>
    <w:rsid w:val="00721D97"/>
    <w:rsid w:val="00725859"/>
    <w:rsid w:val="007259AF"/>
    <w:rsid w:val="00725EC6"/>
    <w:rsid w:val="007317D9"/>
    <w:rsid w:val="0073398A"/>
    <w:rsid w:val="007367DC"/>
    <w:rsid w:val="00740E77"/>
    <w:rsid w:val="0074156F"/>
    <w:rsid w:val="0074421E"/>
    <w:rsid w:val="00744822"/>
    <w:rsid w:val="00744CCA"/>
    <w:rsid w:val="00751308"/>
    <w:rsid w:val="0075137E"/>
    <w:rsid w:val="007521D1"/>
    <w:rsid w:val="00752FE3"/>
    <w:rsid w:val="00755D76"/>
    <w:rsid w:val="00756467"/>
    <w:rsid w:val="00756726"/>
    <w:rsid w:val="00756A75"/>
    <w:rsid w:val="00761677"/>
    <w:rsid w:val="00762AA6"/>
    <w:rsid w:val="00762C0E"/>
    <w:rsid w:val="00771A76"/>
    <w:rsid w:val="00771D14"/>
    <w:rsid w:val="0077461C"/>
    <w:rsid w:val="00775577"/>
    <w:rsid w:val="007767BB"/>
    <w:rsid w:val="0077758F"/>
    <w:rsid w:val="00780132"/>
    <w:rsid w:val="00780F27"/>
    <w:rsid w:val="00781ABF"/>
    <w:rsid w:val="00781D25"/>
    <w:rsid w:val="0078378A"/>
    <w:rsid w:val="00783925"/>
    <w:rsid w:val="00783975"/>
    <w:rsid w:val="00785867"/>
    <w:rsid w:val="00786624"/>
    <w:rsid w:val="00786ECE"/>
    <w:rsid w:val="00786F58"/>
    <w:rsid w:val="00792DAF"/>
    <w:rsid w:val="007939FC"/>
    <w:rsid w:val="0079750B"/>
    <w:rsid w:val="007A3F1C"/>
    <w:rsid w:val="007A5F07"/>
    <w:rsid w:val="007A7496"/>
    <w:rsid w:val="007A7B32"/>
    <w:rsid w:val="007B167B"/>
    <w:rsid w:val="007B348D"/>
    <w:rsid w:val="007C3FDE"/>
    <w:rsid w:val="007C5EE6"/>
    <w:rsid w:val="007C70B7"/>
    <w:rsid w:val="007C7843"/>
    <w:rsid w:val="007C78E9"/>
    <w:rsid w:val="007C7E88"/>
    <w:rsid w:val="007D0C80"/>
    <w:rsid w:val="007D194B"/>
    <w:rsid w:val="007D2EC1"/>
    <w:rsid w:val="007D356D"/>
    <w:rsid w:val="007D7902"/>
    <w:rsid w:val="007E54C7"/>
    <w:rsid w:val="007E5704"/>
    <w:rsid w:val="007E7A6D"/>
    <w:rsid w:val="007F116A"/>
    <w:rsid w:val="007F53CF"/>
    <w:rsid w:val="007F7226"/>
    <w:rsid w:val="00801748"/>
    <w:rsid w:val="00801A83"/>
    <w:rsid w:val="00801EE2"/>
    <w:rsid w:val="00803F06"/>
    <w:rsid w:val="00807926"/>
    <w:rsid w:val="00807BB7"/>
    <w:rsid w:val="0081017F"/>
    <w:rsid w:val="0081195F"/>
    <w:rsid w:val="00813E97"/>
    <w:rsid w:val="00814375"/>
    <w:rsid w:val="0081600B"/>
    <w:rsid w:val="00817EDB"/>
    <w:rsid w:val="00820BBB"/>
    <w:rsid w:val="00824B84"/>
    <w:rsid w:val="00824E7F"/>
    <w:rsid w:val="0082621D"/>
    <w:rsid w:val="008264EB"/>
    <w:rsid w:val="00832AC9"/>
    <w:rsid w:val="00835220"/>
    <w:rsid w:val="00835903"/>
    <w:rsid w:val="00837BEF"/>
    <w:rsid w:val="00852094"/>
    <w:rsid w:val="008533F6"/>
    <w:rsid w:val="0085390C"/>
    <w:rsid w:val="00857153"/>
    <w:rsid w:val="00862668"/>
    <w:rsid w:val="00863C4C"/>
    <w:rsid w:val="0086682D"/>
    <w:rsid w:val="00866950"/>
    <w:rsid w:val="008716E6"/>
    <w:rsid w:val="00872A1E"/>
    <w:rsid w:val="00872DE5"/>
    <w:rsid w:val="0087312D"/>
    <w:rsid w:val="00876660"/>
    <w:rsid w:val="00881B82"/>
    <w:rsid w:val="00882D55"/>
    <w:rsid w:val="008864C1"/>
    <w:rsid w:val="008918E6"/>
    <w:rsid w:val="00892168"/>
    <w:rsid w:val="00895D98"/>
    <w:rsid w:val="00897A68"/>
    <w:rsid w:val="008A3005"/>
    <w:rsid w:val="008A38A2"/>
    <w:rsid w:val="008A43B0"/>
    <w:rsid w:val="008A5B02"/>
    <w:rsid w:val="008A69D3"/>
    <w:rsid w:val="008B12F7"/>
    <w:rsid w:val="008B2E04"/>
    <w:rsid w:val="008B433C"/>
    <w:rsid w:val="008B53F9"/>
    <w:rsid w:val="008B6B17"/>
    <w:rsid w:val="008B71D8"/>
    <w:rsid w:val="008B771C"/>
    <w:rsid w:val="008C0A14"/>
    <w:rsid w:val="008C0EDE"/>
    <w:rsid w:val="008C15F4"/>
    <w:rsid w:val="008C21E3"/>
    <w:rsid w:val="008C25A6"/>
    <w:rsid w:val="008C2D7A"/>
    <w:rsid w:val="008C3961"/>
    <w:rsid w:val="008C44CB"/>
    <w:rsid w:val="008C5BB2"/>
    <w:rsid w:val="008C6088"/>
    <w:rsid w:val="008D0013"/>
    <w:rsid w:val="008D08B9"/>
    <w:rsid w:val="008D1CA5"/>
    <w:rsid w:val="008D20E7"/>
    <w:rsid w:val="008D23C2"/>
    <w:rsid w:val="008E016C"/>
    <w:rsid w:val="008E124C"/>
    <w:rsid w:val="008E15CD"/>
    <w:rsid w:val="008E340A"/>
    <w:rsid w:val="008E47E4"/>
    <w:rsid w:val="008E6534"/>
    <w:rsid w:val="008E67B0"/>
    <w:rsid w:val="008F06FE"/>
    <w:rsid w:val="008F2AD2"/>
    <w:rsid w:val="008F4B40"/>
    <w:rsid w:val="008F5E65"/>
    <w:rsid w:val="008F745C"/>
    <w:rsid w:val="00903FBE"/>
    <w:rsid w:val="009041B6"/>
    <w:rsid w:val="00904AED"/>
    <w:rsid w:val="00904DC1"/>
    <w:rsid w:val="00906DA6"/>
    <w:rsid w:val="00913BAC"/>
    <w:rsid w:val="009175C2"/>
    <w:rsid w:val="00922373"/>
    <w:rsid w:val="00922A04"/>
    <w:rsid w:val="00922A36"/>
    <w:rsid w:val="0093489E"/>
    <w:rsid w:val="00937A7A"/>
    <w:rsid w:val="00945F82"/>
    <w:rsid w:val="00950932"/>
    <w:rsid w:val="00950B4D"/>
    <w:rsid w:val="00951FF2"/>
    <w:rsid w:val="0095269A"/>
    <w:rsid w:val="00953813"/>
    <w:rsid w:val="0095409D"/>
    <w:rsid w:val="00954616"/>
    <w:rsid w:val="009551B0"/>
    <w:rsid w:val="00955C2F"/>
    <w:rsid w:val="00956D2A"/>
    <w:rsid w:val="00957875"/>
    <w:rsid w:val="00957E77"/>
    <w:rsid w:val="009603C7"/>
    <w:rsid w:val="00961891"/>
    <w:rsid w:val="0097012B"/>
    <w:rsid w:val="009712DD"/>
    <w:rsid w:val="00972BAE"/>
    <w:rsid w:val="009746AC"/>
    <w:rsid w:val="00977C95"/>
    <w:rsid w:val="00982257"/>
    <w:rsid w:val="00982664"/>
    <w:rsid w:val="0098310D"/>
    <w:rsid w:val="009849C9"/>
    <w:rsid w:val="00994692"/>
    <w:rsid w:val="00994BAB"/>
    <w:rsid w:val="009965EA"/>
    <w:rsid w:val="00996E87"/>
    <w:rsid w:val="009A15DC"/>
    <w:rsid w:val="009A16D0"/>
    <w:rsid w:val="009B03A0"/>
    <w:rsid w:val="009B1A16"/>
    <w:rsid w:val="009B4D04"/>
    <w:rsid w:val="009B55AE"/>
    <w:rsid w:val="009B6F97"/>
    <w:rsid w:val="009B70B4"/>
    <w:rsid w:val="009B7FF6"/>
    <w:rsid w:val="009C2A06"/>
    <w:rsid w:val="009C325D"/>
    <w:rsid w:val="009C3955"/>
    <w:rsid w:val="009C4F68"/>
    <w:rsid w:val="009C5059"/>
    <w:rsid w:val="009C6CBF"/>
    <w:rsid w:val="009D1CF4"/>
    <w:rsid w:val="009D3D39"/>
    <w:rsid w:val="009D5BE0"/>
    <w:rsid w:val="009D6863"/>
    <w:rsid w:val="009E224D"/>
    <w:rsid w:val="009E436C"/>
    <w:rsid w:val="009E4F26"/>
    <w:rsid w:val="009E57EA"/>
    <w:rsid w:val="009F0058"/>
    <w:rsid w:val="009F0D8E"/>
    <w:rsid w:val="009F0F7E"/>
    <w:rsid w:val="009F5B17"/>
    <w:rsid w:val="00A00AD2"/>
    <w:rsid w:val="00A00E6F"/>
    <w:rsid w:val="00A030CF"/>
    <w:rsid w:val="00A033A6"/>
    <w:rsid w:val="00A03984"/>
    <w:rsid w:val="00A03ADE"/>
    <w:rsid w:val="00A049C4"/>
    <w:rsid w:val="00A04FC3"/>
    <w:rsid w:val="00A1034D"/>
    <w:rsid w:val="00A10EFB"/>
    <w:rsid w:val="00A11372"/>
    <w:rsid w:val="00A135B9"/>
    <w:rsid w:val="00A142A4"/>
    <w:rsid w:val="00A146FE"/>
    <w:rsid w:val="00A15014"/>
    <w:rsid w:val="00A15E2A"/>
    <w:rsid w:val="00A16B0C"/>
    <w:rsid w:val="00A23695"/>
    <w:rsid w:val="00A25953"/>
    <w:rsid w:val="00A26906"/>
    <w:rsid w:val="00A27562"/>
    <w:rsid w:val="00A31428"/>
    <w:rsid w:val="00A34E14"/>
    <w:rsid w:val="00A34F08"/>
    <w:rsid w:val="00A35BC8"/>
    <w:rsid w:val="00A36467"/>
    <w:rsid w:val="00A42FC9"/>
    <w:rsid w:val="00A43251"/>
    <w:rsid w:val="00A4337E"/>
    <w:rsid w:val="00A4512D"/>
    <w:rsid w:val="00A4576B"/>
    <w:rsid w:val="00A4795D"/>
    <w:rsid w:val="00A50506"/>
    <w:rsid w:val="00A50C82"/>
    <w:rsid w:val="00A53196"/>
    <w:rsid w:val="00A54B4E"/>
    <w:rsid w:val="00A56A6A"/>
    <w:rsid w:val="00A57D8E"/>
    <w:rsid w:val="00A605E6"/>
    <w:rsid w:val="00A61181"/>
    <w:rsid w:val="00A65052"/>
    <w:rsid w:val="00A65E0D"/>
    <w:rsid w:val="00A705AF"/>
    <w:rsid w:val="00A74040"/>
    <w:rsid w:val="00A75EE3"/>
    <w:rsid w:val="00A77CFB"/>
    <w:rsid w:val="00A8019F"/>
    <w:rsid w:val="00A81B43"/>
    <w:rsid w:val="00A82405"/>
    <w:rsid w:val="00A82B2E"/>
    <w:rsid w:val="00A82F55"/>
    <w:rsid w:val="00A844AD"/>
    <w:rsid w:val="00A84AEF"/>
    <w:rsid w:val="00A86E34"/>
    <w:rsid w:val="00A87249"/>
    <w:rsid w:val="00A9065B"/>
    <w:rsid w:val="00A909D0"/>
    <w:rsid w:val="00A90C43"/>
    <w:rsid w:val="00A939F5"/>
    <w:rsid w:val="00A94726"/>
    <w:rsid w:val="00A94F3F"/>
    <w:rsid w:val="00A9588B"/>
    <w:rsid w:val="00A95E6F"/>
    <w:rsid w:val="00A96E5B"/>
    <w:rsid w:val="00A97A94"/>
    <w:rsid w:val="00AA17C0"/>
    <w:rsid w:val="00AB1CF9"/>
    <w:rsid w:val="00AB61A8"/>
    <w:rsid w:val="00AB761E"/>
    <w:rsid w:val="00AB7CF7"/>
    <w:rsid w:val="00AC02D7"/>
    <w:rsid w:val="00AC0D1C"/>
    <w:rsid w:val="00AC409E"/>
    <w:rsid w:val="00AC41A6"/>
    <w:rsid w:val="00AD6F07"/>
    <w:rsid w:val="00AE2198"/>
    <w:rsid w:val="00AE2205"/>
    <w:rsid w:val="00AE79B2"/>
    <w:rsid w:val="00AF4E31"/>
    <w:rsid w:val="00AF61DB"/>
    <w:rsid w:val="00AF63BA"/>
    <w:rsid w:val="00AF6C7F"/>
    <w:rsid w:val="00B0027E"/>
    <w:rsid w:val="00B06575"/>
    <w:rsid w:val="00B07F3E"/>
    <w:rsid w:val="00B10DF3"/>
    <w:rsid w:val="00B111E7"/>
    <w:rsid w:val="00B12FB8"/>
    <w:rsid w:val="00B13FBA"/>
    <w:rsid w:val="00B17069"/>
    <w:rsid w:val="00B17A64"/>
    <w:rsid w:val="00B26B10"/>
    <w:rsid w:val="00B26BA3"/>
    <w:rsid w:val="00B27606"/>
    <w:rsid w:val="00B3144A"/>
    <w:rsid w:val="00B31A79"/>
    <w:rsid w:val="00B32EFB"/>
    <w:rsid w:val="00B33845"/>
    <w:rsid w:val="00B33E93"/>
    <w:rsid w:val="00B346EE"/>
    <w:rsid w:val="00B37177"/>
    <w:rsid w:val="00B42851"/>
    <w:rsid w:val="00B44D3C"/>
    <w:rsid w:val="00B45F99"/>
    <w:rsid w:val="00B53621"/>
    <w:rsid w:val="00B579D1"/>
    <w:rsid w:val="00B61D4C"/>
    <w:rsid w:val="00B622A4"/>
    <w:rsid w:val="00B622BC"/>
    <w:rsid w:val="00B67080"/>
    <w:rsid w:val="00B71B4F"/>
    <w:rsid w:val="00B73500"/>
    <w:rsid w:val="00B7532E"/>
    <w:rsid w:val="00B804B7"/>
    <w:rsid w:val="00B81F1C"/>
    <w:rsid w:val="00B871FC"/>
    <w:rsid w:val="00B90063"/>
    <w:rsid w:val="00B9157E"/>
    <w:rsid w:val="00B92B51"/>
    <w:rsid w:val="00B940B5"/>
    <w:rsid w:val="00B94CC3"/>
    <w:rsid w:val="00B96453"/>
    <w:rsid w:val="00B965D4"/>
    <w:rsid w:val="00B9675E"/>
    <w:rsid w:val="00BA3121"/>
    <w:rsid w:val="00BA3C33"/>
    <w:rsid w:val="00BA48D5"/>
    <w:rsid w:val="00BA736E"/>
    <w:rsid w:val="00BB1B38"/>
    <w:rsid w:val="00BB1E84"/>
    <w:rsid w:val="00BB1FC0"/>
    <w:rsid w:val="00BB2BA9"/>
    <w:rsid w:val="00BB7A05"/>
    <w:rsid w:val="00BC18BC"/>
    <w:rsid w:val="00BC3B51"/>
    <w:rsid w:val="00BC54D9"/>
    <w:rsid w:val="00BC6BC7"/>
    <w:rsid w:val="00BD3A6F"/>
    <w:rsid w:val="00BD3FD4"/>
    <w:rsid w:val="00BD613C"/>
    <w:rsid w:val="00BE08F2"/>
    <w:rsid w:val="00BE354E"/>
    <w:rsid w:val="00BE402C"/>
    <w:rsid w:val="00BE490A"/>
    <w:rsid w:val="00BE5F81"/>
    <w:rsid w:val="00BE62F7"/>
    <w:rsid w:val="00BE6C5F"/>
    <w:rsid w:val="00BF04CF"/>
    <w:rsid w:val="00BF07E2"/>
    <w:rsid w:val="00BF1402"/>
    <w:rsid w:val="00BF30D9"/>
    <w:rsid w:val="00BF3643"/>
    <w:rsid w:val="00BF5E6B"/>
    <w:rsid w:val="00C01C36"/>
    <w:rsid w:val="00C036E1"/>
    <w:rsid w:val="00C0410C"/>
    <w:rsid w:val="00C04182"/>
    <w:rsid w:val="00C04DE7"/>
    <w:rsid w:val="00C05A0E"/>
    <w:rsid w:val="00C05A4D"/>
    <w:rsid w:val="00C06D1E"/>
    <w:rsid w:val="00C07A94"/>
    <w:rsid w:val="00C104BF"/>
    <w:rsid w:val="00C107BB"/>
    <w:rsid w:val="00C12113"/>
    <w:rsid w:val="00C13753"/>
    <w:rsid w:val="00C150C2"/>
    <w:rsid w:val="00C166C9"/>
    <w:rsid w:val="00C20DE6"/>
    <w:rsid w:val="00C247C1"/>
    <w:rsid w:val="00C2523A"/>
    <w:rsid w:val="00C2728E"/>
    <w:rsid w:val="00C27650"/>
    <w:rsid w:val="00C32F4C"/>
    <w:rsid w:val="00C40F64"/>
    <w:rsid w:val="00C42A53"/>
    <w:rsid w:val="00C42C46"/>
    <w:rsid w:val="00C439E8"/>
    <w:rsid w:val="00C43E82"/>
    <w:rsid w:val="00C44462"/>
    <w:rsid w:val="00C44FAD"/>
    <w:rsid w:val="00C472EC"/>
    <w:rsid w:val="00C5061D"/>
    <w:rsid w:val="00C51D34"/>
    <w:rsid w:val="00C54A37"/>
    <w:rsid w:val="00C54B8D"/>
    <w:rsid w:val="00C5573D"/>
    <w:rsid w:val="00C55A84"/>
    <w:rsid w:val="00C63CF3"/>
    <w:rsid w:val="00C6685B"/>
    <w:rsid w:val="00C668DD"/>
    <w:rsid w:val="00C66E60"/>
    <w:rsid w:val="00C67244"/>
    <w:rsid w:val="00C725D7"/>
    <w:rsid w:val="00C7433C"/>
    <w:rsid w:val="00C74A69"/>
    <w:rsid w:val="00C75F01"/>
    <w:rsid w:val="00C8272F"/>
    <w:rsid w:val="00C832A9"/>
    <w:rsid w:val="00C838A5"/>
    <w:rsid w:val="00C84F7D"/>
    <w:rsid w:val="00C87314"/>
    <w:rsid w:val="00C87E49"/>
    <w:rsid w:val="00C91313"/>
    <w:rsid w:val="00C919CF"/>
    <w:rsid w:val="00C927A4"/>
    <w:rsid w:val="00C930F0"/>
    <w:rsid w:val="00C975E9"/>
    <w:rsid w:val="00CA0A77"/>
    <w:rsid w:val="00CA3050"/>
    <w:rsid w:val="00CA3FB8"/>
    <w:rsid w:val="00CA49A9"/>
    <w:rsid w:val="00CA4A62"/>
    <w:rsid w:val="00CA5D3A"/>
    <w:rsid w:val="00CA631C"/>
    <w:rsid w:val="00CA6AEB"/>
    <w:rsid w:val="00CA799D"/>
    <w:rsid w:val="00CB0462"/>
    <w:rsid w:val="00CB1ED8"/>
    <w:rsid w:val="00CB3A8C"/>
    <w:rsid w:val="00CB5B1A"/>
    <w:rsid w:val="00CC44C8"/>
    <w:rsid w:val="00CC4F29"/>
    <w:rsid w:val="00CC6B69"/>
    <w:rsid w:val="00CC6C56"/>
    <w:rsid w:val="00CC707A"/>
    <w:rsid w:val="00CC7F46"/>
    <w:rsid w:val="00CC7F88"/>
    <w:rsid w:val="00CD063E"/>
    <w:rsid w:val="00CD2A12"/>
    <w:rsid w:val="00CD4328"/>
    <w:rsid w:val="00CD4B4B"/>
    <w:rsid w:val="00CD7B36"/>
    <w:rsid w:val="00CD7D5F"/>
    <w:rsid w:val="00CE09B3"/>
    <w:rsid w:val="00CE1296"/>
    <w:rsid w:val="00CE1A9D"/>
    <w:rsid w:val="00CE3A5A"/>
    <w:rsid w:val="00CE47AA"/>
    <w:rsid w:val="00CE4AE0"/>
    <w:rsid w:val="00CE5BB5"/>
    <w:rsid w:val="00CE5EB8"/>
    <w:rsid w:val="00CE6149"/>
    <w:rsid w:val="00CE688E"/>
    <w:rsid w:val="00CE6B71"/>
    <w:rsid w:val="00CE7B0D"/>
    <w:rsid w:val="00CF15E2"/>
    <w:rsid w:val="00CF2587"/>
    <w:rsid w:val="00CF332C"/>
    <w:rsid w:val="00CF4552"/>
    <w:rsid w:val="00CF6696"/>
    <w:rsid w:val="00CF696C"/>
    <w:rsid w:val="00CF7843"/>
    <w:rsid w:val="00D00A3B"/>
    <w:rsid w:val="00D00F18"/>
    <w:rsid w:val="00D01DEC"/>
    <w:rsid w:val="00D02C3B"/>
    <w:rsid w:val="00D0345B"/>
    <w:rsid w:val="00D04463"/>
    <w:rsid w:val="00D0545F"/>
    <w:rsid w:val="00D056EF"/>
    <w:rsid w:val="00D071CE"/>
    <w:rsid w:val="00D0767E"/>
    <w:rsid w:val="00D11ADB"/>
    <w:rsid w:val="00D124A8"/>
    <w:rsid w:val="00D13637"/>
    <w:rsid w:val="00D1721F"/>
    <w:rsid w:val="00D20F9C"/>
    <w:rsid w:val="00D21B51"/>
    <w:rsid w:val="00D223DC"/>
    <w:rsid w:val="00D2322F"/>
    <w:rsid w:val="00D23DEF"/>
    <w:rsid w:val="00D27B4B"/>
    <w:rsid w:val="00D3063A"/>
    <w:rsid w:val="00D32E8B"/>
    <w:rsid w:val="00D33D9E"/>
    <w:rsid w:val="00D3520A"/>
    <w:rsid w:val="00D35D91"/>
    <w:rsid w:val="00D37901"/>
    <w:rsid w:val="00D407EE"/>
    <w:rsid w:val="00D42186"/>
    <w:rsid w:val="00D42707"/>
    <w:rsid w:val="00D42817"/>
    <w:rsid w:val="00D43E97"/>
    <w:rsid w:val="00D52587"/>
    <w:rsid w:val="00D54737"/>
    <w:rsid w:val="00D551CE"/>
    <w:rsid w:val="00D569BF"/>
    <w:rsid w:val="00D57BC9"/>
    <w:rsid w:val="00D607B3"/>
    <w:rsid w:val="00D63938"/>
    <w:rsid w:val="00D648DD"/>
    <w:rsid w:val="00D670AD"/>
    <w:rsid w:val="00D7021D"/>
    <w:rsid w:val="00D757BE"/>
    <w:rsid w:val="00D767BC"/>
    <w:rsid w:val="00D776BF"/>
    <w:rsid w:val="00D77A8F"/>
    <w:rsid w:val="00D8048F"/>
    <w:rsid w:val="00D820FC"/>
    <w:rsid w:val="00D8334F"/>
    <w:rsid w:val="00D83504"/>
    <w:rsid w:val="00D8402B"/>
    <w:rsid w:val="00D84C0C"/>
    <w:rsid w:val="00D8766E"/>
    <w:rsid w:val="00D917E7"/>
    <w:rsid w:val="00D93D75"/>
    <w:rsid w:val="00DA10B8"/>
    <w:rsid w:val="00DA1119"/>
    <w:rsid w:val="00DA1D50"/>
    <w:rsid w:val="00DA2AB2"/>
    <w:rsid w:val="00DA4A1F"/>
    <w:rsid w:val="00DA6C23"/>
    <w:rsid w:val="00DA7997"/>
    <w:rsid w:val="00DB0C2C"/>
    <w:rsid w:val="00DB1841"/>
    <w:rsid w:val="00DB282F"/>
    <w:rsid w:val="00DB2E2F"/>
    <w:rsid w:val="00DB6944"/>
    <w:rsid w:val="00DB7DC6"/>
    <w:rsid w:val="00DC1206"/>
    <w:rsid w:val="00DC135B"/>
    <w:rsid w:val="00DC430D"/>
    <w:rsid w:val="00DC554E"/>
    <w:rsid w:val="00DC7300"/>
    <w:rsid w:val="00DD0C74"/>
    <w:rsid w:val="00DD1BC6"/>
    <w:rsid w:val="00DD1FAB"/>
    <w:rsid w:val="00DD59E2"/>
    <w:rsid w:val="00DD5DC9"/>
    <w:rsid w:val="00DE24BA"/>
    <w:rsid w:val="00DE452A"/>
    <w:rsid w:val="00DE49BE"/>
    <w:rsid w:val="00DE5F70"/>
    <w:rsid w:val="00DE66ED"/>
    <w:rsid w:val="00DE6D06"/>
    <w:rsid w:val="00DF20BD"/>
    <w:rsid w:val="00DF250A"/>
    <w:rsid w:val="00DF3986"/>
    <w:rsid w:val="00DF6102"/>
    <w:rsid w:val="00DF6ABA"/>
    <w:rsid w:val="00DF7746"/>
    <w:rsid w:val="00E0385A"/>
    <w:rsid w:val="00E05BBA"/>
    <w:rsid w:val="00E06D87"/>
    <w:rsid w:val="00E112FA"/>
    <w:rsid w:val="00E116F1"/>
    <w:rsid w:val="00E12F95"/>
    <w:rsid w:val="00E15685"/>
    <w:rsid w:val="00E16BB0"/>
    <w:rsid w:val="00E24CCA"/>
    <w:rsid w:val="00E251F0"/>
    <w:rsid w:val="00E25B5B"/>
    <w:rsid w:val="00E266FD"/>
    <w:rsid w:val="00E269B3"/>
    <w:rsid w:val="00E31024"/>
    <w:rsid w:val="00E3438F"/>
    <w:rsid w:val="00E35AE5"/>
    <w:rsid w:val="00E36622"/>
    <w:rsid w:val="00E36E45"/>
    <w:rsid w:val="00E414E4"/>
    <w:rsid w:val="00E4265C"/>
    <w:rsid w:val="00E42E6A"/>
    <w:rsid w:val="00E43D8C"/>
    <w:rsid w:val="00E4677D"/>
    <w:rsid w:val="00E46D90"/>
    <w:rsid w:val="00E56146"/>
    <w:rsid w:val="00E637B9"/>
    <w:rsid w:val="00E650AF"/>
    <w:rsid w:val="00E6538B"/>
    <w:rsid w:val="00E6595B"/>
    <w:rsid w:val="00E72AC2"/>
    <w:rsid w:val="00E72E16"/>
    <w:rsid w:val="00E74809"/>
    <w:rsid w:val="00E80DB9"/>
    <w:rsid w:val="00E82EFC"/>
    <w:rsid w:val="00E84AE5"/>
    <w:rsid w:val="00E85F72"/>
    <w:rsid w:val="00E861DC"/>
    <w:rsid w:val="00E865D8"/>
    <w:rsid w:val="00E8672B"/>
    <w:rsid w:val="00E86B03"/>
    <w:rsid w:val="00E916CF"/>
    <w:rsid w:val="00E918E7"/>
    <w:rsid w:val="00E9334F"/>
    <w:rsid w:val="00E9369F"/>
    <w:rsid w:val="00E946DB"/>
    <w:rsid w:val="00E95E7F"/>
    <w:rsid w:val="00E97B9E"/>
    <w:rsid w:val="00E97CC3"/>
    <w:rsid w:val="00EA0263"/>
    <w:rsid w:val="00EA270F"/>
    <w:rsid w:val="00EA64B7"/>
    <w:rsid w:val="00EB0F93"/>
    <w:rsid w:val="00EB35EB"/>
    <w:rsid w:val="00EB47E1"/>
    <w:rsid w:val="00EB5DC1"/>
    <w:rsid w:val="00EB5EF8"/>
    <w:rsid w:val="00EB6331"/>
    <w:rsid w:val="00EB7437"/>
    <w:rsid w:val="00EC0DB6"/>
    <w:rsid w:val="00EC6E1B"/>
    <w:rsid w:val="00ED022B"/>
    <w:rsid w:val="00ED0A04"/>
    <w:rsid w:val="00ED2342"/>
    <w:rsid w:val="00ED5A66"/>
    <w:rsid w:val="00ED5D16"/>
    <w:rsid w:val="00ED6E37"/>
    <w:rsid w:val="00EE0948"/>
    <w:rsid w:val="00EE0B10"/>
    <w:rsid w:val="00EE1A22"/>
    <w:rsid w:val="00EE2021"/>
    <w:rsid w:val="00EE2329"/>
    <w:rsid w:val="00EE38D4"/>
    <w:rsid w:val="00EE77D4"/>
    <w:rsid w:val="00EF01DE"/>
    <w:rsid w:val="00EF1EFC"/>
    <w:rsid w:val="00EF22F8"/>
    <w:rsid w:val="00EF2978"/>
    <w:rsid w:val="00EF5456"/>
    <w:rsid w:val="00EF73C9"/>
    <w:rsid w:val="00EF7CFD"/>
    <w:rsid w:val="00F01159"/>
    <w:rsid w:val="00F01BF0"/>
    <w:rsid w:val="00F01C0E"/>
    <w:rsid w:val="00F034E9"/>
    <w:rsid w:val="00F05CA5"/>
    <w:rsid w:val="00F10395"/>
    <w:rsid w:val="00F1098B"/>
    <w:rsid w:val="00F125A9"/>
    <w:rsid w:val="00F13AE6"/>
    <w:rsid w:val="00F1480E"/>
    <w:rsid w:val="00F1604F"/>
    <w:rsid w:val="00F256F0"/>
    <w:rsid w:val="00F305C4"/>
    <w:rsid w:val="00F3150F"/>
    <w:rsid w:val="00F337D3"/>
    <w:rsid w:val="00F35280"/>
    <w:rsid w:val="00F3671A"/>
    <w:rsid w:val="00F414C6"/>
    <w:rsid w:val="00F43167"/>
    <w:rsid w:val="00F4511A"/>
    <w:rsid w:val="00F46A73"/>
    <w:rsid w:val="00F51782"/>
    <w:rsid w:val="00F519AE"/>
    <w:rsid w:val="00F51CB9"/>
    <w:rsid w:val="00F52A84"/>
    <w:rsid w:val="00F54FF2"/>
    <w:rsid w:val="00F570F0"/>
    <w:rsid w:val="00F6163C"/>
    <w:rsid w:val="00F647D8"/>
    <w:rsid w:val="00F729D1"/>
    <w:rsid w:val="00F81048"/>
    <w:rsid w:val="00F84553"/>
    <w:rsid w:val="00F84D86"/>
    <w:rsid w:val="00F9178D"/>
    <w:rsid w:val="00F93AC4"/>
    <w:rsid w:val="00F97562"/>
    <w:rsid w:val="00FA0711"/>
    <w:rsid w:val="00FA1E6D"/>
    <w:rsid w:val="00FA5880"/>
    <w:rsid w:val="00FB00CD"/>
    <w:rsid w:val="00FB1726"/>
    <w:rsid w:val="00FB226B"/>
    <w:rsid w:val="00FB355D"/>
    <w:rsid w:val="00FB461C"/>
    <w:rsid w:val="00FB4D65"/>
    <w:rsid w:val="00FB4F36"/>
    <w:rsid w:val="00FB5145"/>
    <w:rsid w:val="00FB5219"/>
    <w:rsid w:val="00FC27A0"/>
    <w:rsid w:val="00FC2C69"/>
    <w:rsid w:val="00FC58E3"/>
    <w:rsid w:val="00FC598F"/>
    <w:rsid w:val="00FD1B76"/>
    <w:rsid w:val="00FD4745"/>
    <w:rsid w:val="00FD7382"/>
    <w:rsid w:val="00FE30C2"/>
    <w:rsid w:val="00FE4F87"/>
    <w:rsid w:val="00FE7253"/>
    <w:rsid w:val="00FF02DE"/>
    <w:rsid w:val="00FF2496"/>
    <w:rsid w:val="00FF2644"/>
    <w:rsid w:val="00FF30C7"/>
    <w:rsid w:val="00FF4195"/>
    <w:rsid w:val="00FF465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08F8D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footer" w:uiPriority="99" w:qFormat="1"/>
    <w:lsdException w:name="caption" w:uiPriority="4"/>
    <w:lsdException w:name="footnote reference" w:uiPriority="99"/>
    <w:lsdException w:name="page number" w:uiPriority="99"/>
    <w:lsdException w:name="endnote reference" w:uiPriority="99"/>
    <w:lsdException w:name="endnote text" w:uiPriority="99"/>
    <w:lsdException w:name="List Bullet" w:uiPriority="2"/>
    <w:lsdException w:name="List Number" w:semiHidden="0" w:uiPriority="2" w:unhideWhenUsed="0"/>
    <w:lsdException w:name="List 4" w:semiHidden="0" w:unhideWhenUsed="0"/>
    <w:lsdException w:name="List 5" w:semiHidden="0" w:unhideWhenUsed="0"/>
    <w:lsdException w:name="List Bullet 2" w:uiPriority="2"/>
    <w:lsdException w:name="List Bullet 3" w:uiPriority="2"/>
    <w:lsdException w:name="List Number 2" w:uiPriority="2"/>
    <w:lsdException w:name="List Number 3" w:uiPriority="2"/>
    <w:lsdException w:name="Title" w:semiHidden="0" w:uiPriority="10" w:unhideWhenUsed="0" w:qFormat="1"/>
    <w:lsdException w:name="Body Tex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iPriority="22" w:unhideWhenUsed="0" w:qFormat="1"/>
    <w:lsdException w:name="Emphasis" w:semiHidden="0" w:uiPriority="20" w:unhideWhenUsed="0" w:qFormat="1"/>
    <w:lsdException w:name="Normal (Web)" w:uiPriority="99"/>
    <w:lsdException w:name="No List" w:uiPriority="99"/>
    <w:lsdException w:name="Outline List 1"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E31"/>
    <w:rPr>
      <w:sz w:val="24"/>
      <w:szCs w:val="24"/>
    </w:rPr>
  </w:style>
  <w:style w:type="paragraph" w:styleId="Heading1">
    <w:name w:val="heading 1"/>
    <w:basedOn w:val="Normal"/>
    <w:next w:val="Normal"/>
    <w:link w:val="Heading1Char"/>
    <w:uiPriority w:val="9"/>
    <w:qFormat/>
    <w:rsid w:val="00AF4E31"/>
    <w:pPr>
      <w:keepNext/>
      <w:spacing w:before="240" w:after="60"/>
      <w:outlineLvl w:val="0"/>
    </w:pPr>
    <w:rPr>
      <w:rFonts w:asciiTheme="majorHAnsi" w:eastAsiaTheme="majorEastAsia" w:hAnsiTheme="majorHAnsi" w:cs="Arial"/>
      <w:b/>
      <w:bCs/>
      <w:kern w:val="32"/>
      <w:sz w:val="32"/>
      <w:szCs w:val="32"/>
    </w:rPr>
  </w:style>
  <w:style w:type="paragraph" w:styleId="Heading2">
    <w:name w:val="heading 2"/>
    <w:basedOn w:val="Normal"/>
    <w:next w:val="Normal"/>
    <w:link w:val="Heading2Char"/>
    <w:uiPriority w:val="9"/>
    <w:unhideWhenUsed/>
    <w:qFormat/>
    <w:rsid w:val="00AF4E31"/>
    <w:pPr>
      <w:keepNext/>
      <w:spacing w:before="240" w:after="60"/>
      <w:outlineLvl w:val="1"/>
    </w:pPr>
    <w:rPr>
      <w:rFonts w:asciiTheme="majorHAnsi" w:eastAsiaTheme="majorEastAsia" w:hAnsiTheme="majorHAnsi" w:cs="Arial"/>
      <w:b/>
      <w:bCs/>
      <w:i/>
      <w:iCs/>
      <w:sz w:val="28"/>
      <w:szCs w:val="28"/>
    </w:rPr>
  </w:style>
  <w:style w:type="paragraph" w:styleId="Heading3">
    <w:name w:val="heading 3"/>
    <w:basedOn w:val="Normal"/>
    <w:next w:val="Normal"/>
    <w:link w:val="Heading3Char"/>
    <w:uiPriority w:val="9"/>
    <w:unhideWhenUsed/>
    <w:qFormat/>
    <w:rsid w:val="00AF4E31"/>
    <w:pPr>
      <w:keepNext/>
      <w:spacing w:before="240" w:after="60"/>
      <w:outlineLvl w:val="2"/>
    </w:pPr>
    <w:rPr>
      <w:rFonts w:asciiTheme="majorHAnsi" w:eastAsiaTheme="majorEastAsia" w:hAnsiTheme="majorHAnsi" w:cs="Arial"/>
      <w:b/>
      <w:bCs/>
      <w:sz w:val="26"/>
      <w:szCs w:val="26"/>
    </w:rPr>
  </w:style>
  <w:style w:type="paragraph" w:styleId="Heading4">
    <w:name w:val="heading 4"/>
    <w:basedOn w:val="Normal"/>
    <w:next w:val="Normal"/>
    <w:link w:val="Heading4Char"/>
    <w:uiPriority w:val="9"/>
    <w:unhideWhenUsed/>
    <w:qFormat/>
    <w:rsid w:val="00AF4E31"/>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AF4E31"/>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AF4E3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F4E31"/>
    <w:pPr>
      <w:spacing w:before="240" w:after="60"/>
      <w:outlineLvl w:val="6"/>
    </w:pPr>
  </w:style>
  <w:style w:type="paragraph" w:styleId="Heading8">
    <w:name w:val="heading 8"/>
    <w:basedOn w:val="Normal"/>
    <w:next w:val="Normal"/>
    <w:link w:val="Heading8Char"/>
    <w:uiPriority w:val="9"/>
    <w:semiHidden/>
    <w:unhideWhenUsed/>
    <w:qFormat/>
    <w:rsid w:val="00AF4E31"/>
    <w:pPr>
      <w:spacing w:before="240" w:after="60"/>
      <w:outlineLvl w:val="7"/>
    </w:pPr>
    <w:rPr>
      <w:i/>
      <w:iCs/>
    </w:rPr>
  </w:style>
  <w:style w:type="paragraph" w:styleId="Heading9">
    <w:name w:val="heading 9"/>
    <w:basedOn w:val="Normal"/>
    <w:next w:val="Normal"/>
    <w:link w:val="Heading9Char"/>
    <w:uiPriority w:val="9"/>
    <w:semiHidden/>
    <w:unhideWhenUsed/>
    <w:qFormat/>
    <w:rsid w:val="00AF4E3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F4E31"/>
    <w:rPr>
      <w:rFonts w:asciiTheme="minorHAnsi" w:hAnsiTheme="minorHAnsi"/>
      <w:b/>
      <w:i/>
      <w:iCs/>
    </w:rPr>
  </w:style>
  <w:style w:type="character" w:styleId="Strong">
    <w:name w:val="Strong"/>
    <w:basedOn w:val="DefaultParagraphFont"/>
    <w:uiPriority w:val="22"/>
    <w:qFormat/>
    <w:rsid w:val="00AF4E31"/>
    <w:rPr>
      <w:b/>
      <w:bCs/>
    </w:rPr>
  </w:style>
  <w:style w:type="paragraph" w:styleId="Subtitle">
    <w:name w:val="Subtitle"/>
    <w:basedOn w:val="Normal"/>
    <w:next w:val="Normal"/>
    <w:link w:val="SubtitleChar"/>
    <w:uiPriority w:val="11"/>
    <w:qFormat/>
    <w:rsid w:val="00AF4E31"/>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AF4E31"/>
    <w:rPr>
      <w:rFonts w:asciiTheme="majorHAnsi" w:eastAsiaTheme="majorEastAsia" w:hAnsiTheme="majorHAnsi" w:cstheme="majorBidi"/>
      <w:sz w:val="24"/>
      <w:szCs w:val="24"/>
    </w:rPr>
  </w:style>
  <w:style w:type="paragraph" w:styleId="Title">
    <w:name w:val="Title"/>
    <w:basedOn w:val="Normal"/>
    <w:next w:val="Normal"/>
    <w:link w:val="TitleChar"/>
    <w:uiPriority w:val="10"/>
    <w:qFormat/>
    <w:rsid w:val="00AF4E31"/>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AF4E31"/>
    <w:rPr>
      <w:rFonts w:asciiTheme="majorHAnsi" w:eastAsiaTheme="majorEastAsia" w:hAnsiTheme="majorHAnsi" w:cstheme="majorBidi"/>
      <w:b/>
      <w:bCs/>
      <w:kern w:val="28"/>
      <w:sz w:val="32"/>
      <w:szCs w:val="32"/>
    </w:rPr>
  </w:style>
  <w:style w:type="paragraph" w:styleId="NoSpacing">
    <w:name w:val="No Spacing"/>
    <w:basedOn w:val="Normal"/>
    <w:uiPriority w:val="1"/>
    <w:qFormat/>
    <w:rsid w:val="00AF4E31"/>
    <w:rPr>
      <w:szCs w:val="32"/>
    </w:rPr>
  </w:style>
  <w:style w:type="character" w:styleId="SubtleEmphasis">
    <w:name w:val="Subtle Emphasis"/>
    <w:uiPriority w:val="19"/>
    <w:qFormat/>
    <w:rsid w:val="00AF4E31"/>
    <w:rPr>
      <w:i/>
      <w:color w:val="5A5A5A" w:themeColor="text1" w:themeTint="A5"/>
    </w:rPr>
  </w:style>
  <w:style w:type="character" w:styleId="IntenseEmphasis">
    <w:name w:val="Intense Emphasis"/>
    <w:basedOn w:val="DefaultParagraphFont"/>
    <w:uiPriority w:val="21"/>
    <w:qFormat/>
    <w:rsid w:val="00AF4E31"/>
    <w:rPr>
      <w:b/>
      <w:i/>
      <w:sz w:val="24"/>
      <w:szCs w:val="24"/>
      <w:u w:val="single"/>
    </w:rPr>
  </w:style>
  <w:style w:type="paragraph" w:styleId="Quote">
    <w:name w:val="Quote"/>
    <w:basedOn w:val="Normal"/>
    <w:next w:val="Normal"/>
    <w:link w:val="QuoteChar"/>
    <w:uiPriority w:val="29"/>
    <w:qFormat/>
    <w:rsid w:val="00AF4E31"/>
    <w:rPr>
      <w:i/>
    </w:rPr>
  </w:style>
  <w:style w:type="character" w:customStyle="1" w:styleId="QuoteChar">
    <w:name w:val="Quote Char"/>
    <w:basedOn w:val="DefaultParagraphFont"/>
    <w:link w:val="Quote"/>
    <w:uiPriority w:val="29"/>
    <w:rsid w:val="00AF4E31"/>
    <w:rPr>
      <w:i/>
      <w:sz w:val="24"/>
      <w:szCs w:val="24"/>
    </w:rPr>
  </w:style>
  <w:style w:type="paragraph" w:styleId="IntenseQuote">
    <w:name w:val="Intense Quote"/>
    <w:basedOn w:val="Normal"/>
    <w:next w:val="Normal"/>
    <w:link w:val="IntenseQuoteChar"/>
    <w:uiPriority w:val="30"/>
    <w:qFormat/>
    <w:rsid w:val="00AF4E31"/>
    <w:pPr>
      <w:ind w:left="720" w:right="720"/>
    </w:pPr>
    <w:rPr>
      <w:b/>
      <w:i/>
      <w:szCs w:val="22"/>
    </w:rPr>
  </w:style>
  <w:style w:type="character" w:customStyle="1" w:styleId="IntenseQuoteChar">
    <w:name w:val="Intense Quote Char"/>
    <w:basedOn w:val="DefaultParagraphFont"/>
    <w:link w:val="IntenseQuote"/>
    <w:uiPriority w:val="30"/>
    <w:rsid w:val="00AF4E31"/>
    <w:rPr>
      <w:b/>
      <w:i/>
      <w:sz w:val="24"/>
    </w:rPr>
  </w:style>
  <w:style w:type="character" w:styleId="SubtleReference">
    <w:name w:val="Subtle Reference"/>
    <w:basedOn w:val="DefaultParagraphFont"/>
    <w:uiPriority w:val="31"/>
    <w:qFormat/>
    <w:rsid w:val="00AF4E31"/>
    <w:rPr>
      <w:sz w:val="24"/>
      <w:szCs w:val="24"/>
      <w:u w:val="single"/>
    </w:rPr>
  </w:style>
  <w:style w:type="character" w:styleId="IntenseReference">
    <w:name w:val="Intense Reference"/>
    <w:basedOn w:val="DefaultParagraphFont"/>
    <w:uiPriority w:val="32"/>
    <w:qFormat/>
    <w:rsid w:val="00AF4E31"/>
    <w:rPr>
      <w:b/>
      <w:sz w:val="24"/>
      <w:u w:val="single"/>
    </w:rPr>
  </w:style>
  <w:style w:type="character" w:styleId="BookTitle">
    <w:name w:val="Book Title"/>
    <w:basedOn w:val="DefaultParagraphFont"/>
    <w:uiPriority w:val="33"/>
    <w:qFormat/>
    <w:rsid w:val="00AF4E31"/>
    <w:rPr>
      <w:rFonts w:asciiTheme="majorHAnsi" w:eastAsiaTheme="majorEastAsia" w:hAnsiTheme="majorHAnsi"/>
      <w:b/>
      <w:i/>
      <w:sz w:val="24"/>
      <w:szCs w:val="24"/>
    </w:rPr>
  </w:style>
  <w:style w:type="paragraph" w:styleId="ListParagraph">
    <w:name w:val="List Paragraph"/>
    <w:basedOn w:val="Normal"/>
    <w:uiPriority w:val="34"/>
    <w:qFormat/>
    <w:rsid w:val="00AF4E31"/>
    <w:pPr>
      <w:ind w:left="720"/>
      <w:contextualSpacing/>
    </w:pPr>
  </w:style>
  <w:style w:type="character" w:customStyle="1" w:styleId="apple-converted-space">
    <w:name w:val="apple-converted-space"/>
    <w:basedOn w:val="DefaultParagraphFont"/>
    <w:rsid w:val="00B940B5"/>
  </w:style>
  <w:style w:type="character" w:styleId="Hyperlink">
    <w:name w:val="Hyperlink"/>
    <w:basedOn w:val="DefaultParagraphFont"/>
    <w:uiPriority w:val="99"/>
    <w:unhideWhenUsed/>
    <w:qFormat/>
    <w:rsid w:val="00B940B5"/>
    <w:rPr>
      <w:color w:val="0000FF"/>
      <w:u w:val="single"/>
    </w:rPr>
  </w:style>
  <w:style w:type="paragraph" w:customStyle="1" w:styleId="Default">
    <w:name w:val="Default"/>
    <w:rsid w:val="004C784D"/>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rsid w:val="00491CFF"/>
    <w:rPr>
      <w:color w:val="800080" w:themeColor="followedHyperlink"/>
      <w:u w:val="single"/>
    </w:rPr>
  </w:style>
  <w:style w:type="character" w:customStyle="1" w:styleId="Heading2Char">
    <w:name w:val="Heading 2 Char"/>
    <w:basedOn w:val="DefaultParagraphFont"/>
    <w:link w:val="Heading2"/>
    <w:uiPriority w:val="9"/>
    <w:rsid w:val="00AF4E31"/>
    <w:rPr>
      <w:rFonts w:asciiTheme="majorHAnsi" w:eastAsiaTheme="majorEastAsia" w:hAnsiTheme="majorHAnsi" w:cs="Arial"/>
      <w:b/>
      <w:bCs/>
      <w:i/>
      <w:iCs/>
      <w:sz w:val="28"/>
      <w:szCs w:val="28"/>
    </w:rPr>
  </w:style>
  <w:style w:type="paragraph" w:styleId="BalloonText">
    <w:name w:val="Balloon Text"/>
    <w:basedOn w:val="Normal"/>
    <w:link w:val="BalloonTextChar"/>
    <w:rsid w:val="004C1FEC"/>
    <w:rPr>
      <w:rFonts w:ascii="Tahoma" w:hAnsi="Tahoma" w:cs="Tahoma"/>
      <w:sz w:val="16"/>
      <w:szCs w:val="16"/>
    </w:rPr>
  </w:style>
  <w:style w:type="character" w:customStyle="1" w:styleId="BalloonTextChar">
    <w:name w:val="Balloon Text Char"/>
    <w:basedOn w:val="DefaultParagraphFont"/>
    <w:link w:val="BalloonText"/>
    <w:rsid w:val="004C1FEC"/>
    <w:rPr>
      <w:rFonts w:ascii="Tahoma" w:hAnsi="Tahoma" w:cs="Tahoma"/>
      <w:sz w:val="16"/>
      <w:szCs w:val="16"/>
      <w:lang w:eastAsia="en-US"/>
    </w:rPr>
  </w:style>
  <w:style w:type="character" w:styleId="CommentReference">
    <w:name w:val="annotation reference"/>
    <w:basedOn w:val="DefaultParagraphFont"/>
    <w:rsid w:val="00D8048F"/>
    <w:rPr>
      <w:sz w:val="16"/>
      <w:szCs w:val="16"/>
    </w:rPr>
  </w:style>
  <w:style w:type="paragraph" w:styleId="CommentText">
    <w:name w:val="annotation text"/>
    <w:basedOn w:val="Normal"/>
    <w:link w:val="CommentTextChar"/>
    <w:rsid w:val="00D8048F"/>
    <w:rPr>
      <w:sz w:val="20"/>
      <w:szCs w:val="20"/>
    </w:rPr>
  </w:style>
  <w:style w:type="character" w:customStyle="1" w:styleId="CommentTextChar">
    <w:name w:val="Comment Text Char"/>
    <w:basedOn w:val="DefaultParagraphFont"/>
    <w:link w:val="CommentText"/>
    <w:rsid w:val="00D8048F"/>
    <w:rPr>
      <w:lang w:eastAsia="en-US"/>
    </w:rPr>
  </w:style>
  <w:style w:type="paragraph" w:styleId="CommentSubject">
    <w:name w:val="annotation subject"/>
    <w:basedOn w:val="CommentText"/>
    <w:next w:val="CommentText"/>
    <w:link w:val="CommentSubjectChar"/>
    <w:rsid w:val="00D8048F"/>
    <w:rPr>
      <w:b/>
      <w:bCs/>
    </w:rPr>
  </w:style>
  <w:style w:type="character" w:customStyle="1" w:styleId="CommentSubjectChar">
    <w:name w:val="Comment Subject Char"/>
    <w:basedOn w:val="CommentTextChar"/>
    <w:link w:val="CommentSubject"/>
    <w:rsid w:val="00D8048F"/>
    <w:rPr>
      <w:b/>
      <w:bCs/>
      <w:lang w:eastAsia="en-US"/>
    </w:rPr>
  </w:style>
  <w:style w:type="paragraph" w:styleId="EndnoteText">
    <w:name w:val="endnote text"/>
    <w:basedOn w:val="Normal"/>
    <w:link w:val="EndnoteTextChar"/>
    <w:uiPriority w:val="99"/>
    <w:unhideWhenUsed/>
    <w:rsid w:val="00D01DEC"/>
    <w:rPr>
      <w:sz w:val="20"/>
      <w:szCs w:val="20"/>
    </w:rPr>
  </w:style>
  <w:style w:type="character" w:customStyle="1" w:styleId="EndnoteTextChar">
    <w:name w:val="Endnote Text Char"/>
    <w:basedOn w:val="DefaultParagraphFont"/>
    <w:link w:val="EndnoteText"/>
    <w:uiPriority w:val="99"/>
    <w:rsid w:val="00D01DEC"/>
    <w:rPr>
      <w:lang w:eastAsia="en-US"/>
    </w:rPr>
  </w:style>
  <w:style w:type="character" w:styleId="EndnoteReference">
    <w:name w:val="endnote reference"/>
    <w:basedOn w:val="DefaultParagraphFont"/>
    <w:uiPriority w:val="99"/>
    <w:unhideWhenUsed/>
    <w:rsid w:val="00D01DEC"/>
    <w:rPr>
      <w:vertAlign w:val="superscript"/>
    </w:rPr>
  </w:style>
  <w:style w:type="paragraph" w:styleId="Revision">
    <w:name w:val="Revision"/>
    <w:hidden/>
    <w:uiPriority w:val="99"/>
    <w:semiHidden/>
    <w:rsid w:val="00C975E9"/>
    <w:rPr>
      <w:sz w:val="24"/>
      <w:szCs w:val="24"/>
      <w:lang w:eastAsia="en-US"/>
    </w:rPr>
  </w:style>
  <w:style w:type="table" w:styleId="TableGrid">
    <w:name w:val="Table Grid"/>
    <w:basedOn w:val="TableNormal"/>
    <w:rsid w:val="008E6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3632E"/>
    <w:rPr>
      <w:color w:val="808080"/>
      <w:shd w:val="clear" w:color="auto" w:fill="E6E6E6"/>
    </w:rPr>
  </w:style>
  <w:style w:type="paragraph" w:styleId="FootnoteText">
    <w:name w:val="footnote text"/>
    <w:basedOn w:val="Normal"/>
    <w:link w:val="FootnoteTextChar"/>
    <w:uiPriority w:val="99"/>
    <w:rsid w:val="000A0EB9"/>
    <w:rPr>
      <w:rFonts w:eastAsiaTheme="minorHAnsi" w:cstheme="minorBidi"/>
      <w:sz w:val="20"/>
      <w:szCs w:val="20"/>
    </w:rPr>
  </w:style>
  <w:style w:type="character" w:customStyle="1" w:styleId="FootnoteTextChar">
    <w:name w:val="Footnote Text Char"/>
    <w:basedOn w:val="DefaultParagraphFont"/>
    <w:link w:val="FootnoteText"/>
    <w:uiPriority w:val="99"/>
    <w:rsid w:val="000A0EB9"/>
    <w:rPr>
      <w:rFonts w:asciiTheme="minorHAnsi" w:eastAsiaTheme="minorHAnsi" w:hAnsiTheme="minorHAnsi" w:cstheme="minorBidi"/>
      <w:lang w:eastAsia="en-US"/>
    </w:rPr>
  </w:style>
  <w:style w:type="character" w:styleId="FootnoteReference">
    <w:name w:val="footnote reference"/>
    <w:basedOn w:val="DefaultParagraphFont"/>
    <w:uiPriority w:val="99"/>
    <w:rsid w:val="000A0EB9"/>
    <w:rPr>
      <w:vertAlign w:val="superscript"/>
    </w:rPr>
  </w:style>
  <w:style w:type="table" w:customStyle="1" w:styleId="TableGrid1">
    <w:name w:val="Table Grid1"/>
    <w:basedOn w:val="TableNormal"/>
    <w:next w:val="TableGrid"/>
    <w:uiPriority w:val="59"/>
    <w:rsid w:val="007C7E88"/>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C7E88"/>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C7E88"/>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918F0"/>
    <w:rPr>
      <w:color w:val="808080"/>
      <w:shd w:val="clear" w:color="auto" w:fill="E6E6E6"/>
    </w:rPr>
  </w:style>
  <w:style w:type="paragraph" w:styleId="NormalWeb">
    <w:name w:val="Normal (Web)"/>
    <w:basedOn w:val="Normal"/>
    <w:uiPriority w:val="99"/>
    <w:unhideWhenUsed/>
    <w:rsid w:val="005942EA"/>
    <w:pPr>
      <w:spacing w:before="100" w:beforeAutospacing="1" w:after="100" w:afterAutospacing="1"/>
    </w:pPr>
  </w:style>
  <w:style w:type="paragraph" w:styleId="Header">
    <w:name w:val="header"/>
    <w:basedOn w:val="Normal"/>
    <w:link w:val="HeaderChar"/>
    <w:unhideWhenUsed/>
    <w:rsid w:val="00E72E16"/>
    <w:pPr>
      <w:tabs>
        <w:tab w:val="center" w:pos="4513"/>
        <w:tab w:val="right" w:pos="9026"/>
      </w:tabs>
    </w:pPr>
  </w:style>
  <w:style w:type="character" w:customStyle="1" w:styleId="HeaderChar">
    <w:name w:val="Header Char"/>
    <w:basedOn w:val="DefaultParagraphFont"/>
    <w:link w:val="Header"/>
    <w:rsid w:val="00E72E16"/>
    <w:rPr>
      <w:sz w:val="24"/>
      <w:szCs w:val="24"/>
      <w:lang w:eastAsia="en-US"/>
    </w:rPr>
  </w:style>
  <w:style w:type="paragraph" w:styleId="Footer">
    <w:name w:val="footer"/>
    <w:basedOn w:val="Normal"/>
    <w:link w:val="FooterChar"/>
    <w:uiPriority w:val="99"/>
    <w:unhideWhenUsed/>
    <w:qFormat/>
    <w:rsid w:val="00E72E16"/>
    <w:pPr>
      <w:tabs>
        <w:tab w:val="center" w:pos="4513"/>
        <w:tab w:val="right" w:pos="9026"/>
      </w:tabs>
    </w:pPr>
  </w:style>
  <w:style w:type="character" w:customStyle="1" w:styleId="FooterChar">
    <w:name w:val="Footer Char"/>
    <w:basedOn w:val="DefaultParagraphFont"/>
    <w:link w:val="Footer"/>
    <w:uiPriority w:val="99"/>
    <w:rsid w:val="00E72E16"/>
    <w:rPr>
      <w:sz w:val="24"/>
      <w:szCs w:val="24"/>
      <w:lang w:eastAsia="en-US"/>
    </w:rPr>
  </w:style>
  <w:style w:type="table" w:customStyle="1" w:styleId="GridTable4-Accent51">
    <w:name w:val="Grid Table 4 - Accent 51"/>
    <w:basedOn w:val="TableNormal"/>
    <w:uiPriority w:val="49"/>
    <w:rsid w:val="00054DEC"/>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default0">
    <w:name w:val="default"/>
    <w:basedOn w:val="Normal"/>
    <w:rsid w:val="008E340A"/>
    <w:pPr>
      <w:spacing w:before="100" w:beforeAutospacing="1" w:after="100" w:afterAutospacing="1"/>
    </w:pPr>
    <w:rPr>
      <w:lang w:val="en-GB" w:eastAsia="en-GB"/>
    </w:rPr>
  </w:style>
  <w:style w:type="character" w:customStyle="1" w:styleId="UnresolvedMention3">
    <w:name w:val="Unresolved Mention3"/>
    <w:basedOn w:val="DefaultParagraphFont"/>
    <w:uiPriority w:val="99"/>
    <w:semiHidden/>
    <w:unhideWhenUsed/>
    <w:rsid w:val="002C7FDD"/>
    <w:rPr>
      <w:color w:val="605E5C"/>
      <w:shd w:val="clear" w:color="auto" w:fill="E1DFDD"/>
    </w:rPr>
  </w:style>
  <w:style w:type="character" w:customStyle="1" w:styleId="citation">
    <w:name w:val="citation"/>
    <w:basedOn w:val="DefaultParagraphFont"/>
    <w:rsid w:val="002C7FDD"/>
  </w:style>
  <w:style w:type="character" w:customStyle="1" w:styleId="doi">
    <w:name w:val="doi"/>
    <w:basedOn w:val="DefaultParagraphFont"/>
    <w:rsid w:val="002C7FDD"/>
  </w:style>
  <w:style w:type="table" w:customStyle="1" w:styleId="GridTable4-Accent52">
    <w:name w:val="Grid Table 4 - Accent 52"/>
    <w:basedOn w:val="TableNormal"/>
    <w:uiPriority w:val="49"/>
    <w:rsid w:val="00892168"/>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1Light-Accent11">
    <w:name w:val="Grid Table 1 Light - Accent 11"/>
    <w:basedOn w:val="TableNormal"/>
    <w:uiPriority w:val="46"/>
    <w:rsid w:val="009B55AE"/>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epub-state">
    <w:name w:val="epub-state"/>
    <w:basedOn w:val="DefaultParagraphFont"/>
    <w:rsid w:val="00C05A0E"/>
  </w:style>
  <w:style w:type="character" w:customStyle="1" w:styleId="epub-date">
    <w:name w:val="epub-date"/>
    <w:basedOn w:val="DefaultParagraphFont"/>
    <w:rsid w:val="00C05A0E"/>
  </w:style>
  <w:style w:type="character" w:customStyle="1" w:styleId="authorname">
    <w:name w:val="authorname"/>
    <w:basedOn w:val="DefaultParagraphFont"/>
    <w:rsid w:val="00EE2329"/>
  </w:style>
  <w:style w:type="character" w:customStyle="1" w:styleId="u-sronly">
    <w:name w:val="u-sronly"/>
    <w:basedOn w:val="DefaultParagraphFont"/>
    <w:rsid w:val="00EE2329"/>
  </w:style>
  <w:style w:type="character" w:customStyle="1" w:styleId="journaltitle">
    <w:name w:val="journaltitle"/>
    <w:basedOn w:val="DefaultParagraphFont"/>
    <w:rsid w:val="00EE2329"/>
  </w:style>
  <w:style w:type="character" w:customStyle="1" w:styleId="journalsubtitle">
    <w:name w:val="journalsubtitle"/>
    <w:basedOn w:val="DefaultParagraphFont"/>
    <w:rsid w:val="00EE2329"/>
  </w:style>
  <w:style w:type="character" w:customStyle="1" w:styleId="articlecitationyear">
    <w:name w:val="articlecitation_year"/>
    <w:basedOn w:val="DefaultParagraphFont"/>
    <w:rsid w:val="00EE2329"/>
  </w:style>
  <w:style w:type="character" w:customStyle="1" w:styleId="articlecitationvolume">
    <w:name w:val="articlecitation_volume"/>
    <w:basedOn w:val="DefaultParagraphFont"/>
    <w:rsid w:val="00EE2329"/>
  </w:style>
  <w:style w:type="paragraph" w:customStyle="1" w:styleId="articledoi">
    <w:name w:val="articledoi"/>
    <w:basedOn w:val="Normal"/>
    <w:rsid w:val="00EE2329"/>
    <w:pPr>
      <w:spacing w:before="100" w:beforeAutospacing="1" w:after="100" w:afterAutospacing="1"/>
    </w:pPr>
    <w:rPr>
      <w:lang w:val="en-GB" w:eastAsia="en-GB"/>
    </w:rPr>
  </w:style>
  <w:style w:type="paragraph" w:customStyle="1" w:styleId="Headerurl">
    <w:name w:val="Header url"/>
    <w:basedOn w:val="Header"/>
    <w:rsid w:val="00862668"/>
    <w:pPr>
      <w:tabs>
        <w:tab w:val="clear" w:pos="4513"/>
        <w:tab w:val="clear" w:pos="9026"/>
        <w:tab w:val="center" w:pos="4153"/>
        <w:tab w:val="right" w:pos="8306"/>
      </w:tabs>
      <w:spacing w:before="120" w:after="120" w:line="264" w:lineRule="auto"/>
    </w:pPr>
    <w:rPr>
      <w:rFonts w:ascii="Calibri" w:eastAsia="Calibri" w:hAnsi="Calibri"/>
      <w:b/>
      <w:color w:val="00313C"/>
      <w:spacing w:val="16"/>
      <w:szCs w:val="22"/>
    </w:rPr>
  </w:style>
  <w:style w:type="paragraph" w:customStyle="1" w:styleId="address">
    <w:name w:val="address"/>
    <w:aliases w:val="phone,ABN"/>
    <w:basedOn w:val="Normal"/>
    <w:rsid w:val="00862668"/>
    <w:pPr>
      <w:tabs>
        <w:tab w:val="left" w:pos="284"/>
      </w:tabs>
      <w:autoSpaceDE w:val="0"/>
      <w:autoSpaceDN w:val="0"/>
      <w:adjustRightInd w:val="0"/>
      <w:spacing w:before="120" w:after="120" w:line="220" w:lineRule="atLeast"/>
      <w:textAlignment w:val="center"/>
    </w:pPr>
    <w:rPr>
      <w:rFonts w:ascii="Calibri" w:eastAsia="MS Mincho" w:hAnsi="Calibri" w:cs="GillSans Light"/>
      <w:color w:val="000000"/>
      <w:sz w:val="16"/>
      <w:szCs w:val="15"/>
      <w:lang w:val="en-GB" w:eastAsia="ja-JP"/>
    </w:rPr>
  </w:style>
  <w:style w:type="paragraph" w:customStyle="1" w:styleId="instructions">
    <w:name w:val="instructions"/>
    <w:basedOn w:val="Normal"/>
    <w:rsid w:val="00862668"/>
    <w:pPr>
      <w:spacing w:before="120" w:after="120" w:line="264" w:lineRule="auto"/>
    </w:pPr>
    <w:rPr>
      <w:rFonts w:ascii="Calibri" w:eastAsia="Calibri" w:hAnsi="Calibri" w:cs="Arial"/>
      <w:color w:val="FF0000"/>
      <w:sz w:val="18"/>
      <w:szCs w:val="20"/>
    </w:rPr>
  </w:style>
  <w:style w:type="paragraph" w:customStyle="1" w:styleId="BusinessUnitName">
    <w:name w:val="Business Unit Name"/>
    <w:rsid w:val="00862668"/>
    <w:rPr>
      <w:rFonts w:ascii="Calibri" w:hAnsi="Calibri"/>
      <w:b/>
      <w:caps/>
      <w:noProof/>
      <w:color w:val="FFFFFF"/>
      <w:spacing w:val="16"/>
      <w:szCs w:val="24"/>
      <w:lang w:eastAsia="en-US"/>
    </w:rPr>
  </w:style>
  <w:style w:type="character" w:customStyle="1" w:styleId="Heading1Char">
    <w:name w:val="Heading 1 Char"/>
    <w:basedOn w:val="DefaultParagraphFont"/>
    <w:link w:val="Heading1"/>
    <w:uiPriority w:val="9"/>
    <w:locked/>
    <w:rsid w:val="00AF4E31"/>
    <w:rPr>
      <w:rFonts w:asciiTheme="majorHAnsi" w:eastAsiaTheme="majorEastAsia" w:hAnsiTheme="majorHAnsi" w:cs="Arial"/>
      <w:b/>
      <w:bCs/>
      <w:kern w:val="32"/>
      <w:sz w:val="32"/>
      <w:szCs w:val="32"/>
    </w:rPr>
  </w:style>
  <w:style w:type="character" w:customStyle="1" w:styleId="Heading3Char">
    <w:name w:val="Heading 3 Char"/>
    <w:basedOn w:val="DefaultParagraphFont"/>
    <w:link w:val="Heading3"/>
    <w:uiPriority w:val="9"/>
    <w:locked/>
    <w:rsid w:val="00AF4E31"/>
    <w:rPr>
      <w:rFonts w:asciiTheme="majorHAnsi" w:eastAsiaTheme="majorEastAsia" w:hAnsiTheme="majorHAnsi" w:cs="Arial"/>
      <w:b/>
      <w:bCs/>
      <w:sz w:val="26"/>
      <w:szCs w:val="26"/>
    </w:rPr>
  </w:style>
  <w:style w:type="paragraph" w:styleId="ListBullet">
    <w:name w:val="List Bullet"/>
    <w:basedOn w:val="BodyText"/>
    <w:uiPriority w:val="2"/>
    <w:rsid w:val="00862668"/>
    <w:pPr>
      <w:numPr>
        <w:numId w:val="26"/>
      </w:numPr>
      <w:tabs>
        <w:tab w:val="left" w:pos="397"/>
      </w:tabs>
      <w:spacing w:before="60" w:after="60"/>
      <w:ind w:left="198" w:hanging="198"/>
    </w:pPr>
  </w:style>
  <w:style w:type="paragraph" w:styleId="ListNumber">
    <w:name w:val="List Number"/>
    <w:basedOn w:val="BodyText"/>
    <w:uiPriority w:val="2"/>
    <w:rsid w:val="00862668"/>
    <w:pPr>
      <w:numPr>
        <w:numId w:val="29"/>
      </w:numPr>
      <w:tabs>
        <w:tab w:val="clear" w:pos="227"/>
        <w:tab w:val="left" w:pos="397"/>
      </w:tabs>
      <w:ind w:left="397" w:hanging="397"/>
    </w:pPr>
  </w:style>
  <w:style w:type="paragraph" w:styleId="ListBullet2">
    <w:name w:val="List Bullet 2"/>
    <w:basedOn w:val="ListBullet"/>
    <w:uiPriority w:val="2"/>
    <w:rsid w:val="00862668"/>
    <w:pPr>
      <w:numPr>
        <w:ilvl w:val="1"/>
      </w:numPr>
      <w:tabs>
        <w:tab w:val="clear" w:pos="397"/>
        <w:tab w:val="left" w:pos="794"/>
      </w:tabs>
      <w:ind w:left="794" w:hanging="357"/>
    </w:pPr>
  </w:style>
  <w:style w:type="paragraph" w:styleId="ListBullet3">
    <w:name w:val="List Bullet 3"/>
    <w:basedOn w:val="ListBullet2"/>
    <w:uiPriority w:val="2"/>
    <w:rsid w:val="00862668"/>
    <w:pPr>
      <w:numPr>
        <w:ilvl w:val="0"/>
        <w:numId w:val="30"/>
      </w:numPr>
      <w:tabs>
        <w:tab w:val="clear" w:pos="794"/>
        <w:tab w:val="left" w:pos="851"/>
      </w:tabs>
      <w:ind w:left="1497" w:hanging="340"/>
    </w:pPr>
  </w:style>
  <w:style w:type="paragraph" w:customStyle="1" w:styleId="FigureTableSource">
    <w:name w:val="Figure/Table Source"/>
    <w:basedOn w:val="BodyText"/>
    <w:next w:val="BodyText"/>
    <w:uiPriority w:val="4"/>
    <w:rsid w:val="00862668"/>
    <w:pPr>
      <w:tabs>
        <w:tab w:val="left" w:pos="539"/>
      </w:tabs>
      <w:spacing w:after="240" w:line="180" w:lineRule="atLeast"/>
    </w:pPr>
    <w:rPr>
      <w:sz w:val="16"/>
      <w:szCs w:val="20"/>
    </w:rPr>
  </w:style>
  <w:style w:type="paragraph" w:customStyle="1" w:styleId="TableText">
    <w:name w:val="TableText"/>
    <w:basedOn w:val="Normal"/>
    <w:uiPriority w:val="5"/>
    <w:rsid w:val="00862668"/>
    <w:pPr>
      <w:spacing w:before="60" w:after="60" w:line="264" w:lineRule="auto"/>
    </w:pPr>
    <w:rPr>
      <w:rFonts w:ascii="Calibri" w:eastAsia="Calibri" w:hAnsi="Calibri"/>
      <w:color w:val="000000"/>
      <w:sz w:val="18"/>
      <w:szCs w:val="22"/>
    </w:rPr>
  </w:style>
  <w:style w:type="paragraph" w:customStyle="1" w:styleId="TableBullet">
    <w:name w:val="TableBullet"/>
    <w:basedOn w:val="TableText"/>
    <w:next w:val="TableText"/>
    <w:uiPriority w:val="5"/>
    <w:rsid w:val="00862668"/>
    <w:pPr>
      <w:numPr>
        <w:numId w:val="28"/>
      </w:numPr>
    </w:pPr>
  </w:style>
  <w:style w:type="paragraph" w:customStyle="1" w:styleId="RowHeading">
    <w:name w:val="RowHeading"/>
    <w:basedOn w:val="TableText"/>
    <w:next w:val="TableText"/>
    <w:uiPriority w:val="5"/>
    <w:rsid w:val="00862668"/>
    <w:rPr>
      <w:b/>
      <w:color w:val="auto"/>
    </w:rPr>
  </w:style>
  <w:style w:type="paragraph" w:customStyle="1" w:styleId="ColumnHeading">
    <w:name w:val="ColumnHeading"/>
    <w:basedOn w:val="TableText"/>
    <w:uiPriority w:val="5"/>
    <w:rsid w:val="00862668"/>
    <w:pPr>
      <w:spacing w:after="0" w:line="180" w:lineRule="atLeast"/>
    </w:pPr>
    <w:rPr>
      <w:b/>
      <w:caps/>
      <w:color w:val="FFFFFF"/>
      <w:sz w:val="16"/>
    </w:rPr>
  </w:style>
  <w:style w:type="paragraph" w:styleId="Caption">
    <w:name w:val="caption"/>
    <w:basedOn w:val="BodyText"/>
    <w:next w:val="BodyText"/>
    <w:uiPriority w:val="4"/>
    <w:rsid w:val="00862668"/>
    <w:pPr>
      <w:keepNext/>
      <w:spacing w:before="180" w:after="180"/>
      <w:contextualSpacing/>
    </w:pPr>
    <w:rPr>
      <w:b/>
      <w:bCs/>
      <w:color w:val="365F91" w:themeColor="accent1" w:themeShade="BF"/>
      <w:sz w:val="20"/>
      <w:szCs w:val="18"/>
    </w:rPr>
  </w:style>
  <w:style w:type="paragraph" w:styleId="BodyText">
    <w:name w:val="Body Text"/>
    <w:link w:val="BodyTextChar"/>
    <w:qFormat/>
    <w:rsid w:val="00862668"/>
    <w:pPr>
      <w:spacing w:before="120" w:after="120" w:line="264" w:lineRule="auto"/>
    </w:pPr>
    <w:rPr>
      <w:rFonts w:ascii="Calibri" w:eastAsia="Calibri" w:hAnsi="Calibri"/>
      <w:color w:val="000000"/>
      <w:sz w:val="24"/>
    </w:rPr>
  </w:style>
  <w:style w:type="character" w:customStyle="1" w:styleId="BodyTextChar">
    <w:name w:val="Body Text Char"/>
    <w:basedOn w:val="DefaultParagraphFont"/>
    <w:link w:val="BodyText"/>
    <w:rsid w:val="00862668"/>
    <w:rPr>
      <w:rFonts w:ascii="Calibri" w:eastAsia="Calibri" w:hAnsi="Calibri"/>
      <w:color w:val="000000"/>
      <w:sz w:val="24"/>
      <w:szCs w:val="22"/>
    </w:rPr>
  </w:style>
  <w:style w:type="paragraph" w:styleId="ListNumber3">
    <w:name w:val="List Number 3"/>
    <w:basedOn w:val="ListNumber2"/>
    <w:uiPriority w:val="2"/>
    <w:rsid w:val="00862668"/>
    <w:pPr>
      <w:numPr>
        <w:numId w:val="31"/>
      </w:numPr>
      <w:tabs>
        <w:tab w:val="clear" w:pos="397"/>
      </w:tabs>
      <w:ind w:left="1078" w:hanging="284"/>
    </w:pPr>
  </w:style>
  <w:style w:type="numbering" w:customStyle="1" w:styleId="TableBullets">
    <w:name w:val="TableBullets"/>
    <w:uiPriority w:val="99"/>
    <w:rsid w:val="00862668"/>
    <w:pPr>
      <w:numPr>
        <w:numId w:val="28"/>
      </w:numPr>
    </w:pPr>
  </w:style>
  <w:style w:type="numbering" w:customStyle="1" w:styleId="Sources">
    <w:name w:val="Sources"/>
    <w:rsid w:val="00862668"/>
    <w:pPr>
      <w:numPr>
        <w:numId w:val="27"/>
      </w:numPr>
    </w:pPr>
  </w:style>
  <w:style w:type="numbering" w:customStyle="1" w:styleId="Bullets">
    <w:name w:val="Bullets"/>
    <w:rsid w:val="00862668"/>
    <w:pPr>
      <w:numPr>
        <w:numId w:val="26"/>
      </w:numPr>
    </w:pPr>
  </w:style>
  <w:style w:type="numbering" w:customStyle="1" w:styleId="Numbers">
    <w:name w:val="Numbers"/>
    <w:rsid w:val="00862668"/>
    <w:pPr>
      <w:numPr>
        <w:numId w:val="29"/>
      </w:numPr>
    </w:pPr>
  </w:style>
  <w:style w:type="paragraph" w:customStyle="1" w:styleId="Equation">
    <w:name w:val="Equation"/>
    <w:basedOn w:val="BodyText"/>
    <w:next w:val="BodyText"/>
    <w:uiPriority w:val="7"/>
    <w:rsid w:val="00862668"/>
    <w:pPr>
      <w:tabs>
        <w:tab w:val="right" w:pos="9639"/>
      </w:tabs>
      <w:spacing w:before="240" w:after="240"/>
      <w:ind w:left="567"/>
    </w:pPr>
    <w:rPr>
      <w:rFonts w:asciiTheme="minorHAnsi" w:eastAsia="Times New Roman" w:hAnsiTheme="minorHAnsi"/>
      <w:color w:val="auto"/>
      <w:szCs w:val="24"/>
      <w:lang w:eastAsia="en-US"/>
    </w:rPr>
  </w:style>
  <w:style w:type="paragraph" w:styleId="ListNumber2">
    <w:name w:val="List Number 2"/>
    <w:basedOn w:val="ListNumber"/>
    <w:uiPriority w:val="2"/>
    <w:rsid w:val="00862668"/>
    <w:pPr>
      <w:numPr>
        <w:numId w:val="25"/>
      </w:numPr>
      <w:tabs>
        <w:tab w:val="left" w:pos="794"/>
      </w:tabs>
      <w:spacing w:before="60" w:after="60"/>
      <w:ind w:left="794" w:hanging="397"/>
    </w:pPr>
  </w:style>
  <w:style w:type="character" w:customStyle="1" w:styleId="Italics">
    <w:name w:val="Italics"/>
    <w:basedOn w:val="DefaultParagraphFont"/>
    <w:uiPriority w:val="3"/>
    <w:rsid w:val="00862668"/>
    <w:rPr>
      <w:i/>
    </w:rPr>
  </w:style>
  <w:style w:type="table" w:customStyle="1" w:styleId="TableCSIRO">
    <w:name w:val="Table_CSIRO"/>
    <w:basedOn w:val="TableNormal"/>
    <w:uiPriority w:val="99"/>
    <w:qFormat/>
    <w:rsid w:val="00862668"/>
    <w:rPr>
      <w:rFonts w:ascii="Calibri" w:eastAsiaTheme="minorHAnsi" w:hAnsi="Calibri"/>
    </w:rPr>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rsid w:val="00862668"/>
    <w:pPr>
      <w:spacing w:before="0"/>
    </w:pPr>
  </w:style>
  <w:style w:type="character" w:customStyle="1" w:styleId="Heading4Char">
    <w:name w:val="Heading 4 Char"/>
    <w:basedOn w:val="DefaultParagraphFont"/>
    <w:link w:val="Heading4"/>
    <w:uiPriority w:val="9"/>
    <w:rsid w:val="00AF4E31"/>
    <w:rPr>
      <w:b/>
      <w:bCs/>
      <w:sz w:val="28"/>
      <w:szCs w:val="28"/>
    </w:rPr>
  </w:style>
  <w:style w:type="character" w:styleId="PageNumber">
    <w:name w:val="page number"/>
    <w:basedOn w:val="DefaultParagraphFont"/>
    <w:uiPriority w:val="99"/>
    <w:rsid w:val="00862668"/>
    <w:rPr>
      <w:rFonts w:ascii="Calibri" w:hAnsi="Calibri" w:cs="Times New Roman"/>
      <w:sz w:val="16"/>
    </w:rPr>
  </w:style>
  <w:style w:type="numbering" w:styleId="1ai">
    <w:name w:val="Outline List 1"/>
    <w:basedOn w:val="NoList"/>
    <w:uiPriority w:val="99"/>
    <w:unhideWhenUsed/>
    <w:rsid w:val="00862668"/>
    <w:pPr>
      <w:numPr>
        <w:numId w:val="32"/>
      </w:numPr>
    </w:pPr>
  </w:style>
  <w:style w:type="paragraph" w:styleId="TOCHeading">
    <w:name w:val="TOC Heading"/>
    <w:basedOn w:val="Heading1"/>
    <w:next w:val="Normal"/>
    <w:uiPriority w:val="39"/>
    <w:unhideWhenUsed/>
    <w:qFormat/>
    <w:rsid w:val="00AF4E31"/>
    <w:pPr>
      <w:outlineLvl w:val="9"/>
    </w:pPr>
    <w:rPr>
      <w:rFonts w:cstheme="majorBidi"/>
    </w:rPr>
  </w:style>
  <w:style w:type="paragraph" w:styleId="TOC1">
    <w:name w:val="toc 1"/>
    <w:basedOn w:val="Normal"/>
    <w:next w:val="Normal"/>
    <w:autoRedefine/>
    <w:uiPriority w:val="39"/>
    <w:unhideWhenUsed/>
    <w:rsid w:val="00862668"/>
    <w:pPr>
      <w:spacing w:before="120" w:after="100" w:line="264" w:lineRule="auto"/>
    </w:pPr>
    <w:rPr>
      <w:rFonts w:ascii="Calibri" w:eastAsia="Calibri" w:hAnsi="Calibri"/>
      <w:color w:val="000000"/>
      <w:szCs w:val="22"/>
    </w:rPr>
  </w:style>
  <w:style w:type="paragraph" w:styleId="TOC2">
    <w:name w:val="toc 2"/>
    <w:basedOn w:val="Normal"/>
    <w:next w:val="Normal"/>
    <w:autoRedefine/>
    <w:uiPriority w:val="39"/>
    <w:unhideWhenUsed/>
    <w:rsid w:val="00862668"/>
    <w:pPr>
      <w:spacing w:before="120" w:after="100" w:line="264" w:lineRule="auto"/>
      <w:ind w:left="240"/>
    </w:pPr>
    <w:rPr>
      <w:rFonts w:ascii="Calibri" w:eastAsia="Calibri" w:hAnsi="Calibri"/>
      <w:color w:val="000000"/>
      <w:szCs w:val="22"/>
    </w:rPr>
  </w:style>
  <w:style w:type="paragraph" w:styleId="TOC3">
    <w:name w:val="toc 3"/>
    <w:basedOn w:val="Normal"/>
    <w:next w:val="Normal"/>
    <w:autoRedefine/>
    <w:uiPriority w:val="39"/>
    <w:unhideWhenUsed/>
    <w:rsid w:val="00862668"/>
    <w:pPr>
      <w:spacing w:before="120" w:after="100" w:line="264" w:lineRule="auto"/>
      <w:ind w:left="480"/>
    </w:pPr>
    <w:rPr>
      <w:rFonts w:ascii="Calibri" w:eastAsia="Calibri" w:hAnsi="Calibri"/>
      <w:color w:val="000000"/>
      <w:szCs w:val="22"/>
    </w:rPr>
  </w:style>
  <w:style w:type="paragraph" w:customStyle="1" w:styleId="BackCoverContactHeading">
    <w:name w:val="BackCover ContactHeading"/>
    <w:next w:val="BackCoverContactDetails"/>
    <w:uiPriority w:val="18"/>
    <w:rsid w:val="00862668"/>
    <w:pPr>
      <w:spacing w:before="360" w:after="60"/>
    </w:pPr>
    <w:rPr>
      <w:rFonts w:ascii="Calibri" w:eastAsia="Calibri" w:hAnsi="Calibri"/>
      <w:caps/>
      <w:sz w:val="18"/>
    </w:rPr>
  </w:style>
  <w:style w:type="paragraph" w:customStyle="1" w:styleId="BackCoverContactDetails">
    <w:name w:val="BackCover ContactDetails"/>
    <w:uiPriority w:val="18"/>
    <w:rsid w:val="00862668"/>
    <w:pPr>
      <w:tabs>
        <w:tab w:val="left" w:pos="199"/>
      </w:tabs>
    </w:pPr>
    <w:rPr>
      <w:rFonts w:ascii="Calibri" w:eastAsia="Calibri" w:hAnsi="Calibri"/>
      <w:sz w:val="18"/>
    </w:rPr>
  </w:style>
  <w:style w:type="character" w:customStyle="1" w:styleId="BackCoverContactBold">
    <w:name w:val="BackCover ContactBold"/>
    <w:basedOn w:val="DefaultParagraphFont"/>
    <w:uiPriority w:val="18"/>
    <w:rsid w:val="00862668"/>
    <w:rPr>
      <w:b/>
    </w:rPr>
  </w:style>
  <w:style w:type="paragraph" w:customStyle="1" w:styleId="fsch5section">
    <w:name w:val="fsch5section"/>
    <w:basedOn w:val="Normal"/>
    <w:rsid w:val="00F97562"/>
    <w:pPr>
      <w:spacing w:before="100" w:beforeAutospacing="1" w:after="100" w:afterAutospacing="1"/>
    </w:pPr>
  </w:style>
  <w:style w:type="paragraph" w:customStyle="1" w:styleId="fsctmain">
    <w:name w:val="fsctmain"/>
    <w:basedOn w:val="Normal"/>
    <w:rsid w:val="00F97562"/>
    <w:pPr>
      <w:spacing w:before="100" w:beforeAutospacing="1" w:after="100" w:afterAutospacing="1"/>
    </w:pPr>
  </w:style>
  <w:style w:type="paragraph" w:customStyle="1" w:styleId="fscnmain">
    <w:name w:val="fscnmain"/>
    <w:basedOn w:val="Normal"/>
    <w:rsid w:val="00F97562"/>
    <w:pPr>
      <w:spacing w:before="100" w:beforeAutospacing="1" w:after="100" w:afterAutospacing="1"/>
    </w:pPr>
  </w:style>
  <w:style w:type="character" w:customStyle="1" w:styleId="Heading5Char">
    <w:name w:val="Heading 5 Char"/>
    <w:basedOn w:val="DefaultParagraphFont"/>
    <w:link w:val="Heading5"/>
    <w:uiPriority w:val="9"/>
    <w:rsid w:val="00AF4E31"/>
    <w:rPr>
      <w:b/>
      <w:bCs/>
      <w:i/>
      <w:iCs/>
      <w:sz w:val="26"/>
      <w:szCs w:val="26"/>
    </w:rPr>
  </w:style>
  <w:style w:type="character" w:customStyle="1" w:styleId="Heading6Char">
    <w:name w:val="Heading 6 Char"/>
    <w:basedOn w:val="DefaultParagraphFont"/>
    <w:link w:val="Heading6"/>
    <w:uiPriority w:val="9"/>
    <w:rsid w:val="00AF4E31"/>
    <w:rPr>
      <w:b/>
      <w:bCs/>
    </w:rPr>
  </w:style>
  <w:style w:type="character" w:customStyle="1" w:styleId="Heading7Char">
    <w:name w:val="Heading 7 Char"/>
    <w:basedOn w:val="DefaultParagraphFont"/>
    <w:link w:val="Heading7"/>
    <w:uiPriority w:val="9"/>
    <w:semiHidden/>
    <w:rsid w:val="00AF4E31"/>
    <w:rPr>
      <w:sz w:val="24"/>
      <w:szCs w:val="24"/>
    </w:rPr>
  </w:style>
  <w:style w:type="character" w:customStyle="1" w:styleId="Heading8Char">
    <w:name w:val="Heading 8 Char"/>
    <w:basedOn w:val="DefaultParagraphFont"/>
    <w:link w:val="Heading8"/>
    <w:uiPriority w:val="9"/>
    <w:semiHidden/>
    <w:rsid w:val="00AF4E31"/>
    <w:rPr>
      <w:i/>
      <w:iCs/>
      <w:sz w:val="24"/>
      <w:szCs w:val="24"/>
    </w:rPr>
  </w:style>
  <w:style w:type="character" w:customStyle="1" w:styleId="Heading9Char">
    <w:name w:val="Heading 9 Char"/>
    <w:basedOn w:val="DefaultParagraphFont"/>
    <w:link w:val="Heading9"/>
    <w:uiPriority w:val="9"/>
    <w:semiHidden/>
    <w:rsid w:val="00AF4E31"/>
    <w:rPr>
      <w:rFonts w:asciiTheme="majorHAnsi" w:eastAsiaTheme="majorEastAsia" w:hAnsiTheme="majorHAnsi"/>
    </w:rPr>
  </w:style>
  <w:style w:type="paragraph" w:customStyle="1" w:styleId="TableParagraph">
    <w:name w:val="Table Paragraph"/>
    <w:basedOn w:val="Normal"/>
    <w:uiPriority w:val="1"/>
    <w:qFormat/>
    <w:rsid w:val="00FE4F87"/>
    <w:pPr>
      <w:widowControl w:val="0"/>
      <w:autoSpaceDE w:val="0"/>
      <w:autoSpaceDN w:val="0"/>
    </w:pPr>
    <w:rPr>
      <w:rFonts w:ascii="Arial" w:eastAsia="Arial" w:hAnsi="Arial" w:cs="Arial"/>
      <w:sz w:val="22"/>
      <w:szCs w:val="22"/>
      <w:lang w:bidi="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footer" w:uiPriority="99" w:qFormat="1"/>
    <w:lsdException w:name="caption" w:uiPriority="4"/>
    <w:lsdException w:name="footnote reference" w:uiPriority="99"/>
    <w:lsdException w:name="page number" w:uiPriority="99"/>
    <w:lsdException w:name="endnote reference" w:uiPriority="99"/>
    <w:lsdException w:name="endnote text" w:uiPriority="99"/>
    <w:lsdException w:name="List Bullet" w:uiPriority="2"/>
    <w:lsdException w:name="List Number" w:semiHidden="0" w:uiPriority="2" w:unhideWhenUsed="0"/>
    <w:lsdException w:name="List 4" w:semiHidden="0" w:unhideWhenUsed="0"/>
    <w:lsdException w:name="List 5" w:semiHidden="0" w:unhideWhenUsed="0"/>
    <w:lsdException w:name="List Bullet 2" w:uiPriority="2"/>
    <w:lsdException w:name="List Bullet 3" w:uiPriority="2"/>
    <w:lsdException w:name="List Number 2" w:uiPriority="2"/>
    <w:lsdException w:name="List Number 3" w:uiPriority="2"/>
    <w:lsdException w:name="Title" w:semiHidden="0" w:uiPriority="10" w:unhideWhenUsed="0" w:qFormat="1"/>
    <w:lsdException w:name="Body Tex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iPriority="22" w:unhideWhenUsed="0" w:qFormat="1"/>
    <w:lsdException w:name="Emphasis" w:semiHidden="0" w:uiPriority="20" w:unhideWhenUsed="0" w:qFormat="1"/>
    <w:lsdException w:name="Normal (Web)" w:uiPriority="99"/>
    <w:lsdException w:name="No List" w:uiPriority="99"/>
    <w:lsdException w:name="Outline List 1"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E31"/>
    <w:rPr>
      <w:sz w:val="24"/>
      <w:szCs w:val="24"/>
    </w:rPr>
  </w:style>
  <w:style w:type="paragraph" w:styleId="Heading1">
    <w:name w:val="heading 1"/>
    <w:basedOn w:val="Normal"/>
    <w:next w:val="Normal"/>
    <w:link w:val="Heading1Char"/>
    <w:uiPriority w:val="9"/>
    <w:qFormat/>
    <w:rsid w:val="00AF4E31"/>
    <w:pPr>
      <w:keepNext/>
      <w:spacing w:before="240" w:after="60"/>
      <w:outlineLvl w:val="0"/>
    </w:pPr>
    <w:rPr>
      <w:rFonts w:asciiTheme="majorHAnsi" w:eastAsiaTheme="majorEastAsia" w:hAnsiTheme="majorHAnsi" w:cs="Arial"/>
      <w:b/>
      <w:bCs/>
      <w:kern w:val="32"/>
      <w:sz w:val="32"/>
      <w:szCs w:val="32"/>
    </w:rPr>
  </w:style>
  <w:style w:type="paragraph" w:styleId="Heading2">
    <w:name w:val="heading 2"/>
    <w:basedOn w:val="Normal"/>
    <w:next w:val="Normal"/>
    <w:link w:val="Heading2Char"/>
    <w:uiPriority w:val="9"/>
    <w:unhideWhenUsed/>
    <w:qFormat/>
    <w:rsid w:val="00AF4E31"/>
    <w:pPr>
      <w:keepNext/>
      <w:spacing w:before="240" w:after="60"/>
      <w:outlineLvl w:val="1"/>
    </w:pPr>
    <w:rPr>
      <w:rFonts w:asciiTheme="majorHAnsi" w:eastAsiaTheme="majorEastAsia" w:hAnsiTheme="majorHAnsi" w:cs="Arial"/>
      <w:b/>
      <w:bCs/>
      <w:i/>
      <w:iCs/>
      <w:sz w:val="28"/>
      <w:szCs w:val="28"/>
    </w:rPr>
  </w:style>
  <w:style w:type="paragraph" w:styleId="Heading3">
    <w:name w:val="heading 3"/>
    <w:basedOn w:val="Normal"/>
    <w:next w:val="Normal"/>
    <w:link w:val="Heading3Char"/>
    <w:uiPriority w:val="9"/>
    <w:unhideWhenUsed/>
    <w:qFormat/>
    <w:rsid w:val="00AF4E31"/>
    <w:pPr>
      <w:keepNext/>
      <w:spacing w:before="240" w:after="60"/>
      <w:outlineLvl w:val="2"/>
    </w:pPr>
    <w:rPr>
      <w:rFonts w:asciiTheme="majorHAnsi" w:eastAsiaTheme="majorEastAsia" w:hAnsiTheme="majorHAnsi" w:cs="Arial"/>
      <w:b/>
      <w:bCs/>
      <w:sz w:val="26"/>
      <w:szCs w:val="26"/>
    </w:rPr>
  </w:style>
  <w:style w:type="paragraph" w:styleId="Heading4">
    <w:name w:val="heading 4"/>
    <w:basedOn w:val="Normal"/>
    <w:next w:val="Normal"/>
    <w:link w:val="Heading4Char"/>
    <w:uiPriority w:val="9"/>
    <w:unhideWhenUsed/>
    <w:qFormat/>
    <w:rsid w:val="00AF4E31"/>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AF4E31"/>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AF4E3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F4E31"/>
    <w:pPr>
      <w:spacing w:before="240" w:after="60"/>
      <w:outlineLvl w:val="6"/>
    </w:pPr>
  </w:style>
  <w:style w:type="paragraph" w:styleId="Heading8">
    <w:name w:val="heading 8"/>
    <w:basedOn w:val="Normal"/>
    <w:next w:val="Normal"/>
    <w:link w:val="Heading8Char"/>
    <w:uiPriority w:val="9"/>
    <w:semiHidden/>
    <w:unhideWhenUsed/>
    <w:qFormat/>
    <w:rsid w:val="00AF4E31"/>
    <w:pPr>
      <w:spacing w:before="240" w:after="60"/>
      <w:outlineLvl w:val="7"/>
    </w:pPr>
    <w:rPr>
      <w:i/>
      <w:iCs/>
    </w:rPr>
  </w:style>
  <w:style w:type="paragraph" w:styleId="Heading9">
    <w:name w:val="heading 9"/>
    <w:basedOn w:val="Normal"/>
    <w:next w:val="Normal"/>
    <w:link w:val="Heading9Char"/>
    <w:uiPriority w:val="9"/>
    <w:semiHidden/>
    <w:unhideWhenUsed/>
    <w:qFormat/>
    <w:rsid w:val="00AF4E3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F4E31"/>
    <w:rPr>
      <w:rFonts w:asciiTheme="minorHAnsi" w:hAnsiTheme="minorHAnsi"/>
      <w:b/>
      <w:i/>
      <w:iCs/>
    </w:rPr>
  </w:style>
  <w:style w:type="character" w:styleId="Strong">
    <w:name w:val="Strong"/>
    <w:basedOn w:val="DefaultParagraphFont"/>
    <w:uiPriority w:val="22"/>
    <w:qFormat/>
    <w:rsid w:val="00AF4E31"/>
    <w:rPr>
      <w:b/>
      <w:bCs/>
    </w:rPr>
  </w:style>
  <w:style w:type="paragraph" w:styleId="Subtitle">
    <w:name w:val="Subtitle"/>
    <w:basedOn w:val="Normal"/>
    <w:next w:val="Normal"/>
    <w:link w:val="SubtitleChar"/>
    <w:uiPriority w:val="11"/>
    <w:qFormat/>
    <w:rsid w:val="00AF4E31"/>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AF4E31"/>
    <w:rPr>
      <w:rFonts w:asciiTheme="majorHAnsi" w:eastAsiaTheme="majorEastAsia" w:hAnsiTheme="majorHAnsi" w:cstheme="majorBidi"/>
      <w:sz w:val="24"/>
      <w:szCs w:val="24"/>
    </w:rPr>
  </w:style>
  <w:style w:type="paragraph" w:styleId="Title">
    <w:name w:val="Title"/>
    <w:basedOn w:val="Normal"/>
    <w:next w:val="Normal"/>
    <w:link w:val="TitleChar"/>
    <w:uiPriority w:val="10"/>
    <w:qFormat/>
    <w:rsid w:val="00AF4E31"/>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AF4E31"/>
    <w:rPr>
      <w:rFonts w:asciiTheme="majorHAnsi" w:eastAsiaTheme="majorEastAsia" w:hAnsiTheme="majorHAnsi" w:cstheme="majorBidi"/>
      <w:b/>
      <w:bCs/>
      <w:kern w:val="28"/>
      <w:sz w:val="32"/>
      <w:szCs w:val="32"/>
    </w:rPr>
  </w:style>
  <w:style w:type="paragraph" w:styleId="NoSpacing">
    <w:name w:val="No Spacing"/>
    <w:basedOn w:val="Normal"/>
    <w:uiPriority w:val="1"/>
    <w:qFormat/>
    <w:rsid w:val="00AF4E31"/>
    <w:rPr>
      <w:szCs w:val="32"/>
    </w:rPr>
  </w:style>
  <w:style w:type="character" w:styleId="SubtleEmphasis">
    <w:name w:val="Subtle Emphasis"/>
    <w:uiPriority w:val="19"/>
    <w:qFormat/>
    <w:rsid w:val="00AF4E31"/>
    <w:rPr>
      <w:i/>
      <w:color w:val="5A5A5A" w:themeColor="text1" w:themeTint="A5"/>
    </w:rPr>
  </w:style>
  <w:style w:type="character" w:styleId="IntenseEmphasis">
    <w:name w:val="Intense Emphasis"/>
    <w:basedOn w:val="DefaultParagraphFont"/>
    <w:uiPriority w:val="21"/>
    <w:qFormat/>
    <w:rsid w:val="00AF4E31"/>
    <w:rPr>
      <w:b/>
      <w:i/>
      <w:sz w:val="24"/>
      <w:szCs w:val="24"/>
      <w:u w:val="single"/>
    </w:rPr>
  </w:style>
  <w:style w:type="paragraph" w:styleId="Quote">
    <w:name w:val="Quote"/>
    <w:basedOn w:val="Normal"/>
    <w:next w:val="Normal"/>
    <w:link w:val="QuoteChar"/>
    <w:uiPriority w:val="29"/>
    <w:qFormat/>
    <w:rsid w:val="00AF4E31"/>
    <w:rPr>
      <w:i/>
    </w:rPr>
  </w:style>
  <w:style w:type="character" w:customStyle="1" w:styleId="QuoteChar">
    <w:name w:val="Quote Char"/>
    <w:basedOn w:val="DefaultParagraphFont"/>
    <w:link w:val="Quote"/>
    <w:uiPriority w:val="29"/>
    <w:rsid w:val="00AF4E31"/>
    <w:rPr>
      <w:i/>
      <w:sz w:val="24"/>
      <w:szCs w:val="24"/>
    </w:rPr>
  </w:style>
  <w:style w:type="paragraph" w:styleId="IntenseQuote">
    <w:name w:val="Intense Quote"/>
    <w:basedOn w:val="Normal"/>
    <w:next w:val="Normal"/>
    <w:link w:val="IntenseQuoteChar"/>
    <w:uiPriority w:val="30"/>
    <w:qFormat/>
    <w:rsid w:val="00AF4E31"/>
    <w:pPr>
      <w:ind w:left="720" w:right="720"/>
    </w:pPr>
    <w:rPr>
      <w:b/>
      <w:i/>
      <w:szCs w:val="22"/>
    </w:rPr>
  </w:style>
  <w:style w:type="character" w:customStyle="1" w:styleId="IntenseQuoteChar">
    <w:name w:val="Intense Quote Char"/>
    <w:basedOn w:val="DefaultParagraphFont"/>
    <w:link w:val="IntenseQuote"/>
    <w:uiPriority w:val="30"/>
    <w:rsid w:val="00AF4E31"/>
    <w:rPr>
      <w:b/>
      <w:i/>
      <w:sz w:val="24"/>
    </w:rPr>
  </w:style>
  <w:style w:type="character" w:styleId="SubtleReference">
    <w:name w:val="Subtle Reference"/>
    <w:basedOn w:val="DefaultParagraphFont"/>
    <w:uiPriority w:val="31"/>
    <w:qFormat/>
    <w:rsid w:val="00AF4E31"/>
    <w:rPr>
      <w:sz w:val="24"/>
      <w:szCs w:val="24"/>
      <w:u w:val="single"/>
    </w:rPr>
  </w:style>
  <w:style w:type="character" w:styleId="IntenseReference">
    <w:name w:val="Intense Reference"/>
    <w:basedOn w:val="DefaultParagraphFont"/>
    <w:uiPriority w:val="32"/>
    <w:qFormat/>
    <w:rsid w:val="00AF4E31"/>
    <w:rPr>
      <w:b/>
      <w:sz w:val="24"/>
      <w:u w:val="single"/>
    </w:rPr>
  </w:style>
  <w:style w:type="character" w:styleId="BookTitle">
    <w:name w:val="Book Title"/>
    <w:basedOn w:val="DefaultParagraphFont"/>
    <w:uiPriority w:val="33"/>
    <w:qFormat/>
    <w:rsid w:val="00AF4E31"/>
    <w:rPr>
      <w:rFonts w:asciiTheme="majorHAnsi" w:eastAsiaTheme="majorEastAsia" w:hAnsiTheme="majorHAnsi"/>
      <w:b/>
      <w:i/>
      <w:sz w:val="24"/>
      <w:szCs w:val="24"/>
    </w:rPr>
  </w:style>
  <w:style w:type="paragraph" w:styleId="ListParagraph">
    <w:name w:val="List Paragraph"/>
    <w:basedOn w:val="Normal"/>
    <w:uiPriority w:val="34"/>
    <w:qFormat/>
    <w:rsid w:val="00AF4E31"/>
    <w:pPr>
      <w:ind w:left="720"/>
      <w:contextualSpacing/>
    </w:pPr>
  </w:style>
  <w:style w:type="character" w:customStyle="1" w:styleId="apple-converted-space">
    <w:name w:val="apple-converted-space"/>
    <w:basedOn w:val="DefaultParagraphFont"/>
    <w:rsid w:val="00B940B5"/>
  </w:style>
  <w:style w:type="character" w:styleId="Hyperlink">
    <w:name w:val="Hyperlink"/>
    <w:basedOn w:val="DefaultParagraphFont"/>
    <w:uiPriority w:val="99"/>
    <w:unhideWhenUsed/>
    <w:qFormat/>
    <w:rsid w:val="00B940B5"/>
    <w:rPr>
      <w:color w:val="0000FF"/>
      <w:u w:val="single"/>
    </w:rPr>
  </w:style>
  <w:style w:type="paragraph" w:customStyle="1" w:styleId="Default">
    <w:name w:val="Default"/>
    <w:rsid w:val="004C784D"/>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rsid w:val="00491CFF"/>
    <w:rPr>
      <w:color w:val="800080" w:themeColor="followedHyperlink"/>
      <w:u w:val="single"/>
    </w:rPr>
  </w:style>
  <w:style w:type="character" w:customStyle="1" w:styleId="Heading2Char">
    <w:name w:val="Heading 2 Char"/>
    <w:basedOn w:val="DefaultParagraphFont"/>
    <w:link w:val="Heading2"/>
    <w:uiPriority w:val="9"/>
    <w:rsid w:val="00AF4E31"/>
    <w:rPr>
      <w:rFonts w:asciiTheme="majorHAnsi" w:eastAsiaTheme="majorEastAsia" w:hAnsiTheme="majorHAnsi" w:cs="Arial"/>
      <w:b/>
      <w:bCs/>
      <w:i/>
      <w:iCs/>
      <w:sz w:val="28"/>
      <w:szCs w:val="28"/>
    </w:rPr>
  </w:style>
  <w:style w:type="paragraph" w:styleId="BalloonText">
    <w:name w:val="Balloon Text"/>
    <w:basedOn w:val="Normal"/>
    <w:link w:val="BalloonTextChar"/>
    <w:rsid w:val="004C1FEC"/>
    <w:rPr>
      <w:rFonts w:ascii="Tahoma" w:hAnsi="Tahoma" w:cs="Tahoma"/>
      <w:sz w:val="16"/>
      <w:szCs w:val="16"/>
    </w:rPr>
  </w:style>
  <w:style w:type="character" w:customStyle="1" w:styleId="BalloonTextChar">
    <w:name w:val="Balloon Text Char"/>
    <w:basedOn w:val="DefaultParagraphFont"/>
    <w:link w:val="BalloonText"/>
    <w:rsid w:val="004C1FEC"/>
    <w:rPr>
      <w:rFonts w:ascii="Tahoma" w:hAnsi="Tahoma" w:cs="Tahoma"/>
      <w:sz w:val="16"/>
      <w:szCs w:val="16"/>
      <w:lang w:eastAsia="en-US"/>
    </w:rPr>
  </w:style>
  <w:style w:type="character" w:styleId="CommentReference">
    <w:name w:val="annotation reference"/>
    <w:basedOn w:val="DefaultParagraphFont"/>
    <w:rsid w:val="00D8048F"/>
    <w:rPr>
      <w:sz w:val="16"/>
      <w:szCs w:val="16"/>
    </w:rPr>
  </w:style>
  <w:style w:type="paragraph" w:styleId="CommentText">
    <w:name w:val="annotation text"/>
    <w:basedOn w:val="Normal"/>
    <w:link w:val="CommentTextChar"/>
    <w:rsid w:val="00D8048F"/>
    <w:rPr>
      <w:sz w:val="20"/>
      <w:szCs w:val="20"/>
    </w:rPr>
  </w:style>
  <w:style w:type="character" w:customStyle="1" w:styleId="CommentTextChar">
    <w:name w:val="Comment Text Char"/>
    <w:basedOn w:val="DefaultParagraphFont"/>
    <w:link w:val="CommentText"/>
    <w:rsid w:val="00D8048F"/>
    <w:rPr>
      <w:lang w:eastAsia="en-US"/>
    </w:rPr>
  </w:style>
  <w:style w:type="paragraph" w:styleId="CommentSubject">
    <w:name w:val="annotation subject"/>
    <w:basedOn w:val="CommentText"/>
    <w:next w:val="CommentText"/>
    <w:link w:val="CommentSubjectChar"/>
    <w:rsid w:val="00D8048F"/>
    <w:rPr>
      <w:b/>
      <w:bCs/>
    </w:rPr>
  </w:style>
  <w:style w:type="character" w:customStyle="1" w:styleId="CommentSubjectChar">
    <w:name w:val="Comment Subject Char"/>
    <w:basedOn w:val="CommentTextChar"/>
    <w:link w:val="CommentSubject"/>
    <w:rsid w:val="00D8048F"/>
    <w:rPr>
      <w:b/>
      <w:bCs/>
      <w:lang w:eastAsia="en-US"/>
    </w:rPr>
  </w:style>
  <w:style w:type="paragraph" w:styleId="EndnoteText">
    <w:name w:val="endnote text"/>
    <w:basedOn w:val="Normal"/>
    <w:link w:val="EndnoteTextChar"/>
    <w:uiPriority w:val="99"/>
    <w:unhideWhenUsed/>
    <w:rsid w:val="00D01DEC"/>
    <w:rPr>
      <w:sz w:val="20"/>
      <w:szCs w:val="20"/>
    </w:rPr>
  </w:style>
  <w:style w:type="character" w:customStyle="1" w:styleId="EndnoteTextChar">
    <w:name w:val="Endnote Text Char"/>
    <w:basedOn w:val="DefaultParagraphFont"/>
    <w:link w:val="EndnoteText"/>
    <w:uiPriority w:val="99"/>
    <w:rsid w:val="00D01DEC"/>
    <w:rPr>
      <w:lang w:eastAsia="en-US"/>
    </w:rPr>
  </w:style>
  <w:style w:type="character" w:styleId="EndnoteReference">
    <w:name w:val="endnote reference"/>
    <w:basedOn w:val="DefaultParagraphFont"/>
    <w:uiPriority w:val="99"/>
    <w:unhideWhenUsed/>
    <w:rsid w:val="00D01DEC"/>
    <w:rPr>
      <w:vertAlign w:val="superscript"/>
    </w:rPr>
  </w:style>
  <w:style w:type="paragraph" w:styleId="Revision">
    <w:name w:val="Revision"/>
    <w:hidden/>
    <w:uiPriority w:val="99"/>
    <w:semiHidden/>
    <w:rsid w:val="00C975E9"/>
    <w:rPr>
      <w:sz w:val="24"/>
      <w:szCs w:val="24"/>
      <w:lang w:eastAsia="en-US"/>
    </w:rPr>
  </w:style>
  <w:style w:type="table" w:styleId="TableGrid">
    <w:name w:val="Table Grid"/>
    <w:basedOn w:val="TableNormal"/>
    <w:rsid w:val="008E6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3632E"/>
    <w:rPr>
      <w:color w:val="808080"/>
      <w:shd w:val="clear" w:color="auto" w:fill="E6E6E6"/>
    </w:rPr>
  </w:style>
  <w:style w:type="paragraph" w:styleId="FootnoteText">
    <w:name w:val="footnote text"/>
    <w:basedOn w:val="Normal"/>
    <w:link w:val="FootnoteTextChar"/>
    <w:uiPriority w:val="99"/>
    <w:rsid w:val="000A0EB9"/>
    <w:rPr>
      <w:rFonts w:eastAsiaTheme="minorHAnsi" w:cstheme="minorBidi"/>
      <w:sz w:val="20"/>
      <w:szCs w:val="20"/>
    </w:rPr>
  </w:style>
  <w:style w:type="character" w:customStyle="1" w:styleId="FootnoteTextChar">
    <w:name w:val="Footnote Text Char"/>
    <w:basedOn w:val="DefaultParagraphFont"/>
    <w:link w:val="FootnoteText"/>
    <w:uiPriority w:val="99"/>
    <w:rsid w:val="000A0EB9"/>
    <w:rPr>
      <w:rFonts w:asciiTheme="minorHAnsi" w:eastAsiaTheme="minorHAnsi" w:hAnsiTheme="minorHAnsi" w:cstheme="minorBidi"/>
      <w:lang w:eastAsia="en-US"/>
    </w:rPr>
  </w:style>
  <w:style w:type="character" w:styleId="FootnoteReference">
    <w:name w:val="footnote reference"/>
    <w:basedOn w:val="DefaultParagraphFont"/>
    <w:uiPriority w:val="99"/>
    <w:rsid w:val="000A0EB9"/>
    <w:rPr>
      <w:vertAlign w:val="superscript"/>
    </w:rPr>
  </w:style>
  <w:style w:type="table" w:customStyle="1" w:styleId="TableGrid1">
    <w:name w:val="Table Grid1"/>
    <w:basedOn w:val="TableNormal"/>
    <w:next w:val="TableGrid"/>
    <w:uiPriority w:val="59"/>
    <w:rsid w:val="007C7E88"/>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C7E88"/>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C7E88"/>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918F0"/>
    <w:rPr>
      <w:color w:val="808080"/>
      <w:shd w:val="clear" w:color="auto" w:fill="E6E6E6"/>
    </w:rPr>
  </w:style>
  <w:style w:type="paragraph" w:styleId="NormalWeb">
    <w:name w:val="Normal (Web)"/>
    <w:basedOn w:val="Normal"/>
    <w:uiPriority w:val="99"/>
    <w:unhideWhenUsed/>
    <w:rsid w:val="005942EA"/>
    <w:pPr>
      <w:spacing w:before="100" w:beforeAutospacing="1" w:after="100" w:afterAutospacing="1"/>
    </w:pPr>
  </w:style>
  <w:style w:type="paragraph" w:styleId="Header">
    <w:name w:val="header"/>
    <w:basedOn w:val="Normal"/>
    <w:link w:val="HeaderChar"/>
    <w:unhideWhenUsed/>
    <w:rsid w:val="00E72E16"/>
    <w:pPr>
      <w:tabs>
        <w:tab w:val="center" w:pos="4513"/>
        <w:tab w:val="right" w:pos="9026"/>
      </w:tabs>
    </w:pPr>
  </w:style>
  <w:style w:type="character" w:customStyle="1" w:styleId="HeaderChar">
    <w:name w:val="Header Char"/>
    <w:basedOn w:val="DefaultParagraphFont"/>
    <w:link w:val="Header"/>
    <w:rsid w:val="00E72E16"/>
    <w:rPr>
      <w:sz w:val="24"/>
      <w:szCs w:val="24"/>
      <w:lang w:eastAsia="en-US"/>
    </w:rPr>
  </w:style>
  <w:style w:type="paragraph" w:styleId="Footer">
    <w:name w:val="footer"/>
    <w:basedOn w:val="Normal"/>
    <w:link w:val="FooterChar"/>
    <w:uiPriority w:val="99"/>
    <w:unhideWhenUsed/>
    <w:qFormat/>
    <w:rsid w:val="00E72E16"/>
    <w:pPr>
      <w:tabs>
        <w:tab w:val="center" w:pos="4513"/>
        <w:tab w:val="right" w:pos="9026"/>
      </w:tabs>
    </w:pPr>
  </w:style>
  <w:style w:type="character" w:customStyle="1" w:styleId="FooterChar">
    <w:name w:val="Footer Char"/>
    <w:basedOn w:val="DefaultParagraphFont"/>
    <w:link w:val="Footer"/>
    <w:uiPriority w:val="99"/>
    <w:rsid w:val="00E72E16"/>
    <w:rPr>
      <w:sz w:val="24"/>
      <w:szCs w:val="24"/>
      <w:lang w:eastAsia="en-US"/>
    </w:rPr>
  </w:style>
  <w:style w:type="table" w:customStyle="1" w:styleId="GridTable4-Accent51">
    <w:name w:val="Grid Table 4 - Accent 51"/>
    <w:basedOn w:val="TableNormal"/>
    <w:uiPriority w:val="49"/>
    <w:rsid w:val="00054DEC"/>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default0">
    <w:name w:val="default"/>
    <w:basedOn w:val="Normal"/>
    <w:rsid w:val="008E340A"/>
    <w:pPr>
      <w:spacing w:before="100" w:beforeAutospacing="1" w:after="100" w:afterAutospacing="1"/>
    </w:pPr>
    <w:rPr>
      <w:lang w:val="en-GB" w:eastAsia="en-GB"/>
    </w:rPr>
  </w:style>
  <w:style w:type="character" w:customStyle="1" w:styleId="UnresolvedMention3">
    <w:name w:val="Unresolved Mention3"/>
    <w:basedOn w:val="DefaultParagraphFont"/>
    <w:uiPriority w:val="99"/>
    <w:semiHidden/>
    <w:unhideWhenUsed/>
    <w:rsid w:val="002C7FDD"/>
    <w:rPr>
      <w:color w:val="605E5C"/>
      <w:shd w:val="clear" w:color="auto" w:fill="E1DFDD"/>
    </w:rPr>
  </w:style>
  <w:style w:type="character" w:customStyle="1" w:styleId="citation">
    <w:name w:val="citation"/>
    <w:basedOn w:val="DefaultParagraphFont"/>
    <w:rsid w:val="002C7FDD"/>
  </w:style>
  <w:style w:type="character" w:customStyle="1" w:styleId="doi">
    <w:name w:val="doi"/>
    <w:basedOn w:val="DefaultParagraphFont"/>
    <w:rsid w:val="002C7FDD"/>
  </w:style>
  <w:style w:type="table" w:customStyle="1" w:styleId="GridTable4-Accent52">
    <w:name w:val="Grid Table 4 - Accent 52"/>
    <w:basedOn w:val="TableNormal"/>
    <w:uiPriority w:val="49"/>
    <w:rsid w:val="00892168"/>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1Light-Accent11">
    <w:name w:val="Grid Table 1 Light - Accent 11"/>
    <w:basedOn w:val="TableNormal"/>
    <w:uiPriority w:val="46"/>
    <w:rsid w:val="009B55AE"/>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epub-state">
    <w:name w:val="epub-state"/>
    <w:basedOn w:val="DefaultParagraphFont"/>
    <w:rsid w:val="00C05A0E"/>
  </w:style>
  <w:style w:type="character" w:customStyle="1" w:styleId="epub-date">
    <w:name w:val="epub-date"/>
    <w:basedOn w:val="DefaultParagraphFont"/>
    <w:rsid w:val="00C05A0E"/>
  </w:style>
  <w:style w:type="character" w:customStyle="1" w:styleId="authorname">
    <w:name w:val="authorname"/>
    <w:basedOn w:val="DefaultParagraphFont"/>
    <w:rsid w:val="00EE2329"/>
  </w:style>
  <w:style w:type="character" w:customStyle="1" w:styleId="u-sronly">
    <w:name w:val="u-sronly"/>
    <w:basedOn w:val="DefaultParagraphFont"/>
    <w:rsid w:val="00EE2329"/>
  </w:style>
  <w:style w:type="character" w:customStyle="1" w:styleId="journaltitle">
    <w:name w:val="journaltitle"/>
    <w:basedOn w:val="DefaultParagraphFont"/>
    <w:rsid w:val="00EE2329"/>
  </w:style>
  <w:style w:type="character" w:customStyle="1" w:styleId="journalsubtitle">
    <w:name w:val="journalsubtitle"/>
    <w:basedOn w:val="DefaultParagraphFont"/>
    <w:rsid w:val="00EE2329"/>
  </w:style>
  <w:style w:type="character" w:customStyle="1" w:styleId="articlecitationyear">
    <w:name w:val="articlecitation_year"/>
    <w:basedOn w:val="DefaultParagraphFont"/>
    <w:rsid w:val="00EE2329"/>
  </w:style>
  <w:style w:type="character" w:customStyle="1" w:styleId="articlecitationvolume">
    <w:name w:val="articlecitation_volume"/>
    <w:basedOn w:val="DefaultParagraphFont"/>
    <w:rsid w:val="00EE2329"/>
  </w:style>
  <w:style w:type="paragraph" w:customStyle="1" w:styleId="articledoi">
    <w:name w:val="articledoi"/>
    <w:basedOn w:val="Normal"/>
    <w:rsid w:val="00EE2329"/>
    <w:pPr>
      <w:spacing w:before="100" w:beforeAutospacing="1" w:after="100" w:afterAutospacing="1"/>
    </w:pPr>
    <w:rPr>
      <w:lang w:val="en-GB" w:eastAsia="en-GB"/>
    </w:rPr>
  </w:style>
  <w:style w:type="paragraph" w:customStyle="1" w:styleId="Headerurl">
    <w:name w:val="Header url"/>
    <w:basedOn w:val="Header"/>
    <w:rsid w:val="00862668"/>
    <w:pPr>
      <w:tabs>
        <w:tab w:val="clear" w:pos="4513"/>
        <w:tab w:val="clear" w:pos="9026"/>
        <w:tab w:val="center" w:pos="4153"/>
        <w:tab w:val="right" w:pos="8306"/>
      </w:tabs>
      <w:spacing w:before="120" w:after="120" w:line="264" w:lineRule="auto"/>
    </w:pPr>
    <w:rPr>
      <w:rFonts w:ascii="Calibri" w:eastAsia="Calibri" w:hAnsi="Calibri"/>
      <w:b/>
      <w:color w:val="00313C"/>
      <w:spacing w:val="16"/>
      <w:szCs w:val="22"/>
    </w:rPr>
  </w:style>
  <w:style w:type="paragraph" w:customStyle="1" w:styleId="address">
    <w:name w:val="address"/>
    <w:aliases w:val="phone,ABN"/>
    <w:basedOn w:val="Normal"/>
    <w:rsid w:val="00862668"/>
    <w:pPr>
      <w:tabs>
        <w:tab w:val="left" w:pos="284"/>
      </w:tabs>
      <w:autoSpaceDE w:val="0"/>
      <w:autoSpaceDN w:val="0"/>
      <w:adjustRightInd w:val="0"/>
      <w:spacing w:before="120" w:after="120" w:line="220" w:lineRule="atLeast"/>
      <w:textAlignment w:val="center"/>
    </w:pPr>
    <w:rPr>
      <w:rFonts w:ascii="Calibri" w:eastAsia="MS Mincho" w:hAnsi="Calibri" w:cs="GillSans Light"/>
      <w:color w:val="000000"/>
      <w:sz w:val="16"/>
      <w:szCs w:val="15"/>
      <w:lang w:val="en-GB" w:eastAsia="ja-JP"/>
    </w:rPr>
  </w:style>
  <w:style w:type="paragraph" w:customStyle="1" w:styleId="instructions">
    <w:name w:val="instructions"/>
    <w:basedOn w:val="Normal"/>
    <w:rsid w:val="00862668"/>
    <w:pPr>
      <w:spacing w:before="120" w:after="120" w:line="264" w:lineRule="auto"/>
    </w:pPr>
    <w:rPr>
      <w:rFonts w:ascii="Calibri" w:eastAsia="Calibri" w:hAnsi="Calibri" w:cs="Arial"/>
      <w:color w:val="FF0000"/>
      <w:sz w:val="18"/>
      <w:szCs w:val="20"/>
    </w:rPr>
  </w:style>
  <w:style w:type="paragraph" w:customStyle="1" w:styleId="BusinessUnitName">
    <w:name w:val="Business Unit Name"/>
    <w:rsid w:val="00862668"/>
    <w:rPr>
      <w:rFonts w:ascii="Calibri" w:hAnsi="Calibri"/>
      <w:b/>
      <w:caps/>
      <w:noProof/>
      <w:color w:val="FFFFFF"/>
      <w:spacing w:val="16"/>
      <w:szCs w:val="24"/>
      <w:lang w:eastAsia="en-US"/>
    </w:rPr>
  </w:style>
  <w:style w:type="character" w:customStyle="1" w:styleId="Heading1Char">
    <w:name w:val="Heading 1 Char"/>
    <w:basedOn w:val="DefaultParagraphFont"/>
    <w:link w:val="Heading1"/>
    <w:uiPriority w:val="9"/>
    <w:locked/>
    <w:rsid w:val="00AF4E31"/>
    <w:rPr>
      <w:rFonts w:asciiTheme="majorHAnsi" w:eastAsiaTheme="majorEastAsia" w:hAnsiTheme="majorHAnsi" w:cs="Arial"/>
      <w:b/>
      <w:bCs/>
      <w:kern w:val="32"/>
      <w:sz w:val="32"/>
      <w:szCs w:val="32"/>
    </w:rPr>
  </w:style>
  <w:style w:type="character" w:customStyle="1" w:styleId="Heading3Char">
    <w:name w:val="Heading 3 Char"/>
    <w:basedOn w:val="DefaultParagraphFont"/>
    <w:link w:val="Heading3"/>
    <w:uiPriority w:val="9"/>
    <w:locked/>
    <w:rsid w:val="00AF4E31"/>
    <w:rPr>
      <w:rFonts w:asciiTheme="majorHAnsi" w:eastAsiaTheme="majorEastAsia" w:hAnsiTheme="majorHAnsi" w:cs="Arial"/>
      <w:b/>
      <w:bCs/>
      <w:sz w:val="26"/>
      <w:szCs w:val="26"/>
    </w:rPr>
  </w:style>
  <w:style w:type="paragraph" w:styleId="ListBullet">
    <w:name w:val="List Bullet"/>
    <w:basedOn w:val="BodyText"/>
    <w:uiPriority w:val="2"/>
    <w:rsid w:val="00862668"/>
    <w:pPr>
      <w:numPr>
        <w:numId w:val="26"/>
      </w:numPr>
      <w:tabs>
        <w:tab w:val="left" w:pos="397"/>
      </w:tabs>
      <w:spacing w:before="60" w:after="60"/>
      <w:ind w:left="198" w:hanging="198"/>
    </w:pPr>
  </w:style>
  <w:style w:type="paragraph" w:styleId="ListNumber">
    <w:name w:val="List Number"/>
    <w:basedOn w:val="BodyText"/>
    <w:uiPriority w:val="2"/>
    <w:rsid w:val="00862668"/>
    <w:pPr>
      <w:numPr>
        <w:numId w:val="29"/>
      </w:numPr>
      <w:tabs>
        <w:tab w:val="clear" w:pos="227"/>
        <w:tab w:val="left" w:pos="397"/>
      </w:tabs>
      <w:ind w:left="397" w:hanging="397"/>
    </w:pPr>
  </w:style>
  <w:style w:type="paragraph" w:styleId="ListBullet2">
    <w:name w:val="List Bullet 2"/>
    <w:basedOn w:val="ListBullet"/>
    <w:uiPriority w:val="2"/>
    <w:rsid w:val="00862668"/>
    <w:pPr>
      <w:numPr>
        <w:ilvl w:val="1"/>
      </w:numPr>
      <w:tabs>
        <w:tab w:val="clear" w:pos="397"/>
        <w:tab w:val="left" w:pos="794"/>
      </w:tabs>
      <w:ind w:left="794" w:hanging="357"/>
    </w:pPr>
  </w:style>
  <w:style w:type="paragraph" w:styleId="ListBullet3">
    <w:name w:val="List Bullet 3"/>
    <w:basedOn w:val="ListBullet2"/>
    <w:uiPriority w:val="2"/>
    <w:rsid w:val="00862668"/>
    <w:pPr>
      <w:numPr>
        <w:ilvl w:val="0"/>
        <w:numId w:val="30"/>
      </w:numPr>
      <w:tabs>
        <w:tab w:val="clear" w:pos="794"/>
        <w:tab w:val="left" w:pos="851"/>
      </w:tabs>
      <w:ind w:left="1497" w:hanging="340"/>
    </w:pPr>
  </w:style>
  <w:style w:type="paragraph" w:customStyle="1" w:styleId="FigureTableSource">
    <w:name w:val="Figure/Table Source"/>
    <w:basedOn w:val="BodyText"/>
    <w:next w:val="BodyText"/>
    <w:uiPriority w:val="4"/>
    <w:rsid w:val="00862668"/>
    <w:pPr>
      <w:tabs>
        <w:tab w:val="left" w:pos="539"/>
      </w:tabs>
      <w:spacing w:after="240" w:line="180" w:lineRule="atLeast"/>
    </w:pPr>
    <w:rPr>
      <w:sz w:val="16"/>
      <w:szCs w:val="20"/>
    </w:rPr>
  </w:style>
  <w:style w:type="paragraph" w:customStyle="1" w:styleId="TableText">
    <w:name w:val="TableText"/>
    <w:basedOn w:val="Normal"/>
    <w:uiPriority w:val="5"/>
    <w:rsid w:val="00862668"/>
    <w:pPr>
      <w:spacing w:before="60" w:after="60" w:line="264" w:lineRule="auto"/>
    </w:pPr>
    <w:rPr>
      <w:rFonts w:ascii="Calibri" w:eastAsia="Calibri" w:hAnsi="Calibri"/>
      <w:color w:val="000000"/>
      <w:sz w:val="18"/>
      <w:szCs w:val="22"/>
    </w:rPr>
  </w:style>
  <w:style w:type="paragraph" w:customStyle="1" w:styleId="TableBullet">
    <w:name w:val="TableBullet"/>
    <w:basedOn w:val="TableText"/>
    <w:next w:val="TableText"/>
    <w:uiPriority w:val="5"/>
    <w:rsid w:val="00862668"/>
    <w:pPr>
      <w:numPr>
        <w:numId w:val="28"/>
      </w:numPr>
    </w:pPr>
  </w:style>
  <w:style w:type="paragraph" w:customStyle="1" w:styleId="RowHeading">
    <w:name w:val="RowHeading"/>
    <w:basedOn w:val="TableText"/>
    <w:next w:val="TableText"/>
    <w:uiPriority w:val="5"/>
    <w:rsid w:val="00862668"/>
    <w:rPr>
      <w:b/>
      <w:color w:val="auto"/>
    </w:rPr>
  </w:style>
  <w:style w:type="paragraph" w:customStyle="1" w:styleId="ColumnHeading">
    <w:name w:val="ColumnHeading"/>
    <w:basedOn w:val="TableText"/>
    <w:uiPriority w:val="5"/>
    <w:rsid w:val="00862668"/>
    <w:pPr>
      <w:spacing w:after="0" w:line="180" w:lineRule="atLeast"/>
    </w:pPr>
    <w:rPr>
      <w:b/>
      <w:caps/>
      <w:color w:val="FFFFFF"/>
      <w:sz w:val="16"/>
    </w:rPr>
  </w:style>
  <w:style w:type="paragraph" w:styleId="Caption">
    <w:name w:val="caption"/>
    <w:basedOn w:val="BodyText"/>
    <w:next w:val="BodyText"/>
    <w:uiPriority w:val="4"/>
    <w:rsid w:val="00862668"/>
    <w:pPr>
      <w:keepNext/>
      <w:spacing w:before="180" w:after="180"/>
      <w:contextualSpacing/>
    </w:pPr>
    <w:rPr>
      <w:b/>
      <w:bCs/>
      <w:color w:val="365F91" w:themeColor="accent1" w:themeShade="BF"/>
      <w:sz w:val="20"/>
      <w:szCs w:val="18"/>
    </w:rPr>
  </w:style>
  <w:style w:type="paragraph" w:styleId="BodyText">
    <w:name w:val="Body Text"/>
    <w:link w:val="BodyTextChar"/>
    <w:qFormat/>
    <w:rsid w:val="00862668"/>
    <w:pPr>
      <w:spacing w:before="120" w:after="120" w:line="264" w:lineRule="auto"/>
    </w:pPr>
    <w:rPr>
      <w:rFonts w:ascii="Calibri" w:eastAsia="Calibri" w:hAnsi="Calibri"/>
      <w:color w:val="000000"/>
      <w:sz w:val="24"/>
    </w:rPr>
  </w:style>
  <w:style w:type="character" w:customStyle="1" w:styleId="BodyTextChar">
    <w:name w:val="Body Text Char"/>
    <w:basedOn w:val="DefaultParagraphFont"/>
    <w:link w:val="BodyText"/>
    <w:rsid w:val="00862668"/>
    <w:rPr>
      <w:rFonts w:ascii="Calibri" w:eastAsia="Calibri" w:hAnsi="Calibri"/>
      <w:color w:val="000000"/>
      <w:sz w:val="24"/>
      <w:szCs w:val="22"/>
    </w:rPr>
  </w:style>
  <w:style w:type="paragraph" w:styleId="ListNumber3">
    <w:name w:val="List Number 3"/>
    <w:basedOn w:val="ListNumber2"/>
    <w:uiPriority w:val="2"/>
    <w:rsid w:val="00862668"/>
    <w:pPr>
      <w:numPr>
        <w:numId w:val="31"/>
      </w:numPr>
      <w:tabs>
        <w:tab w:val="clear" w:pos="397"/>
      </w:tabs>
      <w:ind w:left="1078" w:hanging="284"/>
    </w:pPr>
  </w:style>
  <w:style w:type="numbering" w:customStyle="1" w:styleId="TableBullets">
    <w:name w:val="TableBullets"/>
    <w:uiPriority w:val="99"/>
    <w:rsid w:val="00862668"/>
    <w:pPr>
      <w:numPr>
        <w:numId w:val="28"/>
      </w:numPr>
    </w:pPr>
  </w:style>
  <w:style w:type="numbering" w:customStyle="1" w:styleId="Sources">
    <w:name w:val="Sources"/>
    <w:rsid w:val="00862668"/>
    <w:pPr>
      <w:numPr>
        <w:numId w:val="27"/>
      </w:numPr>
    </w:pPr>
  </w:style>
  <w:style w:type="numbering" w:customStyle="1" w:styleId="Bullets">
    <w:name w:val="Bullets"/>
    <w:rsid w:val="00862668"/>
    <w:pPr>
      <w:numPr>
        <w:numId w:val="26"/>
      </w:numPr>
    </w:pPr>
  </w:style>
  <w:style w:type="numbering" w:customStyle="1" w:styleId="Numbers">
    <w:name w:val="Numbers"/>
    <w:rsid w:val="00862668"/>
    <w:pPr>
      <w:numPr>
        <w:numId w:val="29"/>
      </w:numPr>
    </w:pPr>
  </w:style>
  <w:style w:type="paragraph" w:customStyle="1" w:styleId="Equation">
    <w:name w:val="Equation"/>
    <w:basedOn w:val="BodyText"/>
    <w:next w:val="BodyText"/>
    <w:uiPriority w:val="7"/>
    <w:rsid w:val="00862668"/>
    <w:pPr>
      <w:tabs>
        <w:tab w:val="right" w:pos="9639"/>
      </w:tabs>
      <w:spacing w:before="240" w:after="240"/>
      <w:ind w:left="567"/>
    </w:pPr>
    <w:rPr>
      <w:rFonts w:asciiTheme="minorHAnsi" w:eastAsia="Times New Roman" w:hAnsiTheme="minorHAnsi"/>
      <w:color w:val="auto"/>
      <w:szCs w:val="24"/>
      <w:lang w:eastAsia="en-US"/>
    </w:rPr>
  </w:style>
  <w:style w:type="paragraph" w:styleId="ListNumber2">
    <w:name w:val="List Number 2"/>
    <w:basedOn w:val="ListNumber"/>
    <w:uiPriority w:val="2"/>
    <w:rsid w:val="00862668"/>
    <w:pPr>
      <w:numPr>
        <w:numId w:val="25"/>
      </w:numPr>
      <w:tabs>
        <w:tab w:val="left" w:pos="794"/>
      </w:tabs>
      <w:spacing w:before="60" w:after="60"/>
      <w:ind w:left="794" w:hanging="397"/>
    </w:pPr>
  </w:style>
  <w:style w:type="character" w:customStyle="1" w:styleId="Italics">
    <w:name w:val="Italics"/>
    <w:basedOn w:val="DefaultParagraphFont"/>
    <w:uiPriority w:val="3"/>
    <w:rsid w:val="00862668"/>
    <w:rPr>
      <w:i/>
    </w:rPr>
  </w:style>
  <w:style w:type="table" w:customStyle="1" w:styleId="TableCSIRO">
    <w:name w:val="Table_CSIRO"/>
    <w:basedOn w:val="TableNormal"/>
    <w:uiPriority w:val="99"/>
    <w:qFormat/>
    <w:rsid w:val="00862668"/>
    <w:rPr>
      <w:rFonts w:ascii="Calibri" w:eastAsiaTheme="minorHAnsi" w:hAnsi="Calibri"/>
    </w:rPr>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rsid w:val="00862668"/>
    <w:pPr>
      <w:spacing w:before="0"/>
    </w:pPr>
  </w:style>
  <w:style w:type="character" w:customStyle="1" w:styleId="Heading4Char">
    <w:name w:val="Heading 4 Char"/>
    <w:basedOn w:val="DefaultParagraphFont"/>
    <w:link w:val="Heading4"/>
    <w:uiPriority w:val="9"/>
    <w:rsid w:val="00AF4E31"/>
    <w:rPr>
      <w:b/>
      <w:bCs/>
      <w:sz w:val="28"/>
      <w:szCs w:val="28"/>
    </w:rPr>
  </w:style>
  <w:style w:type="character" w:styleId="PageNumber">
    <w:name w:val="page number"/>
    <w:basedOn w:val="DefaultParagraphFont"/>
    <w:uiPriority w:val="99"/>
    <w:rsid w:val="00862668"/>
    <w:rPr>
      <w:rFonts w:ascii="Calibri" w:hAnsi="Calibri" w:cs="Times New Roman"/>
      <w:sz w:val="16"/>
    </w:rPr>
  </w:style>
  <w:style w:type="numbering" w:styleId="1ai">
    <w:name w:val="Outline List 1"/>
    <w:basedOn w:val="NoList"/>
    <w:uiPriority w:val="99"/>
    <w:unhideWhenUsed/>
    <w:rsid w:val="00862668"/>
    <w:pPr>
      <w:numPr>
        <w:numId w:val="32"/>
      </w:numPr>
    </w:pPr>
  </w:style>
  <w:style w:type="paragraph" w:styleId="TOCHeading">
    <w:name w:val="TOC Heading"/>
    <w:basedOn w:val="Heading1"/>
    <w:next w:val="Normal"/>
    <w:uiPriority w:val="39"/>
    <w:unhideWhenUsed/>
    <w:qFormat/>
    <w:rsid w:val="00AF4E31"/>
    <w:pPr>
      <w:outlineLvl w:val="9"/>
    </w:pPr>
    <w:rPr>
      <w:rFonts w:cstheme="majorBidi"/>
    </w:rPr>
  </w:style>
  <w:style w:type="paragraph" w:styleId="TOC1">
    <w:name w:val="toc 1"/>
    <w:basedOn w:val="Normal"/>
    <w:next w:val="Normal"/>
    <w:autoRedefine/>
    <w:uiPriority w:val="39"/>
    <w:unhideWhenUsed/>
    <w:rsid w:val="00862668"/>
    <w:pPr>
      <w:spacing w:before="120" w:after="100" w:line="264" w:lineRule="auto"/>
    </w:pPr>
    <w:rPr>
      <w:rFonts w:ascii="Calibri" w:eastAsia="Calibri" w:hAnsi="Calibri"/>
      <w:color w:val="000000"/>
      <w:szCs w:val="22"/>
    </w:rPr>
  </w:style>
  <w:style w:type="paragraph" w:styleId="TOC2">
    <w:name w:val="toc 2"/>
    <w:basedOn w:val="Normal"/>
    <w:next w:val="Normal"/>
    <w:autoRedefine/>
    <w:uiPriority w:val="39"/>
    <w:unhideWhenUsed/>
    <w:rsid w:val="00862668"/>
    <w:pPr>
      <w:spacing w:before="120" w:after="100" w:line="264" w:lineRule="auto"/>
      <w:ind w:left="240"/>
    </w:pPr>
    <w:rPr>
      <w:rFonts w:ascii="Calibri" w:eastAsia="Calibri" w:hAnsi="Calibri"/>
      <w:color w:val="000000"/>
      <w:szCs w:val="22"/>
    </w:rPr>
  </w:style>
  <w:style w:type="paragraph" w:styleId="TOC3">
    <w:name w:val="toc 3"/>
    <w:basedOn w:val="Normal"/>
    <w:next w:val="Normal"/>
    <w:autoRedefine/>
    <w:uiPriority w:val="39"/>
    <w:unhideWhenUsed/>
    <w:rsid w:val="00862668"/>
    <w:pPr>
      <w:spacing w:before="120" w:after="100" w:line="264" w:lineRule="auto"/>
      <w:ind w:left="480"/>
    </w:pPr>
    <w:rPr>
      <w:rFonts w:ascii="Calibri" w:eastAsia="Calibri" w:hAnsi="Calibri"/>
      <w:color w:val="000000"/>
      <w:szCs w:val="22"/>
    </w:rPr>
  </w:style>
  <w:style w:type="paragraph" w:customStyle="1" w:styleId="BackCoverContactHeading">
    <w:name w:val="BackCover ContactHeading"/>
    <w:next w:val="BackCoverContactDetails"/>
    <w:uiPriority w:val="18"/>
    <w:rsid w:val="00862668"/>
    <w:pPr>
      <w:spacing w:before="360" w:after="60"/>
    </w:pPr>
    <w:rPr>
      <w:rFonts w:ascii="Calibri" w:eastAsia="Calibri" w:hAnsi="Calibri"/>
      <w:caps/>
      <w:sz w:val="18"/>
    </w:rPr>
  </w:style>
  <w:style w:type="paragraph" w:customStyle="1" w:styleId="BackCoverContactDetails">
    <w:name w:val="BackCover ContactDetails"/>
    <w:uiPriority w:val="18"/>
    <w:rsid w:val="00862668"/>
    <w:pPr>
      <w:tabs>
        <w:tab w:val="left" w:pos="199"/>
      </w:tabs>
    </w:pPr>
    <w:rPr>
      <w:rFonts w:ascii="Calibri" w:eastAsia="Calibri" w:hAnsi="Calibri"/>
      <w:sz w:val="18"/>
    </w:rPr>
  </w:style>
  <w:style w:type="character" w:customStyle="1" w:styleId="BackCoverContactBold">
    <w:name w:val="BackCover ContactBold"/>
    <w:basedOn w:val="DefaultParagraphFont"/>
    <w:uiPriority w:val="18"/>
    <w:rsid w:val="00862668"/>
    <w:rPr>
      <w:b/>
    </w:rPr>
  </w:style>
  <w:style w:type="paragraph" w:customStyle="1" w:styleId="fsch5section">
    <w:name w:val="fsch5section"/>
    <w:basedOn w:val="Normal"/>
    <w:rsid w:val="00F97562"/>
    <w:pPr>
      <w:spacing w:before="100" w:beforeAutospacing="1" w:after="100" w:afterAutospacing="1"/>
    </w:pPr>
  </w:style>
  <w:style w:type="paragraph" w:customStyle="1" w:styleId="fsctmain">
    <w:name w:val="fsctmain"/>
    <w:basedOn w:val="Normal"/>
    <w:rsid w:val="00F97562"/>
    <w:pPr>
      <w:spacing w:before="100" w:beforeAutospacing="1" w:after="100" w:afterAutospacing="1"/>
    </w:pPr>
  </w:style>
  <w:style w:type="paragraph" w:customStyle="1" w:styleId="fscnmain">
    <w:name w:val="fscnmain"/>
    <w:basedOn w:val="Normal"/>
    <w:rsid w:val="00F97562"/>
    <w:pPr>
      <w:spacing w:before="100" w:beforeAutospacing="1" w:after="100" w:afterAutospacing="1"/>
    </w:pPr>
  </w:style>
  <w:style w:type="character" w:customStyle="1" w:styleId="Heading5Char">
    <w:name w:val="Heading 5 Char"/>
    <w:basedOn w:val="DefaultParagraphFont"/>
    <w:link w:val="Heading5"/>
    <w:uiPriority w:val="9"/>
    <w:rsid w:val="00AF4E31"/>
    <w:rPr>
      <w:b/>
      <w:bCs/>
      <w:i/>
      <w:iCs/>
      <w:sz w:val="26"/>
      <w:szCs w:val="26"/>
    </w:rPr>
  </w:style>
  <w:style w:type="character" w:customStyle="1" w:styleId="Heading6Char">
    <w:name w:val="Heading 6 Char"/>
    <w:basedOn w:val="DefaultParagraphFont"/>
    <w:link w:val="Heading6"/>
    <w:uiPriority w:val="9"/>
    <w:rsid w:val="00AF4E31"/>
    <w:rPr>
      <w:b/>
      <w:bCs/>
    </w:rPr>
  </w:style>
  <w:style w:type="character" w:customStyle="1" w:styleId="Heading7Char">
    <w:name w:val="Heading 7 Char"/>
    <w:basedOn w:val="DefaultParagraphFont"/>
    <w:link w:val="Heading7"/>
    <w:uiPriority w:val="9"/>
    <w:semiHidden/>
    <w:rsid w:val="00AF4E31"/>
    <w:rPr>
      <w:sz w:val="24"/>
      <w:szCs w:val="24"/>
    </w:rPr>
  </w:style>
  <w:style w:type="character" w:customStyle="1" w:styleId="Heading8Char">
    <w:name w:val="Heading 8 Char"/>
    <w:basedOn w:val="DefaultParagraphFont"/>
    <w:link w:val="Heading8"/>
    <w:uiPriority w:val="9"/>
    <w:semiHidden/>
    <w:rsid w:val="00AF4E31"/>
    <w:rPr>
      <w:i/>
      <w:iCs/>
      <w:sz w:val="24"/>
      <w:szCs w:val="24"/>
    </w:rPr>
  </w:style>
  <w:style w:type="character" w:customStyle="1" w:styleId="Heading9Char">
    <w:name w:val="Heading 9 Char"/>
    <w:basedOn w:val="DefaultParagraphFont"/>
    <w:link w:val="Heading9"/>
    <w:uiPriority w:val="9"/>
    <w:semiHidden/>
    <w:rsid w:val="00AF4E31"/>
    <w:rPr>
      <w:rFonts w:asciiTheme="majorHAnsi" w:eastAsiaTheme="majorEastAsia" w:hAnsiTheme="majorHAnsi"/>
    </w:rPr>
  </w:style>
  <w:style w:type="paragraph" w:customStyle="1" w:styleId="TableParagraph">
    <w:name w:val="Table Paragraph"/>
    <w:basedOn w:val="Normal"/>
    <w:uiPriority w:val="1"/>
    <w:qFormat/>
    <w:rsid w:val="00FE4F87"/>
    <w:pPr>
      <w:widowControl w:val="0"/>
      <w:autoSpaceDE w:val="0"/>
      <w:autoSpaceDN w:val="0"/>
    </w:pPr>
    <w:rPr>
      <w:rFonts w:ascii="Arial" w:eastAsia="Arial" w:hAnsi="Arial" w:cs="Arial"/>
      <w:sz w:val="22"/>
      <w:szCs w:val="22"/>
      <w:lang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3170">
      <w:bodyDiv w:val="1"/>
      <w:marLeft w:val="0"/>
      <w:marRight w:val="0"/>
      <w:marTop w:val="0"/>
      <w:marBottom w:val="0"/>
      <w:divBdr>
        <w:top w:val="none" w:sz="0" w:space="0" w:color="auto"/>
        <w:left w:val="none" w:sz="0" w:space="0" w:color="auto"/>
        <w:bottom w:val="none" w:sz="0" w:space="0" w:color="auto"/>
        <w:right w:val="none" w:sz="0" w:space="0" w:color="auto"/>
      </w:divBdr>
      <w:divsChild>
        <w:div w:id="1029992163">
          <w:marLeft w:val="0"/>
          <w:marRight w:val="0"/>
          <w:marTop w:val="225"/>
          <w:marBottom w:val="225"/>
          <w:divBdr>
            <w:top w:val="none" w:sz="0" w:space="0" w:color="auto"/>
            <w:left w:val="none" w:sz="0" w:space="0" w:color="auto"/>
            <w:bottom w:val="none" w:sz="0" w:space="0" w:color="auto"/>
            <w:right w:val="none" w:sz="0" w:space="0" w:color="auto"/>
          </w:divBdr>
          <w:divsChild>
            <w:div w:id="209457221">
              <w:marLeft w:val="0"/>
              <w:marRight w:val="0"/>
              <w:marTop w:val="0"/>
              <w:marBottom w:val="0"/>
              <w:divBdr>
                <w:top w:val="none" w:sz="0" w:space="0" w:color="auto"/>
                <w:left w:val="none" w:sz="0" w:space="0" w:color="auto"/>
                <w:bottom w:val="none" w:sz="0" w:space="0" w:color="auto"/>
                <w:right w:val="none" w:sz="0" w:space="0" w:color="auto"/>
              </w:divBdr>
              <w:divsChild>
                <w:div w:id="84230996">
                  <w:marLeft w:val="0"/>
                  <w:marRight w:val="0"/>
                  <w:marTop w:val="0"/>
                  <w:marBottom w:val="0"/>
                  <w:divBdr>
                    <w:top w:val="none" w:sz="0" w:space="0" w:color="auto"/>
                    <w:left w:val="none" w:sz="0" w:space="0" w:color="auto"/>
                    <w:bottom w:val="none" w:sz="0" w:space="0" w:color="auto"/>
                    <w:right w:val="none" w:sz="0" w:space="0" w:color="auto"/>
                  </w:divBdr>
                  <w:divsChild>
                    <w:div w:id="176119004">
                      <w:marLeft w:val="0"/>
                      <w:marRight w:val="0"/>
                      <w:marTop w:val="0"/>
                      <w:marBottom w:val="0"/>
                      <w:divBdr>
                        <w:top w:val="none" w:sz="0" w:space="0" w:color="auto"/>
                        <w:left w:val="none" w:sz="0" w:space="0" w:color="auto"/>
                        <w:bottom w:val="none" w:sz="0" w:space="0" w:color="auto"/>
                        <w:right w:val="none" w:sz="0" w:space="0" w:color="auto"/>
                      </w:divBdr>
                    </w:div>
                    <w:div w:id="186136817">
                      <w:marLeft w:val="0"/>
                      <w:marRight w:val="0"/>
                      <w:marTop w:val="0"/>
                      <w:marBottom w:val="0"/>
                      <w:divBdr>
                        <w:top w:val="none" w:sz="0" w:space="0" w:color="auto"/>
                        <w:left w:val="none" w:sz="0" w:space="0" w:color="auto"/>
                        <w:bottom w:val="none" w:sz="0" w:space="0" w:color="auto"/>
                        <w:right w:val="none" w:sz="0" w:space="0" w:color="auto"/>
                      </w:divBdr>
                    </w:div>
                    <w:div w:id="252128984">
                      <w:marLeft w:val="0"/>
                      <w:marRight w:val="0"/>
                      <w:marTop w:val="0"/>
                      <w:marBottom w:val="0"/>
                      <w:divBdr>
                        <w:top w:val="none" w:sz="0" w:space="0" w:color="auto"/>
                        <w:left w:val="none" w:sz="0" w:space="0" w:color="auto"/>
                        <w:bottom w:val="none" w:sz="0" w:space="0" w:color="auto"/>
                        <w:right w:val="none" w:sz="0" w:space="0" w:color="auto"/>
                      </w:divBdr>
                    </w:div>
                    <w:div w:id="485585514">
                      <w:marLeft w:val="0"/>
                      <w:marRight w:val="0"/>
                      <w:marTop w:val="0"/>
                      <w:marBottom w:val="0"/>
                      <w:divBdr>
                        <w:top w:val="none" w:sz="0" w:space="0" w:color="auto"/>
                        <w:left w:val="none" w:sz="0" w:space="0" w:color="auto"/>
                        <w:bottom w:val="none" w:sz="0" w:space="0" w:color="auto"/>
                        <w:right w:val="none" w:sz="0" w:space="0" w:color="auto"/>
                      </w:divBdr>
                    </w:div>
                    <w:div w:id="705257115">
                      <w:marLeft w:val="0"/>
                      <w:marRight w:val="0"/>
                      <w:marTop w:val="0"/>
                      <w:marBottom w:val="0"/>
                      <w:divBdr>
                        <w:top w:val="none" w:sz="0" w:space="0" w:color="auto"/>
                        <w:left w:val="none" w:sz="0" w:space="0" w:color="auto"/>
                        <w:bottom w:val="none" w:sz="0" w:space="0" w:color="auto"/>
                        <w:right w:val="none" w:sz="0" w:space="0" w:color="auto"/>
                      </w:divBdr>
                    </w:div>
                    <w:div w:id="885801889">
                      <w:marLeft w:val="0"/>
                      <w:marRight w:val="0"/>
                      <w:marTop w:val="0"/>
                      <w:marBottom w:val="0"/>
                      <w:divBdr>
                        <w:top w:val="none" w:sz="0" w:space="0" w:color="auto"/>
                        <w:left w:val="none" w:sz="0" w:space="0" w:color="auto"/>
                        <w:bottom w:val="none" w:sz="0" w:space="0" w:color="auto"/>
                        <w:right w:val="none" w:sz="0" w:space="0" w:color="auto"/>
                      </w:divBdr>
                    </w:div>
                    <w:div w:id="17838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32319">
          <w:marLeft w:val="0"/>
          <w:marRight w:val="0"/>
          <w:marTop w:val="225"/>
          <w:marBottom w:val="225"/>
          <w:divBdr>
            <w:top w:val="none" w:sz="0" w:space="0" w:color="auto"/>
            <w:left w:val="none" w:sz="0" w:space="0" w:color="auto"/>
            <w:bottom w:val="none" w:sz="0" w:space="0" w:color="auto"/>
            <w:right w:val="none" w:sz="0" w:space="0" w:color="auto"/>
          </w:divBdr>
          <w:divsChild>
            <w:div w:id="586038924">
              <w:marLeft w:val="0"/>
              <w:marRight w:val="0"/>
              <w:marTop w:val="0"/>
              <w:marBottom w:val="0"/>
              <w:divBdr>
                <w:top w:val="none" w:sz="0" w:space="0" w:color="auto"/>
                <w:left w:val="none" w:sz="0" w:space="0" w:color="auto"/>
                <w:bottom w:val="none" w:sz="0" w:space="0" w:color="auto"/>
                <w:right w:val="none" w:sz="0" w:space="0" w:color="auto"/>
              </w:divBdr>
            </w:div>
            <w:div w:id="64470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04469">
      <w:bodyDiv w:val="1"/>
      <w:marLeft w:val="0"/>
      <w:marRight w:val="0"/>
      <w:marTop w:val="0"/>
      <w:marBottom w:val="0"/>
      <w:divBdr>
        <w:top w:val="none" w:sz="0" w:space="0" w:color="auto"/>
        <w:left w:val="none" w:sz="0" w:space="0" w:color="auto"/>
        <w:bottom w:val="none" w:sz="0" w:space="0" w:color="auto"/>
        <w:right w:val="none" w:sz="0" w:space="0" w:color="auto"/>
      </w:divBdr>
    </w:div>
    <w:div w:id="105778293">
      <w:bodyDiv w:val="1"/>
      <w:marLeft w:val="0"/>
      <w:marRight w:val="0"/>
      <w:marTop w:val="0"/>
      <w:marBottom w:val="0"/>
      <w:divBdr>
        <w:top w:val="none" w:sz="0" w:space="0" w:color="auto"/>
        <w:left w:val="none" w:sz="0" w:space="0" w:color="auto"/>
        <w:bottom w:val="none" w:sz="0" w:space="0" w:color="auto"/>
        <w:right w:val="none" w:sz="0" w:space="0" w:color="auto"/>
      </w:divBdr>
      <w:divsChild>
        <w:div w:id="14503952">
          <w:marLeft w:val="0"/>
          <w:marRight w:val="0"/>
          <w:marTop w:val="0"/>
          <w:marBottom w:val="0"/>
          <w:divBdr>
            <w:top w:val="none" w:sz="0" w:space="0" w:color="auto"/>
            <w:left w:val="none" w:sz="0" w:space="0" w:color="auto"/>
            <w:bottom w:val="none" w:sz="0" w:space="0" w:color="auto"/>
            <w:right w:val="none" w:sz="0" w:space="0" w:color="auto"/>
          </w:divBdr>
          <w:divsChild>
            <w:div w:id="1083526923">
              <w:marLeft w:val="0"/>
              <w:marRight w:val="0"/>
              <w:marTop w:val="0"/>
              <w:marBottom w:val="0"/>
              <w:divBdr>
                <w:top w:val="none" w:sz="0" w:space="0" w:color="auto"/>
                <w:left w:val="none" w:sz="0" w:space="0" w:color="auto"/>
                <w:bottom w:val="none" w:sz="0" w:space="0" w:color="auto"/>
                <w:right w:val="none" w:sz="0" w:space="0" w:color="auto"/>
              </w:divBdr>
            </w:div>
          </w:divsChild>
        </w:div>
        <w:div w:id="150947831">
          <w:marLeft w:val="0"/>
          <w:marRight w:val="0"/>
          <w:marTop w:val="180"/>
          <w:marBottom w:val="0"/>
          <w:divBdr>
            <w:top w:val="none" w:sz="0" w:space="0" w:color="auto"/>
            <w:left w:val="none" w:sz="0" w:space="0" w:color="auto"/>
            <w:bottom w:val="none" w:sz="0" w:space="0" w:color="auto"/>
            <w:right w:val="none" w:sz="0" w:space="0" w:color="auto"/>
          </w:divBdr>
        </w:div>
        <w:div w:id="487092657">
          <w:marLeft w:val="0"/>
          <w:marRight w:val="0"/>
          <w:marTop w:val="0"/>
          <w:marBottom w:val="180"/>
          <w:divBdr>
            <w:top w:val="none" w:sz="0" w:space="0" w:color="auto"/>
            <w:left w:val="none" w:sz="0" w:space="0" w:color="auto"/>
            <w:bottom w:val="none" w:sz="0" w:space="0" w:color="auto"/>
            <w:right w:val="none" w:sz="0" w:space="0" w:color="auto"/>
          </w:divBdr>
        </w:div>
      </w:divsChild>
    </w:div>
    <w:div w:id="540754510">
      <w:bodyDiv w:val="1"/>
      <w:marLeft w:val="0"/>
      <w:marRight w:val="0"/>
      <w:marTop w:val="0"/>
      <w:marBottom w:val="0"/>
      <w:divBdr>
        <w:top w:val="none" w:sz="0" w:space="0" w:color="auto"/>
        <w:left w:val="none" w:sz="0" w:space="0" w:color="auto"/>
        <w:bottom w:val="none" w:sz="0" w:space="0" w:color="auto"/>
        <w:right w:val="none" w:sz="0" w:space="0" w:color="auto"/>
      </w:divBdr>
    </w:div>
    <w:div w:id="562331635">
      <w:bodyDiv w:val="1"/>
      <w:marLeft w:val="0"/>
      <w:marRight w:val="0"/>
      <w:marTop w:val="0"/>
      <w:marBottom w:val="0"/>
      <w:divBdr>
        <w:top w:val="none" w:sz="0" w:space="0" w:color="auto"/>
        <w:left w:val="none" w:sz="0" w:space="0" w:color="auto"/>
        <w:bottom w:val="none" w:sz="0" w:space="0" w:color="auto"/>
        <w:right w:val="none" w:sz="0" w:space="0" w:color="auto"/>
      </w:divBdr>
    </w:div>
    <w:div w:id="621377169">
      <w:bodyDiv w:val="1"/>
      <w:marLeft w:val="0"/>
      <w:marRight w:val="0"/>
      <w:marTop w:val="0"/>
      <w:marBottom w:val="0"/>
      <w:divBdr>
        <w:top w:val="none" w:sz="0" w:space="0" w:color="auto"/>
        <w:left w:val="none" w:sz="0" w:space="0" w:color="auto"/>
        <w:bottom w:val="none" w:sz="0" w:space="0" w:color="auto"/>
        <w:right w:val="none" w:sz="0" w:space="0" w:color="auto"/>
      </w:divBdr>
    </w:div>
    <w:div w:id="640883461">
      <w:bodyDiv w:val="1"/>
      <w:marLeft w:val="0"/>
      <w:marRight w:val="0"/>
      <w:marTop w:val="0"/>
      <w:marBottom w:val="0"/>
      <w:divBdr>
        <w:top w:val="none" w:sz="0" w:space="0" w:color="auto"/>
        <w:left w:val="none" w:sz="0" w:space="0" w:color="auto"/>
        <w:bottom w:val="none" w:sz="0" w:space="0" w:color="auto"/>
        <w:right w:val="none" w:sz="0" w:space="0" w:color="auto"/>
      </w:divBdr>
    </w:div>
    <w:div w:id="714429665">
      <w:bodyDiv w:val="1"/>
      <w:marLeft w:val="0"/>
      <w:marRight w:val="0"/>
      <w:marTop w:val="0"/>
      <w:marBottom w:val="0"/>
      <w:divBdr>
        <w:top w:val="none" w:sz="0" w:space="0" w:color="auto"/>
        <w:left w:val="none" w:sz="0" w:space="0" w:color="auto"/>
        <w:bottom w:val="none" w:sz="0" w:space="0" w:color="auto"/>
        <w:right w:val="none" w:sz="0" w:space="0" w:color="auto"/>
      </w:divBdr>
    </w:div>
    <w:div w:id="934903797">
      <w:bodyDiv w:val="1"/>
      <w:marLeft w:val="0"/>
      <w:marRight w:val="0"/>
      <w:marTop w:val="0"/>
      <w:marBottom w:val="0"/>
      <w:divBdr>
        <w:top w:val="none" w:sz="0" w:space="0" w:color="auto"/>
        <w:left w:val="none" w:sz="0" w:space="0" w:color="auto"/>
        <w:bottom w:val="none" w:sz="0" w:space="0" w:color="auto"/>
        <w:right w:val="none" w:sz="0" w:space="0" w:color="auto"/>
      </w:divBdr>
    </w:div>
    <w:div w:id="1018697318">
      <w:bodyDiv w:val="1"/>
      <w:marLeft w:val="0"/>
      <w:marRight w:val="0"/>
      <w:marTop w:val="0"/>
      <w:marBottom w:val="0"/>
      <w:divBdr>
        <w:top w:val="none" w:sz="0" w:space="0" w:color="auto"/>
        <w:left w:val="none" w:sz="0" w:space="0" w:color="auto"/>
        <w:bottom w:val="none" w:sz="0" w:space="0" w:color="auto"/>
        <w:right w:val="none" w:sz="0" w:space="0" w:color="auto"/>
      </w:divBdr>
    </w:div>
    <w:div w:id="1205171138">
      <w:bodyDiv w:val="1"/>
      <w:marLeft w:val="0"/>
      <w:marRight w:val="0"/>
      <w:marTop w:val="0"/>
      <w:marBottom w:val="0"/>
      <w:divBdr>
        <w:top w:val="none" w:sz="0" w:space="0" w:color="auto"/>
        <w:left w:val="none" w:sz="0" w:space="0" w:color="auto"/>
        <w:bottom w:val="none" w:sz="0" w:space="0" w:color="auto"/>
        <w:right w:val="none" w:sz="0" w:space="0" w:color="auto"/>
      </w:divBdr>
    </w:div>
    <w:div w:id="1209416113">
      <w:bodyDiv w:val="1"/>
      <w:marLeft w:val="0"/>
      <w:marRight w:val="0"/>
      <w:marTop w:val="0"/>
      <w:marBottom w:val="0"/>
      <w:divBdr>
        <w:top w:val="none" w:sz="0" w:space="0" w:color="auto"/>
        <w:left w:val="none" w:sz="0" w:space="0" w:color="auto"/>
        <w:bottom w:val="none" w:sz="0" w:space="0" w:color="auto"/>
        <w:right w:val="none" w:sz="0" w:space="0" w:color="auto"/>
      </w:divBdr>
    </w:div>
    <w:div w:id="1300303463">
      <w:bodyDiv w:val="1"/>
      <w:marLeft w:val="0"/>
      <w:marRight w:val="0"/>
      <w:marTop w:val="0"/>
      <w:marBottom w:val="0"/>
      <w:divBdr>
        <w:top w:val="none" w:sz="0" w:space="0" w:color="auto"/>
        <w:left w:val="none" w:sz="0" w:space="0" w:color="auto"/>
        <w:bottom w:val="none" w:sz="0" w:space="0" w:color="auto"/>
        <w:right w:val="none" w:sz="0" w:space="0" w:color="auto"/>
      </w:divBdr>
      <w:divsChild>
        <w:div w:id="1560939670">
          <w:marLeft w:val="0"/>
          <w:marRight w:val="0"/>
          <w:marTop w:val="0"/>
          <w:marBottom w:val="0"/>
          <w:divBdr>
            <w:top w:val="none" w:sz="0" w:space="0" w:color="auto"/>
            <w:left w:val="none" w:sz="0" w:space="0" w:color="auto"/>
            <w:bottom w:val="none" w:sz="0" w:space="0" w:color="auto"/>
            <w:right w:val="none" w:sz="0" w:space="0" w:color="auto"/>
          </w:divBdr>
        </w:div>
        <w:div w:id="1830904087">
          <w:marLeft w:val="0"/>
          <w:marRight w:val="0"/>
          <w:marTop w:val="0"/>
          <w:marBottom w:val="149"/>
          <w:divBdr>
            <w:top w:val="none" w:sz="0" w:space="0" w:color="auto"/>
            <w:left w:val="none" w:sz="0" w:space="0" w:color="auto"/>
            <w:bottom w:val="single" w:sz="36" w:space="7" w:color="F2F2F2"/>
            <w:right w:val="none" w:sz="0" w:space="0" w:color="auto"/>
          </w:divBdr>
        </w:div>
      </w:divsChild>
    </w:div>
    <w:div w:id="1314017917">
      <w:bodyDiv w:val="1"/>
      <w:marLeft w:val="0"/>
      <w:marRight w:val="0"/>
      <w:marTop w:val="0"/>
      <w:marBottom w:val="0"/>
      <w:divBdr>
        <w:top w:val="none" w:sz="0" w:space="0" w:color="auto"/>
        <w:left w:val="none" w:sz="0" w:space="0" w:color="auto"/>
        <w:bottom w:val="none" w:sz="0" w:space="0" w:color="auto"/>
        <w:right w:val="none" w:sz="0" w:space="0" w:color="auto"/>
      </w:divBdr>
    </w:div>
    <w:div w:id="1330593308">
      <w:bodyDiv w:val="1"/>
      <w:marLeft w:val="0"/>
      <w:marRight w:val="0"/>
      <w:marTop w:val="0"/>
      <w:marBottom w:val="0"/>
      <w:divBdr>
        <w:top w:val="none" w:sz="0" w:space="0" w:color="auto"/>
        <w:left w:val="none" w:sz="0" w:space="0" w:color="auto"/>
        <w:bottom w:val="none" w:sz="0" w:space="0" w:color="auto"/>
        <w:right w:val="none" w:sz="0" w:space="0" w:color="auto"/>
      </w:divBdr>
    </w:div>
    <w:div w:id="1445688267">
      <w:bodyDiv w:val="1"/>
      <w:marLeft w:val="0"/>
      <w:marRight w:val="0"/>
      <w:marTop w:val="0"/>
      <w:marBottom w:val="0"/>
      <w:divBdr>
        <w:top w:val="none" w:sz="0" w:space="0" w:color="auto"/>
        <w:left w:val="none" w:sz="0" w:space="0" w:color="auto"/>
        <w:bottom w:val="none" w:sz="0" w:space="0" w:color="auto"/>
        <w:right w:val="none" w:sz="0" w:space="0" w:color="auto"/>
      </w:divBdr>
      <w:divsChild>
        <w:div w:id="1517840601">
          <w:marLeft w:val="0"/>
          <w:marRight w:val="0"/>
          <w:marTop w:val="0"/>
          <w:marBottom w:val="0"/>
          <w:divBdr>
            <w:top w:val="none" w:sz="0" w:space="0" w:color="auto"/>
            <w:left w:val="none" w:sz="0" w:space="0" w:color="auto"/>
            <w:bottom w:val="none" w:sz="0" w:space="0" w:color="auto"/>
            <w:right w:val="none" w:sz="0" w:space="0" w:color="auto"/>
          </w:divBdr>
        </w:div>
        <w:div w:id="1634557807">
          <w:marLeft w:val="0"/>
          <w:marRight w:val="0"/>
          <w:marTop w:val="0"/>
          <w:marBottom w:val="149"/>
          <w:divBdr>
            <w:top w:val="none" w:sz="0" w:space="0" w:color="auto"/>
            <w:left w:val="none" w:sz="0" w:space="0" w:color="auto"/>
            <w:bottom w:val="single" w:sz="36" w:space="7" w:color="F2F2F2"/>
            <w:right w:val="none" w:sz="0" w:space="0" w:color="auto"/>
          </w:divBdr>
        </w:div>
      </w:divsChild>
    </w:div>
    <w:div w:id="1694837731">
      <w:bodyDiv w:val="1"/>
      <w:marLeft w:val="0"/>
      <w:marRight w:val="0"/>
      <w:marTop w:val="0"/>
      <w:marBottom w:val="0"/>
      <w:divBdr>
        <w:top w:val="none" w:sz="0" w:space="0" w:color="auto"/>
        <w:left w:val="none" w:sz="0" w:space="0" w:color="auto"/>
        <w:bottom w:val="none" w:sz="0" w:space="0" w:color="auto"/>
        <w:right w:val="none" w:sz="0" w:space="0" w:color="auto"/>
      </w:divBdr>
    </w:div>
    <w:div w:id="172051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abs.gov.au/AUSSTATS/abs@.nsf/DetailsPage/4364.0.55.0082011-12?OpenDocument" TargetMode="External"/><Relationship Id="rId26" Type="http://schemas.openxmlformats.org/officeDocument/2006/relationships/hyperlink" Target="https://cot.food.gov.uk/sites/default/files/potassiumstatement.pdf" TargetMode="External"/><Relationship Id="rId39" Type="http://schemas.openxmlformats.org/officeDocument/2006/relationships/hyperlink" Target="https://www.nhmrc.gov.au/guidelines-publications/n35-n36-n37" TargetMode="External"/><Relationship Id="rId21" Type="http://schemas.openxmlformats.org/officeDocument/2006/relationships/hyperlink" Target="https://www.aihw.gov.au/reports/food-nutrition/monitoring-health-impacts-of-mandatory-folic-acid/contents/table-of-contents" TargetMode="External"/><Relationship Id="rId34" Type="http://schemas.openxmlformats.org/officeDocument/2006/relationships/hyperlink" Target="http://www.foodstandards.gov.au/publications/Pages/Iodine-in-bread-report-.aspx" TargetMode="External"/><Relationship Id="rId42" Type="http://schemas.openxmlformats.org/officeDocument/2006/relationships/hyperlink" Target="http://www.mdpi.com/2072-6643/9/8/918/html" TargetMode="External"/><Relationship Id="rId47" Type="http://schemas.openxmlformats.org/officeDocument/2006/relationships/hyperlink" Target="http://www.who.int/news-room/fact-sheets/detail/salt-reduction" TargetMode="External"/><Relationship Id="rId50" Type="http://schemas.openxmlformats.org/officeDocument/2006/relationships/image" Target="media/image8.png"/><Relationship Id="rId55"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abs.gov.au/ausstats/abs@.nsf/Lookup/4364.0.55.006main+features12011-12" TargetMode="External"/><Relationship Id="rId25" Type="http://schemas.openxmlformats.org/officeDocument/2006/relationships/hyperlink" Target="https://onlinelibrary.wiley.com/doi/full/10.1111/1541-4337.12194" TargetMode="External"/><Relationship Id="rId33" Type="http://schemas.openxmlformats.org/officeDocument/2006/relationships/hyperlink" Target="http://www.foodstandards.gov.au/science/monitoringnutrients/ausnut/pages/default.aspx" TargetMode="External"/><Relationship Id="rId38" Type="http://schemas.openxmlformats.org/officeDocument/2006/relationships/hyperlink" Target="https://www.mckinsey.com/~/media/McKinsey/Business%20Functions/Economic%20Studies%20TEMP/Our%20Insights/How%20the%20world%20could%20better%20fight%20obesity/MGI_Overcoming_obesity_Full_report.ashx" TargetMode="External"/><Relationship Id="rId46" Type="http://schemas.openxmlformats.org/officeDocument/2006/relationships/hyperlink" Target="http://www.who.int/nutrition/publications/guidelines/sugars_intake/en/" TargetMode="Externa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hyperlink" Target="http://www.abs.gov.au/ausstats/abs@.nsf/Lookup/4364.0.55.011main+features12011-12" TargetMode="External"/><Relationship Id="rId29" Type="http://schemas.openxmlformats.org/officeDocument/2006/relationships/hyperlink" Target="http://www.who.int/nutrition/publications/nutrientrequirements/fatsandfattyacids_humannutrition/en/" TargetMode="External"/><Relationship Id="rId41" Type="http://schemas.openxmlformats.org/officeDocument/2006/relationships/hyperlink" Target="https://www.nhmrc.gov.au/_files_nhmrc/file/your_health/healthy/nutrition/17599_nhmrc_nrv_update-dietary_intakes_0.pdf"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onlinelibrary.wiley.com/action/doSearch?ContribAuthorStored=Mayhew%2C+Emily+J" TargetMode="External"/><Relationship Id="rId32" Type="http://schemas.openxmlformats.org/officeDocument/2006/relationships/hyperlink" Target="http://www.foodstandards.gov.au/code/proposals/Pages/proposalp1003mandato3882.aspx" TargetMode="External"/><Relationship Id="rId37" Type="http://schemas.openxmlformats.org/officeDocument/2006/relationships/hyperlink" Target="http://apps.who.int/iris/bitstream/handle/10665/246104/9789241565349-eng.pdf;jsessionid=F45AC390B227EE57CD493FC350F9DECF?sequence=1" TargetMode="External"/><Relationship Id="rId40" Type="http://schemas.openxmlformats.org/officeDocument/2006/relationships/hyperlink" Target="https://www.nhmrc.gov.au/guidelines-publications/n55" TargetMode="External"/><Relationship Id="rId45" Type="http://schemas.openxmlformats.org/officeDocument/2006/relationships/hyperlink" Target="http://www.who.int/dietphysicalactivity/publications/trs916/en/" TargetMode="External"/><Relationship Id="rId53"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hyperlink" Target="https://onlinelibrary.wiley.com/action/doSearch?ContribAuthorStored=Clemens%2C+Roger+A" TargetMode="External"/><Relationship Id="rId28" Type="http://schemas.openxmlformats.org/officeDocument/2006/relationships/hyperlink" Target="http://ec.europa.eu/health/archived/ph_determinants/life_style/nutrition/platform/docs/platform_charter.pdf)" TargetMode="External"/><Relationship Id="rId36" Type="http://schemas.openxmlformats.org/officeDocument/2006/relationships/hyperlink" Target="https://bmcpublichealth.biomedcentral.com/articles/10.1186/s12889-016-2996-y" TargetMode="External"/><Relationship Id="rId49" Type="http://schemas.openxmlformats.org/officeDocument/2006/relationships/hyperlink" Target="https://extranet.who.int/dataform/upload/surveys/666752/files/Draft%20WHO%20SFA-TFA%20guidelines_04052018%20Public%20Consultation(1).pdf" TargetMode="External"/><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ausstats.abs.gov.au/Ausstats/subscriber.nsf/0/12E8766EBAB492B0CA257FAF001A3CFD/$File/43640do002_20112012.pdf" TargetMode="External"/><Relationship Id="rId31" Type="http://schemas.openxmlformats.org/officeDocument/2006/relationships/hyperlink" Target="http://www.foodstandards.gov.au/code/proposals/documents/P1003%20SD6%20-%20International%20Experience%20with%20Iodine%20Fortification%20Programs.pdf" TargetMode="External"/><Relationship Id="rId44" Type="http://schemas.openxmlformats.org/officeDocument/2006/relationships/hyperlink" Target="http://www.wcrf.org/sites/default/files/improve-food-supply.pdf" TargetMode="External"/><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www.aihw.gov.au/reports/biomedical-risk-factors/risk-factors-to-health/contents/risk-factors-and-disease-burden" TargetMode="External"/><Relationship Id="rId27" Type="http://schemas.openxmlformats.org/officeDocument/2006/relationships/hyperlink" Target="http://www.health.gov.au/internet/main/publishing.nsf/Content/healthy-food-partnership" TargetMode="External"/><Relationship Id="rId30" Type="http://schemas.openxmlformats.org/officeDocument/2006/relationships/hyperlink" Target="http://www.fao.org/3/a-i4465e.pdf" TargetMode="External"/><Relationship Id="rId35" Type="http://schemas.openxmlformats.org/officeDocument/2006/relationships/hyperlink" Target="http://www.health.gov.au/internet/main/publishing.nsf/Content/7BD47FA4705160A6CA25800C008088B9/$File/Healthy%20Food%20Partnership%20Evaluation%20Report_Heart%20Foundation.pdf" TargetMode="External"/><Relationship Id="rId43" Type="http://schemas.openxmlformats.org/officeDocument/2006/relationships/hyperlink" Target="https://www.unscn.org/en/topics/un-decade-of-action-on-nutrition" TargetMode="External"/><Relationship Id="rId48" Type="http://schemas.openxmlformats.org/officeDocument/2006/relationships/hyperlink" Target="http://www.euro.who.int/en/health-topics/disease-prevention/nutrition/publications/2017/incentives-and-disincentives-for-reducing-sugar-in-manufactured-foods-2017"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E7FCE-57E8-4E81-90FF-BFAB5ED93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TotalTime>
  <Pages>58</Pages>
  <Words>18848</Words>
  <Characters>116260</Characters>
  <Application>Microsoft Office Word</Application>
  <DocSecurity>0</DocSecurity>
  <Lines>968</Lines>
  <Paragraphs>269</Paragraphs>
  <ScaleCrop>false</ScaleCrop>
  <HeadingPairs>
    <vt:vector size="2" baseType="variant">
      <vt:variant>
        <vt:lpstr>Title</vt:lpstr>
      </vt:variant>
      <vt:variant>
        <vt:i4>1</vt:i4>
      </vt:variant>
    </vt:vector>
  </HeadingPairs>
  <TitlesOfParts>
    <vt:vector size="1" baseType="lpstr">
      <vt:lpstr>Healthy Food Partnership Reformulation Program: </vt:lpstr>
    </vt:vector>
  </TitlesOfParts>
  <Company>Dept Health And Ageing</Company>
  <LinksUpToDate>false</LinksUpToDate>
  <CharactersWithSpaces>134839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Healthy Food Partnership Reformulation Program:</dc:title>
  <dc:creator>FRANCIS, Reece</dc:creator>
  <cp:lastModifiedBy>Department of Health</cp:lastModifiedBy>
  <cp:revision>26</cp:revision>
  <cp:lastPrinted>2018-09-04T00:31:00Z</cp:lastPrinted>
  <dcterms:created xsi:type="dcterms:W3CDTF">2018-06-28T22:42:00Z</dcterms:created>
  <dcterms:modified xsi:type="dcterms:W3CDTF">2018-09-04T00:32:00Z</dcterms:modified>
</cp:coreProperties>
</file>