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76C194" w14:textId="77777777" w:rsidR="00146E3E" w:rsidRDefault="00146E3E" w:rsidP="009B45BF">
      <w:pPr>
        <w:pStyle w:val="Heading1"/>
      </w:pPr>
    </w:p>
    <w:p w14:paraId="62ED0B81" w14:textId="77777777" w:rsidR="006E7E3B" w:rsidRPr="009B45BF" w:rsidRDefault="00146E3E" w:rsidP="00AA21D9">
      <w:pPr>
        <w:pStyle w:val="Heading1"/>
        <w:spacing w:before="0"/>
      </w:pPr>
      <w:r>
        <w:t xml:space="preserve">Disability Provider </w:t>
      </w:r>
      <w:r w:rsidRPr="009338FD">
        <w:t>Al</w:t>
      </w:r>
      <w:r>
        <w:t>ert</w:t>
      </w:r>
    </w:p>
    <w:p w14:paraId="3ADF36CF" w14:textId="77777777" w:rsidR="006E7E3B" w:rsidRPr="009338FD" w:rsidRDefault="00853260" w:rsidP="009338FD">
      <w:pPr>
        <w:spacing w:before="0"/>
        <w:rPr>
          <w:color w:val="3665AE"/>
        </w:rPr>
      </w:pPr>
      <w:r>
        <w:rPr>
          <w:color w:val="3665AE"/>
        </w:rPr>
        <w:t>1</w:t>
      </w:r>
      <w:r w:rsidR="00FB3BE6">
        <w:rPr>
          <w:color w:val="3665AE"/>
        </w:rPr>
        <w:t>9</w:t>
      </w:r>
      <w:r w:rsidR="00146E3E" w:rsidRPr="009338FD">
        <w:rPr>
          <w:color w:val="3665AE"/>
        </w:rPr>
        <w:t xml:space="preserve"> </w:t>
      </w:r>
      <w:r w:rsidR="008375A5">
        <w:rPr>
          <w:color w:val="3665AE"/>
        </w:rPr>
        <w:t xml:space="preserve">March </w:t>
      </w:r>
      <w:r w:rsidR="00146E3E" w:rsidRPr="009338FD">
        <w:rPr>
          <w:color w:val="3665AE"/>
        </w:rPr>
        <w:t>2021</w:t>
      </w:r>
    </w:p>
    <w:p w14:paraId="20466464" w14:textId="77777777" w:rsidR="00686D83" w:rsidRPr="00E81E09" w:rsidRDefault="00686D83" w:rsidP="00E81E09">
      <w:pPr>
        <w:pStyle w:val="Heading2"/>
      </w:pPr>
      <w:r w:rsidRPr="00E81E09">
        <w:t>Prior</w:t>
      </w:r>
      <w:r w:rsidR="00BA1C2F" w:rsidRPr="00E81E09">
        <w:t>ity groups for COVID-19 Phase 1b</w:t>
      </w:r>
      <w:r w:rsidRPr="00E81E09">
        <w:t xml:space="preserve"> confirmed </w:t>
      </w:r>
    </w:p>
    <w:p w14:paraId="478604DA" w14:textId="77777777" w:rsidR="00A46134" w:rsidRPr="00D73462" w:rsidRDefault="00A46134" w:rsidP="00D73462">
      <w:pPr>
        <w:pStyle w:val="Heading3"/>
      </w:pPr>
      <w:r w:rsidRPr="00D73462">
        <w:t>Important points</w:t>
      </w:r>
    </w:p>
    <w:p w14:paraId="7B7505B2" w14:textId="321BDD50" w:rsidR="00A46134" w:rsidRDefault="002C0DD6" w:rsidP="007A1B06">
      <w:pPr>
        <w:pStyle w:val="ListParagraph"/>
        <w:numPr>
          <w:ilvl w:val="0"/>
          <w:numId w:val="53"/>
        </w:numPr>
      </w:pPr>
      <w:r>
        <w:t>COVID-19 v</w:t>
      </w:r>
      <w:r w:rsidR="008F1C1B">
        <w:t>accination</w:t>
      </w:r>
      <w:r w:rsidR="00A46134">
        <w:t xml:space="preserve"> is free </w:t>
      </w:r>
      <w:r w:rsidR="00F953B9">
        <w:t xml:space="preserve">for everyone </w:t>
      </w:r>
      <w:r w:rsidR="004B4104">
        <w:t xml:space="preserve">and </w:t>
      </w:r>
      <w:r w:rsidR="00A46134">
        <w:t>voluntary</w:t>
      </w:r>
      <w:r w:rsidR="004054FE">
        <w:t>.</w:t>
      </w:r>
    </w:p>
    <w:p w14:paraId="53686A16" w14:textId="77777777" w:rsidR="00A46134" w:rsidRDefault="004B4104" w:rsidP="00F47057">
      <w:pPr>
        <w:pStyle w:val="ListParagraph"/>
        <w:numPr>
          <w:ilvl w:val="0"/>
          <w:numId w:val="53"/>
        </w:numPr>
      </w:pPr>
      <w:r>
        <w:t xml:space="preserve">The </w:t>
      </w:r>
      <w:r w:rsidR="00A46134">
        <w:t xml:space="preserve">Department of Health will contact </w:t>
      </w:r>
      <w:r>
        <w:t xml:space="preserve">people eligible for phase 1a for their </w:t>
      </w:r>
      <w:r w:rsidR="00A46134">
        <w:t>vaccine appointment</w:t>
      </w:r>
      <w:r w:rsidR="00F47057">
        <w:t xml:space="preserve">. </w:t>
      </w:r>
    </w:p>
    <w:p w14:paraId="67BAA189" w14:textId="77777777" w:rsidR="004B4104" w:rsidRDefault="00A46134" w:rsidP="00BA1C2F">
      <w:pPr>
        <w:pStyle w:val="ListParagraph"/>
        <w:numPr>
          <w:ilvl w:val="0"/>
          <w:numId w:val="53"/>
        </w:numPr>
      </w:pPr>
      <w:r>
        <w:t xml:space="preserve">This provider alert outlines </w:t>
      </w:r>
      <w:r w:rsidR="004054FE">
        <w:t xml:space="preserve">who is in Phase 1b and how </w:t>
      </w:r>
      <w:r w:rsidR="004B4104">
        <w:t xml:space="preserve">to </w:t>
      </w:r>
      <w:r w:rsidR="004054FE">
        <w:t>make a booking</w:t>
      </w:r>
      <w:r w:rsidR="0045578C">
        <w:t>.</w:t>
      </w:r>
    </w:p>
    <w:p w14:paraId="7DD3F2E9" w14:textId="77777777" w:rsidR="00A46134" w:rsidRDefault="008165FC" w:rsidP="00BA1C2F">
      <w:pPr>
        <w:pStyle w:val="ListParagraph"/>
        <w:numPr>
          <w:ilvl w:val="0"/>
          <w:numId w:val="53"/>
        </w:numPr>
      </w:pPr>
      <w:r>
        <w:t>We encourage people to be patient if they are not able to get a vaccination appointment right away to check again as more GP clinics come online over the coming weeks</w:t>
      </w:r>
      <w:r w:rsidR="004054FE">
        <w:t xml:space="preserve">. </w:t>
      </w:r>
    </w:p>
    <w:p w14:paraId="471AD54C" w14:textId="77777777" w:rsidR="007F7BE5" w:rsidRPr="00D73462" w:rsidRDefault="00C005DC" w:rsidP="00D73462">
      <w:pPr>
        <w:pStyle w:val="Heading3"/>
      </w:pPr>
      <w:hyperlink r:id="rId8" w:history="1">
        <w:r w:rsidR="007F7BE5" w:rsidRPr="00D73462">
          <w:t>Phase 1b commence</w:t>
        </w:r>
        <w:r w:rsidR="002F5623" w:rsidRPr="00D73462">
          <w:t>s</w:t>
        </w:r>
        <w:r w:rsidR="007F7BE5" w:rsidRPr="00D73462">
          <w:t xml:space="preserve"> </w:t>
        </w:r>
        <w:r w:rsidR="002F5623" w:rsidRPr="00D73462">
          <w:t>on</w:t>
        </w:r>
        <w:r w:rsidR="007F7BE5" w:rsidRPr="00D73462">
          <w:t xml:space="preserve"> 22 March 2021</w:t>
        </w:r>
      </w:hyperlink>
      <w:r w:rsidR="007F7BE5" w:rsidRPr="00D73462">
        <w:t xml:space="preserve"> </w:t>
      </w:r>
    </w:p>
    <w:p w14:paraId="6B7599CD" w14:textId="76B52145" w:rsidR="007F7BE5" w:rsidRDefault="007F7BE5" w:rsidP="00415147">
      <w:r>
        <w:t xml:space="preserve">The following people are eligible to receive </w:t>
      </w:r>
      <w:r w:rsidR="008F1C1B">
        <w:t xml:space="preserve">a </w:t>
      </w:r>
      <w:r>
        <w:t>vaccine in this Phase:</w:t>
      </w:r>
    </w:p>
    <w:p w14:paraId="199A3B78" w14:textId="77777777" w:rsidR="007F7BE5" w:rsidRPr="00AA4CE9" w:rsidRDefault="007F7BE5" w:rsidP="00415147">
      <w:pPr>
        <w:pStyle w:val="ListParagraph"/>
        <w:numPr>
          <w:ilvl w:val="0"/>
          <w:numId w:val="43"/>
        </w:numPr>
      </w:pPr>
      <w:r w:rsidRPr="00AA4CE9">
        <w:t>Healthcare workers currently employed and not included in Phase 1a</w:t>
      </w:r>
    </w:p>
    <w:p w14:paraId="4CE836F2" w14:textId="77777777" w:rsidR="007F7BE5" w:rsidRPr="00AA4CE9" w:rsidRDefault="007F7BE5">
      <w:pPr>
        <w:pStyle w:val="ListParagraph"/>
        <w:numPr>
          <w:ilvl w:val="0"/>
          <w:numId w:val="43"/>
        </w:numPr>
      </w:pPr>
      <w:r w:rsidRPr="00AA4CE9">
        <w:t>Critical and high risk workers currently employed</w:t>
      </w:r>
    </w:p>
    <w:p w14:paraId="0390BF47" w14:textId="540C3B61" w:rsidR="007F7BE5" w:rsidRPr="00AA4CE9" w:rsidRDefault="007F7BE5">
      <w:pPr>
        <w:pStyle w:val="ListParagraph"/>
        <w:numPr>
          <w:ilvl w:val="0"/>
          <w:numId w:val="43"/>
        </w:numPr>
      </w:pPr>
      <w:r w:rsidRPr="00AA4CE9">
        <w:t xml:space="preserve">People </w:t>
      </w:r>
      <w:r w:rsidR="0045578C">
        <w:t>70 years and over</w:t>
      </w:r>
      <w:r w:rsidRPr="00AA4CE9">
        <w:t xml:space="preserve"> </w:t>
      </w:r>
    </w:p>
    <w:p w14:paraId="6306C6B4" w14:textId="41D51E2E" w:rsidR="007F7BE5" w:rsidRPr="00AA4CE9" w:rsidRDefault="007F7BE5">
      <w:pPr>
        <w:pStyle w:val="ListParagraph"/>
        <w:numPr>
          <w:ilvl w:val="0"/>
          <w:numId w:val="43"/>
        </w:numPr>
      </w:pPr>
      <w:r w:rsidRPr="00AA4CE9">
        <w:t>Aboriginal and Torres Strait Islander people 55 years</w:t>
      </w:r>
      <w:r w:rsidR="0045578C">
        <w:t xml:space="preserve"> and over</w:t>
      </w:r>
    </w:p>
    <w:p w14:paraId="1601E546" w14:textId="32C759A3" w:rsidR="007F7BE5" w:rsidRDefault="007F7BE5">
      <w:pPr>
        <w:pStyle w:val="ListParagraph"/>
        <w:numPr>
          <w:ilvl w:val="0"/>
          <w:numId w:val="43"/>
        </w:numPr>
      </w:pPr>
      <w:r w:rsidRPr="00AA4CE9">
        <w:t xml:space="preserve">People </w:t>
      </w:r>
      <w:r w:rsidR="00B96176">
        <w:t xml:space="preserve">18 years and over </w:t>
      </w:r>
      <w:r w:rsidRPr="00AA4CE9">
        <w:t>with an underlying medical condition, including disability</w:t>
      </w:r>
    </w:p>
    <w:p w14:paraId="61C567E6" w14:textId="77777777" w:rsidR="00EA4F22" w:rsidRPr="00D73462" w:rsidRDefault="002F5623" w:rsidP="00D73462">
      <w:pPr>
        <w:pStyle w:val="Heading2"/>
      </w:pPr>
      <w:r w:rsidRPr="00D73462">
        <w:t xml:space="preserve">Eligible </w:t>
      </w:r>
      <w:r w:rsidR="004054FE" w:rsidRPr="00D73462">
        <w:t>p</w:t>
      </w:r>
      <w:r w:rsidR="00EA4F22" w:rsidRPr="00D73462">
        <w:t xml:space="preserve">eople with disability </w:t>
      </w:r>
    </w:p>
    <w:p w14:paraId="6D2FC89B" w14:textId="43C9E973" w:rsidR="007F7BE5" w:rsidRDefault="007F7BE5" w:rsidP="00415147">
      <w:r w:rsidRPr="00AA4CE9">
        <w:t xml:space="preserve">People </w:t>
      </w:r>
      <w:r>
        <w:t>with disability</w:t>
      </w:r>
      <w:r w:rsidR="00B96176">
        <w:t xml:space="preserve"> </w:t>
      </w:r>
      <w:r w:rsidRPr="00AA4CE9">
        <w:t>18</w:t>
      </w:r>
      <w:r w:rsidR="00B96176">
        <w:t xml:space="preserve"> years and over </w:t>
      </w:r>
      <w:r w:rsidRPr="00AA4CE9">
        <w:t>with an underlying medical condition</w:t>
      </w:r>
      <w:r>
        <w:t xml:space="preserve"> are eligible for Phase 1b. </w:t>
      </w:r>
      <w:r w:rsidR="009B29A0">
        <w:t>The Department of Health have developed a presentation about p</w:t>
      </w:r>
      <w:r w:rsidR="009B29A0" w:rsidRPr="009B29A0">
        <w:t xml:space="preserve">riority groups for </w:t>
      </w:r>
      <w:hyperlink r:id="rId9" w:history="1">
        <w:r w:rsidR="009B29A0" w:rsidRPr="001D5131">
          <w:rPr>
            <w:rStyle w:val="Hyperlink"/>
            <w:b w:val="0"/>
          </w:rPr>
          <w:t>COVID-19 Vaccination Program: Phase 1b</w:t>
        </w:r>
      </w:hyperlink>
      <w:r w:rsidR="009B29A0">
        <w:t xml:space="preserve">, which includes a </w:t>
      </w:r>
      <w:r>
        <w:t xml:space="preserve">list of underlying medical </w:t>
      </w:r>
      <w:r w:rsidR="00180422">
        <w:t xml:space="preserve">conditions. </w:t>
      </w:r>
    </w:p>
    <w:p w14:paraId="5D2FCB48" w14:textId="77777777" w:rsidR="00433637" w:rsidRPr="00451155" w:rsidRDefault="00623764" w:rsidP="00415147">
      <w:pPr>
        <w:pStyle w:val="ListNumber"/>
        <w:numPr>
          <w:ilvl w:val="0"/>
          <w:numId w:val="0"/>
        </w:numPr>
        <w:spacing w:before="120" w:after="120" w:line="271" w:lineRule="auto"/>
        <w:contextualSpacing w:val="0"/>
        <w:rPr>
          <w:rFonts w:cs="Arial"/>
        </w:rPr>
      </w:pPr>
      <w:r>
        <w:t xml:space="preserve">This includes people </w:t>
      </w:r>
      <w:r w:rsidR="00F40125">
        <w:t>with</w:t>
      </w:r>
      <w:r w:rsidR="00433637" w:rsidRPr="00451155">
        <w:rPr>
          <w:rFonts w:cs="Arial"/>
        </w:rPr>
        <w:t xml:space="preserve"> disability </w:t>
      </w:r>
      <w:r w:rsidR="00F40125">
        <w:rPr>
          <w:rFonts w:cs="Arial"/>
        </w:rPr>
        <w:t>who require</w:t>
      </w:r>
      <w:r w:rsidR="00433637" w:rsidRPr="00451155">
        <w:rPr>
          <w:rFonts w:cs="Arial"/>
        </w:rPr>
        <w:t xml:space="preserve"> frequent assistance with activities of daily living </w:t>
      </w:r>
      <w:r w:rsidR="00F40125">
        <w:rPr>
          <w:rFonts w:cs="Arial"/>
        </w:rPr>
        <w:t>as well as people living with</w:t>
      </w:r>
      <w:r w:rsidR="00433637" w:rsidRPr="00451155">
        <w:rPr>
          <w:rFonts w:cs="Arial"/>
        </w:rPr>
        <w:t xml:space="preserve"> Down Syndrome, muscular dystrophy, traumatic brain and spinal cord injury, </w:t>
      </w:r>
      <w:r w:rsidR="0045578C">
        <w:rPr>
          <w:rFonts w:cs="Arial"/>
        </w:rPr>
        <w:t xml:space="preserve">or </w:t>
      </w:r>
      <w:r w:rsidR="00433637" w:rsidRPr="00451155">
        <w:rPr>
          <w:rFonts w:cs="Arial"/>
        </w:rPr>
        <w:t>severe intellectual disability</w:t>
      </w:r>
      <w:r w:rsidR="0045578C">
        <w:rPr>
          <w:rFonts w:cs="Arial"/>
        </w:rPr>
        <w:t>.</w:t>
      </w:r>
    </w:p>
    <w:p w14:paraId="0D96756E" w14:textId="32E5EAFF" w:rsidR="007F7BE5" w:rsidRDefault="007F7BE5" w:rsidP="00415147">
      <w:pPr>
        <w:rPr>
          <w:rStyle w:val="Hyperlink"/>
          <w:b w:val="0"/>
          <w:color w:val="auto"/>
        </w:rPr>
      </w:pPr>
      <w:r w:rsidRPr="00F1516D">
        <w:rPr>
          <w:rStyle w:val="Hyperlink"/>
          <w:b w:val="0"/>
          <w:color w:val="auto"/>
        </w:rPr>
        <w:lastRenderedPageBreak/>
        <w:t xml:space="preserve">People with disability attending centre-based services (e.g. day </w:t>
      </w:r>
      <w:r>
        <w:rPr>
          <w:rStyle w:val="Hyperlink"/>
          <w:b w:val="0"/>
          <w:color w:val="auto"/>
        </w:rPr>
        <w:t xml:space="preserve">programs, </w:t>
      </w:r>
      <w:r w:rsidR="007A3EC5">
        <w:rPr>
          <w:rStyle w:val="Hyperlink"/>
          <w:b w:val="0"/>
          <w:color w:val="auto"/>
        </w:rPr>
        <w:t xml:space="preserve">respite care, </w:t>
      </w:r>
      <w:r>
        <w:rPr>
          <w:rStyle w:val="Hyperlink"/>
          <w:b w:val="0"/>
          <w:color w:val="auto"/>
        </w:rPr>
        <w:t xml:space="preserve">supported employment) are also eligible to receive </w:t>
      </w:r>
      <w:r w:rsidR="008F1C1B">
        <w:rPr>
          <w:rStyle w:val="Hyperlink"/>
          <w:b w:val="0"/>
          <w:color w:val="auto"/>
        </w:rPr>
        <w:t xml:space="preserve">a </w:t>
      </w:r>
      <w:r>
        <w:rPr>
          <w:rStyle w:val="Hyperlink"/>
          <w:b w:val="0"/>
          <w:color w:val="auto"/>
        </w:rPr>
        <w:t>vaccine in Phase 1b.</w:t>
      </w:r>
    </w:p>
    <w:p w14:paraId="6023C27E" w14:textId="77777777" w:rsidR="00EA4F22" w:rsidRPr="00D73462" w:rsidRDefault="00CC0387" w:rsidP="00D73462">
      <w:pPr>
        <w:pStyle w:val="Heading3"/>
      </w:pPr>
      <w:r w:rsidRPr="00D73462">
        <w:t>Proof of eligibility</w:t>
      </w:r>
    </w:p>
    <w:p w14:paraId="56E94B31" w14:textId="77777777" w:rsidR="008275F7" w:rsidRDefault="00342896" w:rsidP="00415147">
      <w:pPr>
        <w:rPr>
          <w:rStyle w:val="Hyperlink"/>
          <w:b w:val="0"/>
          <w:color w:val="auto"/>
        </w:rPr>
      </w:pPr>
      <w:r>
        <w:rPr>
          <w:rStyle w:val="Hyperlink"/>
          <w:b w:val="0"/>
          <w:color w:val="auto"/>
        </w:rPr>
        <w:t>P</w:t>
      </w:r>
      <w:r w:rsidR="008275F7">
        <w:rPr>
          <w:rStyle w:val="Hyperlink"/>
          <w:b w:val="0"/>
          <w:color w:val="auto"/>
        </w:rPr>
        <w:t xml:space="preserve">eople with disability </w:t>
      </w:r>
      <w:r>
        <w:rPr>
          <w:rStyle w:val="Hyperlink"/>
          <w:b w:val="0"/>
          <w:color w:val="auto"/>
        </w:rPr>
        <w:t xml:space="preserve">can rely on their </w:t>
      </w:r>
      <w:r w:rsidR="008275F7">
        <w:rPr>
          <w:rStyle w:val="Hyperlink"/>
          <w:b w:val="0"/>
          <w:color w:val="auto"/>
        </w:rPr>
        <w:t>GP</w:t>
      </w:r>
      <w:r>
        <w:rPr>
          <w:rStyle w:val="Hyperlink"/>
          <w:b w:val="0"/>
          <w:color w:val="auto"/>
        </w:rPr>
        <w:t xml:space="preserve"> </w:t>
      </w:r>
      <w:r w:rsidR="008275F7">
        <w:rPr>
          <w:rStyle w:val="Hyperlink"/>
          <w:b w:val="0"/>
          <w:color w:val="auto"/>
        </w:rPr>
        <w:t>clinic</w:t>
      </w:r>
      <w:r w:rsidR="00F40125">
        <w:rPr>
          <w:rStyle w:val="Hyperlink"/>
          <w:b w:val="0"/>
          <w:color w:val="auto"/>
        </w:rPr>
        <w:t>’</w:t>
      </w:r>
      <w:r w:rsidR="008275F7">
        <w:rPr>
          <w:rStyle w:val="Hyperlink"/>
          <w:b w:val="0"/>
          <w:color w:val="auto"/>
        </w:rPr>
        <w:t>s records as evidence</w:t>
      </w:r>
      <w:r w:rsidR="00D06C88">
        <w:rPr>
          <w:rStyle w:val="Hyperlink"/>
          <w:b w:val="0"/>
          <w:color w:val="auto"/>
        </w:rPr>
        <w:t xml:space="preserve"> when receiving the vaccination</w:t>
      </w:r>
      <w:r w:rsidR="008275F7">
        <w:rPr>
          <w:rStyle w:val="Hyperlink"/>
          <w:b w:val="0"/>
          <w:color w:val="auto"/>
        </w:rPr>
        <w:t>.</w:t>
      </w:r>
    </w:p>
    <w:p w14:paraId="4EF67476" w14:textId="4D6C1793" w:rsidR="008275F7" w:rsidRDefault="008275F7" w:rsidP="00415147">
      <w:pPr>
        <w:rPr>
          <w:rStyle w:val="Hyperlink"/>
          <w:b w:val="0"/>
          <w:color w:val="auto"/>
        </w:rPr>
      </w:pPr>
      <w:r>
        <w:rPr>
          <w:rStyle w:val="Hyperlink"/>
          <w:b w:val="0"/>
          <w:color w:val="auto"/>
        </w:rPr>
        <w:t>For people with disability attending a vaccination site</w:t>
      </w:r>
      <w:r w:rsidR="009D49A3">
        <w:rPr>
          <w:rStyle w:val="Hyperlink"/>
          <w:b w:val="0"/>
          <w:color w:val="auto"/>
        </w:rPr>
        <w:t xml:space="preserve"> other than their regular GP clinic</w:t>
      </w:r>
      <w:r>
        <w:rPr>
          <w:rStyle w:val="Hyperlink"/>
          <w:b w:val="0"/>
          <w:color w:val="auto"/>
        </w:rPr>
        <w:t xml:space="preserve">, </w:t>
      </w:r>
      <w:r w:rsidR="009D49A3">
        <w:rPr>
          <w:rStyle w:val="Hyperlink"/>
          <w:b w:val="0"/>
          <w:color w:val="auto"/>
        </w:rPr>
        <w:t xml:space="preserve">they can rely on </w:t>
      </w:r>
      <w:r>
        <w:rPr>
          <w:rStyle w:val="Hyperlink"/>
          <w:b w:val="0"/>
          <w:color w:val="auto"/>
        </w:rPr>
        <w:t xml:space="preserve">medical records as evidence </w:t>
      </w:r>
      <w:r w:rsidR="00D06C88">
        <w:rPr>
          <w:rStyle w:val="Hyperlink"/>
          <w:b w:val="0"/>
          <w:color w:val="auto"/>
        </w:rPr>
        <w:t>such as</w:t>
      </w:r>
      <w:r w:rsidR="0045578C">
        <w:rPr>
          <w:rStyle w:val="Hyperlink"/>
          <w:b w:val="0"/>
          <w:color w:val="auto"/>
        </w:rPr>
        <w:t>:</w:t>
      </w:r>
    </w:p>
    <w:p w14:paraId="5FDEAEA7" w14:textId="77777777" w:rsidR="008275F7" w:rsidRPr="00045CAE" w:rsidRDefault="008275F7">
      <w:pPr>
        <w:pStyle w:val="ListParagraph"/>
        <w:numPr>
          <w:ilvl w:val="0"/>
          <w:numId w:val="38"/>
        </w:numPr>
        <w:rPr>
          <w:rStyle w:val="Hyperlink"/>
          <w:b w:val="0"/>
          <w:color w:val="auto"/>
        </w:rPr>
      </w:pPr>
      <w:r w:rsidRPr="00045CAE">
        <w:rPr>
          <w:rStyle w:val="Hyperlink"/>
          <w:b w:val="0"/>
          <w:color w:val="auto"/>
        </w:rPr>
        <w:t>MyHealth Record</w:t>
      </w:r>
    </w:p>
    <w:p w14:paraId="7CDF2A0F" w14:textId="77777777" w:rsidR="008275F7" w:rsidRDefault="008275F7">
      <w:pPr>
        <w:pStyle w:val="ListParagraph"/>
        <w:numPr>
          <w:ilvl w:val="0"/>
          <w:numId w:val="36"/>
        </w:numPr>
        <w:rPr>
          <w:rStyle w:val="Hyperlink"/>
          <w:b w:val="0"/>
          <w:color w:val="auto"/>
        </w:rPr>
      </w:pPr>
      <w:r>
        <w:rPr>
          <w:rStyle w:val="Hyperlink"/>
          <w:b w:val="0"/>
          <w:color w:val="auto"/>
        </w:rPr>
        <w:t>Clinical records from a GP</w:t>
      </w:r>
    </w:p>
    <w:p w14:paraId="185D8926" w14:textId="77777777" w:rsidR="008275F7" w:rsidRDefault="008275F7">
      <w:pPr>
        <w:pStyle w:val="ListParagraph"/>
        <w:numPr>
          <w:ilvl w:val="0"/>
          <w:numId w:val="36"/>
        </w:numPr>
        <w:rPr>
          <w:rStyle w:val="Hyperlink"/>
          <w:b w:val="0"/>
          <w:color w:val="auto"/>
        </w:rPr>
      </w:pPr>
      <w:r w:rsidRPr="00727D33">
        <w:rPr>
          <w:rStyle w:val="Hyperlink"/>
          <w:b w:val="0"/>
          <w:color w:val="auto"/>
        </w:rPr>
        <w:t xml:space="preserve">A referral from GP or treating specialist </w:t>
      </w:r>
    </w:p>
    <w:p w14:paraId="5763287B" w14:textId="77777777" w:rsidR="008275F7" w:rsidRDefault="008275F7">
      <w:pPr>
        <w:pStyle w:val="ListParagraph"/>
        <w:numPr>
          <w:ilvl w:val="0"/>
          <w:numId w:val="36"/>
        </w:numPr>
        <w:rPr>
          <w:rStyle w:val="Hyperlink"/>
          <w:b w:val="0"/>
          <w:color w:val="auto"/>
        </w:rPr>
      </w:pPr>
      <w:r>
        <w:rPr>
          <w:rStyle w:val="Hyperlink"/>
          <w:b w:val="0"/>
          <w:color w:val="auto"/>
        </w:rPr>
        <w:t>A</w:t>
      </w:r>
      <w:r w:rsidRPr="008275F7">
        <w:rPr>
          <w:rStyle w:val="Hyperlink"/>
          <w:b w:val="0"/>
          <w:color w:val="auto"/>
        </w:rPr>
        <w:t xml:space="preserve"> printout of your medical history as recorded in your clinical records;</w:t>
      </w:r>
    </w:p>
    <w:p w14:paraId="1214E0EF" w14:textId="77777777" w:rsidR="008275F7" w:rsidRDefault="008275F7">
      <w:pPr>
        <w:pStyle w:val="ListParagraph"/>
        <w:numPr>
          <w:ilvl w:val="0"/>
          <w:numId w:val="36"/>
        </w:numPr>
        <w:rPr>
          <w:rStyle w:val="Hyperlink"/>
          <w:b w:val="0"/>
          <w:color w:val="auto"/>
        </w:rPr>
      </w:pPr>
      <w:r>
        <w:rPr>
          <w:rStyle w:val="Hyperlink"/>
          <w:b w:val="0"/>
          <w:color w:val="auto"/>
        </w:rPr>
        <w:t>A</w:t>
      </w:r>
      <w:r w:rsidRPr="008275F7">
        <w:rPr>
          <w:rStyle w:val="Hyperlink"/>
          <w:b w:val="0"/>
          <w:color w:val="auto"/>
        </w:rPr>
        <w:t xml:space="preserve"> printout of your chronic disease care plan; a discharge summary from a hospital or other medical facility; or</w:t>
      </w:r>
    </w:p>
    <w:p w14:paraId="4605FA07" w14:textId="77777777" w:rsidR="008275F7" w:rsidRPr="008275F7" w:rsidRDefault="008275F7">
      <w:pPr>
        <w:pStyle w:val="ListParagraph"/>
        <w:numPr>
          <w:ilvl w:val="0"/>
          <w:numId w:val="36"/>
        </w:numPr>
        <w:rPr>
          <w:rStyle w:val="Hyperlink"/>
          <w:b w:val="0"/>
          <w:color w:val="auto"/>
        </w:rPr>
      </w:pPr>
      <w:r>
        <w:rPr>
          <w:rStyle w:val="Hyperlink"/>
          <w:b w:val="0"/>
          <w:color w:val="auto"/>
        </w:rPr>
        <w:t>A</w:t>
      </w:r>
      <w:r w:rsidRPr="008275F7">
        <w:rPr>
          <w:rStyle w:val="Hyperlink"/>
          <w:b w:val="0"/>
          <w:color w:val="auto"/>
        </w:rPr>
        <w:t xml:space="preserve"> valid script or medication prescribed to treat one or more of the relevant medical conditions</w:t>
      </w:r>
    </w:p>
    <w:p w14:paraId="6E55CA23" w14:textId="77777777" w:rsidR="008275F7" w:rsidRPr="008275F7" w:rsidRDefault="008275F7">
      <w:pPr>
        <w:rPr>
          <w:rStyle w:val="Hyperlink"/>
          <w:b w:val="0"/>
          <w:color w:val="auto"/>
        </w:rPr>
      </w:pPr>
      <w:r w:rsidRPr="008275F7">
        <w:rPr>
          <w:rStyle w:val="Hyperlink"/>
          <w:b w:val="0"/>
          <w:color w:val="auto"/>
        </w:rPr>
        <w:t>Where none of these are available, individuals may complete a</w:t>
      </w:r>
      <w:r w:rsidR="00913AFB">
        <w:rPr>
          <w:rStyle w:val="Hyperlink"/>
          <w:b w:val="0"/>
          <w:color w:val="auto"/>
        </w:rPr>
        <w:t xml:space="preserve">n </w:t>
      </w:r>
      <w:hyperlink r:id="rId10" w:history="1">
        <w:r w:rsidR="00913AFB" w:rsidRPr="00913AFB">
          <w:rPr>
            <w:rStyle w:val="Hyperlink"/>
            <w:b w:val="0"/>
          </w:rPr>
          <w:t>Eligibility Declaration Form</w:t>
        </w:r>
      </w:hyperlink>
      <w:r w:rsidR="00913AFB">
        <w:rPr>
          <w:rStyle w:val="Hyperlink"/>
          <w:b w:val="0"/>
          <w:color w:val="auto"/>
        </w:rPr>
        <w:t>.</w:t>
      </w:r>
      <w:r w:rsidR="00913AFB" w:rsidRPr="008275F7">
        <w:rPr>
          <w:rStyle w:val="Hyperlink"/>
          <w:b w:val="0"/>
          <w:color w:val="auto"/>
        </w:rPr>
        <w:t xml:space="preserve"> </w:t>
      </w:r>
    </w:p>
    <w:p w14:paraId="6C389A9F" w14:textId="77777777" w:rsidR="00EA4F22" w:rsidRPr="00D73462" w:rsidRDefault="00433637" w:rsidP="00D73462">
      <w:pPr>
        <w:pStyle w:val="Heading2"/>
        <w:rPr>
          <w:rStyle w:val="Hyperlink"/>
          <w:b/>
        </w:rPr>
      </w:pPr>
      <w:r w:rsidRPr="00D73462">
        <w:t xml:space="preserve">Eligible </w:t>
      </w:r>
      <w:r w:rsidR="00EA4F22" w:rsidRPr="00D73462">
        <w:t xml:space="preserve">Disability Workers </w:t>
      </w:r>
    </w:p>
    <w:p w14:paraId="5290B3FB" w14:textId="77777777" w:rsidR="00623764" w:rsidRDefault="007F7BE5" w:rsidP="00415147">
      <w:pPr>
        <w:rPr>
          <w:i/>
        </w:rPr>
      </w:pPr>
      <w:r>
        <w:t>Disability workers fall within the categor</w:t>
      </w:r>
      <w:r w:rsidR="00623764">
        <w:t>ies:</w:t>
      </w:r>
    </w:p>
    <w:p w14:paraId="14558585" w14:textId="77777777" w:rsidR="00623764" w:rsidRPr="00E67C38" w:rsidRDefault="007F7BE5" w:rsidP="00415147">
      <w:pPr>
        <w:pStyle w:val="ListParagraph"/>
        <w:numPr>
          <w:ilvl w:val="0"/>
          <w:numId w:val="48"/>
        </w:numPr>
      </w:pPr>
      <w:r w:rsidRPr="00BA1C2F">
        <w:t>Healthcare workers currently employed and not included in Phase 1a</w:t>
      </w:r>
      <w:r w:rsidR="00E9377E">
        <w:t>.</w:t>
      </w:r>
    </w:p>
    <w:p w14:paraId="2FEFF0EC" w14:textId="77777777" w:rsidR="007F7BE5" w:rsidRPr="00E67C38" w:rsidRDefault="00FE684C">
      <w:pPr>
        <w:pStyle w:val="ListParagraph"/>
        <w:numPr>
          <w:ilvl w:val="0"/>
          <w:numId w:val="48"/>
        </w:numPr>
      </w:pPr>
      <w:r w:rsidRPr="00BA1C2F">
        <w:t xml:space="preserve">All </w:t>
      </w:r>
      <w:r w:rsidR="007F7BE5" w:rsidRPr="00BA1C2F">
        <w:t>workers providing in-home and community care, including centre-based care</w:t>
      </w:r>
      <w:r w:rsidR="007F7BE5" w:rsidRPr="00E67C38">
        <w:t>.</w:t>
      </w:r>
    </w:p>
    <w:p w14:paraId="22FA4AA7" w14:textId="77777777" w:rsidR="00FE684C" w:rsidRPr="00E67C38" w:rsidRDefault="00FE684C">
      <w:pPr>
        <w:pStyle w:val="ListParagraph"/>
        <w:numPr>
          <w:ilvl w:val="0"/>
          <w:numId w:val="48"/>
        </w:numPr>
      </w:pPr>
      <w:r w:rsidRPr="00BA1C2F">
        <w:t xml:space="preserve">Workers who regularly engage </w:t>
      </w:r>
      <w:r w:rsidR="00E9377E">
        <w:t>face to face</w:t>
      </w:r>
      <w:r w:rsidRPr="00BA1C2F">
        <w:t xml:space="preserve"> with a person with disability who is eligible under Phase 1a and Phase 1b including those conducting regulatory activities and advocacy services.</w:t>
      </w:r>
    </w:p>
    <w:p w14:paraId="770EB5FE" w14:textId="7D93D288" w:rsidR="00623764" w:rsidRDefault="00E67C38">
      <w:r>
        <w:t>This</w:t>
      </w:r>
      <w:r w:rsidR="007F7BE5">
        <w:t xml:space="preserve"> means that all disability workers who are not eligible in Phase 1a are eligible to receive </w:t>
      </w:r>
      <w:r w:rsidR="008F1C1B">
        <w:t xml:space="preserve">a </w:t>
      </w:r>
      <w:r w:rsidR="007F7BE5">
        <w:t>vaccine in Phase</w:t>
      </w:r>
      <w:r w:rsidR="00415147">
        <w:t> </w:t>
      </w:r>
      <w:r w:rsidR="007F7BE5">
        <w:t xml:space="preserve">1b. This includes </w:t>
      </w:r>
      <w:r w:rsidR="00E9377E">
        <w:t xml:space="preserve">any worker providing home or community </w:t>
      </w:r>
      <w:r w:rsidR="007F7BE5">
        <w:t xml:space="preserve">care </w:t>
      </w:r>
      <w:r w:rsidR="00E9377E">
        <w:t xml:space="preserve">at a </w:t>
      </w:r>
      <w:r w:rsidR="007F7BE5">
        <w:t>centre-based setting</w:t>
      </w:r>
      <w:r w:rsidR="00623764">
        <w:t xml:space="preserve"> such as day programs and supported employment</w:t>
      </w:r>
      <w:r w:rsidR="007F7BE5">
        <w:t>.</w:t>
      </w:r>
    </w:p>
    <w:p w14:paraId="0A68BC80" w14:textId="6D063AC6" w:rsidR="00EE49CE" w:rsidRDefault="00E67C38">
      <w:r>
        <w:t xml:space="preserve">You </w:t>
      </w:r>
      <w:r w:rsidRPr="00BA1C2F">
        <w:rPr>
          <w:b/>
        </w:rPr>
        <w:t>do not</w:t>
      </w:r>
      <w:r>
        <w:t xml:space="preserve"> need to be a full time worker or a permanent employee of a disability provider to qualify. Any worker who </w:t>
      </w:r>
      <w:r w:rsidR="00623764">
        <w:t>provide</w:t>
      </w:r>
      <w:r>
        <w:t>s</w:t>
      </w:r>
      <w:r w:rsidR="00623764">
        <w:t xml:space="preserve"> direct support to people with disability eligible for Phase 1a and Phase 1b are eligible to receive </w:t>
      </w:r>
      <w:r w:rsidR="008F1C1B">
        <w:t xml:space="preserve">a </w:t>
      </w:r>
      <w:r w:rsidR="00623764">
        <w:t>vaccine in Phase</w:t>
      </w:r>
      <w:r w:rsidR="00415147">
        <w:t> </w:t>
      </w:r>
      <w:r w:rsidR="00623764">
        <w:t>1b.</w:t>
      </w:r>
      <w:r w:rsidR="007F7BE5">
        <w:t xml:space="preserve"> </w:t>
      </w:r>
      <w:r>
        <w:t>This includes</w:t>
      </w:r>
      <w:r w:rsidR="00EE49CE">
        <w:t>:</w:t>
      </w:r>
    </w:p>
    <w:p w14:paraId="6F142B47" w14:textId="77777777" w:rsidR="00EE49CE" w:rsidRDefault="00EE49CE" w:rsidP="0060439E">
      <w:pPr>
        <w:pStyle w:val="ListParagraph"/>
        <w:numPr>
          <w:ilvl w:val="0"/>
          <w:numId w:val="55"/>
        </w:numPr>
      </w:pPr>
      <w:r>
        <w:t>I</w:t>
      </w:r>
      <w:r w:rsidR="00E67C38">
        <w:t xml:space="preserve">ndependent contractors, labour hire workers or casual employees. </w:t>
      </w:r>
    </w:p>
    <w:p w14:paraId="73CD2625" w14:textId="77777777" w:rsidR="00FE684C" w:rsidRDefault="00FE684C" w:rsidP="0060439E">
      <w:pPr>
        <w:pStyle w:val="ListParagraph"/>
        <w:numPr>
          <w:ilvl w:val="0"/>
          <w:numId w:val="55"/>
        </w:numPr>
      </w:pPr>
      <w:r>
        <w:t>On</w:t>
      </w:r>
      <w:r w:rsidR="00EE49CE">
        <w:t>-</w:t>
      </w:r>
      <w:r>
        <w:t xml:space="preserve">site administrative staff, cleaners, kitchen staff, students on placement and other ancillary staff who </w:t>
      </w:r>
      <w:r w:rsidR="00570230">
        <w:t>work within disability settings</w:t>
      </w:r>
      <w:r>
        <w:t>.</w:t>
      </w:r>
    </w:p>
    <w:p w14:paraId="464904EF" w14:textId="33C3756E" w:rsidR="00AE2640" w:rsidRDefault="00AE2640" w:rsidP="0060439E">
      <w:pPr>
        <w:pStyle w:val="Heading3"/>
      </w:pPr>
    </w:p>
    <w:p w14:paraId="6C7CC8F0" w14:textId="77777777" w:rsidR="00AE2640" w:rsidRPr="00AE2640" w:rsidRDefault="00AE2640" w:rsidP="00AE2640">
      <w:bookmarkStart w:id="0" w:name="_GoBack"/>
      <w:bookmarkEnd w:id="0"/>
    </w:p>
    <w:p w14:paraId="203D5440" w14:textId="5C3A5E85" w:rsidR="00EE22E0" w:rsidRPr="0060439E" w:rsidRDefault="00EE22E0" w:rsidP="0060439E">
      <w:pPr>
        <w:pStyle w:val="Heading3"/>
      </w:pPr>
      <w:r w:rsidRPr="0060439E">
        <w:lastRenderedPageBreak/>
        <w:t>Proof of eligibility</w:t>
      </w:r>
    </w:p>
    <w:p w14:paraId="6BD5E9FF" w14:textId="77777777" w:rsidR="00EE22E0" w:rsidRDefault="00EE22E0" w:rsidP="00415147">
      <w:r w:rsidRPr="00EE22E0">
        <w:t xml:space="preserve">Proof of occupation (ID card, letter from employer or </w:t>
      </w:r>
      <w:hyperlink r:id="rId11" w:history="1">
        <w:r w:rsidR="00913AFB" w:rsidRPr="00CB17D5">
          <w:rPr>
            <w:rStyle w:val="Hyperlink"/>
            <w:b w:val="0"/>
          </w:rPr>
          <w:t>Eligibility Declaration Form</w:t>
        </w:r>
      </w:hyperlink>
      <w:r w:rsidR="00913AFB">
        <w:t xml:space="preserve">) </w:t>
      </w:r>
      <w:r w:rsidRPr="00EE22E0">
        <w:t>will be required to demonstrate eligibility</w:t>
      </w:r>
      <w:r>
        <w:t xml:space="preserve">. </w:t>
      </w:r>
    </w:p>
    <w:p w14:paraId="087ED82C" w14:textId="77777777" w:rsidR="00E22DA7" w:rsidRDefault="00E22DA7" w:rsidP="00415147">
      <w:r>
        <w:t>A letter from an employer on a letterhead that states the person is an employee of the organisation and provides support to people with disability is sufficient. This can be for full-time, part-time, casual or independent contractors that a disability provider may engage to provide services and support.</w:t>
      </w:r>
    </w:p>
    <w:p w14:paraId="0537BF45" w14:textId="77777777" w:rsidR="00E22DA7" w:rsidRDefault="00E22DA7" w:rsidP="0060439E">
      <w:pPr>
        <w:keepNext/>
      </w:pPr>
      <w:r>
        <w:t>For example:</w:t>
      </w:r>
    </w:p>
    <w:p w14:paraId="46B15EC8" w14:textId="77777777" w:rsidR="00E22DA7" w:rsidRPr="00363340" w:rsidRDefault="00E22DA7" w:rsidP="0060439E">
      <w:pPr>
        <w:keepNext/>
        <w:ind w:left="720"/>
        <w:rPr>
          <w:i/>
        </w:rPr>
      </w:pPr>
      <w:r w:rsidRPr="00363340">
        <w:rPr>
          <w:i/>
        </w:rPr>
        <w:t>ABC Disability Provider Letterhead</w:t>
      </w:r>
    </w:p>
    <w:p w14:paraId="1D8DF8A6" w14:textId="77777777" w:rsidR="00E22DA7" w:rsidRPr="00363340" w:rsidRDefault="00E22DA7" w:rsidP="0060439E">
      <w:pPr>
        <w:keepNext/>
        <w:ind w:left="720"/>
        <w:rPr>
          <w:i/>
        </w:rPr>
      </w:pPr>
      <w:r w:rsidRPr="00363340">
        <w:rPr>
          <w:i/>
        </w:rPr>
        <w:t>Ms Jones is employed/contracted by ABC Disability Provider to deliver direct supports to people with disability.</w:t>
      </w:r>
    </w:p>
    <w:p w14:paraId="6A88B18C" w14:textId="77777777" w:rsidR="00E22DA7" w:rsidRPr="00363340" w:rsidRDefault="00E22DA7">
      <w:pPr>
        <w:ind w:left="720"/>
        <w:rPr>
          <w:i/>
        </w:rPr>
      </w:pPr>
      <w:r w:rsidRPr="00363340">
        <w:rPr>
          <w:i/>
        </w:rPr>
        <w:t>Regards</w:t>
      </w:r>
    </w:p>
    <w:p w14:paraId="19103F5F" w14:textId="77777777" w:rsidR="00E22DA7" w:rsidRPr="00363340" w:rsidRDefault="00E22DA7">
      <w:pPr>
        <w:ind w:left="720"/>
        <w:rPr>
          <w:i/>
        </w:rPr>
      </w:pPr>
      <w:r w:rsidRPr="00363340">
        <w:rPr>
          <w:i/>
        </w:rPr>
        <w:t xml:space="preserve">ABC Disability Provider </w:t>
      </w:r>
    </w:p>
    <w:p w14:paraId="1F5BEE7D" w14:textId="77777777" w:rsidR="003944FF" w:rsidRPr="00415147" w:rsidRDefault="00433637" w:rsidP="0060439E">
      <w:pPr>
        <w:pStyle w:val="Heading2"/>
        <w:rPr>
          <w:rStyle w:val="Hyperlink"/>
          <w:b/>
          <w:i/>
          <w:color w:val="auto"/>
          <w:sz w:val="28"/>
          <w:szCs w:val="28"/>
        </w:rPr>
      </w:pPr>
      <w:r w:rsidRPr="00415147">
        <w:t xml:space="preserve">Eligible </w:t>
      </w:r>
      <w:r w:rsidR="003944FF" w:rsidRPr="00415147">
        <w:t xml:space="preserve">Carers </w:t>
      </w:r>
    </w:p>
    <w:p w14:paraId="24D8F61F" w14:textId="0A3A47FD" w:rsidR="007F7BE5" w:rsidRPr="00F1516D" w:rsidRDefault="00DD37EC" w:rsidP="00415147">
      <w:r>
        <w:t>Carers</w:t>
      </w:r>
      <w:r w:rsidR="00570230">
        <w:t xml:space="preserve"> (paid and unpaid</w:t>
      </w:r>
      <w:r>
        <w:t>)</w:t>
      </w:r>
      <w:r w:rsidR="00E22DA7">
        <w:t xml:space="preserve"> </w:t>
      </w:r>
      <w:r w:rsidR="007F7BE5">
        <w:t xml:space="preserve">are eligible to receive </w:t>
      </w:r>
      <w:r w:rsidR="008F1C1B">
        <w:t xml:space="preserve">a </w:t>
      </w:r>
      <w:r w:rsidR="007F7BE5">
        <w:t>vaccine in Phase 1b</w:t>
      </w:r>
      <w:r>
        <w:t xml:space="preserve"> if they are a carer of:</w:t>
      </w:r>
    </w:p>
    <w:p w14:paraId="3266CC65" w14:textId="77777777" w:rsidR="00A53ADE" w:rsidRPr="00DD37EC" w:rsidRDefault="00F76FD7" w:rsidP="00DD37EC">
      <w:pPr>
        <w:numPr>
          <w:ilvl w:val="0"/>
          <w:numId w:val="54"/>
        </w:numPr>
      </w:pPr>
      <w:r w:rsidRPr="00DD37EC">
        <w:t>a resident of an aged care facility or residential disability accommodation who is eligible under phase 1a</w:t>
      </w:r>
    </w:p>
    <w:p w14:paraId="2CBBFCF5" w14:textId="77777777" w:rsidR="00A53ADE" w:rsidRPr="00DD37EC" w:rsidRDefault="00F76FD7" w:rsidP="00DD37EC">
      <w:pPr>
        <w:numPr>
          <w:ilvl w:val="0"/>
          <w:numId w:val="54"/>
        </w:numPr>
      </w:pPr>
      <w:r w:rsidRPr="00DD37EC">
        <w:t>a person 70 years and over who is eligible under phase 1b</w:t>
      </w:r>
    </w:p>
    <w:p w14:paraId="42E41AAC" w14:textId="77777777" w:rsidR="00A53ADE" w:rsidRPr="00DD37EC" w:rsidRDefault="00F76FD7" w:rsidP="00DD37EC">
      <w:pPr>
        <w:numPr>
          <w:ilvl w:val="0"/>
          <w:numId w:val="54"/>
        </w:numPr>
      </w:pPr>
      <w:r w:rsidRPr="00DD37EC">
        <w:t>a person with a specified underlying medical condition who is eligible under phase 1b</w:t>
      </w:r>
    </w:p>
    <w:p w14:paraId="5E140056" w14:textId="11842092" w:rsidR="00B96176" w:rsidRDefault="00F76FD7" w:rsidP="00B96176">
      <w:pPr>
        <w:numPr>
          <w:ilvl w:val="0"/>
          <w:numId w:val="56"/>
        </w:numPr>
        <w:spacing w:line="268" w:lineRule="auto"/>
      </w:pPr>
      <w:r w:rsidRPr="00DD37EC">
        <w:t>a child with a specified underlying medical condition</w:t>
      </w:r>
      <w:r w:rsidR="00B96176">
        <w:t xml:space="preserve"> </w:t>
      </w:r>
      <w:r w:rsidR="00B96176">
        <w:t>who would be eligible under Phase 1b if they were 18 or older</w:t>
      </w:r>
    </w:p>
    <w:p w14:paraId="0368ABA4" w14:textId="77777777" w:rsidR="00A35336" w:rsidRDefault="007F7BE5">
      <w:pPr>
        <w:rPr>
          <w:rStyle w:val="Hyperlink"/>
          <w:b w:val="0"/>
          <w:color w:val="auto"/>
        </w:rPr>
      </w:pPr>
      <w:r w:rsidRPr="006C7F79">
        <w:rPr>
          <w:rStyle w:val="Hyperlink"/>
          <w:b w:val="0"/>
          <w:color w:val="auto"/>
        </w:rPr>
        <w:t xml:space="preserve">Family members of people with disability who are </w:t>
      </w:r>
      <w:r w:rsidRPr="00BA1C2F">
        <w:rPr>
          <w:rStyle w:val="Hyperlink"/>
          <w:color w:val="auto"/>
        </w:rPr>
        <w:t>not</w:t>
      </w:r>
      <w:r w:rsidRPr="006C7F79">
        <w:rPr>
          <w:rStyle w:val="Hyperlink"/>
          <w:b w:val="0"/>
          <w:color w:val="auto"/>
        </w:rPr>
        <w:t xml:space="preserve"> carers are not </w:t>
      </w:r>
      <w:r>
        <w:rPr>
          <w:rStyle w:val="Hyperlink"/>
          <w:b w:val="0"/>
          <w:color w:val="auto"/>
        </w:rPr>
        <w:t>eligible in Phase 1b.</w:t>
      </w:r>
      <w:r w:rsidR="00433637">
        <w:rPr>
          <w:rStyle w:val="Hyperlink"/>
          <w:b w:val="0"/>
          <w:color w:val="auto"/>
        </w:rPr>
        <w:t xml:space="preserve"> </w:t>
      </w:r>
    </w:p>
    <w:p w14:paraId="618D75F0" w14:textId="77777777" w:rsidR="00EE22E0" w:rsidRPr="0060439E" w:rsidRDefault="00EE22E0" w:rsidP="0060439E">
      <w:pPr>
        <w:pStyle w:val="Heading3"/>
      </w:pPr>
      <w:r w:rsidRPr="0060439E">
        <w:t xml:space="preserve">Proof of eligibility </w:t>
      </w:r>
    </w:p>
    <w:p w14:paraId="0AF25D58" w14:textId="77777777" w:rsidR="00EE22E0" w:rsidRDefault="00EE22E0" w:rsidP="00415147">
      <w:r>
        <w:t xml:space="preserve">Carers documentation </w:t>
      </w:r>
      <w:r w:rsidR="00DD37EC">
        <w:t xml:space="preserve">(such as </w:t>
      </w:r>
      <w:r w:rsidR="00A2438F">
        <w:t xml:space="preserve">proof of a carer payment </w:t>
      </w:r>
      <w:r w:rsidRPr="00EE22E0">
        <w:t xml:space="preserve">or </w:t>
      </w:r>
      <w:hyperlink r:id="rId12" w:history="1">
        <w:r w:rsidR="00913AFB" w:rsidRPr="00CB17D5">
          <w:rPr>
            <w:rStyle w:val="Hyperlink"/>
            <w:b w:val="0"/>
          </w:rPr>
          <w:t>Eligibility De</w:t>
        </w:r>
        <w:r w:rsidRPr="00CB17D5">
          <w:rPr>
            <w:rStyle w:val="Hyperlink"/>
            <w:b w:val="0"/>
            <w:iCs/>
          </w:rPr>
          <w:t>claration Form</w:t>
        </w:r>
      </w:hyperlink>
      <w:r w:rsidRPr="004C028E">
        <w:t>)</w:t>
      </w:r>
      <w:r w:rsidRPr="00EE22E0">
        <w:t xml:space="preserve"> will be required to demonstrate eligibility</w:t>
      </w:r>
      <w:r>
        <w:t xml:space="preserve">. </w:t>
      </w:r>
    </w:p>
    <w:p w14:paraId="0EF3B4B1" w14:textId="77777777" w:rsidR="00570230" w:rsidRPr="0060439E" w:rsidRDefault="00570230" w:rsidP="0060439E">
      <w:pPr>
        <w:pStyle w:val="Heading2"/>
        <w:rPr>
          <w:rStyle w:val="Hyperlink"/>
          <w:b/>
        </w:rPr>
      </w:pPr>
      <w:r w:rsidRPr="002359F5">
        <w:t>Eligible volunteers</w:t>
      </w:r>
    </w:p>
    <w:p w14:paraId="366794DC" w14:textId="77777777" w:rsidR="00570230" w:rsidRPr="00DD37EC" w:rsidRDefault="00570230" w:rsidP="00BA1C2F">
      <w:pPr>
        <w:rPr>
          <w:rStyle w:val="Hyperlink"/>
          <w:b w:val="0"/>
          <w:color w:val="auto"/>
        </w:rPr>
      </w:pPr>
      <w:r w:rsidRPr="00DD37EC">
        <w:rPr>
          <w:rStyle w:val="Hyperlink"/>
          <w:b w:val="0"/>
          <w:color w:val="auto"/>
        </w:rPr>
        <w:t>Disability support volunteers who provide support to people in their homes, respite care, educational, employment, leisure settings and/or residential settings, including those providing transport and advocacy services</w:t>
      </w:r>
      <w:r w:rsidR="0045578C">
        <w:rPr>
          <w:rStyle w:val="Hyperlink"/>
          <w:b w:val="0"/>
          <w:color w:val="auto"/>
        </w:rPr>
        <w:t xml:space="preserve"> are eligible to receive a COVID-19 vaccine in Phase 1b</w:t>
      </w:r>
      <w:r w:rsidRPr="00DD37EC">
        <w:rPr>
          <w:rStyle w:val="Hyperlink"/>
          <w:b w:val="0"/>
          <w:color w:val="auto"/>
        </w:rPr>
        <w:t>.</w:t>
      </w:r>
    </w:p>
    <w:p w14:paraId="3EC69C5B" w14:textId="77777777" w:rsidR="00A2438F" w:rsidRPr="0060439E" w:rsidRDefault="00A2438F" w:rsidP="0060439E">
      <w:pPr>
        <w:pStyle w:val="Heading3"/>
      </w:pPr>
      <w:r w:rsidRPr="0060439E">
        <w:t xml:space="preserve">Proof of eligibility </w:t>
      </w:r>
    </w:p>
    <w:p w14:paraId="64692021" w14:textId="77777777" w:rsidR="00A2438F" w:rsidRDefault="00A2438F" w:rsidP="00A2438F">
      <w:r>
        <w:t xml:space="preserve">Volunteer documentation (such as letter from employer/ centre-based support provider </w:t>
      </w:r>
      <w:r w:rsidRPr="00EE22E0">
        <w:t xml:space="preserve">or </w:t>
      </w:r>
      <w:hyperlink r:id="rId13" w:history="1">
        <w:r w:rsidR="00913AFB" w:rsidRPr="00CB17D5">
          <w:rPr>
            <w:rStyle w:val="Hyperlink"/>
            <w:b w:val="0"/>
          </w:rPr>
          <w:t xml:space="preserve">Eligibility </w:t>
        </w:r>
        <w:r w:rsidRPr="00CB17D5">
          <w:rPr>
            <w:rStyle w:val="Hyperlink"/>
            <w:b w:val="0"/>
            <w:iCs/>
          </w:rPr>
          <w:t>Declaration Form</w:t>
        </w:r>
      </w:hyperlink>
      <w:r w:rsidRPr="004C028E">
        <w:t>)</w:t>
      </w:r>
      <w:r w:rsidRPr="00EE22E0">
        <w:t xml:space="preserve"> will be required to demonstrate eligibility</w:t>
      </w:r>
      <w:r>
        <w:t xml:space="preserve">. </w:t>
      </w:r>
    </w:p>
    <w:p w14:paraId="3002805C" w14:textId="77777777" w:rsidR="00F953B9" w:rsidRDefault="00F953B9" w:rsidP="00A2438F"/>
    <w:p w14:paraId="6B031240" w14:textId="77777777" w:rsidR="00E67C38" w:rsidRPr="0060439E" w:rsidRDefault="00E67C38" w:rsidP="0060439E">
      <w:pPr>
        <w:pStyle w:val="Heading2"/>
      </w:pPr>
      <w:r w:rsidRPr="0060439E">
        <w:lastRenderedPageBreak/>
        <w:t>Where to get vaccinated</w:t>
      </w:r>
    </w:p>
    <w:p w14:paraId="6FE0105E" w14:textId="77777777" w:rsidR="00E67C38" w:rsidRPr="00FE684C" w:rsidRDefault="00E67C38" w:rsidP="00E67C38">
      <w:pPr>
        <w:rPr>
          <w:rFonts w:eastAsia="Times New Roman"/>
          <w:lang w:val="en" w:eastAsia="en-AU"/>
        </w:rPr>
      </w:pPr>
      <w:r w:rsidRPr="00FE684C">
        <w:rPr>
          <w:rFonts w:eastAsia="Times New Roman"/>
          <w:lang w:val="en" w:eastAsia="en-AU"/>
        </w:rPr>
        <w:t xml:space="preserve">People eligible for </w:t>
      </w:r>
      <w:r w:rsidR="00F953B9">
        <w:rPr>
          <w:rFonts w:eastAsia="Times New Roman"/>
          <w:lang w:val="en" w:eastAsia="en-AU"/>
        </w:rPr>
        <w:t>P</w:t>
      </w:r>
      <w:r w:rsidRPr="00FE684C">
        <w:rPr>
          <w:rFonts w:eastAsia="Times New Roman"/>
          <w:lang w:val="en" w:eastAsia="en-AU"/>
        </w:rPr>
        <w:t>hase 1b will be able to access vaccinations at:</w:t>
      </w:r>
    </w:p>
    <w:p w14:paraId="01E0CE61" w14:textId="77777777" w:rsidR="00E67C38" w:rsidRPr="00FE684C" w:rsidRDefault="00E67C38" w:rsidP="00E67C38">
      <w:pPr>
        <w:numPr>
          <w:ilvl w:val="0"/>
          <w:numId w:val="49"/>
        </w:numPr>
        <w:rPr>
          <w:rFonts w:eastAsia="Times New Roman"/>
          <w:lang w:val="en" w:eastAsia="en-AU"/>
        </w:rPr>
      </w:pPr>
      <w:r w:rsidRPr="00FE684C">
        <w:rPr>
          <w:rFonts w:eastAsia="Times New Roman"/>
          <w:lang w:val="en" w:eastAsia="en-AU"/>
        </w:rPr>
        <w:t>GP respiratory clinics</w:t>
      </w:r>
    </w:p>
    <w:p w14:paraId="285A05D4" w14:textId="77777777" w:rsidR="00E67C38" w:rsidRPr="00FE684C" w:rsidRDefault="00E67C38" w:rsidP="00E67C38">
      <w:pPr>
        <w:numPr>
          <w:ilvl w:val="0"/>
          <w:numId w:val="49"/>
        </w:numPr>
        <w:rPr>
          <w:rFonts w:eastAsia="Times New Roman"/>
          <w:lang w:val="en" w:eastAsia="en-AU"/>
        </w:rPr>
      </w:pPr>
      <w:r w:rsidRPr="00FE684C">
        <w:rPr>
          <w:rFonts w:eastAsia="Times New Roman"/>
          <w:lang w:val="en" w:eastAsia="en-AU"/>
        </w:rPr>
        <w:t>general practices that meet specific requirements</w:t>
      </w:r>
    </w:p>
    <w:p w14:paraId="209E5E67" w14:textId="77777777" w:rsidR="00E67C38" w:rsidRPr="00FE684C" w:rsidRDefault="00E67C38" w:rsidP="00E67C38">
      <w:pPr>
        <w:numPr>
          <w:ilvl w:val="0"/>
          <w:numId w:val="49"/>
        </w:numPr>
        <w:rPr>
          <w:rFonts w:eastAsia="Times New Roman"/>
          <w:lang w:val="en" w:eastAsia="en-AU"/>
        </w:rPr>
      </w:pPr>
      <w:r w:rsidRPr="00FE684C">
        <w:rPr>
          <w:rFonts w:eastAsia="Times New Roman"/>
          <w:lang w:val="en" w:eastAsia="en-AU"/>
        </w:rPr>
        <w:t>Aboriginal Controlled Community Health Services</w:t>
      </w:r>
      <w:r w:rsidR="00913AFB">
        <w:rPr>
          <w:rFonts w:eastAsia="Times New Roman"/>
          <w:lang w:val="en" w:eastAsia="en-AU"/>
        </w:rPr>
        <w:t>, and</w:t>
      </w:r>
    </w:p>
    <w:p w14:paraId="76984B5D" w14:textId="77777777" w:rsidR="00E67C38" w:rsidRPr="00FE684C" w:rsidRDefault="00E67C38" w:rsidP="00E67C38">
      <w:pPr>
        <w:numPr>
          <w:ilvl w:val="0"/>
          <w:numId w:val="49"/>
        </w:numPr>
        <w:rPr>
          <w:rFonts w:eastAsia="Times New Roman"/>
          <w:lang w:val="en" w:eastAsia="en-AU"/>
        </w:rPr>
      </w:pPr>
      <w:r w:rsidRPr="00FE684C">
        <w:rPr>
          <w:rFonts w:eastAsia="Times New Roman"/>
          <w:lang w:val="en" w:eastAsia="en-AU"/>
        </w:rPr>
        <w:t>state-run vaccination clinics</w:t>
      </w:r>
    </w:p>
    <w:p w14:paraId="4B902698" w14:textId="04E87779" w:rsidR="00E67C38" w:rsidRDefault="00E67C38" w:rsidP="00E67C38">
      <w:pPr>
        <w:pStyle w:val="NoSpacing"/>
        <w:spacing w:before="120" w:after="120" w:line="271" w:lineRule="auto"/>
        <w:rPr>
          <w:rFonts w:eastAsia="Times New Roman"/>
          <w:sz w:val="22"/>
          <w:lang w:eastAsia="en-AU"/>
        </w:rPr>
      </w:pPr>
      <w:r>
        <w:rPr>
          <w:rFonts w:eastAsia="Times New Roman"/>
          <w:sz w:val="22"/>
          <w:lang w:eastAsia="en-AU"/>
        </w:rPr>
        <w:t>You may also be able to be vaccinated at your regular GP practice if they have signed up to deliver vaccin</w:t>
      </w:r>
      <w:r w:rsidR="008F1C1B">
        <w:rPr>
          <w:rFonts w:eastAsia="Times New Roman"/>
          <w:sz w:val="22"/>
          <w:lang w:eastAsia="en-AU"/>
        </w:rPr>
        <w:t>ations</w:t>
      </w:r>
      <w:r>
        <w:rPr>
          <w:rFonts w:eastAsia="Times New Roman"/>
          <w:sz w:val="22"/>
          <w:lang w:eastAsia="en-AU"/>
        </w:rPr>
        <w:t xml:space="preserve">. </w:t>
      </w:r>
    </w:p>
    <w:p w14:paraId="74258023" w14:textId="77777777" w:rsidR="00E67C38" w:rsidRDefault="00E67C38" w:rsidP="00E67C38">
      <w:pPr>
        <w:pStyle w:val="NoSpacing"/>
        <w:spacing w:before="120" w:after="120" w:line="271" w:lineRule="auto"/>
        <w:rPr>
          <w:rFonts w:eastAsia="Times New Roman"/>
          <w:sz w:val="22"/>
          <w:lang w:eastAsia="en-AU"/>
        </w:rPr>
      </w:pPr>
      <w:r w:rsidRPr="00363340">
        <w:rPr>
          <w:rFonts w:eastAsia="Times New Roman"/>
          <w:sz w:val="22"/>
          <w:lang w:eastAsia="en-AU"/>
        </w:rPr>
        <w:t xml:space="preserve">Most individuals in Phase </w:t>
      </w:r>
      <w:r w:rsidR="009B7736" w:rsidRPr="00363340">
        <w:rPr>
          <w:rFonts w:eastAsia="Times New Roman"/>
          <w:sz w:val="22"/>
          <w:lang w:eastAsia="en-AU"/>
        </w:rPr>
        <w:t>1</w:t>
      </w:r>
      <w:r w:rsidR="009B7736">
        <w:rPr>
          <w:rFonts w:eastAsia="Times New Roman"/>
          <w:sz w:val="22"/>
          <w:lang w:eastAsia="en-AU"/>
        </w:rPr>
        <w:t>b</w:t>
      </w:r>
      <w:r w:rsidR="009B7736" w:rsidRPr="00363340">
        <w:rPr>
          <w:rFonts w:eastAsia="Times New Roman"/>
          <w:sz w:val="22"/>
          <w:lang w:eastAsia="en-AU"/>
        </w:rPr>
        <w:t xml:space="preserve"> </w:t>
      </w:r>
      <w:r w:rsidRPr="00363340">
        <w:rPr>
          <w:rFonts w:eastAsia="Times New Roman"/>
          <w:sz w:val="22"/>
          <w:lang w:eastAsia="en-AU"/>
        </w:rPr>
        <w:t>will make an appointment through the</w:t>
      </w:r>
      <w:r w:rsidR="007D0F29">
        <w:rPr>
          <w:rFonts w:eastAsia="Times New Roman"/>
          <w:sz w:val="22"/>
          <w:lang w:eastAsia="en-AU"/>
        </w:rPr>
        <w:t xml:space="preserve"> COVID Vaccine Information and Location Service </w:t>
      </w:r>
      <w:r w:rsidRPr="00363340">
        <w:rPr>
          <w:rFonts w:eastAsia="Times New Roman"/>
          <w:sz w:val="22"/>
          <w:lang w:eastAsia="en-AU"/>
        </w:rPr>
        <w:t xml:space="preserve">or </w:t>
      </w:r>
      <w:r w:rsidR="0045578C">
        <w:rPr>
          <w:rFonts w:eastAsia="Times New Roman"/>
          <w:sz w:val="22"/>
          <w:lang w:eastAsia="en-AU"/>
        </w:rPr>
        <w:t xml:space="preserve">the </w:t>
      </w:r>
      <w:r w:rsidRPr="00363340">
        <w:rPr>
          <w:rFonts w:eastAsia="Times New Roman"/>
          <w:sz w:val="22"/>
          <w:lang w:eastAsia="en-AU"/>
        </w:rPr>
        <w:t xml:space="preserve">provider’s own booking system and attend a </w:t>
      </w:r>
      <w:r w:rsidRPr="00363340">
        <w:rPr>
          <w:sz w:val="22"/>
        </w:rPr>
        <w:t xml:space="preserve">vaccination site </w:t>
      </w:r>
      <w:r w:rsidRPr="00363340">
        <w:rPr>
          <w:rFonts w:eastAsia="Times New Roman"/>
          <w:sz w:val="22"/>
          <w:lang w:eastAsia="en-AU"/>
        </w:rPr>
        <w:t>to be vaccinated.</w:t>
      </w:r>
    </w:p>
    <w:p w14:paraId="5DB1C6A2" w14:textId="77777777" w:rsidR="00E67C38" w:rsidRPr="00FE684C" w:rsidRDefault="00E67C38" w:rsidP="00E67C38">
      <w:pPr>
        <w:rPr>
          <w:rFonts w:eastAsia="Times New Roman"/>
          <w:lang w:val="en" w:eastAsia="en-AU"/>
        </w:rPr>
      </w:pPr>
      <w:r w:rsidRPr="00FE684C">
        <w:rPr>
          <w:rFonts w:eastAsia="Times New Roman"/>
          <w:lang w:val="en" w:eastAsia="en-AU"/>
        </w:rPr>
        <w:t>All locations offering COVID-19 vaccination should be accessible, including physical access and communication.</w:t>
      </w:r>
    </w:p>
    <w:p w14:paraId="081E21E0" w14:textId="77777777" w:rsidR="00A46134" w:rsidRPr="0060439E" w:rsidRDefault="00A46134" w:rsidP="0060439E">
      <w:pPr>
        <w:pStyle w:val="Heading2"/>
      </w:pPr>
      <w:r w:rsidRPr="0060439E">
        <w:t xml:space="preserve">How to book a vaccination </w:t>
      </w:r>
      <w:r w:rsidR="00F953B9">
        <w:t>in Phase 1b</w:t>
      </w:r>
    </w:p>
    <w:p w14:paraId="07064CDE" w14:textId="77777777" w:rsidR="00A46134" w:rsidRPr="00FE684C" w:rsidRDefault="00A46134" w:rsidP="00A46134">
      <w:pPr>
        <w:rPr>
          <w:rFonts w:eastAsia="Times New Roman"/>
          <w:lang w:val="en" w:eastAsia="en-AU"/>
        </w:rPr>
      </w:pPr>
      <w:r w:rsidRPr="00FE684C">
        <w:rPr>
          <w:rFonts w:eastAsia="Times New Roman"/>
          <w:lang w:val="en" w:eastAsia="en-AU"/>
        </w:rPr>
        <w:t xml:space="preserve">Vaccination bookings can be made by using the </w:t>
      </w:r>
      <w:hyperlink r:id="rId14" w:history="1">
        <w:r w:rsidR="008A1D6E" w:rsidRPr="00E02605">
          <w:rPr>
            <w:rStyle w:val="Hyperlink"/>
            <w:rFonts w:eastAsia="Times New Roman"/>
            <w:b w:val="0"/>
            <w:lang w:val="en" w:eastAsia="en-AU"/>
          </w:rPr>
          <w:t xml:space="preserve">COVID-19 </w:t>
        </w:r>
        <w:r w:rsidRPr="00E02605">
          <w:rPr>
            <w:rStyle w:val="Hyperlink"/>
            <w:rFonts w:eastAsia="Times New Roman"/>
            <w:b w:val="0"/>
            <w:lang w:val="en" w:eastAsia="en-AU"/>
          </w:rPr>
          <w:t>Vaccine Eligibility Checker</w:t>
        </w:r>
      </w:hyperlink>
      <w:r w:rsidRPr="00FE684C">
        <w:rPr>
          <w:rFonts w:eastAsia="Times New Roman"/>
          <w:lang w:val="en" w:eastAsia="en-AU"/>
        </w:rPr>
        <w:t xml:space="preserve"> on the Department of Health website.</w:t>
      </w:r>
    </w:p>
    <w:p w14:paraId="17BFA6DC" w14:textId="77777777" w:rsidR="00A46134" w:rsidRPr="00FE684C" w:rsidRDefault="00A2438F" w:rsidP="00A46134">
      <w:pPr>
        <w:rPr>
          <w:rFonts w:eastAsia="Times New Roman"/>
          <w:lang w:val="en" w:eastAsia="en-AU"/>
        </w:rPr>
      </w:pPr>
      <w:r>
        <w:rPr>
          <w:rFonts w:eastAsia="Times New Roman"/>
          <w:lang w:val="en" w:eastAsia="en-AU"/>
        </w:rPr>
        <w:t>The Vaccine Eligibility Checker helps you determine which phase of the vaccine roll</w:t>
      </w:r>
      <w:r w:rsidR="008F1C1B">
        <w:rPr>
          <w:rFonts w:eastAsia="Times New Roman"/>
          <w:lang w:val="en" w:eastAsia="en-AU"/>
        </w:rPr>
        <w:t>-</w:t>
      </w:r>
      <w:r>
        <w:rPr>
          <w:rFonts w:eastAsia="Times New Roman"/>
          <w:lang w:val="en" w:eastAsia="en-AU"/>
        </w:rPr>
        <w:t xml:space="preserve">out you fall in. If you are eligible for Phase 1b, you will </w:t>
      </w:r>
      <w:r w:rsidR="00A46134" w:rsidRPr="00FE684C">
        <w:rPr>
          <w:rFonts w:eastAsia="Times New Roman"/>
          <w:lang w:val="en" w:eastAsia="en-AU"/>
        </w:rPr>
        <w:t>be able to view and select clinic locations based on the postcode</w:t>
      </w:r>
      <w:r>
        <w:rPr>
          <w:rFonts w:eastAsia="Times New Roman"/>
          <w:lang w:val="en" w:eastAsia="en-AU"/>
        </w:rPr>
        <w:t xml:space="preserve"> you</w:t>
      </w:r>
      <w:r w:rsidR="00A46134" w:rsidRPr="00FE684C">
        <w:rPr>
          <w:rFonts w:eastAsia="Times New Roman"/>
          <w:lang w:val="en" w:eastAsia="en-AU"/>
        </w:rPr>
        <w:t xml:space="preserve"> enter. </w:t>
      </w:r>
    </w:p>
    <w:p w14:paraId="2E7100F7" w14:textId="77777777" w:rsidR="00A46134" w:rsidRPr="00FE684C" w:rsidRDefault="00A46134" w:rsidP="00A46134">
      <w:pPr>
        <w:rPr>
          <w:rFonts w:eastAsia="Times New Roman"/>
          <w:lang w:val="en" w:eastAsia="en-AU"/>
        </w:rPr>
      </w:pPr>
      <w:r w:rsidRPr="00CB17D5">
        <w:rPr>
          <w:rFonts w:eastAsia="Times New Roman"/>
          <w:lang w:val="en" w:eastAsia="en-AU"/>
        </w:rPr>
        <w:t xml:space="preserve">Appointments can also be booked directly at a participating general practice or Commonwealth </w:t>
      </w:r>
      <w:r w:rsidR="00EC5634" w:rsidRPr="00CB17D5">
        <w:rPr>
          <w:rFonts w:eastAsia="Times New Roman"/>
          <w:lang w:val="en" w:eastAsia="en-AU"/>
        </w:rPr>
        <w:t>operated GP-</w:t>
      </w:r>
      <w:r w:rsidR="00EC5634">
        <w:rPr>
          <w:rFonts w:eastAsia="Times New Roman"/>
          <w:lang w:val="en" w:eastAsia="en-AU"/>
        </w:rPr>
        <w:t xml:space="preserve"> </w:t>
      </w:r>
      <w:r w:rsidR="00EC5634" w:rsidRPr="00CB17D5">
        <w:rPr>
          <w:rFonts w:eastAsia="Times New Roman"/>
          <w:lang w:val="en" w:eastAsia="en-AU"/>
        </w:rPr>
        <w:t xml:space="preserve">led Respiratory </w:t>
      </w:r>
      <w:r w:rsidR="00EC5634">
        <w:rPr>
          <w:rFonts w:eastAsia="Times New Roman"/>
          <w:lang w:val="en" w:eastAsia="en-AU"/>
        </w:rPr>
        <w:t>c</w:t>
      </w:r>
      <w:r w:rsidR="00EC5634" w:rsidRPr="00CB17D5">
        <w:rPr>
          <w:rFonts w:eastAsia="Times New Roman"/>
          <w:lang w:val="en" w:eastAsia="en-AU"/>
        </w:rPr>
        <w:t>linic</w:t>
      </w:r>
      <w:r w:rsidRPr="00CB17D5">
        <w:rPr>
          <w:rFonts w:eastAsia="Times New Roman"/>
          <w:lang w:val="en" w:eastAsia="en-AU"/>
        </w:rPr>
        <w:t>, by contacting them directly.</w:t>
      </w:r>
    </w:p>
    <w:p w14:paraId="403EE2AA" w14:textId="77777777" w:rsidR="00A46134" w:rsidRPr="00FE684C" w:rsidRDefault="00A46134" w:rsidP="00A46134">
      <w:pPr>
        <w:rPr>
          <w:rFonts w:eastAsia="Times New Roman"/>
          <w:lang w:val="en" w:eastAsia="en-AU"/>
        </w:rPr>
      </w:pPr>
      <w:r w:rsidRPr="00FE684C">
        <w:rPr>
          <w:rFonts w:eastAsia="Times New Roman"/>
          <w:lang w:val="en" w:eastAsia="en-AU"/>
        </w:rPr>
        <w:t>More vaccination clinics, participating General Practices, and state and territory vaccination clinics will become available in the coming weeks so if there are no clinics or appointments available in required areas check back at a later time over the coming weeks.</w:t>
      </w:r>
    </w:p>
    <w:p w14:paraId="478A72EB" w14:textId="77777777" w:rsidR="00A46134" w:rsidRDefault="00A46134" w:rsidP="00A46134">
      <w:pPr>
        <w:rPr>
          <w:rStyle w:val="Hyperlink"/>
          <w:b w:val="0"/>
          <w:color w:val="auto"/>
        </w:rPr>
      </w:pPr>
      <w:r w:rsidRPr="00FE684C">
        <w:rPr>
          <w:rFonts w:eastAsia="Times New Roman"/>
          <w:lang w:val="en" w:eastAsia="en-AU"/>
        </w:rPr>
        <w:t>More information on booking vaccination appointments can also be provided by the National Coronavirus and COVID-19 Vaccination Helpline on 1800 020 080.</w:t>
      </w:r>
    </w:p>
    <w:p w14:paraId="25676F13" w14:textId="77777777" w:rsidR="00A56241" w:rsidRPr="0060439E" w:rsidRDefault="00A56241" w:rsidP="0060439E">
      <w:pPr>
        <w:pStyle w:val="Heading3"/>
      </w:pPr>
      <w:r w:rsidRPr="0060439E">
        <w:t xml:space="preserve">Vaccine eligibility checker </w:t>
      </w:r>
    </w:p>
    <w:p w14:paraId="0C1CED3E" w14:textId="77777777" w:rsidR="007F7BE5" w:rsidRDefault="007F7BE5" w:rsidP="00415147">
      <w:pPr>
        <w:rPr>
          <w:lang w:val="en"/>
        </w:rPr>
      </w:pPr>
      <w:r>
        <w:rPr>
          <w:rStyle w:val="Hyperlink"/>
          <w:b w:val="0"/>
          <w:color w:val="auto"/>
        </w:rPr>
        <w:t xml:space="preserve">For more information, please see the </w:t>
      </w:r>
      <w:hyperlink r:id="rId15" w:history="1">
        <w:r w:rsidRPr="004B6DB2">
          <w:rPr>
            <w:rStyle w:val="Hyperlink"/>
            <w:b w:val="0"/>
            <w:lang w:val="en"/>
          </w:rPr>
          <w:t>COVID-19 Vaccine Eligibility Checker</w:t>
        </w:r>
      </w:hyperlink>
      <w:r w:rsidRPr="004B6DB2">
        <w:rPr>
          <w:lang w:val="en"/>
        </w:rPr>
        <w:t>.</w:t>
      </w:r>
      <w:r w:rsidRPr="006C7F79">
        <w:rPr>
          <w:lang w:val="en"/>
        </w:rPr>
        <w:t xml:space="preserve"> </w:t>
      </w:r>
      <w:r>
        <w:rPr>
          <w:lang w:val="en"/>
        </w:rPr>
        <w:t>The Checker includes a list of what is included as a</w:t>
      </w:r>
      <w:r w:rsidR="004C5860">
        <w:rPr>
          <w:lang w:val="en"/>
        </w:rPr>
        <w:t>n</w:t>
      </w:r>
      <w:r>
        <w:rPr>
          <w:lang w:val="en"/>
        </w:rPr>
        <w:t xml:space="preserve"> ‘</w:t>
      </w:r>
      <w:r w:rsidR="00A56241">
        <w:rPr>
          <w:lang w:val="en"/>
        </w:rPr>
        <w:t>u</w:t>
      </w:r>
      <w:r>
        <w:rPr>
          <w:lang w:val="en"/>
        </w:rPr>
        <w:t xml:space="preserve">nderlying </w:t>
      </w:r>
      <w:r w:rsidR="00A56241">
        <w:rPr>
          <w:lang w:val="en"/>
        </w:rPr>
        <w:t xml:space="preserve">medical </w:t>
      </w:r>
      <w:r>
        <w:rPr>
          <w:lang w:val="en"/>
        </w:rPr>
        <w:t xml:space="preserve">condition’. </w:t>
      </w:r>
    </w:p>
    <w:p w14:paraId="4CC625FC" w14:textId="12B0297B" w:rsidR="007F7BE5" w:rsidRDefault="007F7BE5" w:rsidP="00415147">
      <w:pPr>
        <w:rPr>
          <w:lang w:val="en"/>
        </w:rPr>
      </w:pPr>
      <w:r>
        <w:rPr>
          <w:lang w:val="en"/>
        </w:rPr>
        <w:t>People with disability are also encouraged to consult with their GP if additional confirmation and evidence of their underlying medical condition is required</w:t>
      </w:r>
      <w:r w:rsidR="004C5860">
        <w:rPr>
          <w:lang w:val="en"/>
        </w:rPr>
        <w:t>.</w:t>
      </w:r>
    </w:p>
    <w:p w14:paraId="68AC12CE" w14:textId="77777777" w:rsidR="00F953B9" w:rsidRDefault="00F953B9" w:rsidP="00F953B9">
      <w:pPr>
        <w:pStyle w:val="Heading3"/>
      </w:pPr>
      <w:r>
        <w:rPr>
          <w:lang w:val="en"/>
        </w:rPr>
        <w:t>Locations where COVID-19 vaccination Phase 1b will be delivered</w:t>
      </w:r>
    </w:p>
    <w:p w14:paraId="2C5A5602" w14:textId="77777777" w:rsidR="00F953B9" w:rsidRDefault="00C005DC" w:rsidP="00F953B9">
      <w:pPr>
        <w:rPr>
          <w:lang w:val="en"/>
        </w:rPr>
      </w:pPr>
      <w:hyperlink r:id="rId16" w:history="1">
        <w:r w:rsidR="00F953B9" w:rsidRPr="002F5623">
          <w:rPr>
            <w:rStyle w:val="Hyperlink"/>
            <w:b w:val="0"/>
          </w:rPr>
          <w:t>A new fact sheet has been released</w:t>
        </w:r>
      </w:hyperlink>
      <w:r w:rsidR="00F953B9" w:rsidRPr="00841F4E">
        <w:t xml:space="preserve"> that </w:t>
      </w:r>
      <w:r w:rsidR="00F953B9" w:rsidRPr="00841F4E">
        <w:rPr>
          <w:lang w:val="en"/>
        </w:rPr>
        <w:t>lists the general practices, Aboriginal Controlled Community Health Services, and GP-led respiratory clinics where COVID-19 vaccinations will be available to people in phase 1b of the roll</w:t>
      </w:r>
      <w:r w:rsidR="008F1C1B">
        <w:rPr>
          <w:lang w:val="en"/>
        </w:rPr>
        <w:t>-</w:t>
      </w:r>
      <w:r w:rsidR="00F953B9" w:rsidRPr="00841F4E">
        <w:rPr>
          <w:lang w:val="en"/>
        </w:rPr>
        <w:t>out commencing on 22 March 2021</w:t>
      </w:r>
      <w:r w:rsidR="00F953B9">
        <w:rPr>
          <w:lang w:val="en"/>
        </w:rPr>
        <w:t>.</w:t>
      </w:r>
    </w:p>
    <w:p w14:paraId="20A25728" w14:textId="77777777" w:rsidR="00F953B9" w:rsidRDefault="00F953B9" w:rsidP="00415147">
      <w:pPr>
        <w:rPr>
          <w:lang w:val="en"/>
        </w:rPr>
      </w:pPr>
    </w:p>
    <w:p w14:paraId="0EF65780" w14:textId="77777777" w:rsidR="004C5860" w:rsidRPr="00BA1C2F" w:rsidRDefault="004C5860" w:rsidP="00724450">
      <w:pPr>
        <w:pStyle w:val="Heading2"/>
      </w:pPr>
      <w:r>
        <w:lastRenderedPageBreak/>
        <w:t>More</w:t>
      </w:r>
      <w:r w:rsidRPr="00BA1C2F">
        <w:t xml:space="preserve"> information </w:t>
      </w:r>
    </w:p>
    <w:p w14:paraId="1B87854C" w14:textId="77777777" w:rsidR="00A51B50" w:rsidRPr="0060439E" w:rsidRDefault="00A51B50" w:rsidP="0060439E">
      <w:pPr>
        <w:pStyle w:val="Heading3"/>
      </w:pPr>
      <w:r w:rsidRPr="0060439E">
        <w:t xml:space="preserve">COVID-19 vaccination disability service provider website </w:t>
      </w:r>
    </w:p>
    <w:p w14:paraId="39116623" w14:textId="77777777" w:rsidR="00A51B50" w:rsidRPr="003870AC" w:rsidRDefault="00C005DC" w:rsidP="002F5623">
      <w:hyperlink r:id="rId17" w:history="1">
        <w:r w:rsidR="00A51B50" w:rsidRPr="00CB17D5">
          <w:rPr>
            <w:rStyle w:val="Hyperlink"/>
            <w:b w:val="0"/>
          </w:rPr>
          <w:t xml:space="preserve">A designated webpage is available </w:t>
        </w:r>
        <w:r w:rsidR="00841F4E" w:rsidRPr="00CB17D5">
          <w:rPr>
            <w:rStyle w:val="Hyperlink"/>
            <w:b w:val="0"/>
          </w:rPr>
          <w:t xml:space="preserve">for </w:t>
        </w:r>
        <w:r w:rsidR="00A51B50" w:rsidRPr="00CB17D5">
          <w:rPr>
            <w:rStyle w:val="Hyperlink"/>
            <w:b w:val="0"/>
          </w:rPr>
          <w:t>disability service providers</w:t>
        </w:r>
      </w:hyperlink>
      <w:r w:rsidR="00A51B50" w:rsidRPr="00841F4E">
        <w:t xml:space="preserve">. The page includes </w:t>
      </w:r>
      <w:r w:rsidR="00841F4E" w:rsidRPr="00841F4E">
        <w:rPr>
          <w:lang w:val="en"/>
        </w:rPr>
        <w:t>information</w:t>
      </w:r>
      <w:r w:rsidR="00A51B50" w:rsidRPr="00841F4E">
        <w:rPr>
          <w:lang w:val="en"/>
        </w:rPr>
        <w:t xml:space="preserve"> and resources to help </w:t>
      </w:r>
      <w:r w:rsidR="00A51B50" w:rsidRPr="003870AC">
        <w:rPr>
          <w:lang w:val="en"/>
        </w:rPr>
        <w:t>providers plan for the COVID-19 vaccine roll</w:t>
      </w:r>
      <w:r w:rsidR="008F1C1B">
        <w:rPr>
          <w:lang w:val="en"/>
        </w:rPr>
        <w:t>-</w:t>
      </w:r>
      <w:r w:rsidR="00A51B50" w:rsidRPr="003870AC">
        <w:rPr>
          <w:lang w:val="en"/>
        </w:rPr>
        <w:t xml:space="preserve">out. </w:t>
      </w:r>
      <w:hyperlink r:id="rId18" w:history="1">
        <w:r w:rsidR="003870AC" w:rsidRPr="002F5623">
          <w:rPr>
            <w:rStyle w:val="Hyperlink"/>
            <w:b w:val="0"/>
            <w:lang w:val="en"/>
          </w:rPr>
          <w:t>A separate information page</w:t>
        </w:r>
      </w:hyperlink>
      <w:r w:rsidR="003870AC">
        <w:rPr>
          <w:lang w:val="en"/>
        </w:rPr>
        <w:t xml:space="preserve"> is available as a resource for people with disability. </w:t>
      </w:r>
      <w:r w:rsidR="00A51B50" w:rsidRPr="003870AC">
        <w:t xml:space="preserve"> </w:t>
      </w:r>
    </w:p>
    <w:p w14:paraId="6B882906" w14:textId="77777777" w:rsidR="00BA7C2A" w:rsidRPr="0060439E" w:rsidRDefault="00BA7C2A" w:rsidP="0060439E">
      <w:pPr>
        <w:pStyle w:val="Heading3"/>
        <w:rPr>
          <w:rStyle w:val="Hyperlink"/>
          <w:b/>
        </w:rPr>
      </w:pPr>
      <w:r w:rsidRPr="0060439E">
        <w:t xml:space="preserve">COVID-19 vaccination disability service providers toolkit </w:t>
      </w:r>
    </w:p>
    <w:p w14:paraId="619AC2FD" w14:textId="77777777" w:rsidR="00BA7C2A" w:rsidRDefault="00C005DC" w:rsidP="007F7BE5">
      <w:hyperlink r:id="rId19" w:history="1">
        <w:r w:rsidR="00BA7C2A" w:rsidRPr="00E05204">
          <w:rPr>
            <w:rStyle w:val="Hyperlink"/>
            <w:b w:val="0"/>
            <w:lang w:val="en"/>
          </w:rPr>
          <w:t>The COVID-19 vaccine disability service provider readiness toolkit</w:t>
        </w:r>
      </w:hyperlink>
      <w:r w:rsidR="00BA7C2A">
        <w:rPr>
          <w:lang w:val="en"/>
        </w:rPr>
        <w:t xml:space="preserve"> is a collection of resources designed to assist disability service providers </w:t>
      </w:r>
      <w:r w:rsidR="00984CE7">
        <w:rPr>
          <w:lang w:val="en"/>
        </w:rPr>
        <w:t xml:space="preserve">with </w:t>
      </w:r>
      <w:r w:rsidR="00BA7C2A">
        <w:rPr>
          <w:lang w:val="en"/>
        </w:rPr>
        <w:t>the roll</w:t>
      </w:r>
      <w:r w:rsidR="008F1C1B">
        <w:rPr>
          <w:lang w:val="en"/>
        </w:rPr>
        <w:t>-</w:t>
      </w:r>
      <w:r w:rsidR="00BA7C2A">
        <w:rPr>
          <w:lang w:val="en"/>
        </w:rPr>
        <w:t xml:space="preserve">out of COVID-19 vaccines. </w:t>
      </w:r>
    </w:p>
    <w:p w14:paraId="09374ED6" w14:textId="77777777" w:rsidR="00F953B9" w:rsidRPr="00EE210C" w:rsidRDefault="00F953B9" w:rsidP="00EE210C">
      <w:pPr>
        <w:pStyle w:val="Heading2"/>
      </w:pPr>
      <w:r w:rsidRPr="00EE210C">
        <w:t>Upcoming event for Carers</w:t>
      </w:r>
    </w:p>
    <w:p w14:paraId="29D822F0" w14:textId="77777777" w:rsidR="00142BC0" w:rsidRDefault="00142BC0" w:rsidP="00142BC0">
      <w:pPr>
        <w:pStyle w:val="Heading3"/>
      </w:pPr>
      <w:r>
        <w:rPr>
          <w:lang w:val="en"/>
        </w:rPr>
        <w:t>COVID-19 Vaccine for Carers Webinar – 23 March 2021</w:t>
      </w:r>
    </w:p>
    <w:p w14:paraId="63C117B1" w14:textId="77777777" w:rsidR="006B3419" w:rsidRDefault="006B3419" w:rsidP="006B3419">
      <w:pPr>
        <w:spacing w:before="0" w:after="0" w:line="240" w:lineRule="auto"/>
        <w:rPr>
          <w:rFonts w:eastAsia="Calibri"/>
        </w:rPr>
      </w:pPr>
      <w:r w:rsidRPr="006B3419">
        <w:rPr>
          <w:rFonts w:eastAsia="Calibri"/>
        </w:rPr>
        <w:t xml:space="preserve">A webinar will be held for carers to provide key updates on the COVID-19 vaccine roll-out and answer participants’ questions. </w:t>
      </w:r>
    </w:p>
    <w:p w14:paraId="01B6DE96" w14:textId="77777777" w:rsidR="00F953B9" w:rsidRDefault="00F953B9" w:rsidP="006B3419">
      <w:pPr>
        <w:spacing w:before="0" w:after="0" w:line="240" w:lineRule="auto"/>
        <w:rPr>
          <w:rFonts w:eastAsia="Calibri"/>
        </w:rPr>
      </w:pPr>
    </w:p>
    <w:p w14:paraId="5F85C894" w14:textId="77777777" w:rsidR="006B3419" w:rsidRPr="006B3419" w:rsidRDefault="006B3419" w:rsidP="006B3419">
      <w:pPr>
        <w:spacing w:before="0" w:after="0" w:line="240" w:lineRule="auto"/>
        <w:rPr>
          <w:rFonts w:eastAsia="Calibri"/>
        </w:rPr>
      </w:pPr>
    </w:p>
    <w:p w14:paraId="2A6CB66D" w14:textId="77777777" w:rsidR="006B3419" w:rsidRPr="006B3419" w:rsidRDefault="006B3419" w:rsidP="006B3419">
      <w:pPr>
        <w:spacing w:before="0" w:after="0" w:line="240" w:lineRule="auto"/>
        <w:rPr>
          <w:rFonts w:eastAsia="Calibri"/>
        </w:rPr>
      </w:pPr>
      <w:r w:rsidRPr="006B3419">
        <w:rPr>
          <w:rFonts w:eastAsia="Calibri"/>
        </w:rPr>
        <w:t xml:space="preserve">This webinar will be chaired by Professor Michael Kidd AM, with other panellists Ms Liz Callaghan (Chief Executive Officer, Carers Australia), Bridget Carrick (Department of Health, Director, Vaccine Taskforce) and Mr Luke Mansfield (Group Manager, Market Capability, Department of Social Services). </w:t>
      </w:r>
    </w:p>
    <w:p w14:paraId="279F4A37" w14:textId="77777777" w:rsidR="006B3419" w:rsidRPr="006B3419" w:rsidRDefault="006B3419" w:rsidP="006B3419">
      <w:pPr>
        <w:spacing w:before="0" w:after="0" w:line="240" w:lineRule="auto"/>
        <w:rPr>
          <w:rFonts w:eastAsia="Calibri"/>
        </w:rPr>
      </w:pPr>
    </w:p>
    <w:p w14:paraId="24EEF8EC" w14:textId="77777777" w:rsidR="006B3419" w:rsidRPr="006B3419" w:rsidRDefault="006B3419" w:rsidP="006B3419">
      <w:pPr>
        <w:spacing w:before="0" w:after="0" w:line="240" w:lineRule="auto"/>
        <w:rPr>
          <w:rFonts w:eastAsia="Calibri"/>
        </w:rPr>
      </w:pPr>
      <w:r w:rsidRPr="006B3419">
        <w:rPr>
          <w:rFonts w:eastAsia="Calibri"/>
        </w:rPr>
        <w:t xml:space="preserve">To tune in and ask questions live on Tuesday, please click on the following link: </w:t>
      </w:r>
    </w:p>
    <w:p w14:paraId="7ED04082" w14:textId="77777777" w:rsidR="006B3419" w:rsidRPr="006B3419" w:rsidRDefault="006B3419" w:rsidP="006B3419">
      <w:pPr>
        <w:spacing w:before="0" w:after="0" w:line="240" w:lineRule="auto"/>
        <w:rPr>
          <w:rFonts w:eastAsia="Calibri"/>
          <w:color w:val="1F497D"/>
        </w:rPr>
      </w:pPr>
      <w:r w:rsidRPr="006B3419">
        <w:rPr>
          <w:rFonts w:eastAsia="Calibri"/>
          <w:color w:val="1F497D"/>
        </w:rPr>
        <w:t xml:space="preserve">                </w:t>
      </w:r>
      <w:r w:rsidRPr="006B3419">
        <w:rPr>
          <w:rFonts w:eastAsia="Calibri"/>
        </w:rPr>
        <w:t xml:space="preserve">Webinar link: </w:t>
      </w:r>
      <w:hyperlink r:id="rId20" w:history="1">
        <w:r w:rsidRPr="006B3419">
          <w:rPr>
            <w:rFonts w:eastAsia="Calibri"/>
            <w:color w:val="0563C1"/>
            <w:u w:val="single"/>
          </w:rPr>
          <w:t>https://publish.viostream.com/app/s-drnzafk</w:t>
        </w:r>
      </w:hyperlink>
    </w:p>
    <w:p w14:paraId="1647C612" w14:textId="77777777" w:rsidR="006B3419" w:rsidRPr="006B3419" w:rsidRDefault="006B3419" w:rsidP="006B3419">
      <w:pPr>
        <w:spacing w:before="0" w:after="0" w:line="240" w:lineRule="auto"/>
        <w:rPr>
          <w:rFonts w:eastAsia="Calibri"/>
        </w:rPr>
      </w:pPr>
      <w:r w:rsidRPr="006B3419">
        <w:rPr>
          <w:rFonts w:eastAsia="Calibri"/>
        </w:rPr>
        <w:t xml:space="preserve">                Tuesday 23 March </w:t>
      </w:r>
    </w:p>
    <w:p w14:paraId="5A866A58" w14:textId="77777777" w:rsidR="006B3419" w:rsidRPr="006B3419" w:rsidRDefault="006B3419" w:rsidP="006B3419">
      <w:pPr>
        <w:spacing w:before="0" w:after="0" w:line="240" w:lineRule="auto"/>
        <w:rPr>
          <w:rFonts w:eastAsia="Calibri"/>
        </w:rPr>
      </w:pPr>
      <w:r w:rsidRPr="006B3419">
        <w:rPr>
          <w:rFonts w:eastAsia="Calibri"/>
        </w:rPr>
        <w:t xml:space="preserve">                12.15pm – 1.15pm (AEDT) </w:t>
      </w:r>
    </w:p>
    <w:p w14:paraId="71AA8895" w14:textId="77777777" w:rsidR="006B3419" w:rsidRPr="006B3419" w:rsidRDefault="006B3419" w:rsidP="006B3419">
      <w:pPr>
        <w:spacing w:before="0" w:after="0" w:line="240" w:lineRule="auto"/>
        <w:rPr>
          <w:rFonts w:eastAsia="Calibri"/>
        </w:rPr>
      </w:pPr>
      <w:r w:rsidRPr="006B3419">
        <w:rPr>
          <w:rFonts w:eastAsia="Calibri"/>
        </w:rPr>
        <w:t xml:space="preserve">                </w:t>
      </w:r>
    </w:p>
    <w:p w14:paraId="3646BB6F" w14:textId="77777777" w:rsidR="006B3419" w:rsidRPr="006B3419" w:rsidRDefault="006B3419" w:rsidP="006B3419">
      <w:pPr>
        <w:spacing w:before="0" w:after="0" w:line="240" w:lineRule="auto"/>
        <w:rPr>
          <w:rFonts w:eastAsia="Calibri"/>
        </w:rPr>
      </w:pPr>
      <w:r w:rsidRPr="006B3419">
        <w:rPr>
          <w:rFonts w:eastAsia="Calibri"/>
        </w:rPr>
        <w:t xml:space="preserve">This webinar will be Auslan interpreted. </w:t>
      </w:r>
    </w:p>
    <w:p w14:paraId="52915C2D" w14:textId="77777777" w:rsidR="006B3419" w:rsidRPr="006B3419" w:rsidRDefault="006B3419" w:rsidP="006B3419">
      <w:pPr>
        <w:spacing w:before="0" w:after="0" w:line="240" w:lineRule="auto"/>
        <w:rPr>
          <w:rFonts w:eastAsia="Calibri"/>
        </w:rPr>
      </w:pPr>
    </w:p>
    <w:p w14:paraId="2D8A15CC" w14:textId="77777777" w:rsidR="006B3419" w:rsidRPr="006B3419" w:rsidRDefault="006B3419" w:rsidP="006B3419">
      <w:pPr>
        <w:spacing w:before="0" w:after="0" w:line="240" w:lineRule="auto"/>
        <w:rPr>
          <w:rFonts w:eastAsia="Calibri"/>
        </w:rPr>
      </w:pPr>
      <w:r w:rsidRPr="006B3419">
        <w:rPr>
          <w:rFonts w:eastAsia="Calibri"/>
        </w:rPr>
        <w:t xml:space="preserve">People don’t need to register beforehand and they can be anonymous when asking a question if they wish. </w:t>
      </w:r>
    </w:p>
    <w:p w14:paraId="2572F8B8" w14:textId="77777777" w:rsidR="006B3419" w:rsidRPr="006B3419" w:rsidRDefault="006B3419" w:rsidP="006B3419">
      <w:pPr>
        <w:spacing w:before="0" w:after="0" w:line="240" w:lineRule="auto"/>
        <w:rPr>
          <w:rFonts w:eastAsia="Calibri"/>
        </w:rPr>
      </w:pPr>
    </w:p>
    <w:p w14:paraId="46BC7ADE" w14:textId="77777777" w:rsidR="006B3419" w:rsidRDefault="006B3419" w:rsidP="006B3419">
      <w:pPr>
        <w:spacing w:before="0" w:after="0" w:line="240" w:lineRule="auto"/>
        <w:rPr>
          <w:rFonts w:eastAsia="Calibri"/>
        </w:rPr>
      </w:pPr>
      <w:r w:rsidRPr="006B3419">
        <w:rPr>
          <w:rFonts w:eastAsia="Calibri"/>
        </w:rPr>
        <w:t xml:space="preserve">The webinar will be published on the Department of Health’s website so people can watch it after the event when it’s convenient. </w:t>
      </w:r>
    </w:p>
    <w:p w14:paraId="47C27030" w14:textId="77777777" w:rsidR="00F953B9" w:rsidRDefault="00F953B9" w:rsidP="006B3419">
      <w:pPr>
        <w:spacing w:before="0" w:after="0" w:line="240" w:lineRule="auto"/>
        <w:rPr>
          <w:rFonts w:eastAsia="Calibri"/>
        </w:rPr>
      </w:pPr>
    </w:p>
    <w:p w14:paraId="0956BD9A" w14:textId="77777777" w:rsidR="00F953B9" w:rsidRPr="006B3419" w:rsidRDefault="00F953B9" w:rsidP="00F953B9">
      <w:pPr>
        <w:spacing w:before="0" w:after="0" w:line="240" w:lineRule="auto"/>
        <w:rPr>
          <w:rFonts w:eastAsia="Calibri"/>
        </w:rPr>
      </w:pPr>
      <w:r>
        <w:rPr>
          <w:rFonts w:eastAsia="Calibri"/>
        </w:rPr>
        <w:t>You may like to pass these event details to families and carers.</w:t>
      </w:r>
    </w:p>
    <w:p w14:paraId="5FB48074" w14:textId="77777777" w:rsidR="00F953B9" w:rsidRPr="006B3419" w:rsidRDefault="00F953B9" w:rsidP="006B3419">
      <w:pPr>
        <w:spacing w:before="0" w:after="0" w:line="240" w:lineRule="auto"/>
        <w:rPr>
          <w:rFonts w:eastAsia="Calibri"/>
        </w:rPr>
      </w:pPr>
    </w:p>
    <w:p w14:paraId="2AB0D53B" w14:textId="77777777" w:rsidR="006B3419" w:rsidRPr="006B3419" w:rsidRDefault="006B3419" w:rsidP="006B3419"/>
    <w:p w14:paraId="5CF11245" w14:textId="77777777" w:rsidR="006B3419" w:rsidRDefault="006B3419" w:rsidP="00BA1C2F">
      <w:pPr>
        <w:rPr>
          <w:lang w:val="en"/>
        </w:rPr>
      </w:pPr>
    </w:p>
    <w:p w14:paraId="2756D91A" w14:textId="77777777" w:rsidR="006B3419" w:rsidRDefault="006B3419" w:rsidP="00BA1C2F"/>
    <w:sectPr w:rsidR="006B3419" w:rsidSect="00415147">
      <w:headerReference w:type="default" r:id="rId21"/>
      <w:footerReference w:type="default" r:id="rId22"/>
      <w:headerReference w:type="first" r:id="rId23"/>
      <w:footerReference w:type="first" r:id="rId24"/>
      <w:pgSz w:w="11906" w:h="16838"/>
      <w:pgMar w:top="1134" w:right="1274" w:bottom="1474" w:left="1134" w:header="340" w:footer="34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DCB59F" w14:textId="77777777" w:rsidR="00C005DC" w:rsidRDefault="00C005DC" w:rsidP="00CE7D4D">
      <w:r>
        <w:separator/>
      </w:r>
    </w:p>
  </w:endnote>
  <w:endnote w:type="continuationSeparator" w:id="0">
    <w:p w14:paraId="2DDE4FC7" w14:textId="77777777" w:rsidR="00C005DC" w:rsidRDefault="00C005DC" w:rsidP="00CE7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0"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C6318" w14:textId="07034F8C" w:rsidR="00F61DEC" w:rsidRPr="00B8301C" w:rsidRDefault="00F61DEC" w:rsidP="00B8301C">
    <w:pPr>
      <w:pStyle w:val="Footer"/>
    </w:pPr>
    <w:r w:rsidRPr="00B8301C">
      <w:t>health.gov.au/covid19-vaccines</w:t>
    </w:r>
    <w:r w:rsidRPr="00B8301C">
      <w:tab/>
    </w:r>
    <w:r>
      <w:tab/>
    </w:r>
    <w:r>
      <w:tab/>
    </w:r>
    <w:r w:rsidRPr="00B8301C">
      <w:t xml:space="preserve">Page </w:t>
    </w:r>
    <w:r w:rsidRPr="00B8301C">
      <w:fldChar w:fldCharType="begin"/>
    </w:r>
    <w:r w:rsidRPr="00B8301C">
      <w:instrText xml:space="preserve"> PAGE   \* MERGEFORMAT </w:instrText>
    </w:r>
    <w:r w:rsidRPr="00B8301C">
      <w:fldChar w:fldCharType="separate"/>
    </w:r>
    <w:r w:rsidR="00C37B79">
      <w:rPr>
        <w:noProof/>
      </w:rPr>
      <w:t>4</w:t>
    </w:r>
    <w:r w:rsidRPr="00B8301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8DBC7" w14:textId="77777777" w:rsidR="00F61DEC" w:rsidRDefault="00F61DEC" w:rsidP="00C61C7E">
    <w:pPr>
      <w:pStyle w:val="Footer"/>
    </w:pPr>
    <w:r>
      <w:rPr>
        <w:noProof/>
        <w:lang w:val="en-AU" w:eastAsia="en-AU"/>
      </w:rPr>
      <w:drawing>
        <wp:anchor distT="0" distB="0" distL="114300" distR="114300" simplePos="0" relativeHeight="251665407" behindDoc="0" locked="0" layoutInCell="1" allowOverlap="1" wp14:anchorId="3532295F" wp14:editId="6069E7A5">
          <wp:simplePos x="0" y="0"/>
          <wp:positionH relativeFrom="column">
            <wp:posOffset>4539308</wp:posOffset>
          </wp:positionH>
          <wp:positionV relativeFrom="paragraph">
            <wp:posOffset>-4337379</wp:posOffset>
          </wp:positionV>
          <wp:extent cx="3521345" cy="4745727"/>
          <wp:effectExtent l="0" t="0" r="3175" b="0"/>
          <wp:wrapNone/>
          <wp:docPr id="9" name="Picture 9" descr="A large tick which is part of the COVID-19 Vaccination logo.">
            <a:extLst xmlns:a="http://schemas.openxmlformats.org/drawingml/2006/main">
              <a:ext uri="{C183D7F6-B498-43B3-948B-1728B52AA6E4}">
                <adec:decorative xmlns:arto="http://schemas.microsoft.com/office/word/2006/arto"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rto="http://schemas.microsoft.com/office/word/2006/arto"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1345" cy="4745727"/>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79C445" w14:textId="77777777" w:rsidR="00C005DC" w:rsidRDefault="00C005DC" w:rsidP="00CE7D4D">
      <w:r>
        <w:separator/>
      </w:r>
    </w:p>
  </w:footnote>
  <w:footnote w:type="continuationSeparator" w:id="0">
    <w:p w14:paraId="6FEC506F" w14:textId="77777777" w:rsidR="00C005DC" w:rsidRDefault="00C005DC" w:rsidP="00CE7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C0EEB" w14:textId="77777777" w:rsidR="00F61DEC" w:rsidRDefault="00F61DEC" w:rsidP="00673492">
    <w:pPr>
      <w:pStyle w:val="Header"/>
    </w:pPr>
    <w:r>
      <w:rPr>
        <w:lang w:eastAsia="en-AU"/>
      </w:rPr>
      <w:drawing>
        <wp:anchor distT="0" distB="0" distL="114300" distR="114300" simplePos="0" relativeHeight="251664383" behindDoc="1" locked="0" layoutInCell="1" allowOverlap="1" wp14:anchorId="5D83C58D" wp14:editId="233E986D">
          <wp:simplePos x="0" y="0"/>
          <wp:positionH relativeFrom="page">
            <wp:align>center</wp:align>
          </wp:positionH>
          <wp:positionV relativeFrom="paragraph">
            <wp:posOffset>-333200</wp:posOffset>
          </wp:positionV>
          <wp:extent cx="7776000" cy="10994760"/>
          <wp:effectExtent l="0" t="0" r="0" b="0"/>
          <wp:wrapNone/>
          <wp:docPr id="7" name="Picture 7" descr="A frame around the page.">
            <a:extLst xmlns:a="http://schemas.openxmlformats.org/drawingml/2006/main">
              <a:ext uri="{C183D7F6-B498-43B3-948B-1728B52AA6E4}">
                <adec:decorative xmlns:arto="http://schemas.microsoft.com/office/word/2006/arto"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rto="http://schemas.microsoft.com/office/word/2006/arto"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76000" cy="109947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0DAA0" w14:textId="77777777" w:rsidR="00F61DEC" w:rsidRDefault="00F61DEC" w:rsidP="00673492">
    <w:pPr>
      <w:pStyle w:val="Header"/>
      <w:spacing w:before="2000"/>
    </w:pPr>
    <w:r>
      <w:rPr>
        <w:lang w:eastAsia="en-AU"/>
      </w:rPr>
      <w:drawing>
        <wp:anchor distT="0" distB="0" distL="114300" distR="114300" simplePos="0" relativeHeight="251663358" behindDoc="1" locked="0" layoutInCell="1" allowOverlap="1" wp14:anchorId="336A5E26" wp14:editId="12AA9566">
          <wp:simplePos x="0" y="0"/>
          <wp:positionH relativeFrom="page">
            <wp:align>center</wp:align>
          </wp:positionH>
          <wp:positionV relativeFrom="paragraph">
            <wp:posOffset>-222557</wp:posOffset>
          </wp:positionV>
          <wp:extent cx="7776000" cy="10994760"/>
          <wp:effectExtent l="0" t="0" r="0" b="0"/>
          <wp:wrapNone/>
          <wp:docPr id="8" name="Picture 8" descr="A frame around the page which includs the Australian Government logo and COVID-19 Vaccination logo.">
            <a:extLst xmlns:a="http://schemas.openxmlformats.org/drawingml/2006/main">
              <a:ext uri="{C183D7F6-B498-43B3-948B-1728B52AA6E4}">
                <adec:decorative xmlns:arto="http://schemas.microsoft.com/office/word/2006/arto"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rto="http://schemas.microsoft.com/office/word/2006/arto"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76000" cy="109947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650CA9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3E1F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80EE58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E4CB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7C27A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802F4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98C4C6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A849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2490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9420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26419"/>
    <w:multiLevelType w:val="hybridMultilevel"/>
    <w:tmpl w:val="AF4C842E"/>
    <w:lvl w:ilvl="0" w:tplc="D4765F4E">
      <w:numFmt w:val="bullet"/>
      <w:lvlText w:val=""/>
      <w:lvlJc w:val="left"/>
      <w:pPr>
        <w:ind w:left="720" w:hanging="360"/>
      </w:pPr>
      <w:rPr>
        <w:rFonts w:ascii="Symbol" w:eastAsiaTheme="minorEastAsia"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7B7ACA"/>
    <w:multiLevelType w:val="hybridMultilevel"/>
    <w:tmpl w:val="E5E64D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06396551"/>
    <w:multiLevelType w:val="hybridMultilevel"/>
    <w:tmpl w:val="379CC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C6C4FCD"/>
    <w:multiLevelType w:val="hybridMultilevel"/>
    <w:tmpl w:val="7F2C2448"/>
    <w:lvl w:ilvl="0" w:tplc="272C4508">
      <w:start w:val="1"/>
      <w:numFmt w:val="bullet"/>
      <w:lvlText w:val="•"/>
      <w:lvlJc w:val="left"/>
      <w:pPr>
        <w:tabs>
          <w:tab w:val="num" w:pos="720"/>
        </w:tabs>
        <w:ind w:left="720" w:hanging="360"/>
      </w:pPr>
      <w:rPr>
        <w:rFonts w:ascii="Arial" w:hAnsi="Arial" w:hint="default"/>
      </w:rPr>
    </w:lvl>
    <w:lvl w:ilvl="1" w:tplc="D1D2FA46" w:tentative="1">
      <w:start w:val="1"/>
      <w:numFmt w:val="bullet"/>
      <w:lvlText w:val="•"/>
      <w:lvlJc w:val="left"/>
      <w:pPr>
        <w:tabs>
          <w:tab w:val="num" w:pos="1440"/>
        </w:tabs>
        <w:ind w:left="1440" w:hanging="360"/>
      </w:pPr>
      <w:rPr>
        <w:rFonts w:ascii="Arial" w:hAnsi="Arial" w:hint="default"/>
      </w:rPr>
    </w:lvl>
    <w:lvl w:ilvl="2" w:tplc="1884F6BC" w:tentative="1">
      <w:start w:val="1"/>
      <w:numFmt w:val="bullet"/>
      <w:lvlText w:val="•"/>
      <w:lvlJc w:val="left"/>
      <w:pPr>
        <w:tabs>
          <w:tab w:val="num" w:pos="2160"/>
        </w:tabs>
        <w:ind w:left="2160" w:hanging="360"/>
      </w:pPr>
      <w:rPr>
        <w:rFonts w:ascii="Arial" w:hAnsi="Arial" w:hint="default"/>
      </w:rPr>
    </w:lvl>
    <w:lvl w:ilvl="3" w:tplc="3F82CCF4" w:tentative="1">
      <w:start w:val="1"/>
      <w:numFmt w:val="bullet"/>
      <w:lvlText w:val="•"/>
      <w:lvlJc w:val="left"/>
      <w:pPr>
        <w:tabs>
          <w:tab w:val="num" w:pos="2880"/>
        </w:tabs>
        <w:ind w:left="2880" w:hanging="360"/>
      </w:pPr>
      <w:rPr>
        <w:rFonts w:ascii="Arial" w:hAnsi="Arial" w:hint="default"/>
      </w:rPr>
    </w:lvl>
    <w:lvl w:ilvl="4" w:tplc="5768B1A0" w:tentative="1">
      <w:start w:val="1"/>
      <w:numFmt w:val="bullet"/>
      <w:lvlText w:val="•"/>
      <w:lvlJc w:val="left"/>
      <w:pPr>
        <w:tabs>
          <w:tab w:val="num" w:pos="3600"/>
        </w:tabs>
        <w:ind w:left="3600" w:hanging="360"/>
      </w:pPr>
      <w:rPr>
        <w:rFonts w:ascii="Arial" w:hAnsi="Arial" w:hint="default"/>
      </w:rPr>
    </w:lvl>
    <w:lvl w:ilvl="5" w:tplc="DE8669C0" w:tentative="1">
      <w:start w:val="1"/>
      <w:numFmt w:val="bullet"/>
      <w:lvlText w:val="•"/>
      <w:lvlJc w:val="left"/>
      <w:pPr>
        <w:tabs>
          <w:tab w:val="num" w:pos="4320"/>
        </w:tabs>
        <w:ind w:left="4320" w:hanging="360"/>
      </w:pPr>
      <w:rPr>
        <w:rFonts w:ascii="Arial" w:hAnsi="Arial" w:hint="default"/>
      </w:rPr>
    </w:lvl>
    <w:lvl w:ilvl="6" w:tplc="58285766" w:tentative="1">
      <w:start w:val="1"/>
      <w:numFmt w:val="bullet"/>
      <w:lvlText w:val="•"/>
      <w:lvlJc w:val="left"/>
      <w:pPr>
        <w:tabs>
          <w:tab w:val="num" w:pos="5040"/>
        </w:tabs>
        <w:ind w:left="5040" w:hanging="360"/>
      </w:pPr>
      <w:rPr>
        <w:rFonts w:ascii="Arial" w:hAnsi="Arial" w:hint="default"/>
      </w:rPr>
    </w:lvl>
    <w:lvl w:ilvl="7" w:tplc="802EDB96" w:tentative="1">
      <w:start w:val="1"/>
      <w:numFmt w:val="bullet"/>
      <w:lvlText w:val="•"/>
      <w:lvlJc w:val="left"/>
      <w:pPr>
        <w:tabs>
          <w:tab w:val="num" w:pos="5760"/>
        </w:tabs>
        <w:ind w:left="5760" w:hanging="360"/>
      </w:pPr>
      <w:rPr>
        <w:rFonts w:ascii="Arial" w:hAnsi="Arial" w:hint="default"/>
      </w:rPr>
    </w:lvl>
    <w:lvl w:ilvl="8" w:tplc="9680206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0C776CB4"/>
    <w:multiLevelType w:val="hybridMultilevel"/>
    <w:tmpl w:val="A4525A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0CE25F27"/>
    <w:multiLevelType w:val="hybridMultilevel"/>
    <w:tmpl w:val="334E7E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3740DDA"/>
    <w:multiLevelType w:val="hybridMultilevel"/>
    <w:tmpl w:val="CFF23374"/>
    <w:lvl w:ilvl="0" w:tplc="468E32BA">
      <w:start w:val="1"/>
      <w:numFmt w:val="bullet"/>
      <w:pStyle w:val="ListNumber"/>
      <w:lvlText w:val=""/>
      <w:lvlJc w:val="left"/>
      <w:pPr>
        <w:ind w:left="360" w:hanging="360"/>
      </w:pPr>
      <w:rPr>
        <w:rFonts w:ascii="Symbol" w:hAnsi="Symbol" w:hint="default"/>
        <w:color w:val="auto"/>
        <w:sz w:val="22"/>
        <w:szCs w:val="22"/>
      </w:rPr>
    </w:lvl>
    <w:lvl w:ilvl="1" w:tplc="0C090001">
      <w:start w:val="1"/>
      <w:numFmt w:val="bullet"/>
      <w:lvlText w:val=""/>
      <w:lvlJc w:val="left"/>
      <w:pPr>
        <w:ind w:left="1080" w:hanging="360"/>
      </w:pPr>
      <w:rPr>
        <w:rFonts w:ascii="Symbol" w:hAnsi="Symbol" w:hint="default"/>
        <w:color w:val="auto"/>
        <w:sz w:val="28"/>
        <w:szCs w:val="28"/>
      </w:rPr>
    </w:lvl>
    <w:lvl w:ilvl="2" w:tplc="FA0AE3B8">
      <w:start w:val="1"/>
      <w:numFmt w:val="bullet"/>
      <w:lvlText w:val=""/>
      <w:lvlJc w:val="left"/>
      <w:pPr>
        <w:ind w:left="1800" w:hanging="360"/>
      </w:pPr>
      <w:rPr>
        <w:rFonts w:ascii="Wingdings" w:hAnsi="Wingdings" w:hint="default"/>
      </w:rPr>
    </w:lvl>
    <w:lvl w:ilvl="3" w:tplc="AA18EF42">
      <w:start w:val="1"/>
      <w:numFmt w:val="bullet"/>
      <w:lvlText w:val=""/>
      <w:lvlJc w:val="left"/>
      <w:pPr>
        <w:ind w:left="2520" w:hanging="360"/>
      </w:pPr>
      <w:rPr>
        <w:rFonts w:ascii="Symbol" w:hAnsi="Symbol" w:hint="default"/>
      </w:rPr>
    </w:lvl>
    <w:lvl w:ilvl="4" w:tplc="57BC4112">
      <w:start w:val="1"/>
      <w:numFmt w:val="bullet"/>
      <w:lvlText w:val="o"/>
      <w:lvlJc w:val="left"/>
      <w:pPr>
        <w:ind w:left="3240" w:hanging="360"/>
      </w:pPr>
      <w:rPr>
        <w:rFonts w:ascii="Courier New" w:hAnsi="Courier New" w:cs="Courier New" w:hint="default"/>
      </w:rPr>
    </w:lvl>
    <w:lvl w:ilvl="5" w:tplc="CCD48594">
      <w:start w:val="1"/>
      <w:numFmt w:val="bullet"/>
      <w:lvlText w:val=""/>
      <w:lvlJc w:val="left"/>
      <w:pPr>
        <w:ind w:left="3960" w:hanging="360"/>
      </w:pPr>
      <w:rPr>
        <w:rFonts w:ascii="Wingdings" w:hAnsi="Wingdings" w:hint="default"/>
      </w:rPr>
    </w:lvl>
    <w:lvl w:ilvl="6" w:tplc="26AE608E">
      <w:start w:val="1"/>
      <w:numFmt w:val="bullet"/>
      <w:lvlText w:val=""/>
      <w:lvlJc w:val="left"/>
      <w:pPr>
        <w:ind w:left="4680" w:hanging="360"/>
      </w:pPr>
      <w:rPr>
        <w:rFonts w:ascii="Symbol" w:hAnsi="Symbol" w:hint="default"/>
      </w:rPr>
    </w:lvl>
    <w:lvl w:ilvl="7" w:tplc="AD8092DA">
      <w:start w:val="1"/>
      <w:numFmt w:val="bullet"/>
      <w:lvlText w:val="o"/>
      <w:lvlJc w:val="left"/>
      <w:pPr>
        <w:ind w:left="5400" w:hanging="360"/>
      </w:pPr>
      <w:rPr>
        <w:rFonts w:ascii="Courier New" w:hAnsi="Courier New" w:cs="Courier New" w:hint="default"/>
      </w:rPr>
    </w:lvl>
    <w:lvl w:ilvl="8" w:tplc="3BFE0110">
      <w:start w:val="1"/>
      <w:numFmt w:val="bullet"/>
      <w:lvlText w:val=""/>
      <w:lvlJc w:val="left"/>
      <w:pPr>
        <w:ind w:left="6120" w:hanging="360"/>
      </w:pPr>
      <w:rPr>
        <w:rFonts w:ascii="Wingdings" w:hAnsi="Wingdings" w:hint="default"/>
      </w:rPr>
    </w:lvl>
  </w:abstractNum>
  <w:abstractNum w:abstractNumId="17" w15:restartNumberingAfterBreak="0">
    <w:nsid w:val="190C24E8"/>
    <w:multiLevelType w:val="hybridMultilevel"/>
    <w:tmpl w:val="33209B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19982281"/>
    <w:multiLevelType w:val="multilevel"/>
    <w:tmpl w:val="B4407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CBD2B0E"/>
    <w:multiLevelType w:val="hybridMultilevel"/>
    <w:tmpl w:val="E97AA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D644AEA"/>
    <w:multiLevelType w:val="hybridMultilevel"/>
    <w:tmpl w:val="70F044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37D3981"/>
    <w:multiLevelType w:val="multilevel"/>
    <w:tmpl w:val="A554F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3C8739D"/>
    <w:multiLevelType w:val="hybridMultilevel"/>
    <w:tmpl w:val="40F2D6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400455D"/>
    <w:multiLevelType w:val="hybridMultilevel"/>
    <w:tmpl w:val="7F50A2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7B46D67"/>
    <w:multiLevelType w:val="hybridMultilevel"/>
    <w:tmpl w:val="D4461C0E"/>
    <w:lvl w:ilvl="0" w:tplc="9FB2EB8E">
      <w:start w:val="1"/>
      <w:numFmt w:val="bullet"/>
      <w:lvlText w:val="•"/>
      <w:lvlJc w:val="left"/>
      <w:pPr>
        <w:tabs>
          <w:tab w:val="num" w:pos="720"/>
        </w:tabs>
        <w:ind w:left="720" w:hanging="360"/>
      </w:pPr>
      <w:rPr>
        <w:rFonts w:asciiTheme="minorHAnsi" w:hAnsiTheme="minorHAnsi" w:cstheme="minorHAnsi" w:hint="default"/>
      </w:rPr>
    </w:lvl>
    <w:lvl w:ilvl="1" w:tplc="96C4527C">
      <w:start w:val="122"/>
      <w:numFmt w:val="bullet"/>
      <w:lvlText w:val="o"/>
      <w:lvlJc w:val="left"/>
      <w:pPr>
        <w:tabs>
          <w:tab w:val="num" w:pos="1440"/>
        </w:tabs>
        <w:ind w:left="1440" w:hanging="360"/>
      </w:pPr>
      <w:rPr>
        <w:rFonts w:ascii="Courier New" w:hAnsi="Courier New" w:cs="Times New Roman" w:hint="default"/>
      </w:rPr>
    </w:lvl>
    <w:lvl w:ilvl="2" w:tplc="B3E604FA">
      <w:start w:val="1"/>
      <w:numFmt w:val="bullet"/>
      <w:lvlText w:val="•"/>
      <w:lvlJc w:val="left"/>
      <w:pPr>
        <w:tabs>
          <w:tab w:val="num" w:pos="2160"/>
        </w:tabs>
        <w:ind w:left="2160" w:hanging="360"/>
      </w:pPr>
      <w:rPr>
        <w:rFonts w:ascii="Arial" w:hAnsi="Arial" w:cs="Times New Roman" w:hint="default"/>
      </w:rPr>
    </w:lvl>
    <w:lvl w:ilvl="3" w:tplc="2D765A94">
      <w:start w:val="1"/>
      <w:numFmt w:val="bullet"/>
      <w:lvlText w:val="•"/>
      <w:lvlJc w:val="left"/>
      <w:pPr>
        <w:tabs>
          <w:tab w:val="num" w:pos="2880"/>
        </w:tabs>
        <w:ind w:left="2880" w:hanging="360"/>
      </w:pPr>
      <w:rPr>
        <w:rFonts w:ascii="Arial" w:hAnsi="Arial" w:cs="Times New Roman" w:hint="default"/>
      </w:rPr>
    </w:lvl>
    <w:lvl w:ilvl="4" w:tplc="32646D04">
      <w:start w:val="1"/>
      <w:numFmt w:val="bullet"/>
      <w:lvlText w:val="•"/>
      <w:lvlJc w:val="left"/>
      <w:pPr>
        <w:tabs>
          <w:tab w:val="num" w:pos="3600"/>
        </w:tabs>
        <w:ind w:left="3600" w:hanging="360"/>
      </w:pPr>
      <w:rPr>
        <w:rFonts w:ascii="Arial" w:hAnsi="Arial" w:cs="Times New Roman" w:hint="default"/>
      </w:rPr>
    </w:lvl>
    <w:lvl w:ilvl="5" w:tplc="98F2F414">
      <w:start w:val="1"/>
      <w:numFmt w:val="bullet"/>
      <w:lvlText w:val="•"/>
      <w:lvlJc w:val="left"/>
      <w:pPr>
        <w:tabs>
          <w:tab w:val="num" w:pos="4320"/>
        </w:tabs>
        <w:ind w:left="4320" w:hanging="360"/>
      </w:pPr>
      <w:rPr>
        <w:rFonts w:ascii="Arial" w:hAnsi="Arial" w:cs="Times New Roman" w:hint="default"/>
      </w:rPr>
    </w:lvl>
    <w:lvl w:ilvl="6" w:tplc="2AD0FB0E">
      <w:start w:val="1"/>
      <w:numFmt w:val="bullet"/>
      <w:lvlText w:val="•"/>
      <w:lvlJc w:val="left"/>
      <w:pPr>
        <w:tabs>
          <w:tab w:val="num" w:pos="5040"/>
        </w:tabs>
        <w:ind w:left="5040" w:hanging="360"/>
      </w:pPr>
      <w:rPr>
        <w:rFonts w:ascii="Arial" w:hAnsi="Arial" w:cs="Times New Roman" w:hint="default"/>
      </w:rPr>
    </w:lvl>
    <w:lvl w:ilvl="7" w:tplc="FC74AD76">
      <w:start w:val="1"/>
      <w:numFmt w:val="bullet"/>
      <w:lvlText w:val="•"/>
      <w:lvlJc w:val="left"/>
      <w:pPr>
        <w:tabs>
          <w:tab w:val="num" w:pos="5760"/>
        </w:tabs>
        <w:ind w:left="5760" w:hanging="360"/>
      </w:pPr>
      <w:rPr>
        <w:rFonts w:ascii="Arial" w:hAnsi="Arial" w:cs="Times New Roman" w:hint="default"/>
      </w:rPr>
    </w:lvl>
    <w:lvl w:ilvl="8" w:tplc="39E2119C">
      <w:start w:val="1"/>
      <w:numFmt w:val="bullet"/>
      <w:lvlText w:val="•"/>
      <w:lvlJc w:val="left"/>
      <w:pPr>
        <w:tabs>
          <w:tab w:val="num" w:pos="6480"/>
        </w:tabs>
        <w:ind w:left="6480" w:hanging="360"/>
      </w:pPr>
      <w:rPr>
        <w:rFonts w:ascii="Arial" w:hAnsi="Arial" w:cs="Times New Roman" w:hint="default"/>
      </w:rPr>
    </w:lvl>
  </w:abstractNum>
  <w:abstractNum w:abstractNumId="25" w15:restartNumberingAfterBreak="0">
    <w:nsid w:val="2FAC1B26"/>
    <w:multiLevelType w:val="hybridMultilevel"/>
    <w:tmpl w:val="7AD0E4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2360888"/>
    <w:multiLevelType w:val="hybridMultilevel"/>
    <w:tmpl w:val="028AEA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58B51E8"/>
    <w:multiLevelType w:val="hybridMultilevel"/>
    <w:tmpl w:val="E73A1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87361E3"/>
    <w:multiLevelType w:val="multilevel"/>
    <w:tmpl w:val="0B8671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A9E017D"/>
    <w:multiLevelType w:val="hybridMultilevel"/>
    <w:tmpl w:val="A64E88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19820F2"/>
    <w:multiLevelType w:val="hybridMultilevel"/>
    <w:tmpl w:val="3AFC5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2DD4EE0"/>
    <w:multiLevelType w:val="hybridMultilevel"/>
    <w:tmpl w:val="3BF6C5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45E0526"/>
    <w:multiLevelType w:val="hybridMultilevel"/>
    <w:tmpl w:val="486CE6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5BF7A46"/>
    <w:multiLevelType w:val="hybridMultilevel"/>
    <w:tmpl w:val="54523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80362E6"/>
    <w:multiLevelType w:val="hybridMultilevel"/>
    <w:tmpl w:val="C7D84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ABB2BD5"/>
    <w:multiLevelType w:val="hybridMultilevel"/>
    <w:tmpl w:val="6EE4A8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E43130A"/>
    <w:multiLevelType w:val="hybridMultilevel"/>
    <w:tmpl w:val="1098F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455050F"/>
    <w:multiLevelType w:val="hybridMultilevel"/>
    <w:tmpl w:val="ED14C7EE"/>
    <w:lvl w:ilvl="0" w:tplc="6B8C519A">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46A37F1"/>
    <w:multiLevelType w:val="hybridMultilevel"/>
    <w:tmpl w:val="B2A25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DD92161"/>
    <w:multiLevelType w:val="hybridMultilevel"/>
    <w:tmpl w:val="BA18C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F5C0E41"/>
    <w:multiLevelType w:val="hybridMultilevel"/>
    <w:tmpl w:val="F5EACE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24009E8"/>
    <w:multiLevelType w:val="hybridMultilevel"/>
    <w:tmpl w:val="84B23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34177D9"/>
    <w:multiLevelType w:val="multilevel"/>
    <w:tmpl w:val="164235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A8C5D74"/>
    <w:multiLevelType w:val="hybridMultilevel"/>
    <w:tmpl w:val="DA50D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D053169"/>
    <w:multiLevelType w:val="hybridMultilevel"/>
    <w:tmpl w:val="7DA23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F196CCA"/>
    <w:multiLevelType w:val="hybridMultilevel"/>
    <w:tmpl w:val="2A0C6D9E"/>
    <w:lvl w:ilvl="0" w:tplc="F4C25382">
      <w:start w:val="1"/>
      <w:numFmt w:val="bullet"/>
      <w:lvlText w:val=""/>
      <w:lvlJc w:val="left"/>
      <w:pPr>
        <w:ind w:left="720" w:hanging="360"/>
      </w:pPr>
      <w:rPr>
        <w:rFonts w:ascii="Symbol" w:hAnsi="Symbol" w:hint="default"/>
        <w:color w:val="3665A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0CB66AA"/>
    <w:multiLevelType w:val="hybridMultilevel"/>
    <w:tmpl w:val="ADD44A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19C2BE6"/>
    <w:multiLevelType w:val="hybridMultilevel"/>
    <w:tmpl w:val="C116E5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31378EE"/>
    <w:multiLevelType w:val="hybridMultilevel"/>
    <w:tmpl w:val="11A08EFA"/>
    <w:lvl w:ilvl="0" w:tplc="F4C25382">
      <w:start w:val="1"/>
      <w:numFmt w:val="bullet"/>
      <w:lvlText w:val=""/>
      <w:lvlJc w:val="left"/>
      <w:pPr>
        <w:ind w:left="360" w:hanging="360"/>
      </w:pPr>
      <w:rPr>
        <w:rFonts w:ascii="Symbol" w:hAnsi="Symbol" w:hint="default"/>
        <w:color w:val="3665A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77803AEA"/>
    <w:multiLevelType w:val="hybridMultilevel"/>
    <w:tmpl w:val="BB8A3D6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0" w15:restartNumberingAfterBreak="0">
    <w:nsid w:val="79174888"/>
    <w:multiLevelType w:val="hybridMultilevel"/>
    <w:tmpl w:val="79149A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1" w15:restartNumberingAfterBreak="0">
    <w:nsid w:val="7AA30350"/>
    <w:multiLevelType w:val="hybridMultilevel"/>
    <w:tmpl w:val="7B04B4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C023DFE"/>
    <w:multiLevelType w:val="hybridMultilevel"/>
    <w:tmpl w:val="138E8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CE118A6"/>
    <w:multiLevelType w:val="hybridMultilevel"/>
    <w:tmpl w:val="A3242D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E320E85"/>
    <w:multiLevelType w:val="hybridMultilevel"/>
    <w:tmpl w:val="82D470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5"/>
  </w:num>
  <w:num w:numId="2">
    <w:abstractNumId w:val="48"/>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40"/>
  </w:num>
  <w:num w:numId="14">
    <w:abstractNumId w:val="38"/>
  </w:num>
  <w:num w:numId="15">
    <w:abstractNumId w:val="10"/>
  </w:num>
  <w:num w:numId="16">
    <w:abstractNumId w:val="52"/>
  </w:num>
  <w:num w:numId="17">
    <w:abstractNumId w:val="31"/>
  </w:num>
  <w:num w:numId="18">
    <w:abstractNumId w:val="12"/>
  </w:num>
  <w:num w:numId="19">
    <w:abstractNumId w:val="19"/>
  </w:num>
  <w:num w:numId="20">
    <w:abstractNumId w:val="54"/>
  </w:num>
  <w:num w:numId="21">
    <w:abstractNumId w:val="44"/>
  </w:num>
  <w:num w:numId="22">
    <w:abstractNumId w:val="50"/>
  </w:num>
  <w:num w:numId="23">
    <w:abstractNumId w:val="14"/>
  </w:num>
  <w:num w:numId="24">
    <w:abstractNumId w:val="53"/>
  </w:num>
  <w:num w:numId="25">
    <w:abstractNumId w:val="15"/>
  </w:num>
  <w:num w:numId="26">
    <w:abstractNumId w:val="39"/>
  </w:num>
  <w:num w:numId="27">
    <w:abstractNumId w:val="23"/>
  </w:num>
  <w:num w:numId="28">
    <w:abstractNumId w:val="34"/>
  </w:num>
  <w:num w:numId="29">
    <w:abstractNumId w:val="11"/>
  </w:num>
  <w:num w:numId="30">
    <w:abstractNumId w:val="20"/>
  </w:num>
  <w:num w:numId="31">
    <w:abstractNumId w:val="26"/>
  </w:num>
  <w:num w:numId="32">
    <w:abstractNumId w:val="37"/>
  </w:num>
  <w:num w:numId="33">
    <w:abstractNumId w:val="27"/>
  </w:num>
  <w:num w:numId="34">
    <w:abstractNumId w:val="22"/>
  </w:num>
  <w:num w:numId="35">
    <w:abstractNumId w:val="46"/>
  </w:num>
  <w:num w:numId="36">
    <w:abstractNumId w:val="51"/>
  </w:num>
  <w:num w:numId="37">
    <w:abstractNumId w:val="32"/>
  </w:num>
  <w:num w:numId="38">
    <w:abstractNumId w:val="36"/>
  </w:num>
  <w:num w:numId="39">
    <w:abstractNumId w:val="42"/>
  </w:num>
  <w:num w:numId="40">
    <w:abstractNumId w:val="21"/>
  </w:num>
  <w:num w:numId="41">
    <w:abstractNumId w:val="18"/>
  </w:num>
  <w:num w:numId="42">
    <w:abstractNumId w:val="49"/>
  </w:num>
  <w:num w:numId="43">
    <w:abstractNumId w:val="25"/>
  </w:num>
  <w:num w:numId="44">
    <w:abstractNumId w:val="29"/>
  </w:num>
  <w:num w:numId="45">
    <w:abstractNumId w:val="47"/>
  </w:num>
  <w:num w:numId="46">
    <w:abstractNumId w:val="33"/>
  </w:num>
  <w:num w:numId="47">
    <w:abstractNumId w:val="43"/>
  </w:num>
  <w:num w:numId="48">
    <w:abstractNumId w:val="30"/>
  </w:num>
  <w:num w:numId="49">
    <w:abstractNumId w:val="28"/>
  </w:num>
  <w:num w:numId="50">
    <w:abstractNumId w:val="16"/>
  </w:num>
  <w:num w:numId="51">
    <w:abstractNumId w:val="17"/>
  </w:num>
  <w:num w:numId="52">
    <w:abstractNumId w:val="24"/>
  </w:num>
  <w:num w:numId="53">
    <w:abstractNumId w:val="35"/>
  </w:num>
  <w:num w:numId="54">
    <w:abstractNumId w:val="13"/>
  </w:num>
  <w:num w:numId="55">
    <w:abstractNumId w:val="41"/>
  </w:num>
  <w:num w:numId="56">
    <w:abstractNumId w:val="13"/>
    <w:lvlOverride w:ilvl="0"/>
    <w:lvlOverride w:ilvl="1"/>
    <w:lvlOverride w:ilvl="2"/>
    <w:lvlOverride w:ilvl="3"/>
    <w:lvlOverride w:ilvl="4"/>
    <w:lvlOverride w:ilvl="5"/>
    <w:lvlOverride w:ilvl="6"/>
    <w:lvlOverride w:ilvl="7"/>
    <w:lvlOverride w:ilvl="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15E"/>
    <w:rsid w:val="00000197"/>
    <w:rsid w:val="00005C6B"/>
    <w:rsid w:val="00007A3C"/>
    <w:rsid w:val="0002561C"/>
    <w:rsid w:val="00025C4A"/>
    <w:rsid w:val="00031E66"/>
    <w:rsid w:val="00045CAE"/>
    <w:rsid w:val="00052742"/>
    <w:rsid w:val="0005282D"/>
    <w:rsid w:val="00060195"/>
    <w:rsid w:val="0007081E"/>
    <w:rsid w:val="00071CA6"/>
    <w:rsid w:val="00082485"/>
    <w:rsid w:val="000824E2"/>
    <w:rsid w:val="000B0742"/>
    <w:rsid w:val="000B3C9B"/>
    <w:rsid w:val="000B6604"/>
    <w:rsid w:val="000C7484"/>
    <w:rsid w:val="000C7CEC"/>
    <w:rsid w:val="000D083B"/>
    <w:rsid w:val="000D177F"/>
    <w:rsid w:val="000D5955"/>
    <w:rsid w:val="000D787F"/>
    <w:rsid w:val="000E14B0"/>
    <w:rsid w:val="000E449A"/>
    <w:rsid w:val="000E7174"/>
    <w:rsid w:val="000F1BD2"/>
    <w:rsid w:val="000F5D35"/>
    <w:rsid w:val="000F71A5"/>
    <w:rsid w:val="0013264D"/>
    <w:rsid w:val="00140D3C"/>
    <w:rsid w:val="00141433"/>
    <w:rsid w:val="00142BC0"/>
    <w:rsid w:val="00146E3E"/>
    <w:rsid w:val="00163D63"/>
    <w:rsid w:val="00177561"/>
    <w:rsid w:val="001778A2"/>
    <w:rsid w:val="00180422"/>
    <w:rsid w:val="00183F41"/>
    <w:rsid w:val="00193F1A"/>
    <w:rsid w:val="00195361"/>
    <w:rsid w:val="001A2AB8"/>
    <w:rsid w:val="001A7144"/>
    <w:rsid w:val="001A76C1"/>
    <w:rsid w:val="001A77AA"/>
    <w:rsid w:val="001B2076"/>
    <w:rsid w:val="001B3624"/>
    <w:rsid w:val="001B51DF"/>
    <w:rsid w:val="001C0346"/>
    <w:rsid w:val="001C1BDE"/>
    <w:rsid w:val="001D105B"/>
    <w:rsid w:val="001D44BE"/>
    <w:rsid w:val="001D5131"/>
    <w:rsid w:val="001F3E92"/>
    <w:rsid w:val="00204305"/>
    <w:rsid w:val="002050DA"/>
    <w:rsid w:val="002147B1"/>
    <w:rsid w:val="00221E5E"/>
    <w:rsid w:val="00225063"/>
    <w:rsid w:val="0023028B"/>
    <w:rsid w:val="002359F5"/>
    <w:rsid w:val="00236CB1"/>
    <w:rsid w:val="002465F5"/>
    <w:rsid w:val="0026396B"/>
    <w:rsid w:val="00265D30"/>
    <w:rsid w:val="00266FE4"/>
    <w:rsid w:val="00270C76"/>
    <w:rsid w:val="002712C0"/>
    <w:rsid w:val="00274442"/>
    <w:rsid w:val="00275270"/>
    <w:rsid w:val="0027687D"/>
    <w:rsid w:val="00277408"/>
    <w:rsid w:val="00281A76"/>
    <w:rsid w:val="0029274E"/>
    <w:rsid w:val="002A6113"/>
    <w:rsid w:val="002B15DE"/>
    <w:rsid w:val="002C0DD6"/>
    <w:rsid w:val="002F5623"/>
    <w:rsid w:val="002F6867"/>
    <w:rsid w:val="003011C4"/>
    <w:rsid w:val="00306ED1"/>
    <w:rsid w:val="0032665A"/>
    <w:rsid w:val="00331635"/>
    <w:rsid w:val="00331E56"/>
    <w:rsid w:val="003353BF"/>
    <w:rsid w:val="00342896"/>
    <w:rsid w:val="00342D9F"/>
    <w:rsid w:val="00342DA6"/>
    <w:rsid w:val="00344917"/>
    <w:rsid w:val="00353FE4"/>
    <w:rsid w:val="00354C4C"/>
    <w:rsid w:val="00356F58"/>
    <w:rsid w:val="00363340"/>
    <w:rsid w:val="003666F4"/>
    <w:rsid w:val="00367A58"/>
    <w:rsid w:val="00370E40"/>
    <w:rsid w:val="00375EC1"/>
    <w:rsid w:val="00377D58"/>
    <w:rsid w:val="003869F9"/>
    <w:rsid w:val="003870AC"/>
    <w:rsid w:val="003900E7"/>
    <w:rsid w:val="0039034D"/>
    <w:rsid w:val="003944FF"/>
    <w:rsid w:val="00397029"/>
    <w:rsid w:val="003A3F78"/>
    <w:rsid w:val="003C1A65"/>
    <w:rsid w:val="003C5AC0"/>
    <w:rsid w:val="003C6770"/>
    <w:rsid w:val="003C78E5"/>
    <w:rsid w:val="003D2564"/>
    <w:rsid w:val="003D2BCA"/>
    <w:rsid w:val="003D7721"/>
    <w:rsid w:val="003E730D"/>
    <w:rsid w:val="003F1AD2"/>
    <w:rsid w:val="003F2FBF"/>
    <w:rsid w:val="003F560D"/>
    <w:rsid w:val="003F5EF5"/>
    <w:rsid w:val="003F75AF"/>
    <w:rsid w:val="0040177B"/>
    <w:rsid w:val="00404F5F"/>
    <w:rsid w:val="004054FE"/>
    <w:rsid w:val="00415147"/>
    <w:rsid w:val="004152C3"/>
    <w:rsid w:val="00416204"/>
    <w:rsid w:val="00423187"/>
    <w:rsid w:val="00433637"/>
    <w:rsid w:val="00435E89"/>
    <w:rsid w:val="00450393"/>
    <w:rsid w:val="0045578C"/>
    <w:rsid w:val="00464379"/>
    <w:rsid w:val="004662DF"/>
    <w:rsid w:val="0047050F"/>
    <w:rsid w:val="00470865"/>
    <w:rsid w:val="00470F08"/>
    <w:rsid w:val="004715CD"/>
    <w:rsid w:val="00472A24"/>
    <w:rsid w:val="00473E38"/>
    <w:rsid w:val="004756C3"/>
    <w:rsid w:val="00493E88"/>
    <w:rsid w:val="004A000E"/>
    <w:rsid w:val="004A214F"/>
    <w:rsid w:val="004B4104"/>
    <w:rsid w:val="004B6DB2"/>
    <w:rsid w:val="004C0D70"/>
    <w:rsid w:val="004C5860"/>
    <w:rsid w:val="004C6F2D"/>
    <w:rsid w:val="004E4082"/>
    <w:rsid w:val="004F3946"/>
    <w:rsid w:val="004F3D8A"/>
    <w:rsid w:val="004F5BF7"/>
    <w:rsid w:val="004F6612"/>
    <w:rsid w:val="00505008"/>
    <w:rsid w:val="00505977"/>
    <w:rsid w:val="00505C52"/>
    <w:rsid w:val="00506436"/>
    <w:rsid w:val="00507E57"/>
    <w:rsid w:val="00510EC1"/>
    <w:rsid w:val="00514F87"/>
    <w:rsid w:val="005175F9"/>
    <w:rsid w:val="00517CF4"/>
    <w:rsid w:val="00531FBB"/>
    <w:rsid w:val="00537635"/>
    <w:rsid w:val="0054748B"/>
    <w:rsid w:val="0055039E"/>
    <w:rsid w:val="00553EF8"/>
    <w:rsid w:val="005559FC"/>
    <w:rsid w:val="00555DBE"/>
    <w:rsid w:val="0055658F"/>
    <w:rsid w:val="00556823"/>
    <w:rsid w:val="0056044B"/>
    <w:rsid w:val="00567B41"/>
    <w:rsid w:val="00567E30"/>
    <w:rsid w:val="00570230"/>
    <w:rsid w:val="005708B5"/>
    <w:rsid w:val="00577798"/>
    <w:rsid w:val="00577962"/>
    <w:rsid w:val="0058485C"/>
    <w:rsid w:val="00587069"/>
    <w:rsid w:val="005901F5"/>
    <w:rsid w:val="00591CDA"/>
    <w:rsid w:val="00593D5F"/>
    <w:rsid w:val="005944D1"/>
    <w:rsid w:val="00597A33"/>
    <w:rsid w:val="005A298F"/>
    <w:rsid w:val="005A4FA9"/>
    <w:rsid w:val="005A6F0C"/>
    <w:rsid w:val="005B39BB"/>
    <w:rsid w:val="005B6774"/>
    <w:rsid w:val="005B7E15"/>
    <w:rsid w:val="005C178A"/>
    <w:rsid w:val="005D2987"/>
    <w:rsid w:val="005E0AB9"/>
    <w:rsid w:val="005E67B8"/>
    <w:rsid w:val="005F6C21"/>
    <w:rsid w:val="005F7722"/>
    <w:rsid w:val="0060439E"/>
    <w:rsid w:val="0061300D"/>
    <w:rsid w:val="00614B45"/>
    <w:rsid w:val="00623764"/>
    <w:rsid w:val="0063059B"/>
    <w:rsid w:val="0065591E"/>
    <w:rsid w:val="006604F9"/>
    <w:rsid w:val="00663DCB"/>
    <w:rsid w:val="00665549"/>
    <w:rsid w:val="0066726A"/>
    <w:rsid w:val="00673492"/>
    <w:rsid w:val="00682713"/>
    <w:rsid w:val="00686D83"/>
    <w:rsid w:val="006911B9"/>
    <w:rsid w:val="006927ED"/>
    <w:rsid w:val="006A1D14"/>
    <w:rsid w:val="006A24C6"/>
    <w:rsid w:val="006A6DA1"/>
    <w:rsid w:val="006B2519"/>
    <w:rsid w:val="006B3419"/>
    <w:rsid w:val="006C6DB3"/>
    <w:rsid w:val="006C7F79"/>
    <w:rsid w:val="006D7DC9"/>
    <w:rsid w:val="006E7E3B"/>
    <w:rsid w:val="006F0FF1"/>
    <w:rsid w:val="006F3C33"/>
    <w:rsid w:val="007004A6"/>
    <w:rsid w:val="00702FDF"/>
    <w:rsid w:val="00703903"/>
    <w:rsid w:val="00711812"/>
    <w:rsid w:val="00716EE6"/>
    <w:rsid w:val="00723AC7"/>
    <w:rsid w:val="00724450"/>
    <w:rsid w:val="00727D33"/>
    <w:rsid w:val="007318BB"/>
    <w:rsid w:val="00732F26"/>
    <w:rsid w:val="00735EB1"/>
    <w:rsid w:val="0073755F"/>
    <w:rsid w:val="00747EBC"/>
    <w:rsid w:val="00751BBE"/>
    <w:rsid w:val="0078198F"/>
    <w:rsid w:val="0078435A"/>
    <w:rsid w:val="007901B8"/>
    <w:rsid w:val="00793261"/>
    <w:rsid w:val="00793EC1"/>
    <w:rsid w:val="00796ECA"/>
    <w:rsid w:val="007A1A4A"/>
    <w:rsid w:val="007A213E"/>
    <w:rsid w:val="007A3EC5"/>
    <w:rsid w:val="007B3156"/>
    <w:rsid w:val="007B3C0C"/>
    <w:rsid w:val="007B3C58"/>
    <w:rsid w:val="007B5298"/>
    <w:rsid w:val="007C319E"/>
    <w:rsid w:val="007D0CD8"/>
    <w:rsid w:val="007D0F29"/>
    <w:rsid w:val="007E2463"/>
    <w:rsid w:val="007E49EA"/>
    <w:rsid w:val="007F1C2D"/>
    <w:rsid w:val="007F5CC3"/>
    <w:rsid w:val="007F7BE5"/>
    <w:rsid w:val="00800130"/>
    <w:rsid w:val="008062C1"/>
    <w:rsid w:val="008078AC"/>
    <w:rsid w:val="0081274F"/>
    <w:rsid w:val="00815126"/>
    <w:rsid w:val="008165FC"/>
    <w:rsid w:val="008169CC"/>
    <w:rsid w:val="00822D26"/>
    <w:rsid w:val="00825C40"/>
    <w:rsid w:val="008275F7"/>
    <w:rsid w:val="00835A53"/>
    <w:rsid w:val="008375A5"/>
    <w:rsid w:val="0084078C"/>
    <w:rsid w:val="00841F4E"/>
    <w:rsid w:val="00842B7B"/>
    <w:rsid w:val="00845C2F"/>
    <w:rsid w:val="00852F0B"/>
    <w:rsid w:val="00853260"/>
    <w:rsid w:val="008541BB"/>
    <w:rsid w:val="0085680E"/>
    <w:rsid w:val="008631C8"/>
    <w:rsid w:val="00882362"/>
    <w:rsid w:val="00885EC5"/>
    <w:rsid w:val="008A1D6E"/>
    <w:rsid w:val="008A2BA8"/>
    <w:rsid w:val="008B2EC7"/>
    <w:rsid w:val="008E345E"/>
    <w:rsid w:val="008F1A76"/>
    <w:rsid w:val="008F1C1B"/>
    <w:rsid w:val="0090006F"/>
    <w:rsid w:val="00902A69"/>
    <w:rsid w:val="00913AFB"/>
    <w:rsid w:val="00925BE3"/>
    <w:rsid w:val="009338FD"/>
    <w:rsid w:val="00937CD3"/>
    <w:rsid w:val="0094001F"/>
    <w:rsid w:val="00943D9B"/>
    <w:rsid w:val="009605E2"/>
    <w:rsid w:val="009631A7"/>
    <w:rsid w:val="00966110"/>
    <w:rsid w:val="009760B5"/>
    <w:rsid w:val="00984CE7"/>
    <w:rsid w:val="0099536D"/>
    <w:rsid w:val="0099771F"/>
    <w:rsid w:val="009A55FA"/>
    <w:rsid w:val="009B01E9"/>
    <w:rsid w:val="009B18CA"/>
    <w:rsid w:val="009B29A0"/>
    <w:rsid w:val="009B45BF"/>
    <w:rsid w:val="009B6151"/>
    <w:rsid w:val="009B7736"/>
    <w:rsid w:val="009C4A41"/>
    <w:rsid w:val="009C78E5"/>
    <w:rsid w:val="009D1509"/>
    <w:rsid w:val="009D2355"/>
    <w:rsid w:val="009D49A3"/>
    <w:rsid w:val="009D633F"/>
    <w:rsid w:val="009E43AF"/>
    <w:rsid w:val="009E5615"/>
    <w:rsid w:val="009E7C5E"/>
    <w:rsid w:val="009F723B"/>
    <w:rsid w:val="00A00457"/>
    <w:rsid w:val="00A044AC"/>
    <w:rsid w:val="00A11D77"/>
    <w:rsid w:val="00A14671"/>
    <w:rsid w:val="00A153F1"/>
    <w:rsid w:val="00A22D89"/>
    <w:rsid w:val="00A2309A"/>
    <w:rsid w:val="00A23BF9"/>
    <w:rsid w:val="00A2438F"/>
    <w:rsid w:val="00A35336"/>
    <w:rsid w:val="00A35853"/>
    <w:rsid w:val="00A43384"/>
    <w:rsid w:val="00A46134"/>
    <w:rsid w:val="00A51B50"/>
    <w:rsid w:val="00A53ADE"/>
    <w:rsid w:val="00A56241"/>
    <w:rsid w:val="00A63166"/>
    <w:rsid w:val="00A66696"/>
    <w:rsid w:val="00A7468E"/>
    <w:rsid w:val="00A81AFF"/>
    <w:rsid w:val="00A84077"/>
    <w:rsid w:val="00A863FE"/>
    <w:rsid w:val="00AA1BF5"/>
    <w:rsid w:val="00AA21D9"/>
    <w:rsid w:val="00AA2F07"/>
    <w:rsid w:val="00AB048F"/>
    <w:rsid w:val="00AC3357"/>
    <w:rsid w:val="00AC33EC"/>
    <w:rsid w:val="00AE2640"/>
    <w:rsid w:val="00AE38E1"/>
    <w:rsid w:val="00AE71FF"/>
    <w:rsid w:val="00B04E6C"/>
    <w:rsid w:val="00B13920"/>
    <w:rsid w:val="00B151E1"/>
    <w:rsid w:val="00B1716B"/>
    <w:rsid w:val="00B174A8"/>
    <w:rsid w:val="00B250BD"/>
    <w:rsid w:val="00B25B8C"/>
    <w:rsid w:val="00B34278"/>
    <w:rsid w:val="00B417A2"/>
    <w:rsid w:val="00B43E2C"/>
    <w:rsid w:val="00B44149"/>
    <w:rsid w:val="00B44519"/>
    <w:rsid w:val="00B53C13"/>
    <w:rsid w:val="00B63EE7"/>
    <w:rsid w:val="00B63F52"/>
    <w:rsid w:val="00B8167B"/>
    <w:rsid w:val="00B8215E"/>
    <w:rsid w:val="00B8301C"/>
    <w:rsid w:val="00B83EA7"/>
    <w:rsid w:val="00B873F0"/>
    <w:rsid w:val="00B96176"/>
    <w:rsid w:val="00BA1C2F"/>
    <w:rsid w:val="00BA1FCB"/>
    <w:rsid w:val="00BA7C2A"/>
    <w:rsid w:val="00BB580E"/>
    <w:rsid w:val="00BB75F1"/>
    <w:rsid w:val="00BC2437"/>
    <w:rsid w:val="00BC3EEE"/>
    <w:rsid w:val="00BD3C41"/>
    <w:rsid w:val="00BD4A6E"/>
    <w:rsid w:val="00BD7DFC"/>
    <w:rsid w:val="00BE16B7"/>
    <w:rsid w:val="00BE624B"/>
    <w:rsid w:val="00BF7C8B"/>
    <w:rsid w:val="00BF7DC4"/>
    <w:rsid w:val="00C005DC"/>
    <w:rsid w:val="00C161C4"/>
    <w:rsid w:val="00C16484"/>
    <w:rsid w:val="00C17EB9"/>
    <w:rsid w:val="00C20FD4"/>
    <w:rsid w:val="00C339AB"/>
    <w:rsid w:val="00C35221"/>
    <w:rsid w:val="00C36249"/>
    <w:rsid w:val="00C37B79"/>
    <w:rsid w:val="00C57211"/>
    <w:rsid w:val="00C603F8"/>
    <w:rsid w:val="00C6095F"/>
    <w:rsid w:val="00C61C7E"/>
    <w:rsid w:val="00C66D7A"/>
    <w:rsid w:val="00C70C51"/>
    <w:rsid w:val="00C74FEA"/>
    <w:rsid w:val="00C83A9E"/>
    <w:rsid w:val="00C85851"/>
    <w:rsid w:val="00C90B00"/>
    <w:rsid w:val="00C96A3B"/>
    <w:rsid w:val="00CA0F1D"/>
    <w:rsid w:val="00CA50A8"/>
    <w:rsid w:val="00CB17D5"/>
    <w:rsid w:val="00CC0387"/>
    <w:rsid w:val="00CC29AF"/>
    <w:rsid w:val="00CC5155"/>
    <w:rsid w:val="00CC581B"/>
    <w:rsid w:val="00CD63B5"/>
    <w:rsid w:val="00CE4875"/>
    <w:rsid w:val="00CE7D4D"/>
    <w:rsid w:val="00CF13CF"/>
    <w:rsid w:val="00CF66EB"/>
    <w:rsid w:val="00D04151"/>
    <w:rsid w:val="00D06C88"/>
    <w:rsid w:val="00D12F1E"/>
    <w:rsid w:val="00D31CA6"/>
    <w:rsid w:val="00D40098"/>
    <w:rsid w:val="00D4113C"/>
    <w:rsid w:val="00D41BD6"/>
    <w:rsid w:val="00D4348D"/>
    <w:rsid w:val="00D4728F"/>
    <w:rsid w:val="00D564D7"/>
    <w:rsid w:val="00D712FF"/>
    <w:rsid w:val="00D73462"/>
    <w:rsid w:val="00D75D1B"/>
    <w:rsid w:val="00D801B7"/>
    <w:rsid w:val="00D850E1"/>
    <w:rsid w:val="00D85C7C"/>
    <w:rsid w:val="00D94458"/>
    <w:rsid w:val="00D970B6"/>
    <w:rsid w:val="00DB244E"/>
    <w:rsid w:val="00DC285E"/>
    <w:rsid w:val="00DC53C2"/>
    <w:rsid w:val="00DD37EC"/>
    <w:rsid w:val="00DD7677"/>
    <w:rsid w:val="00DD788E"/>
    <w:rsid w:val="00DE3210"/>
    <w:rsid w:val="00DF5AD7"/>
    <w:rsid w:val="00E02605"/>
    <w:rsid w:val="00E05204"/>
    <w:rsid w:val="00E06DAA"/>
    <w:rsid w:val="00E101E8"/>
    <w:rsid w:val="00E12E6C"/>
    <w:rsid w:val="00E14482"/>
    <w:rsid w:val="00E14A41"/>
    <w:rsid w:val="00E22DA7"/>
    <w:rsid w:val="00E25672"/>
    <w:rsid w:val="00E279FC"/>
    <w:rsid w:val="00E37552"/>
    <w:rsid w:val="00E40DB4"/>
    <w:rsid w:val="00E42ADD"/>
    <w:rsid w:val="00E42DE2"/>
    <w:rsid w:val="00E45CB1"/>
    <w:rsid w:val="00E55537"/>
    <w:rsid w:val="00E56E6E"/>
    <w:rsid w:val="00E67C38"/>
    <w:rsid w:val="00E74B17"/>
    <w:rsid w:val="00E75E36"/>
    <w:rsid w:val="00E81DDF"/>
    <w:rsid w:val="00E81E09"/>
    <w:rsid w:val="00E9377E"/>
    <w:rsid w:val="00EA4F22"/>
    <w:rsid w:val="00EB264A"/>
    <w:rsid w:val="00EC1AD9"/>
    <w:rsid w:val="00EC3098"/>
    <w:rsid w:val="00EC3224"/>
    <w:rsid w:val="00EC323C"/>
    <w:rsid w:val="00EC5634"/>
    <w:rsid w:val="00EC7DA6"/>
    <w:rsid w:val="00ED3094"/>
    <w:rsid w:val="00EE1122"/>
    <w:rsid w:val="00EE210C"/>
    <w:rsid w:val="00EE22E0"/>
    <w:rsid w:val="00EE2DBA"/>
    <w:rsid w:val="00EE49CE"/>
    <w:rsid w:val="00EF397F"/>
    <w:rsid w:val="00EF4313"/>
    <w:rsid w:val="00EF77EF"/>
    <w:rsid w:val="00F023B4"/>
    <w:rsid w:val="00F11039"/>
    <w:rsid w:val="00F25A4F"/>
    <w:rsid w:val="00F30544"/>
    <w:rsid w:val="00F30766"/>
    <w:rsid w:val="00F34A50"/>
    <w:rsid w:val="00F40125"/>
    <w:rsid w:val="00F432F8"/>
    <w:rsid w:val="00F47057"/>
    <w:rsid w:val="00F50770"/>
    <w:rsid w:val="00F5672C"/>
    <w:rsid w:val="00F61DEC"/>
    <w:rsid w:val="00F76FD7"/>
    <w:rsid w:val="00F77B13"/>
    <w:rsid w:val="00F83463"/>
    <w:rsid w:val="00F922F3"/>
    <w:rsid w:val="00F94722"/>
    <w:rsid w:val="00F953B9"/>
    <w:rsid w:val="00F95601"/>
    <w:rsid w:val="00F95E86"/>
    <w:rsid w:val="00FA486D"/>
    <w:rsid w:val="00FA4C77"/>
    <w:rsid w:val="00FB3BE6"/>
    <w:rsid w:val="00FB5B94"/>
    <w:rsid w:val="00FC2B79"/>
    <w:rsid w:val="00FC40CC"/>
    <w:rsid w:val="00FD14A0"/>
    <w:rsid w:val="00FD3518"/>
    <w:rsid w:val="00FD38E6"/>
    <w:rsid w:val="00FE1246"/>
    <w:rsid w:val="00FE32D5"/>
    <w:rsid w:val="00FE684C"/>
    <w:rsid w:val="00FE7990"/>
    <w:rsid w:val="00FF56B9"/>
    <w:rsid w:val="00FF73C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6B8F4B"/>
  <w15:chartTrackingRefBased/>
  <w15:docId w15:val="{56EB4D91-01B1-437C-B837-0B2F71900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2E0"/>
    <w:pPr>
      <w:spacing w:before="120" w:after="120" w:line="271" w:lineRule="auto"/>
    </w:pPr>
    <w:rPr>
      <w:rFonts w:ascii="Arial" w:eastAsiaTheme="minorEastAsia" w:hAnsi="Arial" w:cs="Arial"/>
      <w:sz w:val="22"/>
      <w:szCs w:val="22"/>
    </w:rPr>
  </w:style>
  <w:style w:type="paragraph" w:styleId="Heading1">
    <w:name w:val="heading 1"/>
    <w:next w:val="Normal"/>
    <w:link w:val="Heading1Char"/>
    <w:uiPriority w:val="9"/>
    <w:qFormat/>
    <w:rsid w:val="00902A69"/>
    <w:pPr>
      <w:keepNext/>
      <w:keepLines/>
      <w:spacing w:before="240" w:line="271" w:lineRule="auto"/>
      <w:outlineLvl w:val="0"/>
    </w:pPr>
    <w:rPr>
      <w:rFonts w:ascii="Arial" w:eastAsiaTheme="majorEastAsia" w:hAnsi="Arial" w:cs="Arial"/>
      <w:b/>
      <w:bCs/>
      <w:color w:val="3665AE"/>
      <w:sz w:val="72"/>
      <w:szCs w:val="72"/>
    </w:rPr>
  </w:style>
  <w:style w:type="paragraph" w:styleId="Heading2">
    <w:name w:val="heading 2"/>
    <w:next w:val="Normal"/>
    <w:link w:val="Heading2Char"/>
    <w:uiPriority w:val="9"/>
    <w:unhideWhenUsed/>
    <w:qFormat/>
    <w:rsid w:val="00F94722"/>
    <w:pPr>
      <w:keepNext/>
      <w:keepLines/>
      <w:spacing w:before="480" w:after="40" w:line="271" w:lineRule="auto"/>
      <w:outlineLvl w:val="1"/>
    </w:pPr>
    <w:rPr>
      <w:rFonts w:ascii="Arial" w:eastAsiaTheme="majorEastAsia" w:hAnsi="Arial" w:cstheme="majorBidi"/>
      <w:b/>
      <w:color w:val="3665AE"/>
      <w:sz w:val="36"/>
      <w:szCs w:val="36"/>
    </w:rPr>
  </w:style>
  <w:style w:type="paragraph" w:styleId="Heading3">
    <w:name w:val="heading 3"/>
    <w:basedOn w:val="Normal"/>
    <w:next w:val="Normal"/>
    <w:link w:val="Heading3Char"/>
    <w:uiPriority w:val="9"/>
    <w:unhideWhenUsed/>
    <w:qFormat/>
    <w:rsid w:val="003869F9"/>
    <w:pPr>
      <w:keepNext/>
      <w:keepLines/>
      <w:spacing w:before="240" w:after="40"/>
      <w:outlineLvl w:val="2"/>
    </w:pPr>
    <w:rPr>
      <w:rFonts w:eastAsiaTheme="majorEastAsia" w:cstheme="majorBidi"/>
      <w:b/>
      <w:color w:val="3665AE"/>
      <w:sz w:val="24"/>
      <w:szCs w:val="24"/>
    </w:rPr>
  </w:style>
  <w:style w:type="paragraph" w:styleId="Heading4">
    <w:name w:val="heading 4"/>
    <w:next w:val="Normal"/>
    <w:link w:val="Heading4Char"/>
    <w:uiPriority w:val="9"/>
    <w:unhideWhenUsed/>
    <w:qFormat/>
    <w:rsid w:val="00CE7D4D"/>
    <w:pPr>
      <w:keepNext/>
      <w:keepLines/>
      <w:spacing w:before="40"/>
      <w:outlineLvl w:val="3"/>
    </w:pPr>
    <w:rPr>
      <w:rFonts w:ascii="Arial" w:eastAsiaTheme="majorEastAsia" w:hAnsi="Arial" w:cs="Arial"/>
      <w:color w:val="3665AE"/>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3492"/>
    <w:pPr>
      <w:tabs>
        <w:tab w:val="center" w:pos="4513"/>
        <w:tab w:val="right" w:pos="9026"/>
      </w:tabs>
      <w:jc w:val="right"/>
    </w:pPr>
    <w:rPr>
      <w:noProof/>
    </w:rPr>
  </w:style>
  <w:style w:type="character" w:customStyle="1" w:styleId="HeaderChar">
    <w:name w:val="Header Char"/>
    <w:basedOn w:val="DefaultParagraphFont"/>
    <w:link w:val="Header"/>
    <w:uiPriority w:val="99"/>
    <w:rsid w:val="00673492"/>
    <w:rPr>
      <w:rFonts w:ascii="Arial" w:eastAsiaTheme="minorEastAsia" w:hAnsi="Arial" w:cs="Arial"/>
      <w:noProof/>
      <w:sz w:val="22"/>
      <w:szCs w:val="22"/>
    </w:rPr>
  </w:style>
  <w:style w:type="paragraph" w:styleId="Footer">
    <w:name w:val="footer"/>
    <w:basedOn w:val="Normal"/>
    <w:link w:val="FooterChar"/>
    <w:uiPriority w:val="99"/>
    <w:unhideWhenUsed/>
    <w:rsid w:val="00C61C7E"/>
    <w:pPr>
      <w:tabs>
        <w:tab w:val="left" w:pos="447"/>
        <w:tab w:val="center" w:pos="4513"/>
        <w:tab w:val="right" w:pos="9026"/>
        <w:tab w:val="right" w:pos="10069"/>
      </w:tabs>
      <w:ind w:right="-737"/>
    </w:pPr>
    <w:rPr>
      <w:b/>
      <w:bCs/>
      <w:sz w:val="24"/>
      <w:szCs w:val="20"/>
      <w:lang w:val="en-US"/>
    </w:rPr>
  </w:style>
  <w:style w:type="character" w:customStyle="1" w:styleId="FooterChar">
    <w:name w:val="Footer Char"/>
    <w:basedOn w:val="DefaultParagraphFont"/>
    <w:link w:val="Footer"/>
    <w:uiPriority w:val="99"/>
    <w:rsid w:val="00C61C7E"/>
    <w:rPr>
      <w:rFonts w:ascii="Arial" w:eastAsiaTheme="minorEastAsia" w:hAnsi="Arial" w:cs="Arial"/>
      <w:b/>
      <w:bCs/>
      <w:szCs w:val="20"/>
      <w:lang w:val="en-US"/>
    </w:rPr>
  </w:style>
  <w:style w:type="character" w:customStyle="1" w:styleId="Heading1Char">
    <w:name w:val="Heading 1 Char"/>
    <w:basedOn w:val="DefaultParagraphFont"/>
    <w:link w:val="Heading1"/>
    <w:uiPriority w:val="9"/>
    <w:rsid w:val="00902A69"/>
    <w:rPr>
      <w:rFonts w:ascii="Arial" w:eastAsiaTheme="majorEastAsia" w:hAnsi="Arial" w:cs="Arial"/>
      <w:b/>
      <w:bCs/>
      <w:color w:val="3665AE"/>
      <w:sz w:val="72"/>
      <w:szCs w:val="72"/>
    </w:rPr>
  </w:style>
  <w:style w:type="character" w:customStyle="1" w:styleId="Heading2Char">
    <w:name w:val="Heading 2 Char"/>
    <w:basedOn w:val="DefaultParagraphFont"/>
    <w:link w:val="Heading2"/>
    <w:uiPriority w:val="9"/>
    <w:rsid w:val="00F94722"/>
    <w:rPr>
      <w:rFonts w:ascii="Arial" w:eastAsiaTheme="majorEastAsia" w:hAnsi="Arial" w:cstheme="majorBidi"/>
      <w:b/>
      <w:color w:val="3665AE"/>
      <w:sz w:val="36"/>
      <w:szCs w:val="36"/>
    </w:rPr>
  </w:style>
  <w:style w:type="character" w:customStyle="1" w:styleId="Heading3Char">
    <w:name w:val="Heading 3 Char"/>
    <w:basedOn w:val="DefaultParagraphFont"/>
    <w:link w:val="Heading3"/>
    <w:uiPriority w:val="9"/>
    <w:rsid w:val="003869F9"/>
    <w:rPr>
      <w:rFonts w:ascii="Arial" w:eastAsiaTheme="majorEastAsia" w:hAnsi="Arial" w:cstheme="majorBidi"/>
      <w:b/>
      <w:color w:val="3665AE"/>
    </w:rPr>
  </w:style>
  <w:style w:type="character" w:customStyle="1" w:styleId="Heading4Char">
    <w:name w:val="Heading 4 Char"/>
    <w:basedOn w:val="DefaultParagraphFont"/>
    <w:link w:val="Heading4"/>
    <w:uiPriority w:val="9"/>
    <w:rsid w:val="00CE7D4D"/>
    <w:rPr>
      <w:rFonts w:ascii="Arial" w:eastAsiaTheme="majorEastAsia" w:hAnsi="Arial" w:cs="Arial"/>
      <w:color w:val="3665AE"/>
      <w:sz w:val="22"/>
      <w:szCs w:val="22"/>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8062C1"/>
    <w:pPr>
      <w:ind w:left="720"/>
    </w:pPr>
  </w:style>
  <w:style w:type="paragraph" w:customStyle="1" w:styleId="Breakouttext">
    <w:name w:val="Breakout text"/>
    <w:basedOn w:val="Normal"/>
    <w:qFormat/>
    <w:rsid w:val="00703903"/>
    <w:pPr>
      <w:pBdr>
        <w:top w:val="single" w:sz="4" w:space="4" w:color="3665AE"/>
        <w:left w:val="single" w:sz="4" w:space="4" w:color="3665AE"/>
        <w:bottom w:val="single" w:sz="4" w:space="4" w:color="3665AE"/>
        <w:right w:val="single" w:sz="4" w:space="4" w:color="3665AE"/>
      </w:pBdr>
      <w:shd w:val="clear" w:color="auto" w:fill="3665AE"/>
      <w:spacing w:before="240" w:after="240"/>
    </w:pPr>
    <w:rPr>
      <w:color w:val="FFFFFF" w:themeColor="background1"/>
    </w:rPr>
  </w:style>
  <w:style w:type="table" w:styleId="TableGrid">
    <w:name w:val="Table Grid"/>
    <w:basedOn w:val="TableNormal"/>
    <w:uiPriority w:val="39"/>
    <w:rsid w:val="00506436"/>
    <w:tblPr/>
  </w:style>
  <w:style w:type="table" w:customStyle="1" w:styleId="ER">
    <w:name w:val="ER"/>
    <w:basedOn w:val="TableNormal"/>
    <w:uiPriority w:val="99"/>
    <w:rsid w:val="00506436"/>
    <w:tblPr/>
    <w:tcPr>
      <w:vAlign w:val="center"/>
    </w:tcPr>
    <w:tblStylePr w:type="firstCol">
      <w:pPr>
        <w:jc w:val="center"/>
      </w:pPr>
    </w:tblStylePr>
  </w:style>
  <w:style w:type="character" w:styleId="CommentReference">
    <w:name w:val="annotation reference"/>
    <w:uiPriority w:val="99"/>
    <w:semiHidden/>
    <w:unhideWhenUsed/>
    <w:rsid w:val="00506436"/>
    <w:rPr>
      <w:sz w:val="16"/>
      <w:szCs w:val="16"/>
    </w:rPr>
  </w:style>
  <w:style w:type="paragraph" w:styleId="CommentText">
    <w:name w:val="annotation text"/>
    <w:basedOn w:val="Normal"/>
    <w:link w:val="CommentTextChar"/>
    <w:uiPriority w:val="99"/>
    <w:semiHidden/>
    <w:unhideWhenUsed/>
    <w:rsid w:val="00506436"/>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506436"/>
    <w:rPr>
      <w:rFonts w:ascii="Arial" w:eastAsia="Times New Roman" w:hAnsi="Arial" w:cs="Times New Roman"/>
      <w:sz w:val="20"/>
      <w:szCs w:val="20"/>
    </w:rPr>
  </w:style>
  <w:style w:type="character" w:styleId="Strong">
    <w:name w:val="Strong"/>
    <w:uiPriority w:val="22"/>
    <w:qFormat/>
    <w:rsid w:val="00506436"/>
    <w:rPr>
      <w:rFonts w:ascii="Arial" w:hAnsi="Arial"/>
      <w:b/>
      <w:bCs/>
      <w:color w:val="auto"/>
      <w:sz w:val="28"/>
    </w:rPr>
  </w:style>
  <w:style w:type="paragraph" w:styleId="TOCHeading">
    <w:name w:val="TOC Heading"/>
    <w:basedOn w:val="Heading2"/>
    <w:next w:val="Normal"/>
    <w:uiPriority w:val="39"/>
    <w:unhideWhenUsed/>
    <w:qFormat/>
    <w:rsid w:val="003F560D"/>
  </w:style>
  <w:style w:type="character" w:styleId="Hyperlink">
    <w:name w:val="Hyperlink"/>
    <w:basedOn w:val="DefaultParagraphFont"/>
    <w:uiPriority w:val="99"/>
    <w:unhideWhenUsed/>
    <w:rsid w:val="00F11039"/>
    <w:rPr>
      <w:b/>
      <w:color w:val="3665AE"/>
      <w:u w:val="none"/>
    </w:rPr>
  </w:style>
  <w:style w:type="paragraph" w:styleId="TOC1">
    <w:name w:val="toc 1"/>
    <w:basedOn w:val="Normal"/>
    <w:next w:val="Normal"/>
    <w:autoRedefine/>
    <w:uiPriority w:val="39"/>
    <w:unhideWhenUsed/>
    <w:rsid w:val="00747EBC"/>
    <w:pPr>
      <w:spacing w:before="360" w:after="360"/>
    </w:pPr>
  </w:style>
  <w:style w:type="paragraph" w:styleId="TOC2">
    <w:name w:val="toc 2"/>
    <w:basedOn w:val="Normal"/>
    <w:next w:val="Normal"/>
    <w:autoRedefine/>
    <w:uiPriority w:val="39"/>
    <w:unhideWhenUsed/>
    <w:rsid w:val="00747EBC"/>
    <w:pPr>
      <w:tabs>
        <w:tab w:val="right" w:pos="9322"/>
      </w:tabs>
      <w:spacing w:before="360" w:after="360"/>
    </w:pPr>
    <w:rPr>
      <w:noProof/>
    </w:rPr>
  </w:style>
  <w:style w:type="paragraph" w:styleId="TOC3">
    <w:name w:val="toc 3"/>
    <w:basedOn w:val="Normal"/>
    <w:next w:val="Normal"/>
    <w:autoRedefine/>
    <w:uiPriority w:val="39"/>
    <w:unhideWhenUsed/>
    <w:rsid w:val="003F560D"/>
    <w:pPr>
      <w:spacing w:after="100"/>
      <w:ind w:left="560"/>
    </w:pPr>
  </w:style>
  <w:style w:type="paragraph" w:styleId="EndnoteText">
    <w:name w:val="endnote text"/>
    <w:basedOn w:val="NoSpacing"/>
    <w:link w:val="EndnoteTextChar"/>
    <w:uiPriority w:val="99"/>
    <w:unhideWhenUsed/>
    <w:rsid w:val="004152C3"/>
    <w:rPr>
      <w:sz w:val="8"/>
      <w:szCs w:val="8"/>
    </w:rPr>
  </w:style>
  <w:style w:type="character" w:customStyle="1" w:styleId="EndnoteTextChar">
    <w:name w:val="Endnote Text Char"/>
    <w:basedOn w:val="DefaultParagraphFont"/>
    <w:link w:val="EndnoteText"/>
    <w:uiPriority w:val="99"/>
    <w:rsid w:val="004152C3"/>
    <w:rPr>
      <w:rFonts w:ascii="Arial" w:eastAsiaTheme="minorEastAsia" w:hAnsi="Arial" w:cs="Arial"/>
      <w:sz w:val="8"/>
      <w:szCs w:val="8"/>
    </w:rPr>
  </w:style>
  <w:style w:type="character" w:styleId="EndnoteReference">
    <w:name w:val="endnote reference"/>
    <w:basedOn w:val="DefaultParagraphFont"/>
    <w:uiPriority w:val="99"/>
    <w:semiHidden/>
    <w:unhideWhenUsed/>
    <w:rsid w:val="00B151E1"/>
    <w:rPr>
      <w:vertAlign w:val="superscript"/>
    </w:rPr>
  </w:style>
  <w:style w:type="paragraph" w:styleId="Subtitle">
    <w:name w:val="Subtitle"/>
    <w:basedOn w:val="Heading2"/>
    <w:next w:val="Normal"/>
    <w:link w:val="SubtitleChar"/>
    <w:uiPriority w:val="11"/>
    <w:qFormat/>
    <w:rsid w:val="004756C3"/>
  </w:style>
  <w:style w:type="character" w:customStyle="1" w:styleId="SubtitleChar">
    <w:name w:val="Subtitle Char"/>
    <w:basedOn w:val="DefaultParagraphFont"/>
    <w:link w:val="Subtitle"/>
    <w:uiPriority w:val="11"/>
    <w:rsid w:val="004756C3"/>
    <w:rPr>
      <w:rFonts w:ascii="Arial" w:eastAsiaTheme="majorEastAsia" w:hAnsi="Arial" w:cstheme="majorBidi"/>
      <w:b/>
      <w:color w:val="3665AE"/>
      <w:sz w:val="36"/>
      <w:szCs w:val="36"/>
    </w:rPr>
  </w:style>
  <w:style w:type="paragraph" w:styleId="NoSpacing">
    <w:name w:val="No Spacing"/>
    <w:uiPriority w:val="1"/>
    <w:qFormat/>
    <w:rsid w:val="004152C3"/>
    <w:rPr>
      <w:rFonts w:ascii="Arial" w:eastAsiaTheme="minorEastAsia" w:hAnsi="Arial" w:cs="Arial"/>
      <w:sz w:val="28"/>
      <w:szCs w:val="22"/>
    </w:rPr>
  </w:style>
  <w:style w:type="table" w:customStyle="1" w:styleId="Style1">
    <w:name w:val="Style1"/>
    <w:basedOn w:val="TableNormal"/>
    <w:uiPriority w:val="99"/>
    <w:rsid w:val="006E7E3B"/>
    <w:rPr>
      <w:rFonts w:ascii="Calibri" w:eastAsia="Times New Roman" w:hAnsi="Calibri" w:cs="Times New Roman"/>
      <w:sz w:val="20"/>
      <w:szCs w:val="20"/>
      <w:lang w:eastAsia="en-AU"/>
    </w:rPr>
    <w:tblPr/>
    <w:tcPr>
      <w:vAlign w:val="center"/>
    </w:tcPr>
    <w:tblStylePr w:type="firstCol">
      <w:pPr>
        <w:wordWrap/>
        <w:jc w:val="center"/>
      </w:pPr>
    </w:tblStylePr>
  </w:style>
  <w:style w:type="paragraph" w:styleId="CommentSubject">
    <w:name w:val="annotation subject"/>
    <w:basedOn w:val="CommentText"/>
    <w:next w:val="CommentText"/>
    <w:link w:val="CommentSubjectChar"/>
    <w:uiPriority w:val="99"/>
    <w:semiHidden/>
    <w:unhideWhenUsed/>
    <w:rsid w:val="005944D1"/>
    <w:pPr>
      <w:spacing w:line="240" w:lineRule="auto"/>
    </w:pPr>
    <w:rPr>
      <w:rFonts w:eastAsiaTheme="minorEastAsia" w:cs="Arial"/>
      <w:b/>
      <w:bCs/>
    </w:rPr>
  </w:style>
  <w:style w:type="character" w:customStyle="1" w:styleId="CommentSubjectChar">
    <w:name w:val="Comment Subject Char"/>
    <w:basedOn w:val="CommentTextChar"/>
    <w:link w:val="CommentSubject"/>
    <w:uiPriority w:val="99"/>
    <w:semiHidden/>
    <w:rsid w:val="005944D1"/>
    <w:rPr>
      <w:rFonts w:ascii="Arial" w:eastAsiaTheme="minorEastAsia" w:hAnsi="Arial" w:cs="Arial"/>
      <w:b/>
      <w:bCs/>
      <w:sz w:val="20"/>
      <w:szCs w:val="20"/>
    </w:rPr>
  </w:style>
  <w:style w:type="character" w:customStyle="1" w:styleId="UnresolvedMention">
    <w:name w:val="Unresolved Mention"/>
    <w:basedOn w:val="DefaultParagraphFont"/>
    <w:uiPriority w:val="99"/>
    <w:semiHidden/>
    <w:unhideWhenUsed/>
    <w:rsid w:val="00052742"/>
    <w:rPr>
      <w:color w:val="605E5C"/>
      <w:shd w:val="clear" w:color="auto" w:fill="E1DFDD"/>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1C0346"/>
    <w:rPr>
      <w:rFonts w:ascii="Arial" w:eastAsiaTheme="minorEastAsia" w:hAnsi="Arial" w:cs="Arial"/>
      <w:sz w:val="28"/>
      <w:szCs w:val="22"/>
    </w:rPr>
  </w:style>
  <w:style w:type="paragraph" w:styleId="NormalWeb">
    <w:name w:val="Normal (Web)"/>
    <w:basedOn w:val="Normal"/>
    <w:uiPriority w:val="99"/>
    <w:semiHidden/>
    <w:unhideWhenUsed/>
    <w:rsid w:val="001C034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901B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01B8"/>
    <w:rPr>
      <w:rFonts w:ascii="Segoe UI" w:eastAsiaTheme="minorEastAsia" w:hAnsi="Segoe UI" w:cs="Segoe UI"/>
      <w:sz w:val="18"/>
      <w:szCs w:val="18"/>
    </w:rPr>
  </w:style>
  <w:style w:type="character" w:styleId="FollowedHyperlink">
    <w:name w:val="FollowedHyperlink"/>
    <w:basedOn w:val="DefaultParagraphFont"/>
    <w:uiPriority w:val="99"/>
    <w:semiHidden/>
    <w:unhideWhenUsed/>
    <w:rsid w:val="00E74B17"/>
    <w:rPr>
      <w:color w:val="954F72" w:themeColor="followedHyperlink"/>
      <w:u w:val="single"/>
    </w:rPr>
  </w:style>
  <w:style w:type="character" w:styleId="HTMLDefinition">
    <w:name w:val="HTML Definition"/>
    <w:basedOn w:val="DefaultParagraphFont"/>
    <w:uiPriority w:val="99"/>
    <w:semiHidden/>
    <w:unhideWhenUsed/>
    <w:rsid w:val="00E74B17"/>
    <w:rPr>
      <w:i/>
      <w:iCs/>
    </w:rPr>
  </w:style>
  <w:style w:type="paragraph" w:styleId="Revision">
    <w:name w:val="Revision"/>
    <w:hidden/>
    <w:uiPriority w:val="99"/>
    <w:semiHidden/>
    <w:rsid w:val="000D5955"/>
    <w:rPr>
      <w:rFonts w:ascii="Arial" w:eastAsiaTheme="minorEastAsia" w:hAnsi="Arial" w:cs="Arial"/>
      <w:sz w:val="28"/>
      <w:szCs w:val="22"/>
    </w:rPr>
  </w:style>
  <w:style w:type="paragraph" w:customStyle="1" w:styleId="null2">
    <w:name w:val="null2"/>
    <w:basedOn w:val="Normal"/>
    <w:rsid w:val="00D41BD6"/>
    <w:pPr>
      <w:spacing w:before="100" w:beforeAutospacing="1" w:after="100" w:afterAutospacing="1" w:line="240" w:lineRule="auto"/>
    </w:pPr>
    <w:rPr>
      <w:rFonts w:ascii="Calibri" w:eastAsiaTheme="minorHAnsi" w:hAnsi="Calibri" w:cs="Calibri"/>
      <w:sz w:val="20"/>
      <w:szCs w:val="20"/>
      <w:lang w:eastAsia="en-AU"/>
    </w:rPr>
  </w:style>
  <w:style w:type="character" w:customStyle="1" w:styleId="null">
    <w:name w:val="null"/>
    <w:basedOn w:val="DefaultParagraphFont"/>
    <w:rsid w:val="00D41BD6"/>
  </w:style>
  <w:style w:type="paragraph" w:styleId="ListNumber">
    <w:name w:val="List Number"/>
    <w:basedOn w:val="Normal"/>
    <w:uiPriority w:val="99"/>
    <w:unhideWhenUsed/>
    <w:rsid w:val="00433637"/>
    <w:pPr>
      <w:numPr>
        <w:numId w:val="50"/>
      </w:numPr>
      <w:spacing w:before="0" w:after="200" w:line="276" w:lineRule="auto"/>
      <w:contextualSpacing/>
    </w:pPr>
    <w:rPr>
      <w:rFonts w:eastAsia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71196">
      <w:bodyDiv w:val="1"/>
      <w:marLeft w:val="0"/>
      <w:marRight w:val="0"/>
      <w:marTop w:val="0"/>
      <w:marBottom w:val="0"/>
      <w:divBdr>
        <w:top w:val="none" w:sz="0" w:space="0" w:color="auto"/>
        <w:left w:val="none" w:sz="0" w:space="0" w:color="auto"/>
        <w:bottom w:val="none" w:sz="0" w:space="0" w:color="auto"/>
        <w:right w:val="none" w:sz="0" w:space="0" w:color="auto"/>
      </w:divBdr>
    </w:div>
    <w:div w:id="163975558">
      <w:bodyDiv w:val="1"/>
      <w:marLeft w:val="0"/>
      <w:marRight w:val="0"/>
      <w:marTop w:val="0"/>
      <w:marBottom w:val="0"/>
      <w:divBdr>
        <w:top w:val="none" w:sz="0" w:space="0" w:color="auto"/>
        <w:left w:val="none" w:sz="0" w:space="0" w:color="auto"/>
        <w:bottom w:val="none" w:sz="0" w:space="0" w:color="auto"/>
        <w:right w:val="none" w:sz="0" w:space="0" w:color="auto"/>
      </w:divBdr>
      <w:divsChild>
        <w:div w:id="1257405896">
          <w:marLeft w:val="0"/>
          <w:marRight w:val="0"/>
          <w:marTop w:val="0"/>
          <w:marBottom w:val="0"/>
          <w:divBdr>
            <w:top w:val="none" w:sz="0" w:space="0" w:color="auto"/>
            <w:left w:val="none" w:sz="0" w:space="0" w:color="auto"/>
            <w:bottom w:val="none" w:sz="0" w:space="0" w:color="auto"/>
            <w:right w:val="none" w:sz="0" w:space="0" w:color="auto"/>
          </w:divBdr>
          <w:divsChild>
            <w:div w:id="52432121">
              <w:marLeft w:val="0"/>
              <w:marRight w:val="0"/>
              <w:marTop w:val="0"/>
              <w:marBottom w:val="0"/>
              <w:divBdr>
                <w:top w:val="none" w:sz="0" w:space="0" w:color="auto"/>
                <w:left w:val="none" w:sz="0" w:space="0" w:color="auto"/>
                <w:bottom w:val="none" w:sz="0" w:space="0" w:color="auto"/>
                <w:right w:val="none" w:sz="0" w:space="0" w:color="auto"/>
              </w:divBdr>
              <w:divsChild>
                <w:div w:id="1965113839">
                  <w:marLeft w:val="0"/>
                  <w:marRight w:val="0"/>
                  <w:marTop w:val="0"/>
                  <w:marBottom w:val="0"/>
                  <w:divBdr>
                    <w:top w:val="none" w:sz="0" w:space="0" w:color="auto"/>
                    <w:left w:val="none" w:sz="0" w:space="0" w:color="auto"/>
                    <w:bottom w:val="none" w:sz="0" w:space="0" w:color="auto"/>
                    <w:right w:val="none" w:sz="0" w:space="0" w:color="auto"/>
                  </w:divBdr>
                  <w:divsChild>
                    <w:div w:id="1631132797">
                      <w:marLeft w:val="0"/>
                      <w:marRight w:val="0"/>
                      <w:marTop w:val="0"/>
                      <w:marBottom w:val="0"/>
                      <w:divBdr>
                        <w:top w:val="none" w:sz="0" w:space="0" w:color="auto"/>
                        <w:left w:val="none" w:sz="0" w:space="0" w:color="auto"/>
                        <w:bottom w:val="none" w:sz="0" w:space="0" w:color="auto"/>
                        <w:right w:val="none" w:sz="0" w:space="0" w:color="auto"/>
                      </w:divBdr>
                      <w:divsChild>
                        <w:div w:id="1832521261">
                          <w:marLeft w:val="0"/>
                          <w:marRight w:val="0"/>
                          <w:marTop w:val="0"/>
                          <w:marBottom w:val="300"/>
                          <w:divBdr>
                            <w:top w:val="none" w:sz="0" w:space="0" w:color="auto"/>
                            <w:left w:val="none" w:sz="0" w:space="0" w:color="auto"/>
                            <w:bottom w:val="none" w:sz="0" w:space="0" w:color="auto"/>
                            <w:right w:val="none" w:sz="0" w:space="0" w:color="auto"/>
                          </w:divBdr>
                          <w:divsChild>
                            <w:div w:id="1862206160">
                              <w:marLeft w:val="0"/>
                              <w:marRight w:val="0"/>
                              <w:marTop w:val="0"/>
                              <w:marBottom w:val="0"/>
                              <w:divBdr>
                                <w:top w:val="none" w:sz="0" w:space="0" w:color="auto"/>
                                <w:left w:val="none" w:sz="0" w:space="0" w:color="auto"/>
                                <w:bottom w:val="none" w:sz="0" w:space="0" w:color="auto"/>
                                <w:right w:val="none" w:sz="0" w:space="0" w:color="auto"/>
                              </w:divBdr>
                              <w:divsChild>
                                <w:div w:id="275259967">
                                  <w:marLeft w:val="0"/>
                                  <w:marRight w:val="0"/>
                                  <w:marTop w:val="0"/>
                                  <w:marBottom w:val="0"/>
                                  <w:divBdr>
                                    <w:top w:val="none" w:sz="0" w:space="0" w:color="auto"/>
                                    <w:left w:val="none" w:sz="0" w:space="0" w:color="auto"/>
                                    <w:bottom w:val="none" w:sz="0" w:space="0" w:color="auto"/>
                                    <w:right w:val="none" w:sz="0" w:space="0" w:color="auto"/>
                                  </w:divBdr>
                                  <w:divsChild>
                                    <w:div w:id="11980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588882">
      <w:bodyDiv w:val="1"/>
      <w:marLeft w:val="0"/>
      <w:marRight w:val="0"/>
      <w:marTop w:val="0"/>
      <w:marBottom w:val="0"/>
      <w:divBdr>
        <w:top w:val="none" w:sz="0" w:space="0" w:color="auto"/>
        <w:left w:val="none" w:sz="0" w:space="0" w:color="auto"/>
        <w:bottom w:val="none" w:sz="0" w:space="0" w:color="auto"/>
        <w:right w:val="none" w:sz="0" w:space="0" w:color="auto"/>
      </w:divBdr>
    </w:div>
    <w:div w:id="276066718">
      <w:bodyDiv w:val="1"/>
      <w:marLeft w:val="0"/>
      <w:marRight w:val="0"/>
      <w:marTop w:val="0"/>
      <w:marBottom w:val="0"/>
      <w:divBdr>
        <w:top w:val="none" w:sz="0" w:space="0" w:color="auto"/>
        <w:left w:val="none" w:sz="0" w:space="0" w:color="auto"/>
        <w:bottom w:val="none" w:sz="0" w:space="0" w:color="auto"/>
        <w:right w:val="none" w:sz="0" w:space="0" w:color="auto"/>
      </w:divBdr>
    </w:div>
    <w:div w:id="329914688">
      <w:bodyDiv w:val="1"/>
      <w:marLeft w:val="0"/>
      <w:marRight w:val="0"/>
      <w:marTop w:val="0"/>
      <w:marBottom w:val="0"/>
      <w:divBdr>
        <w:top w:val="none" w:sz="0" w:space="0" w:color="auto"/>
        <w:left w:val="none" w:sz="0" w:space="0" w:color="auto"/>
        <w:bottom w:val="none" w:sz="0" w:space="0" w:color="auto"/>
        <w:right w:val="none" w:sz="0" w:space="0" w:color="auto"/>
      </w:divBdr>
    </w:div>
    <w:div w:id="371272873">
      <w:bodyDiv w:val="1"/>
      <w:marLeft w:val="0"/>
      <w:marRight w:val="0"/>
      <w:marTop w:val="0"/>
      <w:marBottom w:val="0"/>
      <w:divBdr>
        <w:top w:val="none" w:sz="0" w:space="0" w:color="auto"/>
        <w:left w:val="none" w:sz="0" w:space="0" w:color="auto"/>
        <w:bottom w:val="none" w:sz="0" w:space="0" w:color="auto"/>
        <w:right w:val="none" w:sz="0" w:space="0" w:color="auto"/>
      </w:divBdr>
    </w:div>
    <w:div w:id="387264996">
      <w:bodyDiv w:val="1"/>
      <w:marLeft w:val="0"/>
      <w:marRight w:val="0"/>
      <w:marTop w:val="0"/>
      <w:marBottom w:val="0"/>
      <w:divBdr>
        <w:top w:val="none" w:sz="0" w:space="0" w:color="auto"/>
        <w:left w:val="none" w:sz="0" w:space="0" w:color="auto"/>
        <w:bottom w:val="none" w:sz="0" w:space="0" w:color="auto"/>
        <w:right w:val="none" w:sz="0" w:space="0" w:color="auto"/>
      </w:divBdr>
    </w:div>
    <w:div w:id="420874273">
      <w:bodyDiv w:val="1"/>
      <w:marLeft w:val="0"/>
      <w:marRight w:val="0"/>
      <w:marTop w:val="0"/>
      <w:marBottom w:val="0"/>
      <w:divBdr>
        <w:top w:val="none" w:sz="0" w:space="0" w:color="auto"/>
        <w:left w:val="none" w:sz="0" w:space="0" w:color="auto"/>
        <w:bottom w:val="none" w:sz="0" w:space="0" w:color="auto"/>
        <w:right w:val="none" w:sz="0" w:space="0" w:color="auto"/>
      </w:divBdr>
    </w:div>
    <w:div w:id="429744725">
      <w:bodyDiv w:val="1"/>
      <w:marLeft w:val="0"/>
      <w:marRight w:val="0"/>
      <w:marTop w:val="0"/>
      <w:marBottom w:val="0"/>
      <w:divBdr>
        <w:top w:val="none" w:sz="0" w:space="0" w:color="auto"/>
        <w:left w:val="none" w:sz="0" w:space="0" w:color="auto"/>
        <w:bottom w:val="none" w:sz="0" w:space="0" w:color="auto"/>
        <w:right w:val="none" w:sz="0" w:space="0" w:color="auto"/>
      </w:divBdr>
    </w:div>
    <w:div w:id="643588220">
      <w:bodyDiv w:val="1"/>
      <w:marLeft w:val="0"/>
      <w:marRight w:val="0"/>
      <w:marTop w:val="0"/>
      <w:marBottom w:val="0"/>
      <w:divBdr>
        <w:top w:val="none" w:sz="0" w:space="0" w:color="auto"/>
        <w:left w:val="none" w:sz="0" w:space="0" w:color="auto"/>
        <w:bottom w:val="none" w:sz="0" w:space="0" w:color="auto"/>
        <w:right w:val="none" w:sz="0" w:space="0" w:color="auto"/>
      </w:divBdr>
    </w:div>
    <w:div w:id="722145047">
      <w:bodyDiv w:val="1"/>
      <w:marLeft w:val="0"/>
      <w:marRight w:val="0"/>
      <w:marTop w:val="0"/>
      <w:marBottom w:val="0"/>
      <w:divBdr>
        <w:top w:val="none" w:sz="0" w:space="0" w:color="auto"/>
        <w:left w:val="none" w:sz="0" w:space="0" w:color="auto"/>
        <w:bottom w:val="none" w:sz="0" w:space="0" w:color="auto"/>
        <w:right w:val="none" w:sz="0" w:space="0" w:color="auto"/>
      </w:divBdr>
    </w:div>
    <w:div w:id="743647656">
      <w:bodyDiv w:val="1"/>
      <w:marLeft w:val="0"/>
      <w:marRight w:val="0"/>
      <w:marTop w:val="0"/>
      <w:marBottom w:val="0"/>
      <w:divBdr>
        <w:top w:val="none" w:sz="0" w:space="0" w:color="auto"/>
        <w:left w:val="none" w:sz="0" w:space="0" w:color="auto"/>
        <w:bottom w:val="none" w:sz="0" w:space="0" w:color="auto"/>
        <w:right w:val="none" w:sz="0" w:space="0" w:color="auto"/>
      </w:divBdr>
    </w:div>
    <w:div w:id="773598166">
      <w:bodyDiv w:val="1"/>
      <w:marLeft w:val="0"/>
      <w:marRight w:val="0"/>
      <w:marTop w:val="0"/>
      <w:marBottom w:val="0"/>
      <w:divBdr>
        <w:top w:val="none" w:sz="0" w:space="0" w:color="auto"/>
        <w:left w:val="none" w:sz="0" w:space="0" w:color="auto"/>
        <w:bottom w:val="none" w:sz="0" w:space="0" w:color="auto"/>
        <w:right w:val="none" w:sz="0" w:space="0" w:color="auto"/>
      </w:divBdr>
    </w:div>
    <w:div w:id="817187178">
      <w:bodyDiv w:val="1"/>
      <w:marLeft w:val="0"/>
      <w:marRight w:val="0"/>
      <w:marTop w:val="0"/>
      <w:marBottom w:val="0"/>
      <w:divBdr>
        <w:top w:val="none" w:sz="0" w:space="0" w:color="auto"/>
        <w:left w:val="none" w:sz="0" w:space="0" w:color="auto"/>
        <w:bottom w:val="none" w:sz="0" w:space="0" w:color="auto"/>
        <w:right w:val="none" w:sz="0" w:space="0" w:color="auto"/>
      </w:divBdr>
    </w:div>
    <w:div w:id="1002971050">
      <w:bodyDiv w:val="1"/>
      <w:marLeft w:val="0"/>
      <w:marRight w:val="0"/>
      <w:marTop w:val="0"/>
      <w:marBottom w:val="0"/>
      <w:divBdr>
        <w:top w:val="none" w:sz="0" w:space="0" w:color="auto"/>
        <w:left w:val="none" w:sz="0" w:space="0" w:color="auto"/>
        <w:bottom w:val="none" w:sz="0" w:space="0" w:color="auto"/>
        <w:right w:val="none" w:sz="0" w:space="0" w:color="auto"/>
      </w:divBdr>
    </w:div>
    <w:div w:id="1164512166">
      <w:bodyDiv w:val="1"/>
      <w:marLeft w:val="0"/>
      <w:marRight w:val="0"/>
      <w:marTop w:val="0"/>
      <w:marBottom w:val="0"/>
      <w:divBdr>
        <w:top w:val="none" w:sz="0" w:space="0" w:color="auto"/>
        <w:left w:val="none" w:sz="0" w:space="0" w:color="auto"/>
        <w:bottom w:val="none" w:sz="0" w:space="0" w:color="auto"/>
        <w:right w:val="none" w:sz="0" w:space="0" w:color="auto"/>
      </w:divBdr>
    </w:div>
    <w:div w:id="1193345933">
      <w:bodyDiv w:val="1"/>
      <w:marLeft w:val="0"/>
      <w:marRight w:val="0"/>
      <w:marTop w:val="0"/>
      <w:marBottom w:val="0"/>
      <w:divBdr>
        <w:top w:val="none" w:sz="0" w:space="0" w:color="auto"/>
        <w:left w:val="none" w:sz="0" w:space="0" w:color="auto"/>
        <w:bottom w:val="none" w:sz="0" w:space="0" w:color="auto"/>
        <w:right w:val="none" w:sz="0" w:space="0" w:color="auto"/>
      </w:divBdr>
    </w:div>
    <w:div w:id="1210847245">
      <w:bodyDiv w:val="1"/>
      <w:marLeft w:val="0"/>
      <w:marRight w:val="0"/>
      <w:marTop w:val="0"/>
      <w:marBottom w:val="0"/>
      <w:divBdr>
        <w:top w:val="none" w:sz="0" w:space="0" w:color="auto"/>
        <w:left w:val="none" w:sz="0" w:space="0" w:color="auto"/>
        <w:bottom w:val="none" w:sz="0" w:space="0" w:color="auto"/>
        <w:right w:val="none" w:sz="0" w:space="0" w:color="auto"/>
      </w:divBdr>
    </w:div>
    <w:div w:id="1377317789">
      <w:bodyDiv w:val="1"/>
      <w:marLeft w:val="0"/>
      <w:marRight w:val="0"/>
      <w:marTop w:val="0"/>
      <w:marBottom w:val="0"/>
      <w:divBdr>
        <w:top w:val="none" w:sz="0" w:space="0" w:color="auto"/>
        <w:left w:val="none" w:sz="0" w:space="0" w:color="auto"/>
        <w:bottom w:val="none" w:sz="0" w:space="0" w:color="auto"/>
        <w:right w:val="none" w:sz="0" w:space="0" w:color="auto"/>
      </w:divBdr>
      <w:divsChild>
        <w:div w:id="1189222528">
          <w:marLeft w:val="446"/>
          <w:marRight w:val="0"/>
          <w:marTop w:val="0"/>
          <w:marBottom w:val="0"/>
          <w:divBdr>
            <w:top w:val="none" w:sz="0" w:space="0" w:color="auto"/>
            <w:left w:val="none" w:sz="0" w:space="0" w:color="auto"/>
            <w:bottom w:val="none" w:sz="0" w:space="0" w:color="auto"/>
            <w:right w:val="none" w:sz="0" w:space="0" w:color="auto"/>
          </w:divBdr>
        </w:div>
        <w:div w:id="167865656">
          <w:marLeft w:val="446"/>
          <w:marRight w:val="0"/>
          <w:marTop w:val="0"/>
          <w:marBottom w:val="0"/>
          <w:divBdr>
            <w:top w:val="none" w:sz="0" w:space="0" w:color="auto"/>
            <w:left w:val="none" w:sz="0" w:space="0" w:color="auto"/>
            <w:bottom w:val="none" w:sz="0" w:space="0" w:color="auto"/>
            <w:right w:val="none" w:sz="0" w:space="0" w:color="auto"/>
          </w:divBdr>
        </w:div>
        <w:div w:id="420833463">
          <w:marLeft w:val="446"/>
          <w:marRight w:val="0"/>
          <w:marTop w:val="0"/>
          <w:marBottom w:val="0"/>
          <w:divBdr>
            <w:top w:val="none" w:sz="0" w:space="0" w:color="auto"/>
            <w:left w:val="none" w:sz="0" w:space="0" w:color="auto"/>
            <w:bottom w:val="none" w:sz="0" w:space="0" w:color="auto"/>
            <w:right w:val="none" w:sz="0" w:space="0" w:color="auto"/>
          </w:divBdr>
        </w:div>
        <w:div w:id="794370856">
          <w:marLeft w:val="446"/>
          <w:marRight w:val="0"/>
          <w:marTop w:val="0"/>
          <w:marBottom w:val="0"/>
          <w:divBdr>
            <w:top w:val="none" w:sz="0" w:space="0" w:color="auto"/>
            <w:left w:val="none" w:sz="0" w:space="0" w:color="auto"/>
            <w:bottom w:val="none" w:sz="0" w:space="0" w:color="auto"/>
            <w:right w:val="none" w:sz="0" w:space="0" w:color="auto"/>
          </w:divBdr>
        </w:div>
      </w:divsChild>
    </w:div>
    <w:div w:id="1488861338">
      <w:bodyDiv w:val="1"/>
      <w:marLeft w:val="0"/>
      <w:marRight w:val="0"/>
      <w:marTop w:val="0"/>
      <w:marBottom w:val="0"/>
      <w:divBdr>
        <w:top w:val="none" w:sz="0" w:space="0" w:color="auto"/>
        <w:left w:val="none" w:sz="0" w:space="0" w:color="auto"/>
        <w:bottom w:val="none" w:sz="0" w:space="0" w:color="auto"/>
        <w:right w:val="none" w:sz="0" w:space="0" w:color="auto"/>
      </w:divBdr>
    </w:div>
    <w:div w:id="1555309158">
      <w:bodyDiv w:val="1"/>
      <w:marLeft w:val="0"/>
      <w:marRight w:val="0"/>
      <w:marTop w:val="0"/>
      <w:marBottom w:val="0"/>
      <w:divBdr>
        <w:top w:val="none" w:sz="0" w:space="0" w:color="auto"/>
        <w:left w:val="none" w:sz="0" w:space="0" w:color="auto"/>
        <w:bottom w:val="none" w:sz="0" w:space="0" w:color="auto"/>
        <w:right w:val="none" w:sz="0" w:space="0" w:color="auto"/>
      </w:divBdr>
    </w:div>
    <w:div w:id="1582792275">
      <w:bodyDiv w:val="1"/>
      <w:marLeft w:val="0"/>
      <w:marRight w:val="0"/>
      <w:marTop w:val="0"/>
      <w:marBottom w:val="0"/>
      <w:divBdr>
        <w:top w:val="none" w:sz="0" w:space="0" w:color="auto"/>
        <w:left w:val="none" w:sz="0" w:space="0" w:color="auto"/>
        <w:bottom w:val="none" w:sz="0" w:space="0" w:color="auto"/>
        <w:right w:val="none" w:sz="0" w:space="0" w:color="auto"/>
      </w:divBdr>
    </w:div>
    <w:div w:id="1770732996">
      <w:bodyDiv w:val="1"/>
      <w:marLeft w:val="0"/>
      <w:marRight w:val="0"/>
      <w:marTop w:val="0"/>
      <w:marBottom w:val="0"/>
      <w:divBdr>
        <w:top w:val="none" w:sz="0" w:space="0" w:color="auto"/>
        <w:left w:val="none" w:sz="0" w:space="0" w:color="auto"/>
        <w:bottom w:val="none" w:sz="0" w:space="0" w:color="auto"/>
        <w:right w:val="none" w:sz="0" w:space="0" w:color="auto"/>
      </w:divBdr>
    </w:div>
    <w:div w:id="1863979256">
      <w:bodyDiv w:val="1"/>
      <w:marLeft w:val="0"/>
      <w:marRight w:val="0"/>
      <w:marTop w:val="0"/>
      <w:marBottom w:val="0"/>
      <w:divBdr>
        <w:top w:val="none" w:sz="0" w:space="0" w:color="auto"/>
        <w:left w:val="none" w:sz="0" w:space="0" w:color="auto"/>
        <w:bottom w:val="none" w:sz="0" w:space="0" w:color="auto"/>
        <w:right w:val="none" w:sz="0" w:space="0" w:color="auto"/>
      </w:divBdr>
    </w:div>
    <w:div w:id="1884901287">
      <w:bodyDiv w:val="1"/>
      <w:marLeft w:val="0"/>
      <w:marRight w:val="0"/>
      <w:marTop w:val="0"/>
      <w:marBottom w:val="0"/>
      <w:divBdr>
        <w:top w:val="none" w:sz="0" w:space="0" w:color="auto"/>
        <w:left w:val="none" w:sz="0" w:space="0" w:color="auto"/>
        <w:bottom w:val="none" w:sz="0" w:space="0" w:color="auto"/>
        <w:right w:val="none" w:sz="0" w:space="0" w:color="auto"/>
      </w:divBdr>
    </w:div>
    <w:div w:id="1890679464">
      <w:bodyDiv w:val="1"/>
      <w:marLeft w:val="0"/>
      <w:marRight w:val="0"/>
      <w:marTop w:val="0"/>
      <w:marBottom w:val="0"/>
      <w:divBdr>
        <w:top w:val="none" w:sz="0" w:space="0" w:color="auto"/>
        <w:left w:val="none" w:sz="0" w:space="0" w:color="auto"/>
        <w:bottom w:val="none" w:sz="0" w:space="0" w:color="auto"/>
        <w:right w:val="none" w:sz="0" w:space="0" w:color="auto"/>
      </w:divBdr>
    </w:div>
    <w:div w:id="1902135149">
      <w:bodyDiv w:val="1"/>
      <w:marLeft w:val="0"/>
      <w:marRight w:val="0"/>
      <w:marTop w:val="0"/>
      <w:marBottom w:val="0"/>
      <w:divBdr>
        <w:top w:val="none" w:sz="0" w:space="0" w:color="auto"/>
        <w:left w:val="none" w:sz="0" w:space="0" w:color="auto"/>
        <w:bottom w:val="none" w:sz="0" w:space="0" w:color="auto"/>
        <w:right w:val="none" w:sz="0" w:space="0" w:color="auto"/>
      </w:divBdr>
    </w:div>
    <w:div w:id="1928033776">
      <w:bodyDiv w:val="1"/>
      <w:marLeft w:val="0"/>
      <w:marRight w:val="0"/>
      <w:marTop w:val="0"/>
      <w:marBottom w:val="0"/>
      <w:divBdr>
        <w:top w:val="none" w:sz="0" w:space="0" w:color="auto"/>
        <w:left w:val="none" w:sz="0" w:space="0" w:color="auto"/>
        <w:bottom w:val="none" w:sz="0" w:space="0" w:color="auto"/>
        <w:right w:val="none" w:sz="0" w:space="0" w:color="auto"/>
      </w:divBdr>
    </w:div>
    <w:div w:id="206949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resources/publications/priority-groups-for-covid-19-vaccination-program-phase-1b" TargetMode="External"/><Relationship Id="rId13" Type="http://schemas.openxmlformats.org/officeDocument/2006/relationships/hyperlink" Target="https://www.health.gov.au/resources/publications/covid-19-vaccination-eligibility-declaration-form" TargetMode="External"/><Relationship Id="rId18" Type="http://schemas.openxmlformats.org/officeDocument/2006/relationships/hyperlink" Target="https://www.health.gov.au/initiatives-and-programs/covid-19-vaccines/getting-vaccinated-for-covid-19/information-for-people-with-disability-about-covid-19-vaccine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health.gov.au/resources/publications/covid-19-vaccination-eligibility-declaration-form" TargetMode="External"/><Relationship Id="rId17" Type="http://schemas.openxmlformats.org/officeDocument/2006/relationships/hyperlink" Target="https://www.health.gov.au/initiatives-and-programs/covid-19-vaccines/information-for-covid-19-vaccination-providers/covid-19-vaccine-information-for-disability-service-provider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health.gov.au/resources/publications/covid-19-vaccination-phase-1b-rollout" TargetMode="External"/><Relationship Id="rId20" Type="http://schemas.openxmlformats.org/officeDocument/2006/relationships/hyperlink" Target="https://publish.viostream.com/app/s-drnzaf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gov.au/resources/publications/covid-19-vaccination-eligibility-declaration-form"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health.gov.au/resources/publications/covid-19-vaccine-eligibility-checker" TargetMode="External"/><Relationship Id="rId23" Type="http://schemas.openxmlformats.org/officeDocument/2006/relationships/header" Target="header2.xml"/><Relationship Id="rId10" Type="http://schemas.openxmlformats.org/officeDocument/2006/relationships/hyperlink" Target="https://www.health.gov.au/resources/publications/covid-19-vaccination-eligibility-declaration-form" TargetMode="External"/><Relationship Id="rId19" Type="http://schemas.openxmlformats.org/officeDocument/2006/relationships/hyperlink" Target="https://www.health.gov.au/resources/collections/covid-19-vaccination-disability-service-providers-toolkit" TargetMode="External"/><Relationship Id="rId4" Type="http://schemas.openxmlformats.org/officeDocument/2006/relationships/settings" Target="settings.xml"/><Relationship Id="rId9" Type="http://schemas.openxmlformats.org/officeDocument/2006/relationships/hyperlink" Target="https://www.health.gov.au/resources/publications/priority-groups-for-covid-19-vaccination-program-phase-1b" TargetMode="External"/><Relationship Id="rId14" Type="http://schemas.openxmlformats.org/officeDocument/2006/relationships/hyperlink" Target="https://www.health.gov.au/resources/publications/covid-19-vaccine-eligibility-checker"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5426F-072B-49F1-B3EE-34F1031A4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1628</Words>
  <Characters>9280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Disability Provider Alert 24 February 2021</vt:lpstr>
    </vt:vector>
  </TitlesOfParts>
  <Company/>
  <LinksUpToDate>false</LinksUpToDate>
  <CharactersWithSpaces>10887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Provider Alert 24 February 2021</dc:title>
  <dc:subject>COVID-19 vaccine rollout</dc:subject>
  <dc:creator>Australian Government</dc:creator>
  <cp:keywords/>
  <dc:description/>
  <cp:lastModifiedBy>GRAY, Colin</cp:lastModifiedBy>
  <cp:revision>2</cp:revision>
  <cp:lastPrinted>2021-02-23T09:57:00Z</cp:lastPrinted>
  <dcterms:created xsi:type="dcterms:W3CDTF">2021-03-19T05:06:00Z</dcterms:created>
  <dcterms:modified xsi:type="dcterms:W3CDTF">2021-03-19T05:06:00Z</dcterms:modified>
</cp:coreProperties>
</file>