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3E" w:rsidRDefault="00146E3E" w:rsidP="009B45BF">
      <w:pPr>
        <w:pStyle w:val="Heading1"/>
      </w:pPr>
      <w:bookmarkStart w:id="0" w:name="_GoBack"/>
      <w:bookmarkEnd w:id="0"/>
    </w:p>
    <w:p w:rsidR="006E7E3B" w:rsidRPr="009B45BF" w:rsidRDefault="00146E3E" w:rsidP="00AA21D9">
      <w:pPr>
        <w:pStyle w:val="Heading1"/>
        <w:spacing w:before="0"/>
      </w:pPr>
      <w:r>
        <w:t xml:space="preserve">Disability Provider </w:t>
      </w:r>
      <w:r w:rsidRPr="009338FD">
        <w:t>Al</w:t>
      </w:r>
      <w:r>
        <w:t>ert</w:t>
      </w:r>
    </w:p>
    <w:p w:rsidR="006E7E3B" w:rsidRPr="009338FD" w:rsidRDefault="00853260" w:rsidP="009338FD">
      <w:pPr>
        <w:spacing w:before="0"/>
        <w:rPr>
          <w:color w:val="3665AE"/>
        </w:rPr>
      </w:pPr>
      <w:r>
        <w:rPr>
          <w:color w:val="3665AE"/>
        </w:rPr>
        <w:t>1</w:t>
      </w:r>
      <w:r w:rsidR="00D564D7">
        <w:rPr>
          <w:color w:val="3665AE"/>
        </w:rPr>
        <w:t>1</w:t>
      </w:r>
      <w:r w:rsidR="00146E3E" w:rsidRPr="009338FD">
        <w:rPr>
          <w:color w:val="3665AE"/>
        </w:rPr>
        <w:t xml:space="preserve"> </w:t>
      </w:r>
      <w:r w:rsidR="008375A5">
        <w:rPr>
          <w:color w:val="3665AE"/>
        </w:rPr>
        <w:t xml:space="preserve">March </w:t>
      </w:r>
      <w:r w:rsidR="00146E3E" w:rsidRPr="009338FD">
        <w:rPr>
          <w:color w:val="3665AE"/>
        </w:rPr>
        <w:t>2021</w:t>
      </w:r>
    </w:p>
    <w:p w:rsidR="00702FDF" w:rsidRPr="00593D5F" w:rsidRDefault="00702FDF" w:rsidP="00702FDF">
      <w:pPr>
        <w:pStyle w:val="Heading2"/>
      </w:pPr>
      <w:r>
        <w:t>Verifying data about residential disability accommodation sites</w:t>
      </w:r>
    </w:p>
    <w:p w:rsidR="001778A2" w:rsidRDefault="00B04E6C" w:rsidP="001778A2">
      <w:pPr>
        <w:rPr>
          <w:rFonts w:ascii="Calibri" w:eastAsiaTheme="minorHAnsi" w:hAnsi="Calibri" w:cs="Calibri"/>
        </w:rPr>
      </w:pPr>
      <w:r>
        <w:t>On behalf of the Department of Health</w:t>
      </w:r>
      <w:r w:rsidR="007C319E">
        <w:t xml:space="preserve">, </w:t>
      </w:r>
      <w:r w:rsidR="001778A2">
        <w:t xml:space="preserve">Healthdirect will be contacting disability providers in the coming weeks to verify data about your residential disability accommodation sites. </w:t>
      </w:r>
    </w:p>
    <w:p w:rsidR="001778A2" w:rsidRDefault="001778A2" w:rsidP="001778A2">
      <w:pPr>
        <w:spacing w:after="160" w:line="252" w:lineRule="auto"/>
        <w:contextualSpacing/>
      </w:pPr>
      <w:r>
        <w:t xml:space="preserve">This data verification process remains critical to ensure people with disability can be offered the vaccines at the earliest opportunity and to avoid any impact on the timing for vaccinations to be administered at your sites. </w:t>
      </w:r>
    </w:p>
    <w:p w:rsidR="005559FC" w:rsidRDefault="005559FC" w:rsidP="00F432F8">
      <w:pPr>
        <w:pStyle w:val="Heading2"/>
      </w:pPr>
      <w:r w:rsidRPr="005559FC">
        <w:t xml:space="preserve">Disability </w:t>
      </w:r>
      <w:r>
        <w:t>Workers included in Phase 1b</w:t>
      </w:r>
    </w:p>
    <w:p w:rsidR="005559FC" w:rsidRPr="005559FC" w:rsidRDefault="005559FC" w:rsidP="005559FC">
      <w:r w:rsidRPr="005559FC">
        <w:t xml:space="preserve">Disability Workers have been identified as a </w:t>
      </w:r>
      <w:r>
        <w:t>p</w:t>
      </w:r>
      <w:r w:rsidRPr="005559FC">
        <w:t>riority group for COVID-19 Vaccination Program Phase 1</w:t>
      </w:r>
      <w:r w:rsidR="00277408">
        <w:t>b</w:t>
      </w:r>
      <w:r w:rsidRPr="005559FC">
        <w:t>. More information on all Phase 1</w:t>
      </w:r>
      <w:r w:rsidR="00277408">
        <w:t>b</w:t>
      </w:r>
      <w:r w:rsidRPr="005559FC">
        <w:t xml:space="preserve"> priority groups will be provided in the next Provider Alert.  </w:t>
      </w:r>
    </w:p>
    <w:p w:rsidR="00F432F8" w:rsidRPr="00593D5F" w:rsidRDefault="00F432F8" w:rsidP="00F432F8">
      <w:pPr>
        <w:pStyle w:val="Heading2"/>
      </w:pPr>
      <w:r>
        <w:t>Disability Provider webpage</w:t>
      </w:r>
    </w:p>
    <w:p w:rsidR="00F432F8" w:rsidRDefault="00F432F8" w:rsidP="00F432F8">
      <w:r>
        <w:t xml:space="preserve">A </w:t>
      </w:r>
      <w:hyperlink r:id="rId8" w:history="1">
        <w:r w:rsidRPr="00AE71FF">
          <w:rPr>
            <w:rStyle w:val="Hyperlink"/>
            <w:b w:val="0"/>
          </w:rPr>
          <w:t>Disability Provider webpage</w:t>
        </w:r>
      </w:hyperlink>
      <w:r>
        <w:t xml:space="preserve"> on the Department of Health website is now available and contains </w:t>
      </w:r>
      <w:r>
        <w:rPr>
          <w:lang w:val="en"/>
        </w:rPr>
        <w:t>information and resources to help disability service providers plan for the COVID-19 vaccine roll-out.</w:t>
      </w:r>
      <w:r>
        <w:t xml:space="preserve">  </w:t>
      </w:r>
    </w:p>
    <w:p w:rsidR="00F432F8" w:rsidRPr="00593D5F" w:rsidRDefault="00F432F8" w:rsidP="00F432F8">
      <w:r>
        <w:t>It is important to bookmark this page as we will continue to update this page with new information as it becomes available</w:t>
      </w:r>
      <w:r w:rsidRPr="00593D5F">
        <w:t>.</w:t>
      </w:r>
    </w:p>
    <w:p w:rsidR="00E37552" w:rsidRPr="00593D5F" w:rsidRDefault="00E37552" w:rsidP="00E37552">
      <w:pPr>
        <w:pStyle w:val="Heading2"/>
      </w:pPr>
      <w:r>
        <w:t xml:space="preserve">Disability Provider COVID-19 Vaccine Readiness Toolkit </w:t>
      </w:r>
      <w:r w:rsidR="00F432F8">
        <w:t xml:space="preserve">now </w:t>
      </w:r>
      <w:r>
        <w:t>available</w:t>
      </w:r>
    </w:p>
    <w:p w:rsidR="00E37552" w:rsidRDefault="008F1A76" w:rsidP="00E37552">
      <w:pPr>
        <w:spacing w:line="276" w:lineRule="auto"/>
      </w:pPr>
      <w:r>
        <w:rPr>
          <w:lang w:val="en"/>
        </w:rPr>
        <w:t xml:space="preserve">The COVID-19 vaccine disability service provider readiness toolkit is a collection of resources designed to assist disability service providers </w:t>
      </w:r>
      <w:r w:rsidR="003C78E5">
        <w:rPr>
          <w:lang w:val="en"/>
        </w:rPr>
        <w:t xml:space="preserve">with </w:t>
      </w:r>
      <w:r>
        <w:rPr>
          <w:lang w:val="en"/>
        </w:rPr>
        <w:t xml:space="preserve">the rollout of COVID-19 vaccines. It includes: </w:t>
      </w:r>
    </w:p>
    <w:p w:rsidR="009760B5" w:rsidRDefault="003C6770" w:rsidP="00AE71FF">
      <w:pPr>
        <w:pStyle w:val="ListParagraph"/>
        <w:numPr>
          <w:ilvl w:val="0"/>
          <w:numId w:val="30"/>
        </w:numPr>
        <w:spacing w:line="276" w:lineRule="auto"/>
      </w:pPr>
      <w:r>
        <w:lastRenderedPageBreak/>
        <w:t xml:space="preserve">Information </w:t>
      </w:r>
      <w:r w:rsidR="009760B5">
        <w:t>on what to expect on COVID-19 vaccination day at your disability residential accommodation (</w:t>
      </w:r>
      <w:r w:rsidR="00577798">
        <w:t>i</w:t>
      </w:r>
      <w:r w:rsidR="009760B5">
        <w:t>nformation for people with disability, families and carers)</w:t>
      </w:r>
    </w:p>
    <w:p w:rsidR="009760B5" w:rsidRDefault="009760B5" w:rsidP="00AE71FF">
      <w:pPr>
        <w:pStyle w:val="ListParagraph"/>
        <w:numPr>
          <w:ilvl w:val="0"/>
          <w:numId w:val="30"/>
        </w:numPr>
        <w:spacing w:line="276" w:lineRule="auto"/>
      </w:pPr>
      <w:r w:rsidRPr="009760B5">
        <w:t>C</w:t>
      </w:r>
      <w:r>
        <w:t xml:space="preserve">hecklist for planning and delivering vaccinations </w:t>
      </w:r>
    </w:p>
    <w:p w:rsidR="009760B5" w:rsidRDefault="003C6770" w:rsidP="00AE71FF">
      <w:pPr>
        <w:pStyle w:val="ListParagraph"/>
        <w:numPr>
          <w:ilvl w:val="0"/>
          <w:numId w:val="30"/>
        </w:numPr>
        <w:spacing w:line="276" w:lineRule="auto"/>
      </w:pPr>
      <w:r>
        <w:t>Information on roles and responsibilities for COVID-19 vaccination at disability residential accommodation sites</w:t>
      </w:r>
    </w:p>
    <w:p w:rsidR="003C6770" w:rsidRDefault="003C6770" w:rsidP="00AE71FF">
      <w:pPr>
        <w:pStyle w:val="ListParagraph"/>
        <w:numPr>
          <w:ilvl w:val="0"/>
          <w:numId w:val="30"/>
        </w:numPr>
        <w:spacing w:line="276" w:lineRule="auto"/>
      </w:pPr>
      <w:r>
        <w:t xml:space="preserve">Information on site readiness requirements for vaccination sites </w:t>
      </w:r>
    </w:p>
    <w:p w:rsidR="009760B5" w:rsidRDefault="003C6770" w:rsidP="00AE71FF">
      <w:pPr>
        <w:pStyle w:val="ListParagraph"/>
        <w:numPr>
          <w:ilvl w:val="0"/>
          <w:numId w:val="30"/>
        </w:numPr>
        <w:spacing w:line="276" w:lineRule="auto"/>
      </w:pPr>
      <w:r>
        <w:t xml:space="preserve">Consent guidance material  </w:t>
      </w:r>
    </w:p>
    <w:p w:rsidR="008F1A76" w:rsidRPr="008F1A76" w:rsidRDefault="008F1A76" w:rsidP="00AE71FF">
      <w:pPr>
        <w:pStyle w:val="ListParagraph"/>
        <w:numPr>
          <w:ilvl w:val="0"/>
          <w:numId w:val="30"/>
        </w:numPr>
        <w:spacing w:line="276" w:lineRule="auto"/>
      </w:pPr>
      <w:r>
        <w:t xml:space="preserve">Information on </w:t>
      </w:r>
      <w:r>
        <w:rPr>
          <w:lang w:val="en"/>
        </w:rPr>
        <w:t xml:space="preserve">how vaccine providers should allocate excess doses of COVID-19 vaccines </w:t>
      </w:r>
    </w:p>
    <w:p w:rsidR="008F1A76" w:rsidRDefault="008F1A76" w:rsidP="00AE71FF">
      <w:pPr>
        <w:pStyle w:val="ListParagraph"/>
        <w:numPr>
          <w:ilvl w:val="0"/>
          <w:numId w:val="30"/>
        </w:numPr>
        <w:spacing w:line="276" w:lineRule="auto"/>
      </w:pPr>
      <w:r>
        <w:rPr>
          <w:lang w:val="en"/>
        </w:rPr>
        <w:t>Information on monitoring and reporting side effects</w:t>
      </w:r>
      <w:r>
        <w:t xml:space="preserve"> </w:t>
      </w:r>
    </w:p>
    <w:p w:rsidR="008F1A76" w:rsidRDefault="008F1A76" w:rsidP="00E37552">
      <w:r>
        <w:t xml:space="preserve">The tool kit is available on the </w:t>
      </w:r>
      <w:hyperlink r:id="rId9" w:history="1">
        <w:r w:rsidRPr="008F1A76">
          <w:rPr>
            <w:rStyle w:val="Hyperlink"/>
            <w:b w:val="0"/>
          </w:rPr>
          <w:t>Disability Provider Webpage</w:t>
        </w:r>
      </w:hyperlink>
    </w:p>
    <w:p w:rsidR="0029274E" w:rsidRDefault="00C90B00" w:rsidP="009E43AF">
      <w:pPr>
        <w:pStyle w:val="Heading2"/>
      </w:pPr>
      <w:r>
        <w:t>Phase 1a Disability Sector Webinar</w:t>
      </w:r>
    </w:p>
    <w:p w:rsidR="009B01E9" w:rsidRDefault="009B01E9" w:rsidP="009B01E9">
      <w:pPr>
        <w:spacing w:line="276" w:lineRule="auto"/>
      </w:pPr>
      <w:r>
        <w:t>If you were unable to watch the w</w:t>
      </w:r>
      <w:r w:rsidR="00C90B00">
        <w:t xml:space="preserve">ebinar </w:t>
      </w:r>
      <w:r>
        <w:t xml:space="preserve">of 4 March 2021, it has now been published on the </w:t>
      </w:r>
      <w:hyperlink r:id="rId10" w:history="1">
        <w:r w:rsidRPr="009B01E9">
          <w:rPr>
            <w:rStyle w:val="Hyperlink"/>
            <w:b w:val="0"/>
          </w:rPr>
          <w:t>Department of Health’s website</w:t>
        </w:r>
      </w:hyperlink>
      <w:r>
        <w:t xml:space="preserve">. </w:t>
      </w:r>
    </w:p>
    <w:p w:rsidR="001B51DF" w:rsidRDefault="001B51DF" w:rsidP="001B51DF">
      <w:pPr>
        <w:pStyle w:val="Heading2"/>
        <w:rPr>
          <w:lang w:val="en"/>
        </w:rPr>
      </w:pPr>
      <w:r>
        <w:rPr>
          <w:lang w:val="en"/>
        </w:rPr>
        <w:t>Australian Defence Forces support the vaccine rollout</w:t>
      </w:r>
    </w:p>
    <w:p w:rsidR="001778A2" w:rsidRPr="00BC2437" w:rsidRDefault="002A6113" w:rsidP="001778A2">
      <w:pPr>
        <w:rPr>
          <w:lang w:val="en"/>
        </w:rPr>
      </w:pPr>
      <w:r>
        <w:rPr>
          <w:lang w:val="en"/>
        </w:rPr>
        <w:t>Over 14,000 Defence personnel, through Operation COVID-19 ASSIST, have already supported the national response to the COVID-19 pandemic, including contact tracing, emergency clinical support, border control measures, swab testing, and support to hotel quarantine. As part of the continued expansion of the phase 1</w:t>
      </w:r>
      <w:r w:rsidR="00277408">
        <w:rPr>
          <w:lang w:val="en"/>
        </w:rPr>
        <w:t>a</w:t>
      </w:r>
      <w:r>
        <w:rPr>
          <w:lang w:val="en"/>
        </w:rPr>
        <w:t xml:space="preserve"> COVID-19 vaccine rollout, the Australian Defence Force </w:t>
      </w:r>
      <w:r w:rsidRPr="002A6113">
        <w:rPr>
          <w:lang w:val="en"/>
        </w:rPr>
        <w:t>(ADF) will provide supplementary support to the rollout of vaccines to Australians in aged care and disability residential accommodation</w:t>
      </w:r>
      <w:r>
        <w:rPr>
          <w:lang w:val="en"/>
        </w:rPr>
        <w:t>.</w:t>
      </w:r>
    </w:p>
    <w:p w:rsidR="009E43AF" w:rsidRDefault="003C78E5" w:rsidP="009E43AF">
      <w:pPr>
        <w:pStyle w:val="Heading2"/>
      </w:pPr>
      <w:r>
        <w:t xml:space="preserve">Restrictive practices </w:t>
      </w:r>
    </w:p>
    <w:p w:rsidR="009E43AF" w:rsidRDefault="009E43AF" w:rsidP="009E43AF">
      <w:r>
        <w:t xml:space="preserve">The </w:t>
      </w:r>
      <w:r w:rsidR="003C78E5">
        <w:t xml:space="preserve">NDIS Commission have published a Fact Sheet that contains </w:t>
      </w:r>
      <w:hyperlink r:id="rId11" w:history="1">
        <w:r w:rsidR="003C78E5" w:rsidRPr="003C78E5">
          <w:rPr>
            <w:rStyle w:val="Hyperlink"/>
            <w:b w:val="0"/>
          </w:rPr>
          <w:t>useful information on restrictive practices</w:t>
        </w:r>
      </w:hyperlink>
      <w:r w:rsidR="003C78E5">
        <w:t xml:space="preserve">, including </w:t>
      </w:r>
      <w:r w:rsidR="00682713">
        <w:t>s</w:t>
      </w:r>
      <w:r w:rsidR="003C78E5" w:rsidRPr="003C78E5">
        <w:t xml:space="preserve">tate and territory requirements for </w:t>
      </w:r>
      <w:r w:rsidR="003C78E5">
        <w:t xml:space="preserve">the </w:t>
      </w:r>
      <w:r w:rsidR="003C78E5" w:rsidRPr="003C78E5">
        <w:t>authorisation of restrictive practices</w:t>
      </w:r>
      <w:r w:rsidR="003C78E5">
        <w:t xml:space="preserve">. </w:t>
      </w:r>
      <w:r>
        <w:t xml:space="preserve"> </w:t>
      </w:r>
    </w:p>
    <w:p w:rsidR="00DC53C2" w:rsidRPr="00DC53C2" w:rsidRDefault="00DC53C2" w:rsidP="00F023B4">
      <w:pPr>
        <w:pStyle w:val="Heading2"/>
      </w:pPr>
      <w:r w:rsidRPr="00DC53C2">
        <w:t>More information</w:t>
      </w:r>
    </w:p>
    <w:p w:rsidR="00DC53C2" w:rsidRPr="00DC53C2" w:rsidRDefault="00DC53C2" w:rsidP="00DC53C2">
      <w:r w:rsidRPr="00DC53C2">
        <w:t xml:space="preserve">Australian Government, </w:t>
      </w:r>
      <w:r w:rsidR="000824E2">
        <w:t xml:space="preserve">along with </w:t>
      </w:r>
      <w:r w:rsidRPr="00DC53C2">
        <w:t>state and territory government</w:t>
      </w:r>
      <w:r w:rsidR="00682713">
        <w:t>,</w:t>
      </w:r>
      <w:r w:rsidRPr="00DC53C2">
        <w:t xml:space="preserve"> helplines have information on how people with disability can access the vaccine when </w:t>
      </w:r>
      <w:r w:rsidR="000824E2">
        <w:t xml:space="preserve">it becomes </w:t>
      </w:r>
      <w:r w:rsidRPr="00DC53C2">
        <w:t>available.</w:t>
      </w:r>
    </w:p>
    <w:p w:rsidR="00DC53C2" w:rsidRPr="00DC53C2" w:rsidRDefault="00DC53C2" w:rsidP="00DC53C2">
      <w:r w:rsidRPr="00DC53C2">
        <w:t>Call the National Coronavirus Helpline on 1800 020 080, and ask for an interpreter if needed</w:t>
      </w:r>
      <w:r w:rsidR="00682713">
        <w:t>.</w:t>
      </w:r>
    </w:p>
    <w:p w:rsidR="00DC53C2" w:rsidRDefault="00DC53C2" w:rsidP="00DC53C2">
      <w:r w:rsidRPr="00DC53C2">
        <w:t xml:space="preserve">Visit the Department of Health’s </w:t>
      </w:r>
      <w:hyperlink r:id="rId12" w:history="1">
        <w:r w:rsidRPr="0047050F">
          <w:rPr>
            <w:rStyle w:val="Hyperlink"/>
            <w:b w:val="0"/>
          </w:rPr>
          <w:t>Information for people with disability about COVID-19 vaccines webpage</w:t>
        </w:r>
      </w:hyperlink>
      <w:r w:rsidRPr="0047050F">
        <w:rPr>
          <w:b/>
        </w:rPr>
        <w:t xml:space="preserve">. </w:t>
      </w:r>
      <w:r w:rsidRPr="00DC53C2">
        <w:t xml:space="preserve">This page will be updated regularly. </w:t>
      </w:r>
    </w:p>
    <w:p w:rsidR="001B51DF" w:rsidRDefault="000C7484" w:rsidP="00DC53C2">
      <w:r w:rsidRPr="00BF7DC4">
        <w:t xml:space="preserve">Visit the </w:t>
      </w:r>
      <w:hyperlink r:id="rId13" w:history="1">
        <w:r w:rsidRPr="0047050F">
          <w:rPr>
            <w:rStyle w:val="Hyperlink"/>
            <w:b w:val="0"/>
          </w:rPr>
          <w:t>Safe Work Australia website</w:t>
        </w:r>
      </w:hyperlink>
      <w:r w:rsidRPr="00BF7DC4">
        <w:t xml:space="preserve"> to find Work</w:t>
      </w:r>
      <w:r>
        <w:t xml:space="preserve"> Health, and Safety </w:t>
      </w:r>
      <w:r w:rsidRPr="000C7484">
        <w:t>contact information</w:t>
      </w:r>
      <w:r>
        <w:t xml:space="preserve"> in your jurisdiction.</w:t>
      </w:r>
    </w:p>
    <w:sectPr w:rsidR="001B51DF" w:rsidSect="00C61C7E">
      <w:headerReference w:type="default" r:id="rId14"/>
      <w:footerReference w:type="default" r:id="rId15"/>
      <w:headerReference w:type="first" r:id="rId16"/>
      <w:footerReference w:type="first" r:id="rId17"/>
      <w:pgSz w:w="11906" w:h="16838"/>
      <w:pgMar w:top="1134" w:right="1440" w:bottom="1474"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1C4" w:rsidRDefault="00C161C4" w:rsidP="00CE7D4D">
      <w:r>
        <w:separator/>
      </w:r>
    </w:p>
  </w:endnote>
  <w:endnote w:type="continuationSeparator" w:id="0">
    <w:p w:rsidR="00C161C4" w:rsidRDefault="00C161C4"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EC" w:rsidRPr="00B8301C" w:rsidRDefault="00F61DEC"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CE6E32">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EC" w:rsidRDefault="00F61DEC" w:rsidP="00C61C7E">
    <w:pPr>
      <w:pStyle w:val="Footer"/>
    </w:pPr>
    <w:r>
      <w:rPr>
        <w:noProof/>
        <w:lang w:val="en-AU" w:eastAsia="en-AU"/>
      </w:rPr>
      <w:drawing>
        <wp:anchor distT="0" distB="0" distL="114300" distR="114300" simplePos="0" relativeHeight="251665407" behindDoc="0" locked="0" layoutInCell="1" allowOverlap="1" wp14:anchorId="0B695447" wp14:editId="62D2DAE4">
          <wp:simplePos x="0" y="0"/>
          <wp:positionH relativeFrom="column">
            <wp:posOffset>4539308</wp:posOffset>
          </wp:positionH>
          <wp:positionV relativeFrom="paragraph">
            <wp:posOffset>-4337379</wp:posOffset>
          </wp:positionV>
          <wp:extent cx="3521345" cy="4745727"/>
          <wp:effectExtent l="0" t="0" r="3175" b="0"/>
          <wp:wrapNone/>
          <wp:docPr id="5" name="Picture 5" descr="A large tick which is part of the COVID-19 Vaccination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1C4" w:rsidRDefault="00C161C4" w:rsidP="00CE7D4D">
      <w:r>
        <w:separator/>
      </w:r>
    </w:p>
  </w:footnote>
  <w:footnote w:type="continuationSeparator" w:id="0">
    <w:p w:rsidR="00C161C4" w:rsidRDefault="00C161C4"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EC" w:rsidRDefault="00F61DEC" w:rsidP="00673492">
    <w:pPr>
      <w:pStyle w:val="Header"/>
    </w:pPr>
    <w:r>
      <w:rPr>
        <w:lang w:eastAsia="en-AU"/>
      </w:rPr>
      <w:drawing>
        <wp:anchor distT="0" distB="0" distL="114300" distR="114300" simplePos="0" relativeHeight="251664383" behindDoc="1" locked="0" layoutInCell="1" allowOverlap="1" wp14:anchorId="70B3CDBE" wp14:editId="3CE8F393">
          <wp:simplePos x="0" y="0"/>
          <wp:positionH relativeFrom="page">
            <wp:align>center</wp:align>
          </wp:positionH>
          <wp:positionV relativeFrom="paragraph">
            <wp:posOffset>-333200</wp:posOffset>
          </wp:positionV>
          <wp:extent cx="7776000" cy="10994760"/>
          <wp:effectExtent l="0" t="0" r="0" b="0"/>
          <wp:wrapNone/>
          <wp:docPr id="3" name="Picture 3" descr="A frame around the page.">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DEC" w:rsidRDefault="00F61DEC" w:rsidP="00673492">
    <w:pPr>
      <w:pStyle w:val="Header"/>
      <w:spacing w:before="2000"/>
    </w:pPr>
    <w:r>
      <w:rPr>
        <w:lang w:eastAsia="en-AU"/>
      </w:rPr>
      <w:drawing>
        <wp:anchor distT="0" distB="0" distL="114300" distR="114300" simplePos="0" relativeHeight="251663358" behindDoc="1" locked="0" layoutInCell="1" allowOverlap="1" wp14:anchorId="4FD52A7D" wp14:editId="3FCBE051">
          <wp:simplePos x="0" y="0"/>
          <wp:positionH relativeFrom="page">
            <wp:align>center</wp:align>
          </wp:positionH>
          <wp:positionV relativeFrom="paragraph">
            <wp:posOffset>-222557</wp:posOffset>
          </wp:positionV>
          <wp:extent cx="7776000" cy="10994760"/>
          <wp:effectExtent l="0" t="0" r="0" b="0"/>
          <wp:wrapNone/>
          <wp:docPr id="4" name="Picture 4"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0C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3E1F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0EE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E4CB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27A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2F4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A84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048C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9420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419"/>
    <w:multiLevelType w:val="hybridMultilevel"/>
    <w:tmpl w:val="AF4C842E"/>
    <w:lvl w:ilvl="0" w:tplc="D4765F4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7B7ACA"/>
    <w:multiLevelType w:val="hybridMultilevel"/>
    <w:tmpl w:val="E5E64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6396551"/>
    <w:multiLevelType w:val="hybridMultilevel"/>
    <w:tmpl w:val="379C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776CB4"/>
    <w:multiLevelType w:val="hybridMultilevel"/>
    <w:tmpl w:val="A4525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CE25F27"/>
    <w:multiLevelType w:val="hybridMultilevel"/>
    <w:tmpl w:val="334E7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BD2B0E"/>
    <w:multiLevelType w:val="hybridMultilevel"/>
    <w:tmpl w:val="E97A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644AEA"/>
    <w:multiLevelType w:val="hybridMultilevel"/>
    <w:tmpl w:val="70F04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8739D"/>
    <w:multiLevelType w:val="hybridMultilevel"/>
    <w:tmpl w:val="40F2D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00455D"/>
    <w:multiLevelType w:val="hybridMultilevel"/>
    <w:tmpl w:val="7F50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360888"/>
    <w:multiLevelType w:val="hybridMultilevel"/>
    <w:tmpl w:val="028AE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8B51E8"/>
    <w:multiLevelType w:val="hybridMultilevel"/>
    <w:tmpl w:val="E73A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DD4EE0"/>
    <w:multiLevelType w:val="hybridMultilevel"/>
    <w:tmpl w:val="3BF6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5E0526"/>
    <w:multiLevelType w:val="hybridMultilevel"/>
    <w:tmpl w:val="486C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0362E6"/>
    <w:multiLevelType w:val="hybridMultilevel"/>
    <w:tmpl w:val="C7D8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43130A"/>
    <w:multiLevelType w:val="hybridMultilevel"/>
    <w:tmpl w:val="1098F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5050F"/>
    <w:multiLevelType w:val="hybridMultilevel"/>
    <w:tmpl w:val="ED14C7EE"/>
    <w:lvl w:ilvl="0" w:tplc="6B8C519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6A37F1"/>
    <w:multiLevelType w:val="hybridMultilevel"/>
    <w:tmpl w:val="B2A2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D92161"/>
    <w:multiLevelType w:val="hybridMultilevel"/>
    <w:tmpl w:val="BA18C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5C0E41"/>
    <w:multiLevelType w:val="hybridMultilevel"/>
    <w:tmpl w:val="F5EA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053169"/>
    <w:multiLevelType w:val="hybridMultilevel"/>
    <w:tmpl w:val="7DA2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CB66AA"/>
    <w:multiLevelType w:val="hybridMultilevel"/>
    <w:tmpl w:val="ADD44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174888"/>
    <w:multiLevelType w:val="hybridMultilevel"/>
    <w:tmpl w:val="7914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AA30350"/>
    <w:multiLevelType w:val="hybridMultilevel"/>
    <w:tmpl w:val="7B04B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023DFE"/>
    <w:multiLevelType w:val="hybridMultilevel"/>
    <w:tmpl w:val="138E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E118A6"/>
    <w:multiLevelType w:val="hybridMultilevel"/>
    <w:tmpl w:val="A3242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320E85"/>
    <w:multiLevelType w:val="hybridMultilevel"/>
    <w:tmpl w:val="82D4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6"/>
  </w:num>
  <w:num w:numId="15">
    <w:abstractNumId w:val="10"/>
  </w:num>
  <w:num w:numId="16">
    <w:abstractNumId w:val="35"/>
  </w:num>
  <w:num w:numId="17">
    <w:abstractNumId w:val="21"/>
  </w:num>
  <w:num w:numId="18">
    <w:abstractNumId w:val="12"/>
  </w:num>
  <w:num w:numId="19">
    <w:abstractNumId w:val="15"/>
  </w:num>
  <w:num w:numId="20">
    <w:abstractNumId w:val="37"/>
  </w:num>
  <w:num w:numId="21">
    <w:abstractNumId w:val="29"/>
  </w:num>
  <w:num w:numId="22">
    <w:abstractNumId w:val="33"/>
  </w:num>
  <w:num w:numId="23">
    <w:abstractNumId w:val="13"/>
  </w:num>
  <w:num w:numId="24">
    <w:abstractNumId w:val="36"/>
  </w:num>
  <w:num w:numId="25">
    <w:abstractNumId w:val="14"/>
  </w:num>
  <w:num w:numId="26">
    <w:abstractNumId w:val="27"/>
  </w:num>
  <w:num w:numId="27">
    <w:abstractNumId w:val="18"/>
  </w:num>
  <w:num w:numId="28">
    <w:abstractNumId w:val="23"/>
  </w:num>
  <w:num w:numId="29">
    <w:abstractNumId w:val="11"/>
  </w:num>
  <w:num w:numId="30">
    <w:abstractNumId w:val="16"/>
  </w:num>
  <w:num w:numId="31">
    <w:abstractNumId w:val="19"/>
  </w:num>
  <w:num w:numId="32">
    <w:abstractNumId w:val="25"/>
  </w:num>
  <w:num w:numId="33">
    <w:abstractNumId w:val="20"/>
  </w:num>
  <w:num w:numId="34">
    <w:abstractNumId w:val="17"/>
  </w:num>
  <w:num w:numId="35">
    <w:abstractNumId w:val="31"/>
  </w:num>
  <w:num w:numId="36">
    <w:abstractNumId w:val="34"/>
  </w:num>
  <w:num w:numId="37">
    <w:abstractNumId w:val="2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5E"/>
    <w:rsid w:val="00000197"/>
    <w:rsid w:val="00005C6B"/>
    <w:rsid w:val="00007A3C"/>
    <w:rsid w:val="00025C4A"/>
    <w:rsid w:val="00031E66"/>
    <w:rsid w:val="00045CAE"/>
    <w:rsid w:val="00052742"/>
    <w:rsid w:val="0005282D"/>
    <w:rsid w:val="00071CA6"/>
    <w:rsid w:val="00082485"/>
    <w:rsid w:val="000824E2"/>
    <w:rsid w:val="000B0742"/>
    <w:rsid w:val="000B3C9B"/>
    <w:rsid w:val="000B6604"/>
    <w:rsid w:val="000C7484"/>
    <w:rsid w:val="000C7CEC"/>
    <w:rsid w:val="000D083B"/>
    <w:rsid w:val="000D177F"/>
    <w:rsid w:val="000D5955"/>
    <w:rsid w:val="000D787F"/>
    <w:rsid w:val="000E449A"/>
    <w:rsid w:val="000E7174"/>
    <w:rsid w:val="000F5D35"/>
    <w:rsid w:val="000F71A5"/>
    <w:rsid w:val="0013264D"/>
    <w:rsid w:val="00140D3C"/>
    <w:rsid w:val="00141433"/>
    <w:rsid w:val="00146E3E"/>
    <w:rsid w:val="00177561"/>
    <w:rsid w:val="001778A2"/>
    <w:rsid w:val="00183F41"/>
    <w:rsid w:val="00193F1A"/>
    <w:rsid w:val="00195361"/>
    <w:rsid w:val="001A2AB8"/>
    <w:rsid w:val="001A76C1"/>
    <w:rsid w:val="001A77AA"/>
    <w:rsid w:val="001B2076"/>
    <w:rsid w:val="001B3624"/>
    <w:rsid w:val="001B51DF"/>
    <w:rsid w:val="001C0346"/>
    <w:rsid w:val="001D105B"/>
    <w:rsid w:val="001D44BE"/>
    <w:rsid w:val="00204305"/>
    <w:rsid w:val="002050DA"/>
    <w:rsid w:val="002147B1"/>
    <w:rsid w:val="00221E5E"/>
    <w:rsid w:val="00225063"/>
    <w:rsid w:val="00236CB1"/>
    <w:rsid w:val="002465F5"/>
    <w:rsid w:val="0026396B"/>
    <w:rsid w:val="00265D30"/>
    <w:rsid w:val="00266FE4"/>
    <w:rsid w:val="00270C76"/>
    <w:rsid w:val="002712C0"/>
    <w:rsid w:val="00274442"/>
    <w:rsid w:val="00275270"/>
    <w:rsid w:val="0027687D"/>
    <w:rsid w:val="00277408"/>
    <w:rsid w:val="0029274E"/>
    <w:rsid w:val="002A6113"/>
    <w:rsid w:val="002B15DE"/>
    <w:rsid w:val="002F6867"/>
    <w:rsid w:val="003011C4"/>
    <w:rsid w:val="00306ED1"/>
    <w:rsid w:val="0032665A"/>
    <w:rsid w:val="00331635"/>
    <w:rsid w:val="00331E56"/>
    <w:rsid w:val="003353BF"/>
    <w:rsid w:val="00342D9F"/>
    <w:rsid w:val="00342DA6"/>
    <w:rsid w:val="00344917"/>
    <w:rsid w:val="00353FE4"/>
    <w:rsid w:val="00354C4C"/>
    <w:rsid w:val="00356F58"/>
    <w:rsid w:val="00367A58"/>
    <w:rsid w:val="00375EC1"/>
    <w:rsid w:val="003869F9"/>
    <w:rsid w:val="003900E7"/>
    <w:rsid w:val="0039034D"/>
    <w:rsid w:val="00397029"/>
    <w:rsid w:val="003A3F78"/>
    <w:rsid w:val="003C1A65"/>
    <w:rsid w:val="003C5AC0"/>
    <w:rsid w:val="003C6770"/>
    <w:rsid w:val="003C78E5"/>
    <w:rsid w:val="003D2564"/>
    <w:rsid w:val="003D2BCA"/>
    <w:rsid w:val="003D7721"/>
    <w:rsid w:val="003F1AD2"/>
    <w:rsid w:val="003F2FBF"/>
    <w:rsid w:val="003F560D"/>
    <w:rsid w:val="003F75AF"/>
    <w:rsid w:val="0040177B"/>
    <w:rsid w:val="00404F5F"/>
    <w:rsid w:val="004152C3"/>
    <w:rsid w:val="00416204"/>
    <w:rsid w:val="00423187"/>
    <w:rsid w:val="00435E89"/>
    <w:rsid w:val="00450393"/>
    <w:rsid w:val="00464379"/>
    <w:rsid w:val="004662DF"/>
    <w:rsid w:val="0047050F"/>
    <w:rsid w:val="00470865"/>
    <w:rsid w:val="00470F08"/>
    <w:rsid w:val="004715CD"/>
    <w:rsid w:val="00472A24"/>
    <w:rsid w:val="00473E38"/>
    <w:rsid w:val="004756C3"/>
    <w:rsid w:val="00493E88"/>
    <w:rsid w:val="004A000E"/>
    <w:rsid w:val="004A214F"/>
    <w:rsid w:val="004C0D70"/>
    <w:rsid w:val="004C6F2D"/>
    <w:rsid w:val="004E4082"/>
    <w:rsid w:val="004F3946"/>
    <w:rsid w:val="004F5BF7"/>
    <w:rsid w:val="004F6612"/>
    <w:rsid w:val="00505008"/>
    <w:rsid w:val="00505C52"/>
    <w:rsid w:val="00506436"/>
    <w:rsid w:val="00507E57"/>
    <w:rsid w:val="00510EC1"/>
    <w:rsid w:val="00514F87"/>
    <w:rsid w:val="005175F9"/>
    <w:rsid w:val="00517CF4"/>
    <w:rsid w:val="00531FBB"/>
    <w:rsid w:val="00537635"/>
    <w:rsid w:val="0054748B"/>
    <w:rsid w:val="0055039E"/>
    <w:rsid w:val="00553EF8"/>
    <w:rsid w:val="005559FC"/>
    <w:rsid w:val="00555DBE"/>
    <w:rsid w:val="0056044B"/>
    <w:rsid w:val="00567B41"/>
    <w:rsid w:val="005708B5"/>
    <w:rsid w:val="00577798"/>
    <w:rsid w:val="00577962"/>
    <w:rsid w:val="00587069"/>
    <w:rsid w:val="005901F5"/>
    <w:rsid w:val="00591CDA"/>
    <w:rsid w:val="00593D5F"/>
    <w:rsid w:val="005944D1"/>
    <w:rsid w:val="00597A33"/>
    <w:rsid w:val="005A298F"/>
    <w:rsid w:val="005A4FA9"/>
    <w:rsid w:val="005A6F0C"/>
    <w:rsid w:val="005B39BB"/>
    <w:rsid w:val="005B6774"/>
    <w:rsid w:val="005B7E15"/>
    <w:rsid w:val="005D2987"/>
    <w:rsid w:val="005E0AB9"/>
    <w:rsid w:val="005E67B8"/>
    <w:rsid w:val="005F6C21"/>
    <w:rsid w:val="005F7722"/>
    <w:rsid w:val="0061300D"/>
    <w:rsid w:val="00614B45"/>
    <w:rsid w:val="0063059B"/>
    <w:rsid w:val="006604F9"/>
    <w:rsid w:val="00663DCB"/>
    <w:rsid w:val="00665549"/>
    <w:rsid w:val="0066726A"/>
    <w:rsid w:val="00673492"/>
    <w:rsid w:val="00682713"/>
    <w:rsid w:val="006A1D14"/>
    <w:rsid w:val="006A24C6"/>
    <w:rsid w:val="006A6DA1"/>
    <w:rsid w:val="006B2519"/>
    <w:rsid w:val="006C6DB3"/>
    <w:rsid w:val="006D7DC9"/>
    <w:rsid w:val="006E7E3B"/>
    <w:rsid w:val="006F0FF1"/>
    <w:rsid w:val="006F3C33"/>
    <w:rsid w:val="007004A6"/>
    <w:rsid w:val="00702FDF"/>
    <w:rsid w:val="00703903"/>
    <w:rsid w:val="00711812"/>
    <w:rsid w:val="00716EE6"/>
    <w:rsid w:val="00723AC7"/>
    <w:rsid w:val="00727D33"/>
    <w:rsid w:val="007318BB"/>
    <w:rsid w:val="00732F26"/>
    <w:rsid w:val="00735EB1"/>
    <w:rsid w:val="0073755F"/>
    <w:rsid w:val="00747EBC"/>
    <w:rsid w:val="00751BBE"/>
    <w:rsid w:val="0078435A"/>
    <w:rsid w:val="007901B8"/>
    <w:rsid w:val="00793261"/>
    <w:rsid w:val="00796ECA"/>
    <w:rsid w:val="007A1A4A"/>
    <w:rsid w:val="007A213E"/>
    <w:rsid w:val="007B3156"/>
    <w:rsid w:val="007B5298"/>
    <w:rsid w:val="007C319E"/>
    <w:rsid w:val="007D0CD8"/>
    <w:rsid w:val="007E2463"/>
    <w:rsid w:val="007E49EA"/>
    <w:rsid w:val="007F1C2D"/>
    <w:rsid w:val="007F5CC3"/>
    <w:rsid w:val="00800130"/>
    <w:rsid w:val="008062C1"/>
    <w:rsid w:val="008078AC"/>
    <w:rsid w:val="0081274F"/>
    <w:rsid w:val="008169CC"/>
    <w:rsid w:val="00822D26"/>
    <w:rsid w:val="00825C40"/>
    <w:rsid w:val="00835A53"/>
    <w:rsid w:val="008375A5"/>
    <w:rsid w:val="0084078C"/>
    <w:rsid w:val="00842B7B"/>
    <w:rsid w:val="00845C2F"/>
    <w:rsid w:val="00852F0B"/>
    <w:rsid w:val="00853260"/>
    <w:rsid w:val="008541BB"/>
    <w:rsid w:val="0085680E"/>
    <w:rsid w:val="008631C8"/>
    <w:rsid w:val="00882362"/>
    <w:rsid w:val="00885EC5"/>
    <w:rsid w:val="008A2BA8"/>
    <w:rsid w:val="008B2EC7"/>
    <w:rsid w:val="008F1A76"/>
    <w:rsid w:val="0090006F"/>
    <w:rsid w:val="00902A69"/>
    <w:rsid w:val="00925BE3"/>
    <w:rsid w:val="009338FD"/>
    <w:rsid w:val="0094001F"/>
    <w:rsid w:val="00943D9B"/>
    <w:rsid w:val="009605E2"/>
    <w:rsid w:val="009631A7"/>
    <w:rsid w:val="00966110"/>
    <w:rsid w:val="009760B5"/>
    <w:rsid w:val="0099536D"/>
    <w:rsid w:val="009B01E9"/>
    <w:rsid w:val="009B18CA"/>
    <w:rsid w:val="009B45BF"/>
    <w:rsid w:val="009B6151"/>
    <w:rsid w:val="009C78E5"/>
    <w:rsid w:val="009D2355"/>
    <w:rsid w:val="009D633F"/>
    <w:rsid w:val="009E43AF"/>
    <w:rsid w:val="009E5615"/>
    <w:rsid w:val="009E7C5E"/>
    <w:rsid w:val="00A044AC"/>
    <w:rsid w:val="00A153F1"/>
    <w:rsid w:val="00A22D89"/>
    <w:rsid w:val="00A2309A"/>
    <w:rsid w:val="00A23BF9"/>
    <w:rsid w:val="00A35853"/>
    <w:rsid w:val="00A43384"/>
    <w:rsid w:val="00A63166"/>
    <w:rsid w:val="00A7468E"/>
    <w:rsid w:val="00A81AFF"/>
    <w:rsid w:val="00A84077"/>
    <w:rsid w:val="00AA1BF5"/>
    <w:rsid w:val="00AA21D9"/>
    <w:rsid w:val="00AA2F07"/>
    <w:rsid w:val="00AB048F"/>
    <w:rsid w:val="00AC33EC"/>
    <w:rsid w:val="00AE38E1"/>
    <w:rsid w:val="00AE71FF"/>
    <w:rsid w:val="00B04E6C"/>
    <w:rsid w:val="00B13920"/>
    <w:rsid w:val="00B151E1"/>
    <w:rsid w:val="00B1716B"/>
    <w:rsid w:val="00B174A8"/>
    <w:rsid w:val="00B25B8C"/>
    <w:rsid w:val="00B34278"/>
    <w:rsid w:val="00B43E2C"/>
    <w:rsid w:val="00B44149"/>
    <w:rsid w:val="00B44519"/>
    <w:rsid w:val="00B53C13"/>
    <w:rsid w:val="00B63EE7"/>
    <w:rsid w:val="00B63F52"/>
    <w:rsid w:val="00B8167B"/>
    <w:rsid w:val="00B8215E"/>
    <w:rsid w:val="00B8301C"/>
    <w:rsid w:val="00B83EA7"/>
    <w:rsid w:val="00B873F0"/>
    <w:rsid w:val="00BA1FCB"/>
    <w:rsid w:val="00BC2437"/>
    <w:rsid w:val="00BC3EEE"/>
    <w:rsid w:val="00BD4A6E"/>
    <w:rsid w:val="00BD7DFC"/>
    <w:rsid w:val="00BE16B7"/>
    <w:rsid w:val="00BF7DC4"/>
    <w:rsid w:val="00C161C4"/>
    <w:rsid w:val="00C16484"/>
    <w:rsid w:val="00C17EB9"/>
    <w:rsid w:val="00C20FD4"/>
    <w:rsid w:val="00C339AB"/>
    <w:rsid w:val="00C35221"/>
    <w:rsid w:val="00C603F8"/>
    <w:rsid w:val="00C6095F"/>
    <w:rsid w:val="00C61C7E"/>
    <w:rsid w:val="00C70C51"/>
    <w:rsid w:val="00C74FEA"/>
    <w:rsid w:val="00C83A9E"/>
    <w:rsid w:val="00C90B00"/>
    <w:rsid w:val="00C96A3B"/>
    <w:rsid w:val="00CA0F1D"/>
    <w:rsid w:val="00CC29AF"/>
    <w:rsid w:val="00CC5155"/>
    <w:rsid w:val="00CC581B"/>
    <w:rsid w:val="00CE6E32"/>
    <w:rsid w:val="00CE7D4D"/>
    <w:rsid w:val="00D04151"/>
    <w:rsid w:val="00D40098"/>
    <w:rsid w:val="00D4113C"/>
    <w:rsid w:val="00D4348D"/>
    <w:rsid w:val="00D4728F"/>
    <w:rsid w:val="00D564D7"/>
    <w:rsid w:val="00D712FF"/>
    <w:rsid w:val="00D75D1B"/>
    <w:rsid w:val="00D801B7"/>
    <w:rsid w:val="00D850E1"/>
    <w:rsid w:val="00D85C7C"/>
    <w:rsid w:val="00D94458"/>
    <w:rsid w:val="00D970B6"/>
    <w:rsid w:val="00DB244E"/>
    <w:rsid w:val="00DC53C2"/>
    <w:rsid w:val="00DD7677"/>
    <w:rsid w:val="00DD788E"/>
    <w:rsid w:val="00DE3210"/>
    <w:rsid w:val="00DF5AD7"/>
    <w:rsid w:val="00E06DAA"/>
    <w:rsid w:val="00E101E8"/>
    <w:rsid w:val="00E12E6C"/>
    <w:rsid w:val="00E14A41"/>
    <w:rsid w:val="00E25672"/>
    <w:rsid w:val="00E37552"/>
    <w:rsid w:val="00E40DB4"/>
    <w:rsid w:val="00E42ADD"/>
    <w:rsid w:val="00E42DE2"/>
    <w:rsid w:val="00E55537"/>
    <w:rsid w:val="00E56E6E"/>
    <w:rsid w:val="00E74B17"/>
    <w:rsid w:val="00EB264A"/>
    <w:rsid w:val="00EC1AD9"/>
    <w:rsid w:val="00EC3098"/>
    <w:rsid w:val="00EC3224"/>
    <w:rsid w:val="00EC323C"/>
    <w:rsid w:val="00EC7DA6"/>
    <w:rsid w:val="00ED3094"/>
    <w:rsid w:val="00EE2DBA"/>
    <w:rsid w:val="00EF397F"/>
    <w:rsid w:val="00EF4313"/>
    <w:rsid w:val="00EF77EF"/>
    <w:rsid w:val="00F023B4"/>
    <w:rsid w:val="00F11039"/>
    <w:rsid w:val="00F25A4F"/>
    <w:rsid w:val="00F30766"/>
    <w:rsid w:val="00F34A50"/>
    <w:rsid w:val="00F432F8"/>
    <w:rsid w:val="00F5672C"/>
    <w:rsid w:val="00F61DEC"/>
    <w:rsid w:val="00F77B13"/>
    <w:rsid w:val="00F922F3"/>
    <w:rsid w:val="00F94722"/>
    <w:rsid w:val="00F95601"/>
    <w:rsid w:val="00F95E86"/>
    <w:rsid w:val="00FA4C77"/>
    <w:rsid w:val="00FB5B94"/>
    <w:rsid w:val="00FC2B79"/>
    <w:rsid w:val="00FC40CC"/>
    <w:rsid w:val="00FD14A0"/>
    <w:rsid w:val="00FD38E6"/>
    <w:rsid w:val="00FE32D5"/>
    <w:rsid w:val="00FE7990"/>
    <w:rsid w:val="00FF56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BD62B3-8616-49D0-BA93-C001D222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4A0"/>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902A69"/>
    <w:pPr>
      <w:keepNext/>
      <w:keepLines/>
      <w:spacing w:before="24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902A69"/>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
    <w:name w:val="Unresolved Mention"/>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semiHidden/>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initiatives-and-programs/covid-19-vaccines/information-for-covid-19-vaccination-providers/covid-19-vaccine-information-for-disability-service-providers" TargetMode="External"/><Relationship Id="rId13" Type="http://schemas.openxmlformats.org/officeDocument/2006/relationships/hyperlink" Target="https://www.safeworkaustralia.gov.au/covid-19-information-workplaces/industry-information/accommodation-services/vaccin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initiatives-and-programs/covid-19-vaccines/getting-vaccinated-for-covid-19/information-for-people-with-disability-about-covid-19-vaccin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document/27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lish.viostream.com/app/s-ddwhi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gov.au/resources/collections/covid-19-vaccination-disability-service-providers-toolk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0F64-5C56-499E-84DC-4F489CD3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Disability Provider Alert 24 February 2021</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11 March 2021</dc:title>
  <dc:subject>Communicable diseases; Disability; Emergency health management</dc:subject>
  <dc:creator>Australian Government Department of Health</dc:creator>
  <cp:keywords>covid-19; coronavirus; vaccines; disability</cp:keywords>
  <dc:description/>
  <cp:lastModifiedBy>MCCAY, Meryl</cp:lastModifiedBy>
  <cp:revision>3</cp:revision>
  <cp:lastPrinted>2021-02-23T09:57:00Z</cp:lastPrinted>
  <dcterms:created xsi:type="dcterms:W3CDTF">2021-03-11T03:17:00Z</dcterms:created>
  <dcterms:modified xsi:type="dcterms:W3CDTF">2021-03-11T06:31:00Z</dcterms:modified>
</cp:coreProperties>
</file>