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7DA1" w14:textId="77777777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5662FC">
        <w:rPr>
          <w:color w:val="FF0000"/>
        </w:rPr>
        <w:t>17</w:t>
      </w:r>
      <w:r w:rsidR="002D655D">
        <w:rPr>
          <w:color w:val="FF0000"/>
        </w:rPr>
        <w:t xml:space="preserve"> March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23E4414" w14:textId="77777777" w:rsidR="003F5DCC" w:rsidRPr="00B968C7" w:rsidRDefault="00531A70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1</w:t>
      </w:r>
      <w:r w:rsidR="005662FC">
        <w:rPr>
          <w:rFonts w:cs="Arial"/>
          <w:color w:val="FF0000"/>
        </w:rPr>
        <w:t>7</w:t>
      </w:r>
      <w:r w:rsidR="002D655D">
        <w:rPr>
          <w:rFonts w:cs="Arial"/>
          <w:color w:val="FF0000"/>
        </w:rPr>
        <w:t xml:space="preserve"> March</w:t>
      </w:r>
      <w:r w:rsidR="00A1790B">
        <w:rPr>
          <w:rFonts w:cs="Arial"/>
          <w:color w:val="FF0000"/>
        </w:rPr>
        <w:t xml:space="preserve"> 2021</w:t>
      </w:r>
    </w:p>
    <w:p w14:paraId="59C6B51D" w14:textId="77777777" w:rsidR="003077BF" w:rsidRPr="005662FC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3DEF078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1F117F" w14:textId="77777777" w:rsidR="00B211B6" w:rsidRPr="005662FC" w:rsidRDefault="0062366B" w:rsidP="00BB56A4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531A70" w:rsidRPr="00BB56A4">
              <w:rPr>
                <w:b/>
                <w:bCs/>
                <w:color w:val="FF0000"/>
                <w:lang w:eastAsia="en-AU"/>
              </w:rPr>
              <w:t>1</w:t>
            </w:r>
            <w:r w:rsidR="00BB56A4" w:rsidRPr="00BB56A4">
              <w:rPr>
                <w:b/>
                <w:bCs/>
                <w:color w:val="FF0000"/>
                <w:lang w:eastAsia="en-AU"/>
              </w:rPr>
              <w:t>7</w:t>
            </w:r>
            <w:r w:rsidR="002D655D" w:rsidRPr="00BB56A4">
              <w:rPr>
                <w:b/>
                <w:bCs/>
                <w:color w:val="FF0000"/>
                <w:lang w:eastAsia="en-AU"/>
              </w:rPr>
              <w:t xml:space="preserve"> March</w:t>
            </w:r>
            <w:r w:rsidRPr="00BB56A4">
              <w:rPr>
                <w:b/>
                <w:bCs/>
                <w:color w:val="FF0000"/>
                <w:lang w:eastAsia="en-AU"/>
              </w:rPr>
              <w:t xml:space="preserve"> 2021</w:t>
            </w:r>
          </w:p>
        </w:tc>
      </w:tr>
      <w:tr w:rsidR="003636FF" w:rsidRPr="003636FF" w14:paraId="1B92D545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01CB4C" w14:textId="77777777" w:rsidR="00B211B6" w:rsidRPr="005662FC" w:rsidRDefault="00B211B6" w:rsidP="00494230">
            <w:pPr>
              <w:spacing w:before="60" w:after="6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DE0EDFC" w14:textId="77777777" w:rsidR="00B211B6" w:rsidRPr="005662FC" w:rsidRDefault="00B211B6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916D269" w14:textId="77777777" w:rsidR="00B211B6" w:rsidRPr="005662FC" w:rsidRDefault="00343B8C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25090169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0C8AB6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B324F5E" w14:textId="77777777" w:rsidR="00685E34" w:rsidRPr="003636FF" w:rsidRDefault="00A340B0" w:rsidP="00494230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2078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341BAEAD" w14:textId="77777777" w:rsidR="00563371" w:rsidRPr="00563371" w:rsidRDefault="00BB56A4" w:rsidP="00563371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</w:t>
            </w:r>
            <w:r w:rsidR="00A340B0">
              <w:rPr>
                <w:color w:val="FF0000"/>
                <w:lang w:eastAsia="en-AU"/>
              </w:rPr>
              <w:t>4*</w:t>
            </w:r>
          </w:p>
        </w:tc>
      </w:tr>
      <w:tr w:rsidR="003636FF" w:rsidRPr="003636FF" w14:paraId="09EA6AA3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87D576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714F22D" w14:textId="77777777" w:rsidR="00685E34" w:rsidRPr="0068768F" w:rsidRDefault="00542E6B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99B67CF" w14:textId="77777777" w:rsidR="00685E34" w:rsidRPr="0068768F" w:rsidRDefault="00542E6B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75F2C7D6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99B0D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88DFF29" w14:textId="77777777" w:rsidR="00685E34" w:rsidRPr="003636FF" w:rsidRDefault="00E74C4E" w:rsidP="00A340B0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243</w:t>
            </w:r>
            <w:r w:rsidR="00A340B0">
              <w:rPr>
                <w:color w:val="FF0000"/>
                <w:lang w:eastAsia="en-A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A82C600" w14:textId="77777777" w:rsidR="00685E34" w:rsidRPr="003636FF" w:rsidRDefault="00E74C4E" w:rsidP="00EB3454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</w:t>
            </w:r>
            <w:r w:rsidR="00A340B0">
              <w:rPr>
                <w:color w:val="FF0000"/>
                <w:lang w:eastAsia="en-AU"/>
              </w:rPr>
              <w:t>4</w:t>
            </w:r>
          </w:p>
        </w:tc>
      </w:tr>
      <w:tr w:rsidR="003636FF" w:rsidRPr="003636FF" w14:paraId="04E0A9F5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954C6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B662FD4" w14:textId="77777777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A45DA9E" w14:textId="77777777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3C477539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E4C537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86EA513" w14:textId="77777777" w:rsidR="00685E34" w:rsidRPr="0068768F" w:rsidRDefault="00A835A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7BF986D" w14:textId="77777777" w:rsidR="00685E34" w:rsidRPr="0068768F" w:rsidRDefault="00563371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563371">
              <w:rPr>
                <w:color w:val="FF0000"/>
                <w:lang w:eastAsia="en-AU"/>
              </w:rPr>
              <w:t>1</w:t>
            </w:r>
          </w:p>
        </w:tc>
      </w:tr>
    </w:tbl>
    <w:p w14:paraId="1C68ED91" w14:textId="77777777" w:rsidR="009D0B76" w:rsidRPr="009D0B76" w:rsidRDefault="009D0B76" w:rsidP="009D0B76">
      <w:pPr>
        <w:rPr>
          <w:rFonts w:cs="Arial"/>
          <w:i/>
          <w:color w:val="FF0000"/>
          <w:sz w:val="16"/>
          <w:szCs w:val="16"/>
        </w:rPr>
      </w:pPr>
      <w:r w:rsidRPr="00392C75">
        <w:rPr>
          <w:rFonts w:cs="Arial"/>
          <w:i/>
          <w:color w:val="FF0000"/>
          <w:sz w:val="16"/>
          <w:szCs w:val="16"/>
        </w:rPr>
        <w:t>*</w:t>
      </w:r>
      <w:r>
        <w:rPr>
          <w:rFonts w:cs="Arial"/>
          <w:i/>
          <w:color w:val="FF0000"/>
          <w:sz w:val="16"/>
          <w:szCs w:val="16"/>
        </w:rPr>
        <w:t xml:space="preserve">New Zealand has reported via media releases 25 cases in the last 7 days, however, one has since been reclassified  during the last 7 days as ‘under investigation’ and therefore, the change in total number of confirmed cases is only 24. 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2C8B6619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006E8FB3" w14:textId="77777777" w:rsidR="00B211B6" w:rsidRPr="00390B4D" w:rsidRDefault="00B211B6" w:rsidP="0068768F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531A70">
              <w:rPr>
                <w:rStyle w:val="Strong"/>
                <w:color w:val="FF0000"/>
              </w:rPr>
              <w:t>1</w:t>
            </w:r>
            <w:r w:rsidR="0068768F">
              <w:rPr>
                <w:rStyle w:val="Strong"/>
                <w:color w:val="FF0000"/>
              </w:rPr>
              <w:t>7</w:t>
            </w:r>
            <w:r w:rsidR="002D655D">
              <w:rPr>
                <w:rStyle w:val="Strong"/>
                <w:color w:val="FF0000"/>
              </w:rPr>
              <w:t xml:space="preserve"> March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08AA7ACB" w14:textId="77777777" w:rsidTr="00D811E6">
        <w:tc>
          <w:tcPr>
            <w:tcW w:w="3964" w:type="dxa"/>
          </w:tcPr>
          <w:p w14:paraId="7AD89D07" w14:textId="77777777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630D19FA" w14:textId="77777777" w:rsidR="008112D6" w:rsidRPr="00D35673" w:rsidRDefault="00BB56A4" w:rsidP="00EB3454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340B0">
              <w:rPr>
                <w:color w:val="FF0000"/>
              </w:rPr>
              <w:t>3</w:t>
            </w:r>
          </w:p>
        </w:tc>
      </w:tr>
      <w:tr w:rsidR="002F5E02" w:rsidRPr="002F5E02" w14:paraId="79489914" w14:textId="77777777" w:rsidTr="00D811E6">
        <w:tc>
          <w:tcPr>
            <w:tcW w:w="3964" w:type="dxa"/>
          </w:tcPr>
          <w:p w14:paraId="0F35719A" w14:textId="77777777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1053C8BC" w14:textId="77777777" w:rsidR="008112D6" w:rsidRPr="00D35673" w:rsidRDefault="009D0B7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A340B0" w:rsidRPr="00A340B0">
              <w:rPr>
                <w:color w:val="FF0000"/>
              </w:rPr>
              <w:t>**</w:t>
            </w:r>
          </w:p>
        </w:tc>
      </w:tr>
    </w:tbl>
    <w:p w14:paraId="71258AB9" w14:textId="77777777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 w:rsidRPr="009E7164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4847E227" w14:textId="77777777" w:rsidR="00A340B0" w:rsidRPr="009D0B76" w:rsidRDefault="009D0B76" w:rsidP="00A340B0">
      <w:pPr>
        <w:rPr>
          <w:rFonts w:cs="Arial"/>
          <w:i/>
          <w:color w:val="FF0000"/>
          <w:sz w:val="16"/>
          <w:szCs w:val="16"/>
        </w:rPr>
      </w:pPr>
      <w:r w:rsidRPr="009D0B76">
        <w:rPr>
          <w:rFonts w:cs="Arial"/>
          <w:i/>
          <w:color w:val="FF0000"/>
          <w:sz w:val="16"/>
          <w:szCs w:val="16"/>
        </w:rPr>
        <w:t xml:space="preserve">**2 cases reported on 13 March 2021 were </w:t>
      </w:r>
      <w:r w:rsidRPr="009D0B76">
        <w:rPr>
          <w:rFonts w:cs="Arial"/>
          <w:b/>
          <w:i/>
          <w:color w:val="FF0000"/>
          <w:sz w:val="16"/>
          <w:szCs w:val="16"/>
          <w:u w:val="single"/>
        </w:rPr>
        <w:t>historical and not infectious</w:t>
      </w:r>
      <w:r w:rsidRPr="009D0B76">
        <w:rPr>
          <w:rFonts w:cs="Arial"/>
          <w:i/>
          <w:color w:val="FF0000"/>
          <w:sz w:val="16"/>
          <w:szCs w:val="16"/>
        </w:rPr>
        <w:t xml:space="preserve"> but classified by New Zealand as locally acquired. </w:t>
      </w:r>
    </w:p>
    <w:p w14:paraId="08BBD141" w14:textId="77777777" w:rsidR="00B211B6" w:rsidRPr="009D0B76" w:rsidRDefault="00B211B6" w:rsidP="00C137A2">
      <w:pPr>
        <w:pStyle w:val="Heading1"/>
        <w:spacing w:before="180" w:after="0" w:line="264" w:lineRule="auto"/>
        <w:contextualSpacing w:val="0"/>
        <w:rPr>
          <w:color w:val="auto"/>
        </w:rPr>
      </w:pPr>
      <w:r w:rsidRPr="009D0B76">
        <w:rPr>
          <w:color w:val="auto"/>
        </w:rPr>
        <w:t xml:space="preserve">New Zealand </w:t>
      </w:r>
      <w:r w:rsidR="00C137A2" w:rsidRPr="009D0B76">
        <w:rPr>
          <w:color w:val="auto"/>
        </w:rPr>
        <w:t>– COVID-19 Situation</w:t>
      </w:r>
    </w:p>
    <w:p w14:paraId="28577159" w14:textId="77777777" w:rsidR="00C137A2" w:rsidRPr="009D0B76" w:rsidRDefault="00C137A2" w:rsidP="00EB3454">
      <w:pPr>
        <w:pStyle w:val="s4"/>
        <w:numPr>
          <w:ilvl w:val="0"/>
          <w:numId w:val="23"/>
        </w:numPr>
        <w:spacing w:before="0" w:beforeAutospacing="0" w:after="4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t>The South Auckland based cluster of 15 community acquired cases that had the B.1.1.7 (UK) variant initially reported on 14 February 2021, no longer presents a risk to Australia through ‘green zone’ flights from New Zealand to Australia.</w:t>
      </w:r>
    </w:p>
    <w:p w14:paraId="3DA428CB" w14:textId="77777777" w:rsidR="00C137A2" w:rsidRPr="00E8050E" w:rsidRDefault="00C137A2" w:rsidP="00E8050E">
      <w:pPr>
        <w:pStyle w:val="s4"/>
        <w:numPr>
          <w:ilvl w:val="0"/>
          <w:numId w:val="23"/>
        </w:numPr>
        <w:spacing w:before="40" w:after="4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t xml:space="preserve">On this basis, the Chief Medical Officer de-listed Auckland as a declared Hotspot for the Commonwealth </w:t>
      </w:r>
      <w:r w:rsidR="00E8050E">
        <w:rPr>
          <w:rFonts w:ascii="Arial" w:hAnsi="Arial" w:cs="Arial"/>
          <w:color w:val="FF0000"/>
        </w:rPr>
        <w:t>on 11.59 pm AEDT, 11 March 2021, allowing g</w:t>
      </w:r>
      <w:r w:rsidRPr="00E8050E">
        <w:rPr>
          <w:rFonts w:ascii="Arial" w:hAnsi="Arial" w:cs="Arial"/>
          <w:color w:val="FF0000"/>
        </w:rPr>
        <w:t xml:space="preserve">reen zone flights </w:t>
      </w:r>
      <w:r w:rsidR="00E8050E">
        <w:rPr>
          <w:rFonts w:ascii="Arial" w:hAnsi="Arial" w:cs="Arial"/>
          <w:color w:val="FF0000"/>
        </w:rPr>
        <w:t>to resume</w:t>
      </w:r>
      <w:r w:rsidRPr="00E8050E">
        <w:rPr>
          <w:rFonts w:ascii="Arial" w:hAnsi="Arial" w:cs="Arial"/>
          <w:color w:val="FF0000"/>
        </w:rPr>
        <w:t xml:space="preserve"> as of 11.59 pm AEDT, 11 March 2021.</w:t>
      </w:r>
    </w:p>
    <w:p w14:paraId="5DBDB5D5" w14:textId="77777777" w:rsidR="00C137A2" w:rsidRPr="009D0B76" w:rsidRDefault="00C137A2" w:rsidP="00C137A2">
      <w:pPr>
        <w:pStyle w:val="s4"/>
        <w:numPr>
          <w:ilvl w:val="0"/>
          <w:numId w:val="23"/>
        </w:numPr>
        <w:spacing w:before="40" w:after="4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lastRenderedPageBreak/>
        <w:t>This decision also took into consideration a confirmed case of COVID-19 for an Air New Zealand crew member servicing flights between Japan and New Zealand, reported on 7 March 2021.</w:t>
      </w:r>
    </w:p>
    <w:p w14:paraId="51F58E29" w14:textId="77777777" w:rsidR="00C137A2" w:rsidRPr="009D0B76" w:rsidRDefault="00C137A2" w:rsidP="00C137A2">
      <w:pPr>
        <w:pStyle w:val="s4"/>
        <w:numPr>
          <w:ilvl w:val="1"/>
          <w:numId w:val="23"/>
        </w:numPr>
        <w:spacing w:before="40" w:after="4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t>This case did not have a variant of concern, and all other members of the same crew and their contacts have tested negative to COVID-19.</w:t>
      </w:r>
    </w:p>
    <w:p w14:paraId="545B964E" w14:textId="77777777" w:rsidR="00BB56A4" w:rsidRPr="009D0B76" w:rsidRDefault="00BB56A4" w:rsidP="00C137A2">
      <w:pPr>
        <w:pStyle w:val="s4"/>
        <w:numPr>
          <w:ilvl w:val="1"/>
          <w:numId w:val="23"/>
        </w:numPr>
        <w:spacing w:before="40" w:after="4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t>Since this date (7 March 2021), no further cases of COVID-19 have been reported in the community.</w:t>
      </w:r>
    </w:p>
    <w:p w14:paraId="58A21F40" w14:textId="77777777" w:rsidR="00BB56A4" w:rsidRPr="009D0B76" w:rsidRDefault="00BB56A4" w:rsidP="00BB56A4">
      <w:pPr>
        <w:pStyle w:val="s4"/>
        <w:numPr>
          <w:ilvl w:val="0"/>
          <w:numId w:val="23"/>
        </w:numPr>
        <w:spacing w:before="40" w:after="0" w:afterAutospacing="0" w:line="264" w:lineRule="auto"/>
        <w:rPr>
          <w:rFonts w:ascii="Arial" w:hAnsi="Arial" w:cs="Arial"/>
          <w:color w:val="FF0000"/>
        </w:rPr>
      </w:pPr>
      <w:r w:rsidRPr="009D0B76">
        <w:rPr>
          <w:rFonts w:ascii="Arial" w:hAnsi="Arial" w:cs="Arial"/>
          <w:color w:val="FF0000"/>
        </w:rPr>
        <w:t>New Zealand is currently at Alert Level 1.</w:t>
      </w:r>
    </w:p>
    <w:p w14:paraId="5E95D030" w14:textId="77777777" w:rsidR="00C137A2" w:rsidRPr="009D0B76" w:rsidRDefault="00033906" w:rsidP="00C137A2">
      <w:pPr>
        <w:pStyle w:val="ListParagraph"/>
        <w:numPr>
          <w:ilvl w:val="0"/>
          <w:numId w:val="26"/>
        </w:numPr>
        <w:spacing w:after="0" w:line="240" w:lineRule="auto"/>
        <w:textAlignment w:val="auto"/>
        <w:rPr>
          <w:rFonts w:ascii="Calibri" w:hAnsi="Calibri"/>
          <w:color w:val="auto"/>
        </w:rPr>
      </w:pPr>
      <w:r w:rsidRPr="009D0B76">
        <w:rPr>
          <w:rFonts w:eastAsia="Times New Roman"/>
        </w:rPr>
        <w:t xml:space="preserve">Note: </w:t>
      </w:r>
      <w:r w:rsidR="00C137A2" w:rsidRPr="009D0B76">
        <w:t>some jurisdictions have implemented arrangements which differ to those above.</w:t>
      </w:r>
    </w:p>
    <w:p w14:paraId="34609788" w14:textId="77777777" w:rsidR="00B211B6" w:rsidRPr="009D0B76" w:rsidRDefault="00B211B6" w:rsidP="00494230">
      <w:pPr>
        <w:pStyle w:val="Heading1"/>
        <w:spacing w:before="180" w:line="22" w:lineRule="atLeast"/>
        <w:contextualSpacing w:val="0"/>
        <w:rPr>
          <w:color w:val="auto"/>
        </w:rPr>
      </w:pPr>
      <w:r w:rsidRPr="009D0B76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9D0B76" w14:paraId="2AA57429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78A20AEE" w14:textId="77777777" w:rsidR="00B211B6" w:rsidRPr="009D0B76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9D0B76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B8A3415" w14:textId="77777777" w:rsidR="00B211B6" w:rsidRPr="009D0B76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9D0B76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7FFD11EB" w14:textId="77777777" w:rsidR="00B211B6" w:rsidRPr="009D0B76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9D0B76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9D0B76" w14:paraId="06ADDCBE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28661240" w14:textId="77777777" w:rsidR="007C0E67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11</w:t>
            </w:r>
            <w:r w:rsidR="00452299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7C0E67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ED6F46B" w14:textId="77777777" w:rsidR="007C0E67" w:rsidRPr="009D0B76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 w:rsidRPr="009D0B76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76B9E8A" w14:textId="77777777" w:rsidR="007C0E67" w:rsidRPr="009D0B76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 w:rsidRPr="009D0B76">
              <w:rPr>
                <w:rFonts w:cs="Arial"/>
                <w:color w:val="FF0000"/>
              </w:rPr>
              <w:t>0</w:t>
            </w:r>
          </w:p>
        </w:tc>
      </w:tr>
      <w:tr w:rsidR="00CF5CC0" w:rsidRPr="009D0B76" w14:paraId="2E31471E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56FA18DF" w14:textId="77777777" w:rsidR="00CF5CC0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12</w:t>
            </w:r>
            <w:r w:rsidR="00452299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7C0E67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3991786" w14:textId="77777777" w:rsidR="00CF5CC0" w:rsidRPr="009D0B76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285AD4" w14:textId="77777777" w:rsidR="00CF5CC0" w:rsidRPr="009D0B76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  <w:tr w:rsidR="00CF5CC0" w:rsidRPr="009D0B76" w14:paraId="61521085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382040B" w14:textId="77777777" w:rsidR="00CF5CC0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13</w:t>
            </w:r>
            <w:r w:rsidR="00452299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7C0E67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DE1F20A" w14:textId="77777777" w:rsidR="00CF5CC0" w:rsidRPr="009D0B76" w:rsidRDefault="009D0B7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 xml:space="preserve">   0</w:t>
            </w:r>
            <w:r w:rsidR="00A340B0" w:rsidRPr="009D0B76">
              <w:rPr>
                <w:color w:val="FF0000"/>
              </w:rPr>
              <w:t>**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00F2D86" w14:textId="77777777" w:rsidR="00CF5CC0" w:rsidRPr="009D0B76" w:rsidRDefault="009D0B7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  <w:tr w:rsidR="00CF5CC0" w:rsidRPr="009D0B76" w14:paraId="3F4CFC8A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50A9EB" w14:textId="77777777" w:rsidR="00CF5CC0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14</w:t>
            </w:r>
            <w:r w:rsidR="00452299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A1790B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5935731" w14:textId="77777777" w:rsidR="00CF5CC0" w:rsidRPr="009D0B76" w:rsidRDefault="00452299" w:rsidP="00BB56A4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084BCD5" w14:textId="77777777" w:rsidR="00CF5CC0" w:rsidRPr="009D0B76" w:rsidRDefault="009D0B7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  <w:tr w:rsidR="00CF5CC0" w:rsidRPr="009D0B76" w14:paraId="2DC4B393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78106B7" w14:textId="77777777" w:rsidR="00CF5CC0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15</w:t>
            </w:r>
            <w:r w:rsidR="00A1790B" w:rsidRPr="009D0B76">
              <w:rPr>
                <w:rStyle w:val="Strong"/>
                <w:b w:val="0"/>
                <w:color w:val="FF0000"/>
              </w:rPr>
              <w:t xml:space="preserve"> </w:t>
            </w:r>
            <w:r w:rsidR="00394E16" w:rsidRPr="009D0B76">
              <w:rPr>
                <w:rStyle w:val="Strong"/>
                <w:b w:val="0"/>
                <w:color w:val="FF0000"/>
              </w:rPr>
              <w:t>March</w:t>
            </w:r>
            <w:r w:rsidR="00A1790B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7BEB4004" w14:textId="77777777" w:rsidR="00CF5CC0" w:rsidRPr="009D0B76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B03D9BC" w14:textId="77777777" w:rsidR="00CF5CC0" w:rsidRPr="009D0B76" w:rsidRDefault="009D0B7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  <w:tr w:rsidR="00CF5CC0" w:rsidRPr="009D0B76" w14:paraId="445CF850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6E29E3AB" w14:textId="77777777" w:rsidR="00CF5CC0" w:rsidRPr="009D0B76" w:rsidRDefault="00BB56A4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16</w:t>
            </w:r>
            <w:r w:rsidR="00394E16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A1790B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8100C15" w14:textId="77777777" w:rsidR="00CF5CC0" w:rsidRPr="009D0B76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7AAC704B" w14:textId="77777777" w:rsidR="00CF5CC0" w:rsidRPr="009D0B76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  <w:tr w:rsidR="00CF5CC0" w:rsidRPr="009D0B76" w14:paraId="44B56B2A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3DAEF3B3" w14:textId="77777777" w:rsidR="00CF5CC0" w:rsidRPr="009D0B76" w:rsidRDefault="00452299" w:rsidP="00A95981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9D0B76">
              <w:rPr>
                <w:rStyle w:val="Strong"/>
                <w:b w:val="0"/>
                <w:color w:val="FF0000"/>
              </w:rPr>
              <w:t>1</w:t>
            </w:r>
            <w:r w:rsidR="00A95981" w:rsidRPr="009D0B76">
              <w:rPr>
                <w:rStyle w:val="Strong"/>
                <w:b w:val="0"/>
                <w:color w:val="FF0000"/>
              </w:rPr>
              <w:t>7</w:t>
            </w:r>
            <w:r w:rsidR="00394E16" w:rsidRPr="009D0B76">
              <w:rPr>
                <w:rStyle w:val="Strong"/>
                <w:b w:val="0"/>
                <w:color w:val="FF0000"/>
              </w:rPr>
              <w:t xml:space="preserve"> March</w:t>
            </w:r>
            <w:r w:rsidR="00A1790B" w:rsidRPr="009D0B76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7BC7DD4F" w14:textId="77777777" w:rsidR="00CF5CC0" w:rsidRPr="009D0B76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D82243F" w14:textId="77777777" w:rsidR="00CF5CC0" w:rsidRPr="009D0B76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9D0B76">
              <w:rPr>
                <w:color w:val="FF0000"/>
              </w:rPr>
              <w:t>0</w:t>
            </w:r>
          </w:p>
        </w:tc>
      </w:tr>
    </w:tbl>
    <w:p w14:paraId="7EDD01C5" w14:textId="77777777" w:rsidR="00A340B0" w:rsidRPr="009D0B76" w:rsidRDefault="00B211B6" w:rsidP="009D0B76">
      <w:pPr>
        <w:rPr>
          <w:rFonts w:cs="Arial"/>
          <w:i/>
          <w:color w:val="FF0000"/>
          <w:sz w:val="16"/>
          <w:szCs w:val="16"/>
        </w:rPr>
      </w:pPr>
      <w:r w:rsidRPr="009D0B76">
        <w:rPr>
          <w:color w:val="auto"/>
        </w:rPr>
        <w:br w:type="textWrapping" w:clear="all"/>
      </w:r>
      <w:r w:rsidR="009D0B76" w:rsidRPr="009D0B76">
        <w:rPr>
          <w:rFonts w:cs="Arial"/>
          <w:i/>
          <w:color w:val="FF0000"/>
          <w:sz w:val="16"/>
          <w:szCs w:val="16"/>
        </w:rPr>
        <w:t xml:space="preserve">**2 cases reported on 13 March 2021 were initially classified by New Zealand as locally acquired, </w:t>
      </w:r>
      <w:r w:rsidR="009D0B76" w:rsidRPr="009D0B76">
        <w:rPr>
          <w:rFonts w:cs="Arial"/>
          <w:b/>
          <w:i/>
          <w:color w:val="FF0000"/>
          <w:sz w:val="16"/>
          <w:szCs w:val="16"/>
          <w:u w:val="single"/>
        </w:rPr>
        <w:t>however these were historical and not infectious in the community</w:t>
      </w:r>
      <w:r w:rsidR="009D0B76" w:rsidRPr="009D0B76">
        <w:rPr>
          <w:rFonts w:cs="Arial"/>
          <w:i/>
          <w:color w:val="FF0000"/>
          <w:sz w:val="16"/>
          <w:szCs w:val="16"/>
        </w:rPr>
        <w:t xml:space="preserve"> therefore counted as ‘0’.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9D0B76" w14:paraId="27D9EB6F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99E8C2" w14:textId="77777777" w:rsidR="00B211B6" w:rsidRPr="009D0B76" w:rsidRDefault="00B211B6" w:rsidP="00494230">
            <w:pPr>
              <w:spacing w:before="60" w:after="6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8366F7" w14:textId="77777777" w:rsidR="00B211B6" w:rsidRPr="009D0B76" w:rsidRDefault="00343B8C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9D0B76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1201C0" w14:textId="77777777" w:rsidR="00B211B6" w:rsidRPr="009D0B76" w:rsidRDefault="00B211B6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9D0B76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 w:rsidRPr="009D0B76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9D0B76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9D0B76" w14:paraId="766B9F79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6E29BC24" w14:textId="77777777" w:rsidR="009D3C34" w:rsidRPr="009D0B76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9D0B76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5223A178" w14:textId="42AD873B" w:rsidR="009D3C34" w:rsidRPr="009D0B76" w:rsidRDefault="00494230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D0B76">
              <w:rPr>
                <w:rFonts w:cs="Arial"/>
                <w:color w:val="auto"/>
                <w:szCs w:val="20"/>
                <w:lang w:val="en"/>
              </w:rPr>
              <w:t>0</w:t>
            </w:r>
            <w:r w:rsidR="00CC764C" w:rsidRPr="009D0B76">
              <w:rPr>
                <w:rFonts w:cs="Arial"/>
                <w:color w:val="auto"/>
                <w:szCs w:val="20"/>
                <w:lang w:val="en"/>
              </w:rPr>
              <w:t>1</w:t>
            </w:r>
            <w:r w:rsidR="00AA2159" w:rsidRPr="009D0B76">
              <w:rPr>
                <w:rFonts w:cs="Arial"/>
                <w:color w:val="auto"/>
                <w:szCs w:val="20"/>
                <w:lang w:val="en"/>
              </w:rPr>
              <w:t>/0</w:t>
            </w:r>
            <w:r w:rsidR="00CC764C" w:rsidRPr="009D0B76">
              <w:rPr>
                <w:rFonts w:cs="Arial"/>
                <w:color w:val="auto"/>
                <w:szCs w:val="20"/>
                <w:lang w:val="en"/>
              </w:rPr>
              <w:t>3</w:t>
            </w:r>
            <w:r w:rsidR="00AA2159" w:rsidRPr="009D0B76">
              <w:rPr>
                <w:rFonts w:cs="Arial"/>
                <w:color w:val="auto"/>
                <w:szCs w:val="20"/>
                <w:lang w:val="en"/>
              </w:rPr>
              <w:t>/21</w:t>
            </w:r>
            <w:r w:rsidR="009248D5">
              <w:rPr>
                <w:rFonts w:cs="Arial"/>
                <w:color w:val="auto"/>
                <w:szCs w:val="20"/>
                <w:lang w:val="en"/>
              </w:rPr>
              <w:t>*</w:t>
            </w:r>
          </w:p>
        </w:tc>
        <w:tc>
          <w:tcPr>
            <w:tcW w:w="2126" w:type="dxa"/>
            <w:vAlign w:val="center"/>
          </w:tcPr>
          <w:p w14:paraId="3BF6641E" w14:textId="77777777" w:rsidR="009D3C34" w:rsidRPr="009D0B76" w:rsidRDefault="00BB56A4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D0B76">
              <w:rPr>
                <w:rFonts w:cs="Arial"/>
                <w:color w:val="FF0000"/>
                <w:szCs w:val="20"/>
                <w:lang w:val="en"/>
              </w:rPr>
              <w:t>16</w:t>
            </w:r>
          </w:p>
        </w:tc>
      </w:tr>
      <w:tr w:rsidR="009D3C34" w:rsidRPr="002F5E02" w14:paraId="27EDE194" w14:textId="77777777" w:rsidTr="00D811E6">
        <w:trPr>
          <w:trHeight w:val="342"/>
        </w:trPr>
        <w:tc>
          <w:tcPr>
            <w:tcW w:w="5240" w:type="dxa"/>
          </w:tcPr>
          <w:p w14:paraId="19D1D73A" w14:textId="77777777" w:rsidR="009D3C34" w:rsidRPr="009D0B76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9D0B76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223A7FB3" w14:textId="00469BB6" w:rsidR="009D3C34" w:rsidRPr="009D0B76" w:rsidRDefault="009248D5" w:rsidP="00494230">
            <w:pPr>
              <w:pStyle w:val="NormalWeb"/>
              <w:spacing w:before="60" w:beforeAutospacing="0" w:after="6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13/02/21**</w:t>
            </w:r>
          </w:p>
        </w:tc>
        <w:tc>
          <w:tcPr>
            <w:tcW w:w="2126" w:type="dxa"/>
            <w:vAlign w:val="center"/>
          </w:tcPr>
          <w:p w14:paraId="3941AF46" w14:textId="77777777" w:rsidR="009D3C34" w:rsidRPr="007E68CB" w:rsidRDefault="00BB56A4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 w:rsidRPr="009D0B76">
              <w:rPr>
                <w:rFonts w:cs="Arial"/>
                <w:color w:val="FF0000"/>
              </w:rPr>
              <w:t>32</w:t>
            </w:r>
          </w:p>
        </w:tc>
      </w:tr>
    </w:tbl>
    <w:p w14:paraId="3A44CAF2" w14:textId="565D5B1D" w:rsidR="009248D5" w:rsidRPr="009248D5" w:rsidRDefault="00B211B6" w:rsidP="00494230">
      <w:pPr>
        <w:spacing w:after="0" w:line="264" w:lineRule="auto"/>
        <w:rPr>
          <w:rFonts w:cs="Arial"/>
          <w:i/>
          <w:color w:val="FF0000"/>
          <w:sz w:val="16"/>
          <w:szCs w:val="1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180AC2" w:rsidRPr="00494230">
        <w:rPr>
          <w:rFonts w:cs="Arial"/>
          <w:i/>
          <w:color w:val="auto"/>
          <w:sz w:val="16"/>
          <w:szCs w:val="16"/>
        </w:rPr>
        <w:t>*</w:t>
      </w:r>
      <w:r w:rsidR="009248D5">
        <w:rPr>
          <w:rFonts w:cs="Arial"/>
          <w:i/>
          <w:color w:val="FF0000"/>
          <w:sz w:val="16"/>
          <w:szCs w:val="16"/>
        </w:rPr>
        <w:t>The most recent case infectious while in the community, the crew member notified on 7 March 2021, was classified as overseas acquired</w:t>
      </w:r>
    </w:p>
    <w:p w14:paraId="6BF3B9BD" w14:textId="77A6877E" w:rsidR="009E7164" w:rsidRPr="00494230" w:rsidRDefault="009248D5" w:rsidP="00494230">
      <w:pPr>
        <w:spacing w:after="0" w:line="264" w:lineRule="auto"/>
        <w:rPr>
          <w:rFonts w:cs="Arial"/>
          <w:color w:val="auto"/>
          <w:sz w:val="6"/>
          <w:szCs w:val="6"/>
        </w:rPr>
      </w:pPr>
      <w:r>
        <w:rPr>
          <w:rFonts w:cs="Arial"/>
          <w:i/>
          <w:color w:val="auto"/>
          <w:sz w:val="16"/>
          <w:szCs w:val="16"/>
        </w:rPr>
        <w:t>**</w:t>
      </w:r>
      <w:r w:rsidR="00180AC2" w:rsidRPr="00494230">
        <w:rPr>
          <w:rFonts w:cs="Arial"/>
          <w:i/>
          <w:color w:val="auto"/>
          <w:sz w:val="16"/>
          <w:szCs w:val="16"/>
        </w:rPr>
        <w:t>As there is no identified source of infection for Case A at 24 February 2021, this constitutes a case of unknown source. The New Zealand Ministry of Health has not yet classified this case as the last locally acquired of unknown source in New Zealand.</w:t>
      </w:r>
    </w:p>
    <w:p w14:paraId="002972BD" w14:textId="77777777" w:rsidR="0007741B" w:rsidRDefault="0007741B" w:rsidP="00494230">
      <w:pPr>
        <w:spacing w:line="22" w:lineRule="atLeast"/>
        <w:rPr>
          <w:noProof/>
          <w:lang w:eastAsia="en-AU"/>
        </w:rPr>
      </w:pPr>
    </w:p>
    <w:p w14:paraId="524D1E70" w14:textId="7A919F0C" w:rsidR="00726BE0" w:rsidRDefault="00855CEB" w:rsidP="00494230">
      <w:pPr>
        <w:pStyle w:val="BodyText"/>
        <w:spacing w:line="22" w:lineRule="atLeast"/>
        <w:rPr>
          <w:color w:val="auto"/>
        </w:rPr>
      </w:pPr>
      <w:r>
        <w:rPr>
          <w:noProof/>
          <w:lang w:eastAsia="en-AU"/>
        </w:rPr>
        <w:pict w14:anchorId="0E2D7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2pt;height:73pt;mso-width-percent:0;mso-height-percent:0;mso-width-percent:0;mso-height-percent:0">
            <v:imagedata r:id="rId11" o:title="Pauls elec signature"/>
          </v:shape>
        </w:pict>
      </w:r>
    </w:p>
    <w:p w14:paraId="73959782" w14:textId="77777777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4CE25AD9" w14:textId="7777777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872F1C">
        <w:rPr>
          <w:color w:val="auto"/>
        </w:rPr>
        <w:t xml:space="preserve">Paul Kelly </w:t>
      </w:r>
    </w:p>
    <w:p w14:paraId="22C42428" w14:textId="77777777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BC688" wp14:editId="2DEC2B7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F839D" w14:textId="77777777" w:rsidR="00A835AC" w:rsidRPr="0084065A" w:rsidRDefault="00A835AC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16C8D57C" w14:textId="77777777" w:rsidR="00A835AC" w:rsidRDefault="00A83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C6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" filled="f" stroked="f" strokeweight=".5pt">
                <v:textbox>
                  <w:txbxContent>
                    <w:p w14:paraId="21DF839D" w14:textId="77777777" w:rsidR="00A835AC" w:rsidRPr="0084065A" w:rsidRDefault="00A835AC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16C8D57C" w14:textId="77777777" w:rsidR="00A835AC" w:rsidRDefault="00A835AC"/>
                  </w:txbxContent>
                </v:textbox>
              </v:shape>
            </w:pict>
          </mc:Fallback>
        </mc:AlternateContent>
      </w:r>
      <w:r w:rsidR="00BB56A4">
        <w:rPr>
          <w:noProof/>
          <w:color w:val="FF0000"/>
          <w:lang w:eastAsia="en-AU"/>
        </w:rPr>
        <w:t>17</w:t>
      </w:r>
      <w:r w:rsidR="00E42337">
        <w:rPr>
          <w:noProof/>
          <w:color w:val="FF0000"/>
          <w:lang w:eastAsia="en-AU"/>
        </w:rPr>
        <w:t xml:space="preserve"> </w:t>
      </w:r>
      <w:r w:rsidR="009C263D">
        <w:rPr>
          <w:noProof/>
          <w:color w:val="FF0000"/>
          <w:lang w:eastAsia="en-AU"/>
        </w:rPr>
        <w:t xml:space="preserve"> March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063E" w14:textId="77777777" w:rsidR="00855CEB" w:rsidRDefault="00855CEB" w:rsidP="003F5DCC">
      <w:pPr>
        <w:spacing w:after="0" w:line="240" w:lineRule="auto"/>
      </w:pPr>
      <w:r>
        <w:separator/>
      </w:r>
    </w:p>
  </w:endnote>
  <w:endnote w:type="continuationSeparator" w:id="0">
    <w:p w14:paraId="5CA05254" w14:textId="77777777" w:rsidR="00855CEB" w:rsidRDefault="00855CEB" w:rsidP="003F5DCC">
      <w:pPr>
        <w:spacing w:after="0" w:line="240" w:lineRule="auto"/>
      </w:pPr>
      <w:r>
        <w:continuationSeparator/>
      </w:r>
    </w:p>
  </w:endnote>
  <w:endnote w:type="continuationNotice" w:id="1">
    <w:p w14:paraId="7F459C83" w14:textId="77777777" w:rsidR="00855CEB" w:rsidRDefault="0085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E6FB" w14:textId="7E58BD87" w:rsidR="00A835AC" w:rsidRPr="006A4BBC" w:rsidRDefault="00A835AC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9159AD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B4A69" w14:textId="77777777" w:rsidR="00855CEB" w:rsidRDefault="00855CEB" w:rsidP="003F5DCC">
      <w:pPr>
        <w:spacing w:after="0" w:line="240" w:lineRule="auto"/>
      </w:pPr>
      <w:r>
        <w:separator/>
      </w:r>
    </w:p>
  </w:footnote>
  <w:footnote w:type="continuationSeparator" w:id="0">
    <w:p w14:paraId="1AC9428B" w14:textId="77777777" w:rsidR="00855CEB" w:rsidRDefault="00855CEB" w:rsidP="003F5DCC">
      <w:pPr>
        <w:spacing w:after="0" w:line="240" w:lineRule="auto"/>
      </w:pPr>
      <w:r>
        <w:continuationSeparator/>
      </w:r>
    </w:p>
  </w:footnote>
  <w:footnote w:type="continuationNotice" w:id="1">
    <w:p w14:paraId="4F4DDAEB" w14:textId="77777777" w:rsidR="00855CEB" w:rsidRDefault="00855CEB">
      <w:pPr>
        <w:spacing w:after="0" w:line="240" w:lineRule="auto"/>
      </w:pPr>
    </w:p>
  </w:footnote>
  <w:footnote w:id="2">
    <w:p w14:paraId="6D74EDFD" w14:textId="77777777" w:rsidR="00A835AC" w:rsidRPr="009E7164" w:rsidRDefault="00A835AC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71E64"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 w:rsidR="00B71E6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17F83" w14:textId="77777777" w:rsidR="00A835AC" w:rsidRDefault="00A835AC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25CF0F" w14:textId="77777777" w:rsidR="00A835AC" w:rsidRDefault="00A835AC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9A49" w14:textId="77777777" w:rsidR="00A835AC" w:rsidRDefault="00A835AC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5F0160ED" wp14:editId="52F054F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053B" w14:textId="77777777" w:rsidR="00A835AC" w:rsidRDefault="00855CEB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68F76A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835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6B05ABE" wp14:editId="66961F89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AC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2844B5FE" wp14:editId="6F06A856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5"/>
  </w:num>
  <w:num w:numId="5">
    <w:abstractNumId w:val="16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1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20"/>
  </w:num>
  <w:num w:numId="21">
    <w:abstractNumId w:val="10"/>
  </w:num>
  <w:num w:numId="22">
    <w:abstractNumId w:val="8"/>
  </w:num>
  <w:num w:numId="23">
    <w:abstractNumId w:val="17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14341"/>
    <w:rsid w:val="00022C1C"/>
    <w:rsid w:val="00025ED0"/>
    <w:rsid w:val="0002708E"/>
    <w:rsid w:val="00033906"/>
    <w:rsid w:val="00040026"/>
    <w:rsid w:val="00075BFE"/>
    <w:rsid w:val="00076817"/>
    <w:rsid w:val="0007741B"/>
    <w:rsid w:val="00081BA5"/>
    <w:rsid w:val="00085A07"/>
    <w:rsid w:val="000860B8"/>
    <w:rsid w:val="00086473"/>
    <w:rsid w:val="00097D19"/>
    <w:rsid w:val="000A5B04"/>
    <w:rsid w:val="000C1DBC"/>
    <w:rsid w:val="000F073C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C2581"/>
    <w:rsid w:val="001C62FF"/>
    <w:rsid w:val="001D2FEF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4AFA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5261"/>
    <w:rsid w:val="0038500F"/>
    <w:rsid w:val="00390B4D"/>
    <w:rsid w:val="00391355"/>
    <w:rsid w:val="00394E16"/>
    <w:rsid w:val="003A4DBC"/>
    <w:rsid w:val="003D22B2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3061F"/>
    <w:rsid w:val="00433958"/>
    <w:rsid w:val="00452299"/>
    <w:rsid w:val="00465B56"/>
    <w:rsid w:val="00470665"/>
    <w:rsid w:val="00472E2A"/>
    <w:rsid w:val="004867D1"/>
    <w:rsid w:val="00486A4D"/>
    <w:rsid w:val="00494230"/>
    <w:rsid w:val="004A0E1F"/>
    <w:rsid w:val="004C3474"/>
    <w:rsid w:val="004C3A6B"/>
    <w:rsid w:val="004C3F1D"/>
    <w:rsid w:val="004C49F6"/>
    <w:rsid w:val="004E1B97"/>
    <w:rsid w:val="004F6B1F"/>
    <w:rsid w:val="0050312A"/>
    <w:rsid w:val="005040A5"/>
    <w:rsid w:val="00511B99"/>
    <w:rsid w:val="00521CFC"/>
    <w:rsid w:val="00531A70"/>
    <w:rsid w:val="00542E6B"/>
    <w:rsid w:val="005536FF"/>
    <w:rsid w:val="005572F4"/>
    <w:rsid w:val="00563371"/>
    <w:rsid w:val="005662FC"/>
    <w:rsid w:val="00567805"/>
    <w:rsid w:val="00581AE2"/>
    <w:rsid w:val="0058410E"/>
    <w:rsid w:val="00586656"/>
    <w:rsid w:val="00590CB1"/>
    <w:rsid w:val="005954C2"/>
    <w:rsid w:val="00596341"/>
    <w:rsid w:val="005B62AD"/>
    <w:rsid w:val="005F1BF3"/>
    <w:rsid w:val="005F201D"/>
    <w:rsid w:val="00604999"/>
    <w:rsid w:val="006060C4"/>
    <w:rsid w:val="0062366B"/>
    <w:rsid w:val="006236DF"/>
    <w:rsid w:val="006241BE"/>
    <w:rsid w:val="00626224"/>
    <w:rsid w:val="00662616"/>
    <w:rsid w:val="00672091"/>
    <w:rsid w:val="00677725"/>
    <w:rsid w:val="006850C5"/>
    <w:rsid w:val="00685E34"/>
    <w:rsid w:val="0068768F"/>
    <w:rsid w:val="0069566E"/>
    <w:rsid w:val="006968FA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26BE0"/>
    <w:rsid w:val="0074789B"/>
    <w:rsid w:val="00755C1E"/>
    <w:rsid w:val="007575E7"/>
    <w:rsid w:val="007702C5"/>
    <w:rsid w:val="00771686"/>
    <w:rsid w:val="007A46D6"/>
    <w:rsid w:val="007A6C8A"/>
    <w:rsid w:val="007B0669"/>
    <w:rsid w:val="007C0E67"/>
    <w:rsid w:val="007E68CB"/>
    <w:rsid w:val="0080501F"/>
    <w:rsid w:val="008112D6"/>
    <w:rsid w:val="00813BF4"/>
    <w:rsid w:val="008222E4"/>
    <w:rsid w:val="00822CFB"/>
    <w:rsid w:val="0082509F"/>
    <w:rsid w:val="00827705"/>
    <w:rsid w:val="00836E47"/>
    <w:rsid w:val="0084065A"/>
    <w:rsid w:val="00845057"/>
    <w:rsid w:val="008542AB"/>
    <w:rsid w:val="00855CEB"/>
    <w:rsid w:val="00871AFD"/>
    <w:rsid w:val="00872F1C"/>
    <w:rsid w:val="00881BE8"/>
    <w:rsid w:val="00887D60"/>
    <w:rsid w:val="00894401"/>
    <w:rsid w:val="008A7DD1"/>
    <w:rsid w:val="008B05E5"/>
    <w:rsid w:val="008B1D87"/>
    <w:rsid w:val="008B5A8F"/>
    <w:rsid w:val="008C2A74"/>
    <w:rsid w:val="008F6E7D"/>
    <w:rsid w:val="009051AB"/>
    <w:rsid w:val="009143D3"/>
    <w:rsid w:val="009159AD"/>
    <w:rsid w:val="009248D5"/>
    <w:rsid w:val="00935967"/>
    <w:rsid w:val="00936E09"/>
    <w:rsid w:val="00940B15"/>
    <w:rsid w:val="00942848"/>
    <w:rsid w:val="0095330F"/>
    <w:rsid w:val="00955515"/>
    <w:rsid w:val="00957B8A"/>
    <w:rsid w:val="00964674"/>
    <w:rsid w:val="00970BF3"/>
    <w:rsid w:val="00976309"/>
    <w:rsid w:val="00977AB9"/>
    <w:rsid w:val="009A175F"/>
    <w:rsid w:val="009B1C8A"/>
    <w:rsid w:val="009C263D"/>
    <w:rsid w:val="009C4B3A"/>
    <w:rsid w:val="009C7680"/>
    <w:rsid w:val="009D0B76"/>
    <w:rsid w:val="009D3C34"/>
    <w:rsid w:val="009D6DEB"/>
    <w:rsid w:val="009E5E2A"/>
    <w:rsid w:val="009E7164"/>
    <w:rsid w:val="00A05D52"/>
    <w:rsid w:val="00A1790B"/>
    <w:rsid w:val="00A24237"/>
    <w:rsid w:val="00A32BE1"/>
    <w:rsid w:val="00A340B0"/>
    <w:rsid w:val="00A516A0"/>
    <w:rsid w:val="00A6047A"/>
    <w:rsid w:val="00A611FF"/>
    <w:rsid w:val="00A62AF8"/>
    <w:rsid w:val="00A64036"/>
    <w:rsid w:val="00A835AC"/>
    <w:rsid w:val="00A83661"/>
    <w:rsid w:val="00A845B5"/>
    <w:rsid w:val="00A852DF"/>
    <w:rsid w:val="00A87EA6"/>
    <w:rsid w:val="00A95981"/>
    <w:rsid w:val="00AA2159"/>
    <w:rsid w:val="00AA3035"/>
    <w:rsid w:val="00AC2072"/>
    <w:rsid w:val="00AC359C"/>
    <w:rsid w:val="00AD0165"/>
    <w:rsid w:val="00AD68CF"/>
    <w:rsid w:val="00AE1551"/>
    <w:rsid w:val="00AF38A0"/>
    <w:rsid w:val="00B00B16"/>
    <w:rsid w:val="00B211B6"/>
    <w:rsid w:val="00B2382E"/>
    <w:rsid w:val="00B279CB"/>
    <w:rsid w:val="00B303FF"/>
    <w:rsid w:val="00B30B2D"/>
    <w:rsid w:val="00B365FB"/>
    <w:rsid w:val="00B377B6"/>
    <w:rsid w:val="00B47C40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68C7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137A2"/>
    <w:rsid w:val="00C31BB8"/>
    <w:rsid w:val="00C410FF"/>
    <w:rsid w:val="00C44F9D"/>
    <w:rsid w:val="00C45B64"/>
    <w:rsid w:val="00C91BD6"/>
    <w:rsid w:val="00CA0AA7"/>
    <w:rsid w:val="00CA14DF"/>
    <w:rsid w:val="00CA4CC3"/>
    <w:rsid w:val="00CC47E8"/>
    <w:rsid w:val="00CC4C1B"/>
    <w:rsid w:val="00CC6B06"/>
    <w:rsid w:val="00CC764C"/>
    <w:rsid w:val="00CF14FC"/>
    <w:rsid w:val="00CF5CC0"/>
    <w:rsid w:val="00D01F3D"/>
    <w:rsid w:val="00D0327A"/>
    <w:rsid w:val="00D23407"/>
    <w:rsid w:val="00D2738C"/>
    <w:rsid w:val="00D35673"/>
    <w:rsid w:val="00D36311"/>
    <w:rsid w:val="00D415AA"/>
    <w:rsid w:val="00D4409E"/>
    <w:rsid w:val="00D449A3"/>
    <w:rsid w:val="00D504C8"/>
    <w:rsid w:val="00D52A83"/>
    <w:rsid w:val="00D61008"/>
    <w:rsid w:val="00D664B9"/>
    <w:rsid w:val="00D72BB6"/>
    <w:rsid w:val="00D75434"/>
    <w:rsid w:val="00D80F63"/>
    <w:rsid w:val="00D811E6"/>
    <w:rsid w:val="00D857EA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050E"/>
    <w:rsid w:val="00E820A3"/>
    <w:rsid w:val="00E83222"/>
    <w:rsid w:val="00E90311"/>
    <w:rsid w:val="00E93071"/>
    <w:rsid w:val="00E979D6"/>
    <w:rsid w:val="00EA1ED2"/>
    <w:rsid w:val="00EA7595"/>
    <w:rsid w:val="00EB15C1"/>
    <w:rsid w:val="00EB3454"/>
    <w:rsid w:val="00EB4ECF"/>
    <w:rsid w:val="00EC1E77"/>
    <w:rsid w:val="00EC43A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4102D"/>
    <w:rsid w:val="00F503F4"/>
    <w:rsid w:val="00F55E42"/>
    <w:rsid w:val="00F60D81"/>
    <w:rsid w:val="00F75E48"/>
    <w:rsid w:val="00F84338"/>
    <w:rsid w:val="00F85146"/>
    <w:rsid w:val="00F86AE1"/>
    <w:rsid w:val="00FA20EC"/>
    <w:rsid w:val="00FA4745"/>
    <w:rsid w:val="00FA677D"/>
    <w:rsid w:val="00FB7A38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BFA635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B8C3A-BF28-4933-A165-73F273D79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2611</Characters>
  <Application>Microsoft Office Word</Application>
  <DocSecurity>0</DocSecurity>
  <Lines>100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Manager/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emma kennedy</cp:lastModifiedBy>
  <cp:revision>3</cp:revision>
  <cp:lastPrinted>2021-02-24T03:46:00Z</cp:lastPrinted>
  <dcterms:created xsi:type="dcterms:W3CDTF">2021-03-18T04:41:00Z</dcterms:created>
  <dcterms:modified xsi:type="dcterms:W3CDTF">2021-03-18T06:13:00Z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