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45642E" w:rsidRPr="005B7D03">
        <w:t xml:space="preserve"> </w:t>
      </w:r>
      <w:proofErr w:type="spellStart"/>
      <w:r w:rsidR="00D618B9">
        <w:t>Dansac</w:t>
      </w:r>
      <w:proofErr w:type="spellEnd"/>
      <w:r w:rsidR="00D618B9">
        <w:t xml:space="preserve"> </w:t>
      </w:r>
      <w:proofErr w:type="spellStart"/>
      <w:r w:rsidR="00D618B9">
        <w:t>NovaLife</w:t>
      </w:r>
      <w:proofErr w:type="spellEnd"/>
      <w:r w:rsidR="00D618B9">
        <w:t xml:space="preserve"> 1 Open Convex GX+ with </w:t>
      </w:r>
      <w:proofErr w:type="spellStart"/>
      <w:r w:rsidR="00D618B9">
        <w:t>EasiView</w:t>
      </w:r>
      <w:proofErr w:type="spellEnd"/>
      <w:r w:rsidR="00D618B9">
        <w:t xml:space="preserve"> and Clear</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proofErr w:type="spellStart"/>
      <w:r w:rsidR="007D616F">
        <w:t>Da</w:t>
      </w:r>
      <w:r w:rsidR="00B577ED">
        <w:t>nsac</w:t>
      </w:r>
      <w:proofErr w:type="spellEnd"/>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B577ED">
        <w:t>20 October 2020</w:t>
      </w:r>
    </w:p>
    <w:p w:rsidR="00834C54" w:rsidRPr="005B7D03" w:rsidRDefault="00834C54" w:rsidP="009835E2"/>
    <w:p w:rsidR="00D80977" w:rsidRPr="00B577ED" w:rsidRDefault="00CF6FE0" w:rsidP="00F621A0">
      <w:pPr>
        <w:pStyle w:val="Heading2"/>
      </w:pPr>
      <w:r w:rsidRPr="00B577ED">
        <w:t xml:space="preserve">Proposed </w:t>
      </w:r>
      <w:r w:rsidR="001D464D" w:rsidRPr="00B577ED">
        <w:t>Deletion</w:t>
      </w:r>
      <w:r w:rsidR="00D80977" w:rsidRPr="00B577ED">
        <w:t xml:space="preserve"> on the Stoma Appliance Scheme</w:t>
      </w:r>
    </w:p>
    <w:p w:rsidR="00CB4D33" w:rsidRPr="00B577ED" w:rsidRDefault="006A616F" w:rsidP="00CB4D33">
      <w:r w:rsidRPr="00B577ED">
        <w:t xml:space="preserve">The applicant, </w:t>
      </w:r>
      <w:proofErr w:type="spellStart"/>
      <w:r w:rsidR="00B577ED" w:rsidRPr="00B577ED">
        <w:t>Dansac</w:t>
      </w:r>
      <w:proofErr w:type="spellEnd"/>
      <w:r w:rsidR="008B345F" w:rsidRPr="00B577ED">
        <w:t xml:space="preserve">, sought </w:t>
      </w:r>
      <w:r w:rsidR="00782AC4" w:rsidRPr="00B577ED">
        <w:t xml:space="preserve">the </w:t>
      </w:r>
      <w:r w:rsidR="001C1CFB" w:rsidRPr="00B577ED">
        <w:t xml:space="preserve">deletion </w:t>
      </w:r>
      <w:r w:rsidR="00762C9B" w:rsidRPr="00B577ED">
        <w:t xml:space="preserve">of </w:t>
      </w:r>
      <w:r w:rsidR="00B577ED" w:rsidRPr="00B577ED">
        <w:t>one</w:t>
      </w:r>
      <w:r w:rsidR="00F76F47" w:rsidRPr="00B577ED">
        <w:t xml:space="preserve"> </w:t>
      </w:r>
      <w:r w:rsidR="008C19A3" w:rsidRPr="00B577ED">
        <w:t xml:space="preserve">variant from </w:t>
      </w:r>
      <w:r w:rsidR="00782AC4" w:rsidRPr="00B577ED">
        <w:t xml:space="preserve">the current </w:t>
      </w:r>
      <w:r w:rsidR="00F76F47" w:rsidRPr="00B577ED">
        <w:t>listing of</w:t>
      </w:r>
      <w:r w:rsidR="008B345F" w:rsidRPr="00B577ED">
        <w:t xml:space="preserve"> </w:t>
      </w:r>
      <w:proofErr w:type="spellStart"/>
      <w:r w:rsidR="00D618B9">
        <w:t>Dansac</w:t>
      </w:r>
      <w:proofErr w:type="spellEnd"/>
      <w:r w:rsidR="00D618B9">
        <w:t xml:space="preserve"> </w:t>
      </w:r>
      <w:proofErr w:type="spellStart"/>
      <w:r w:rsidR="00D618B9">
        <w:t>NovaLife</w:t>
      </w:r>
      <w:proofErr w:type="spellEnd"/>
      <w:r w:rsidR="00D618B9">
        <w:t xml:space="preserve"> 1 Open Convex GX+ with </w:t>
      </w:r>
      <w:proofErr w:type="spellStart"/>
      <w:r w:rsidR="00D618B9">
        <w:t>EasiView</w:t>
      </w:r>
      <w:proofErr w:type="spellEnd"/>
      <w:r w:rsidR="00D618B9">
        <w:t xml:space="preserve"> and Clear</w:t>
      </w:r>
      <w:r w:rsidR="0036518C">
        <w:rPr>
          <w:rFonts w:eastAsia="Arial Unicode MS"/>
        </w:rPr>
        <w:t xml:space="preserve"> </w:t>
      </w:r>
      <w:r w:rsidR="00782AC4" w:rsidRPr="00B577ED">
        <w:t xml:space="preserve">(SAS Code </w:t>
      </w:r>
      <w:r w:rsidR="00BD1387">
        <w:t>80048C</w:t>
      </w:r>
      <w:r w:rsidR="00782AC4" w:rsidRPr="00B577ED">
        <w:t>)</w:t>
      </w:r>
      <w:r w:rsidR="00F10DDA" w:rsidRPr="00B577ED">
        <w:t xml:space="preserve"> </w:t>
      </w:r>
      <w:r w:rsidR="008B345F" w:rsidRPr="00B577ED">
        <w:t xml:space="preserve">in subgroup </w:t>
      </w:r>
      <w:r w:rsidR="00BD1387">
        <w:t>2</w:t>
      </w:r>
      <w:r w:rsidR="0039428E" w:rsidRPr="00B577ED">
        <w:t>(</w:t>
      </w:r>
      <w:r w:rsidR="00BD1387">
        <w:t>b</w:t>
      </w:r>
      <w:r w:rsidR="0039428E" w:rsidRPr="00B577ED">
        <w:t xml:space="preserve">) </w:t>
      </w:r>
      <w:r w:rsidR="008B345F" w:rsidRPr="00B577ED">
        <w:t>of the Stoma Appliance Sche</w:t>
      </w:r>
      <w:r w:rsidR="00D26F78" w:rsidRPr="00B577ED">
        <w:t>me (</w:t>
      </w:r>
      <w:r w:rsidR="00F17C4F" w:rsidRPr="00B577ED">
        <w:t>SAS</w:t>
      </w:r>
      <w:r w:rsidR="00424277" w:rsidRPr="00B577ED">
        <w:t xml:space="preserve">) Schedule, </w:t>
      </w:r>
      <w:r w:rsidR="00B32A50">
        <w:t xml:space="preserve">due to </w:t>
      </w:r>
      <w:r w:rsidR="00B577ED" w:rsidRPr="00B577ED">
        <w:t xml:space="preserve">low volume sales and newer technology </w:t>
      </w:r>
      <w:r w:rsidR="000F7DE0">
        <w:t>being</w:t>
      </w:r>
      <w:r w:rsidR="00B577ED" w:rsidRPr="00B577ED">
        <w:t xml:space="preserve"> available. </w:t>
      </w:r>
      <w:r w:rsidR="00CB4D33" w:rsidRPr="00B577ED">
        <w:t>The product, including</w:t>
      </w:r>
      <w:r w:rsidR="00B577ED" w:rsidRPr="00B577ED">
        <w:t xml:space="preserve"> </w:t>
      </w:r>
      <w:r w:rsidR="00BD1387">
        <w:t>nine</w:t>
      </w:r>
      <w:r w:rsidR="00CB4D33" w:rsidRPr="00B577ED">
        <w:t xml:space="preserve"> variant</w:t>
      </w:r>
      <w:r w:rsidR="00BC534A" w:rsidRPr="00B577ED">
        <w:t>s</w:t>
      </w:r>
      <w:r w:rsidR="00CB4D33" w:rsidRPr="00B577ED">
        <w:t xml:space="preserve">, </w:t>
      </w:r>
      <w:r w:rsidR="00782AC4" w:rsidRPr="00B577ED">
        <w:t>is currently listed</w:t>
      </w:r>
      <w:r w:rsidR="00CB4D33" w:rsidRPr="00B577ED">
        <w:t xml:space="preserve"> at a</w:t>
      </w:r>
      <w:r w:rsidR="00E41C49" w:rsidRPr="00B577ED">
        <w:t xml:space="preserve"> unit</w:t>
      </w:r>
      <w:r w:rsidR="00CB4D33" w:rsidRPr="00B577ED">
        <w:t xml:space="preserve"> price of </w:t>
      </w:r>
      <w:r w:rsidR="0039428E" w:rsidRPr="00B577ED">
        <w:t>$</w:t>
      </w:r>
      <w:r w:rsidR="00BD1387">
        <w:t>6.578</w:t>
      </w:r>
      <w:r w:rsidR="00B32A50">
        <w:t>,</w:t>
      </w:r>
      <w:r w:rsidR="00CB4D33" w:rsidRPr="00B577ED">
        <w:t xml:space="preserve"> with a maximum </w:t>
      </w:r>
      <w:r w:rsidR="00CF0DD8" w:rsidRPr="00B577ED">
        <w:t>monthly</w:t>
      </w:r>
      <w:r w:rsidR="00CB4D33" w:rsidRPr="00B577ED">
        <w:t xml:space="preserve"> quantity</w:t>
      </w:r>
      <w:r w:rsidR="00CF0DD8" w:rsidRPr="00B577ED">
        <w:t xml:space="preserve"> </w:t>
      </w:r>
      <w:r w:rsidR="00C84183" w:rsidRPr="00B577ED">
        <w:t xml:space="preserve">of </w:t>
      </w:r>
      <w:r w:rsidR="00BD1387">
        <w:t>3</w:t>
      </w:r>
      <w:r w:rsidR="00B577ED" w:rsidRPr="00B577ED">
        <w:t xml:space="preserve">0 </w:t>
      </w:r>
      <w:r w:rsidR="005B69AE" w:rsidRPr="00B577ED">
        <w:t>units.</w:t>
      </w:r>
    </w:p>
    <w:p w:rsidR="00DD4AD1" w:rsidRPr="00B577ED" w:rsidRDefault="00DD4AD1" w:rsidP="00441A61"/>
    <w:p w:rsidR="00014510" w:rsidRPr="00B577ED" w:rsidRDefault="00F8605F" w:rsidP="00F621A0">
      <w:pPr>
        <w:pStyle w:val="Heading2"/>
      </w:pPr>
      <w:r w:rsidRPr="00B577ED">
        <w:t>Substitute products</w:t>
      </w:r>
    </w:p>
    <w:p w:rsidR="00424277" w:rsidRPr="00B577ED" w:rsidRDefault="00424277" w:rsidP="00424277">
      <w:pPr>
        <w:autoSpaceDE w:val="0"/>
        <w:autoSpaceDN w:val="0"/>
        <w:adjustRightInd w:val="0"/>
      </w:pPr>
      <w:r w:rsidRPr="00B577ED">
        <w:rPr>
          <w:rFonts w:eastAsiaTheme="minorHAnsi"/>
        </w:rPr>
        <w:t>The nominated substitute product</w:t>
      </w:r>
      <w:r w:rsidR="0036518C">
        <w:rPr>
          <w:rFonts w:eastAsiaTheme="minorHAnsi"/>
        </w:rPr>
        <w:t xml:space="preserve"> is a </w:t>
      </w:r>
      <w:r w:rsidRPr="00B577ED">
        <w:rPr>
          <w:rFonts w:eastAsiaTheme="minorHAnsi"/>
        </w:rPr>
        <w:t xml:space="preserve">variant in </w:t>
      </w:r>
      <w:r w:rsidRPr="00D618B9">
        <w:rPr>
          <w:rFonts w:eastAsiaTheme="minorHAnsi"/>
        </w:rPr>
        <w:t xml:space="preserve">the </w:t>
      </w:r>
      <w:proofErr w:type="spellStart"/>
      <w:r w:rsidR="0036518C" w:rsidRPr="00D618B9">
        <w:rPr>
          <w:rFonts w:eastAsia="Arial Unicode MS"/>
        </w:rPr>
        <w:t>Dansac</w:t>
      </w:r>
      <w:proofErr w:type="spellEnd"/>
      <w:r w:rsidR="0036518C" w:rsidRPr="00D618B9">
        <w:rPr>
          <w:rFonts w:eastAsia="Arial Unicode MS"/>
        </w:rPr>
        <w:t xml:space="preserve"> </w:t>
      </w:r>
      <w:proofErr w:type="spellStart"/>
      <w:r w:rsidR="0036518C" w:rsidRPr="00D618B9">
        <w:rPr>
          <w:rFonts w:eastAsia="Arial Unicode MS"/>
        </w:rPr>
        <w:t>Nova</w:t>
      </w:r>
      <w:r w:rsidR="00BD1387" w:rsidRPr="00D618B9">
        <w:rPr>
          <w:rFonts w:eastAsia="Arial Unicode MS"/>
        </w:rPr>
        <w:t>Life</w:t>
      </w:r>
      <w:proofErr w:type="spellEnd"/>
      <w:r w:rsidR="00BD1387" w:rsidRPr="00D618B9">
        <w:rPr>
          <w:rFonts w:eastAsia="Arial Unicode MS"/>
        </w:rPr>
        <w:t xml:space="preserve"> TRE</w:t>
      </w:r>
      <w:r w:rsidR="0036518C" w:rsidRPr="00D618B9">
        <w:rPr>
          <w:rFonts w:eastAsia="Arial Unicode MS"/>
        </w:rPr>
        <w:t xml:space="preserve"> </w:t>
      </w:r>
      <w:r w:rsidR="0036518C" w:rsidRPr="00D618B9">
        <w:t xml:space="preserve">(SAS Code </w:t>
      </w:r>
      <w:r w:rsidR="00BD1387" w:rsidRPr="00D618B9">
        <w:t>80199B</w:t>
      </w:r>
      <w:r w:rsidR="0036518C" w:rsidRPr="00D618B9">
        <w:t xml:space="preserve">) </w:t>
      </w:r>
      <w:r w:rsidRPr="00D618B9">
        <w:rPr>
          <w:rFonts w:eastAsiaTheme="minorHAnsi"/>
        </w:rPr>
        <w:t>range. The product, including</w:t>
      </w:r>
      <w:r w:rsidRPr="00D618B9">
        <w:t xml:space="preserve"> </w:t>
      </w:r>
      <w:r w:rsidR="00D618B9" w:rsidRPr="00D618B9">
        <w:t>11</w:t>
      </w:r>
      <w:r w:rsidRPr="00D618B9">
        <w:t xml:space="preserve"> variants, is currently listed</w:t>
      </w:r>
      <w:r w:rsidR="00F962A9" w:rsidRPr="00D618B9">
        <w:t xml:space="preserve"> in subgroup </w:t>
      </w:r>
      <w:r w:rsidR="00BD1387" w:rsidRPr="00D618B9">
        <w:t>2</w:t>
      </w:r>
      <w:r w:rsidR="00F962A9" w:rsidRPr="00D618B9">
        <w:t>(</w:t>
      </w:r>
      <w:r w:rsidR="00BD1387" w:rsidRPr="00D618B9">
        <w:t>b</w:t>
      </w:r>
      <w:r w:rsidR="00F962A9" w:rsidRPr="00D618B9">
        <w:t>) of the SAS Schedule</w:t>
      </w:r>
      <w:r w:rsidRPr="00D618B9">
        <w:t xml:space="preserve"> at a unit price </w:t>
      </w:r>
      <w:r w:rsidR="007D616F" w:rsidRPr="00D618B9">
        <w:t>of $</w:t>
      </w:r>
      <w:r w:rsidR="00BD1387" w:rsidRPr="00D618B9">
        <w:t>6.578</w:t>
      </w:r>
      <w:r w:rsidR="00B32A50">
        <w:t>,</w:t>
      </w:r>
      <w:r w:rsidR="007D616F" w:rsidRPr="00D618B9">
        <w:t xml:space="preserve"> with a maximum monthly</w:t>
      </w:r>
      <w:r w:rsidR="007D616F" w:rsidRPr="00B577ED">
        <w:t xml:space="preserve"> quantity of </w:t>
      </w:r>
      <w:r w:rsidR="00BD1387">
        <w:t>3</w:t>
      </w:r>
      <w:r w:rsidR="007D616F" w:rsidRPr="00B577ED">
        <w:t xml:space="preserve">0 </w:t>
      </w:r>
      <w:r w:rsidR="007D616F">
        <w:t>units</w:t>
      </w:r>
      <w:r w:rsidRPr="00B577ED">
        <w:t>.</w:t>
      </w:r>
    </w:p>
    <w:p w:rsidR="00782AC4" w:rsidRPr="00B577ED" w:rsidRDefault="00782AC4" w:rsidP="002B5A2E"/>
    <w:p w:rsidR="004B434C" w:rsidRPr="00B577ED" w:rsidRDefault="00F8605F" w:rsidP="002B5A2E">
      <w:pPr>
        <w:rPr>
          <w:b/>
        </w:rPr>
      </w:pPr>
      <w:r w:rsidRPr="00B577ED">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BD1387" w:rsidRPr="00BD1387" w:rsidTr="003E7B26">
        <w:trPr>
          <w:tblHeader/>
        </w:trPr>
        <w:tc>
          <w:tcPr>
            <w:tcW w:w="2743" w:type="dxa"/>
            <w:shd w:val="clear" w:color="auto" w:fill="D9D9D9" w:themeFill="background1" w:themeFillShade="D9"/>
          </w:tcPr>
          <w:p w:rsidR="00782AC4" w:rsidRPr="00BD1387" w:rsidRDefault="00F8605F" w:rsidP="002B5A2E">
            <w:pPr>
              <w:rPr>
                <w:b/>
              </w:rPr>
            </w:pPr>
            <w:r w:rsidRPr="00BD1387">
              <w:rPr>
                <w:b/>
              </w:rPr>
              <w:t>Product Code</w:t>
            </w:r>
          </w:p>
        </w:tc>
        <w:tc>
          <w:tcPr>
            <w:tcW w:w="6153" w:type="dxa"/>
            <w:shd w:val="clear" w:color="auto" w:fill="D9D9D9" w:themeFill="background1" w:themeFillShade="D9"/>
          </w:tcPr>
          <w:p w:rsidR="00782AC4" w:rsidRPr="00BD1387" w:rsidRDefault="00F8605F" w:rsidP="002B5A2E">
            <w:pPr>
              <w:rPr>
                <w:b/>
              </w:rPr>
            </w:pPr>
            <w:r w:rsidRPr="00BD1387">
              <w:rPr>
                <w:b/>
              </w:rPr>
              <w:t>Description</w:t>
            </w:r>
          </w:p>
        </w:tc>
      </w:tr>
      <w:tr w:rsidR="00BD1387" w:rsidRPr="00BD1387" w:rsidTr="00BD1387">
        <w:tc>
          <w:tcPr>
            <w:tcW w:w="2743" w:type="dxa"/>
          </w:tcPr>
          <w:p w:rsidR="00BD1387" w:rsidRPr="00BD1387" w:rsidRDefault="00BD1387" w:rsidP="00BD1387">
            <w:r w:rsidRPr="00BD1387">
              <w:t>9510-24</w:t>
            </w:r>
          </w:p>
        </w:tc>
        <w:tc>
          <w:tcPr>
            <w:tcW w:w="6153" w:type="dxa"/>
          </w:tcPr>
          <w:p w:rsidR="00BD1387" w:rsidRPr="00BD1387" w:rsidRDefault="00BD1387" w:rsidP="00BD1387">
            <w:r w:rsidRPr="00BD1387">
              <w:t>protected single carbon filter, transparent with fabric cover on both sides including viewing window, medium, 380ml, low headspace, integrated closure, belt loops on each side of pouch, 1.1mm, hydrocolloid baseplate, medium convexity, rigid convex ring, hydrocolloid self-adhesive, standard wear, oval, cut-to-fit, 10mm, release tabs, 24mm,</w:t>
            </w:r>
          </w:p>
        </w:tc>
      </w:tr>
    </w:tbl>
    <w:p w:rsidR="00616327" w:rsidRPr="00BD1387" w:rsidRDefault="004B434C" w:rsidP="00523C29">
      <w:pPr>
        <w:rPr>
          <w:b/>
        </w:rPr>
      </w:pPr>
      <w:r w:rsidRPr="00BD1387">
        <w:rPr>
          <w:b/>
        </w:rPr>
        <w:br/>
      </w:r>
      <w:r w:rsidR="00F8605F" w:rsidRPr="00BD1387">
        <w:rPr>
          <w:b/>
        </w:rPr>
        <w:t xml:space="preserve">Nominated substitute </w:t>
      </w:r>
      <w:r w:rsidR="00125BFE" w:rsidRPr="00BD1387">
        <w:rPr>
          <w:b/>
        </w:rPr>
        <w:t xml:space="preserve">– SAS Code </w:t>
      </w:r>
      <w:r w:rsidR="00BD1387">
        <w:rPr>
          <w:b/>
        </w:rPr>
        <w:t>80199B</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BD1387" w:rsidRPr="00BD1387" w:rsidTr="003E7B26">
        <w:trPr>
          <w:tblHeader/>
        </w:trPr>
        <w:tc>
          <w:tcPr>
            <w:tcW w:w="2744" w:type="dxa"/>
            <w:shd w:val="clear" w:color="auto" w:fill="D9D9D9" w:themeFill="background1" w:themeFillShade="D9"/>
          </w:tcPr>
          <w:p w:rsidR="0080399B" w:rsidRPr="00BD1387" w:rsidRDefault="0080399B" w:rsidP="00BE4614">
            <w:pPr>
              <w:rPr>
                <w:b/>
              </w:rPr>
            </w:pPr>
            <w:r w:rsidRPr="00BD1387">
              <w:rPr>
                <w:b/>
              </w:rPr>
              <w:t>Product Code</w:t>
            </w:r>
          </w:p>
        </w:tc>
        <w:tc>
          <w:tcPr>
            <w:tcW w:w="6152" w:type="dxa"/>
            <w:shd w:val="clear" w:color="auto" w:fill="D9D9D9" w:themeFill="background1" w:themeFillShade="D9"/>
          </w:tcPr>
          <w:p w:rsidR="0080399B" w:rsidRPr="00BD1387" w:rsidRDefault="0080399B" w:rsidP="00BE4614">
            <w:pPr>
              <w:rPr>
                <w:b/>
              </w:rPr>
            </w:pPr>
            <w:r w:rsidRPr="00BD1387">
              <w:rPr>
                <w:b/>
              </w:rPr>
              <w:t>Description</w:t>
            </w:r>
          </w:p>
        </w:tc>
      </w:tr>
      <w:tr w:rsidR="00BD1387" w:rsidRPr="00BD1387" w:rsidTr="0066064B">
        <w:tc>
          <w:tcPr>
            <w:tcW w:w="2744" w:type="dxa"/>
          </w:tcPr>
          <w:p w:rsidR="00BD1387" w:rsidRPr="00BD1387" w:rsidRDefault="00BD1387" w:rsidP="00BD1387">
            <w:r w:rsidRPr="00BD1387">
              <w:t>3042-37</w:t>
            </w:r>
          </w:p>
        </w:tc>
        <w:tc>
          <w:tcPr>
            <w:tcW w:w="6152" w:type="dxa"/>
            <w:vAlign w:val="bottom"/>
          </w:tcPr>
          <w:p w:rsidR="00BD1387" w:rsidRPr="00BD1387" w:rsidRDefault="00BD1387" w:rsidP="00BD1387">
            <w:r w:rsidRPr="00BD1387">
              <w:t>protected single carbon filter, transparent with fabric backing, medium, 380ml, low headspace, integrated closure, belt loops on each side of baseplate, 0.7mm, hydrocolloid baseplate, medium convexity, rig</w:t>
            </w:r>
            <w:r w:rsidR="00B32A50">
              <w:t>id convexity, hydrocolloid self-</w:t>
            </w:r>
            <w:r w:rsidRPr="00BD1387">
              <w:t xml:space="preserve">adhesive, standard wear, oval, cut-to-fit, 15mm, no release tabs, 37mm, </w:t>
            </w:r>
          </w:p>
        </w:tc>
      </w:tr>
    </w:tbl>
    <w:p w:rsidR="00F8605F" w:rsidRPr="00B577ED" w:rsidRDefault="00F8605F" w:rsidP="00523C29"/>
    <w:p w:rsidR="00510859" w:rsidRPr="00B577ED" w:rsidRDefault="00510859" w:rsidP="00F621A0">
      <w:pPr>
        <w:pStyle w:val="Heading2"/>
      </w:pPr>
      <w:r w:rsidRPr="00B577ED">
        <w:t>Background</w:t>
      </w:r>
    </w:p>
    <w:p w:rsidR="00510859" w:rsidRPr="00B577ED" w:rsidRDefault="001F170D" w:rsidP="00510859">
      <w:r w:rsidRPr="00B577ED">
        <w:t xml:space="preserve">This product was first listed on the </w:t>
      </w:r>
      <w:r w:rsidR="00535F8B" w:rsidRPr="00B577ED">
        <w:t>SAS</w:t>
      </w:r>
      <w:r w:rsidRPr="00B577ED">
        <w:t xml:space="preserve"> Schedule </w:t>
      </w:r>
      <w:r w:rsidR="00116927" w:rsidRPr="00B577ED">
        <w:t xml:space="preserve">in </w:t>
      </w:r>
      <w:r w:rsidR="0036518C">
        <w:t>April</w:t>
      </w:r>
      <w:r w:rsidR="00BD1387">
        <w:t xml:space="preserve"> 2016</w:t>
      </w:r>
      <w:r w:rsidR="00D545BE" w:rsidRPr="00B577ED">
        <w:t>.</w:t>
      </w:r>
    </w:p>
    <w:p w:rsidR="0039428E" w:rsidRPr="00B577ED" w:rsidRDefault="0039428E" w:rsidP="00510859"/>
    <w:p w:rsidR="00014510" w:rsidRPr="00B577ED" w:rsidRDefault="00014510" w:rsidP="00F621A0">
      <w:pPr>
        <w:pStyle w:val="Heading2"/>
      </w:pPr>
      <w:r w:rsidRPr="00B577ED">
        <w:t>Clinical Place for the Product</w:t>
      </w:r>
    </w:p>
    <w:p w:rsidR="0080399B" w:rsidRPr="00B577ED" w:rsidRDefault="00F838B3" w:rsidP="00977AB1">
      <w:pPr>
        <w:rPr>
          <w:b/>
        </w:rPr>
      </w:pPr>
      <w:r w:rsidRPr="00B577ED">
        <w:t xml:space="preserve">The proposed </w:t>
      </w:r>
      <w:r w:rsidR="00535F8B" w:rsidRPr="00B577ED">
        <w:t xml:space="preserve">substitute </w:t>
      </w:r>
      <w:r w:rsidR="0070522B" w:rsidRPr="00B577ED">
        <w:t xml:space="preserve">product provides an </w:t>
      </w:r>
      <w:r w:rsidR="00BE379A" w:rsidRPr="00B577ED">
        <w:t xml:space="preserve">alternative for users requiring </w:t>
      </w:r>
      <w:r w:rsidR="00BC534A" w:rsidRPr="00B577ED">
        <w:t xml:space="preserve">a </w:t>
      </w:r>
      <w:r w:rsidR="0036518C">
        <w:t>one</w:t>
      </w:r>
      <w:r w:rsidR="00BC534A" w:rsidRPr="00B577ED">
        <w:t xml:space="preserve">-piece </w:t>
      </w:r>
      <w:r w:rsidR="0036518C">
        <w:t>closed pouch with a convex baseplate.</w:t>
      </w:r>
    </w:p>
    <w:p w:rsidR="00616327" w:rsidRPr="00B577ED" w:rsidRDefault="00616327" w:rsidP="00616327"/>
    <w:p w:rsidR="00C50F96" w:rsidRPr="00B577ED" w:rsidRDefault="00561B1B" w:rsidP="00210019">
      <w:pPr>
        <w:pStyle w:val="Heading2"/>
        <w:tabs>
          <w:tab w:val="clear" w:pos="720"/>
          <w:tab w:val="num" w:pos="456"/>
        </w:tabs>
        <w:ind w:left="456" w:hanging="456"/>
      </w:pPr>
      <w:r w:rsidRPr="00B577ED">
        <w:t>F</w:t>
      </w:r>
      <w:r w:rsidR="00C50F96" w:rsidRPr="00B577ED">
        <w:t xml:space="preserve">inancial </w:t>
      </w:r>
      <w:r w:rsidRPr="00B577ED">
        <w:t>Analysis</w:t>
      </w:r>
    </w:p>
    <w:p w:rsidR="0085284D" w:rsidRPr="005B7D03" w:rsidRDefault="0085284D" w:rsidP="0085284D">
      <w:r w:rsidRPr="00B577ED">
        <w:t xml:space="preserve">The deletion of </w:t>
      </w:r>
      <w:r w:rsidR="00B577ED" w:rsidRPr="00B577ED">
        <w:t>one</w:t>
      </w:r>
      <w:r w:rsidR="00CF0DD8" w:rsidRPr="00B577ED">
        <w:t xml:space="preserve"> variant</w:t>
      </w:r>
      <w:r w:rsidRPr="00B577ED">
        <w:t xml:space="preserve"> </w:t>
      </w:r>
      <w:r w:rsidR="00A64AAD" w:rsidRPr="00B577ED">
        <w:t xml:space="preserve">is recommended. </w:t>
      </w:r>
      <w:r w:rsidR="00CF0DD8" w:rsidRPr="00B577ED">
        <w:t>Substitute products</w:t>
      </w:r>
      <w:r w:rsidRPr="00B577ED">
        <w:t xml:space="preserve"> are currently listed in </w:t>
      </w:r>
      <w:r w:rsidR="00A64AAD" w:rsidRPr="00B577ED">
        <w:t xml:space="preserve">subgroup </w:t>
      </w:r>
      <w:r w:rsidR="00BD1387">
        <w:t>2</w:t>
      </w:r>
      <w:r w:rsidR="00141620" w:rsidRPr="00B577ED">
        <w:t>(</w:t>
      </w:r>
      <w:r w:rsidR="00BD1387">
        <w:t>b</w:t>
      </w:r>
      <w:r w:rsidRPr="00B577ED">
        <w:t xml:space="preserve">) of the </w:t>
      </w:r>
      <w:r w:rsidR="00F17C4F" w:rsidRPr="00B577ED">
        <w:t>SAS</w:t>
      </w:r>
      <w:r w:rsidRPr="00B577ED">
        <w:t xml:space="preserve"> Schedule at the same cost and maximum monthly quantity. It is therefore</w:t>
      </w:r>
      <w:r w:rsidR="00227484">
        <w:t>,</w:t>
      </w:r>
      <w:bookmarkStart w:id="0" w:name="_GoBack"/>
      <w:bookmarkEnd w:id="0"/>
      <w:r w:rsidRPr="00B577ED">
        <w:t xml:space="preserve"> unlikely that there would be any budgetary impact for the </w:t>
      </w:r>
      <w:r w:rsidR="00F17C4F" w:rsidRPr="00B577ED">
        <w:t>SAS</w:t>
      </w:r>
      <w:r w:rsidRPr="00B577ED">
        <w:t xml:space="preserve"> as a consequence of deleting this product.</w:t>
      </w:r>
    </w:p>
    <w:p w:rsidR="00DB3B01" w:rsidRDefault="00DB3B01" w:rsidP="00DF5E0E"/>
    <w:p w:rsidR="00DB3B01" w:rsidRDefault="00DB3B01" w:rsidP="00DF5E0E"/>
    <w:p w:rsidR="00C84183" w:rsidRDefault="00C84183" w:rsidP="00DF5E0E"/>
    <w:p w:rsidR="00DB7D57" w:rsidRPr="005B7D03" w:rsidRDefault="009D09A3" w:rsidP="00060C00">
      <w:pPr>
        <w:pStyle w:val="Heading2"/>
      </w:pPr>
      <w:r>
        <w:lastRenderedPageBreak/>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155860">
        <w:t>one</w:t>
      </w:r>
      <w:r w:rsidR="00F957BA" w:rsidRPr="005B7D03">
        <w:t xml:space="preserve"> variant</w:t>
      </w:r>
      <w:r w:rsidR="0070522B" w:rsidRPr="005B7D03">
        <w:t xml:space="preserve"> </w:t>
      </w:r>
      <w:r w:rsidR="0080399B" w:rsidRPr="005B7D03">
        <w:t>from t</w:t>
      </w:r>
      <w:r w:rsidR="0070522B" w:rsidRPr="005B7D03">
        <w:t xml:space="preserve">he </w:t>
      </w:r>
      <w:r w:rsidR="00F838B3" w:rsidRPr="005B7D03">
        <w:t xml:space="preserve">product range for </w:t>
      </w:r>
      <w:r w:rsidR="00C972CD" w:rsidRPr="005B7D03">
        <w:br/>
      </w:r>
      <w:proofErr w:type="spellStart"/>
      <w:r w:rsidR="00D618B9">
        <w:t>Dansac</w:t>
      </w:r>
      <w:proofErr w:type="spellEnd"/>
      <w:r w:rsidR="00D618B9">
        <w:t xml:space="preserve"> </w:t>
      </w:r>
      <w:proofErr w:type="spellStart"/>
      <w:r w:rsidR="00D618B9">
        <w:t>NovaLife</w:t>
      </w:r>
      <w:proofErr w:type="spellEnd"/>
      <w:r w:rsidR="00D618B9">
        <w:t xml:space="preserve"> 1 Open Convex GX+ with </w:t>
      </w:r>
      <w:proofErr w:type="spellStart"/>
      <w:r w:rsidR="00D618B9">
        <w:t>EasiView</w:t>
      </w:r>
      <w:proofErr w:type="spellEnd"/>
      <w:r w:rsidR="00D618B9">
        <w:t xml:space="preserve"> and Clear</w:t>
      </w:r>
      <w:r w:rsidR="00D618B9" w:rsidRPr="00B577ED">
        <w:t xml:space="preserve"> </w:t>
      </w:r>
      <w:r w:rsidR="0036518C" w:rsidRPr="00B577ED">
        <w:t xml:space="preserve">(SAS Code </w:t>
      </w:r>
      <w:r w:rsidR="00BD1387">
        <w:t>80048C</w:t>
      </w:r>
      <w:r w:rsidR="0036518C" w:rsidRPr="00B577ED">
        <w:t>)</w:t>
      </w:r>
      <w:r w:rsidR="007D616F" w:rsidRPr="00B577ED">
        <w:t xml:space="preserve"> in subgroup </w:t>
      </w:r>
      <w:r w:rsidR="00BD1387">
        <w:t>2</w:t>
      </w:r>
      <w:r w:rsidR="007D616F" w:rsidRPr="00B577ED">
        <w:t>(</w:t>
      </w:r>
      <w:r w:rsidR="00BD1387">
        <w:t>b</w:t>
      </w:r>
      <w:r w:rsidR="007D616F" w:rsidRPr="00B577ED">
        <w:t>)</w:t>
      </w:r>
      <w:r w:rsidR="007D616F">
        <w:t xml:space="preserve"> </w:t>
      </w:r>
      <w:r w:rsidR="00930837" w:rsidRPr="005B7D03">
        <w:t xml:space="preserve">of the </w:t>
      </w:r>
      <w:r w:rsidR="00535F8B" w:rsidRPr="005B7D03">
        <w:t>SAS</w:t>
      </w:r>
      <w:r w:rsidR="00930837" w:rsidRPr="005B7D03">
        <w:t xml:space="preserve"> Schedule at the </w:t>
      </w:r>
      <w:r w:rsidR="007D616F" w:rsidRPr="00B577ED">
        <w:t>unit price of $</w:t>
      </w:r>
      <w:r w:rsidR="00BD1387">
        <w:t>6.578</w:t>
      </w:r>
      <w:r w:rsidR="00B32A50">
        <w:t>,</w:t>
      </w:r>
      <w:r w:rsidR="007D616F" w:rsidRPr="00B577ED">
        <w:t xml:space="preserve"> with a maximum monthly quantity of </w:t>
      </w:r>
      <w:r w:rsidR="00BD1387">
        <w:t>3</w:t>
      </w:r>
      <w:r w:rsidR="007D616F" w:rsidRPr="00B577ED">
        <w:t>0 units</w:t>
      </w:r>
      <w:r w:rsidR="00F957BA" w:rsidRPr="005B7D03">
        <w:t>.</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proofErr w:type="spellStart"/>
      <w:r w:rsidR="00B577ED">
        <w:rPr>
          <w:rFonts w:eastAsiaTheme="minorHAnsi"/>
        </w:rPr>
        <w:t>Dansac</w:t>
      </w:r>
      <w:proofErr w:type="spellEnd"/>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w:t>
      </w:r>
      <w:r w:rsidR="000F7DE0" w:rsidRPr="005B7D03">
        <w:rPr>
          <w:rFonts w:eastAsiaTheme="minorHAnsi"/>
        </w:rPr>
        <w:t>from the date</w:t>
      </w:r>
      <w:r w:rsidR="000F7DE0">
        <w:rPr>
          <w:rFonts w:eastAsiaTheme="minorHAnsi"/>
        </w:rPr>
        <w:t xml:space="preserve"> of the Panel’s recommendation</w:t>
      </w:r>
      <w:r w:rsidR="000F7DE0" w:rsidRPr="005B7D03">
        <w:rPr>
          <w:rFonts w:eastAsiaTheme="minorHAnsi"/>
        </w:rPr>
        <w:t xml:space="preserve"> </w:t>
      </w:r>
      <w:r w:rsidRPr="005B7D03">
        <w:rPr>
          <w:rFonts w:eastAsiaTheme="minorHAnsi"/>
        </w:rPr>
        <w:t>(</w:t>
      </w:r>
      <w:r w:rsidR="00B577ED">
        <w:rPr>
          <w:rFonts w:eastAsiaTheme="minorHAnsi"/>
        </w:rPr>
        <w:t>20 October</w:t>
      </w:r>
      <w:r w:rsidR="009D09A3">
        <w:rPr>
          <w:rFonts w:eastAsiaTheme="minorHAnsi"/>
        </w:rPr>
        <w:t xml:space="preserve">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w:t>
      </w:r>
      <w:r w:rsidR="00B32A50">
        <w:t>s submissions in this context. A</w:t>
      </w:r>
      <w:r w:rsidRPr="000C3F15">
        <w:t xml:space="preserve">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w:t>
      </w:r>
      <w:r w:rsidR="00D618B9">
        <w:t>of a particular stoma product. A</w:t>
      </w:r>
      <w:r w:rsidRPr="000C3F15">
        <w:t xml:space="preserve"> company can resubmit to the </w:t>
      </w:r>
      <w:r w:rsidR="009D09A3">
        <w:t>Panel</w:t>
      </w:r>
      <w:r w:rsidRPr="000C3F15">
        <w:t xml:space="preserve"> following a decision not to recommend li</w:t>
      </w:r>
      <w:r w:rsidR="00D618B9">
        <w:t xml:space="preserve">sting or changes to a listing. </w:t>
      </w:r>
      <w:r w:rsidRPr="000C3F15">
        <w:t xml:space="preserve">The </w:t>
      </w:r>
      <w:r w:rsidR="009D09A3">
        <w:t>Panel</w:t>
      </w:r>
      <w:r w:rsidRPr="000C3F15">
        <w:t xml:space="preserve"> is an advisory committee and as such its recommendations </w:t>
      </w:r>
      <w:r w:rsidR="00B32A50">
        <w:t xml:space="preserve">are non-binding on Government. </w:t>
      </w:r>
      <w:r w:rsidRPr="000C3F15">
        <w:t xml:space="preserve">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210019" w:rsidRPr="00D44742" w:rsidRDefault="00210019" w:rsidP="00210019">
      <w:proofErr w:type="spellStart"/>
      <w:r>
        <w:t>Dansac</w:t>
      </w:r>
      <w:proofErr w:type="spellEnd"/>
      <w:r>
        <w:t xml:space="preserve"> agrees with SPAP’s recommendation.</w:t>
      </w:r>
    </w:p>
    <w:p w:rsidR="00D44742" w:rsidRPr="00D44742" w:rsidRDefault="00D44742" w:rsidP="00D44742"/>
    <w:sectPr w:rsidR="00D44742" w:rsidRPr="00D44742"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FE1" w:rsidRDefault="00DF7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B577ED">
      <w:t>2020</w:t>
    </w:r>
    <w:r w:rsidR="00141620">
      <w:t>OCT-</w:t>
    </w:r>
    <w:r w:rsidR="00A645C8">
      <w:t>DA#09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FE1" w:rsidRDefault="00DF7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FE1" w:rsidRDefault="00DF7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FE1" w:rsidRDefault="00DF7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0F7DE0"/>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10019"/>
    <w:rsid w:val="00220D91"/>
    <w:rsid w:val="0022155B"/>
    <w:rsid w:val="002215C3"/>
    <w:rsid w:val="00227484"/>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6518C"/>
    <w:rsid w:val="003860D8"/>
    <w:rsid w:val="0039428E"/>
    <w:rsid w:val="00396F58"/>
    <w:rsid w:val="003B09CF"/>
    <w:rsid w:val="003B14EB"/>
    <w:rsid w:val="003B2BC0"/>
    <w:rsid w:val="003D2C7F"/>
    <w:rsid w:val="003D6847"/>
    <w:rsid w:val="003E1C9F"/>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5B8"/>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D616F"/>
    <w:rsid w:val="007E3525"/>
    <w:rsid w:val="007F4E20"/>
    <w:rsid w:val="007F58F3"/>
    <w:rsid w:val="0080399B"/>
    <w:rsid w:val="0080539E"/>
    <w:rsid w:val="00805BBB"/>
    <w:rsid w:val="00807C78"/>
    <w:rsid w:val="008122F4"/>
    <w:rsid w:val="00815C99"/>
    <w:rsid w:val="008313F6"/>
    <w:rsid w:val="00834C54"/>
    <w:rsid w:val="00835B4B"/>
    <w:rsid w:val="0084075A"/>
    <w:rsid w:val="00847163"/>
    <w:rsid w:val="0085284D"/>
    <w:rsid w:val="00863264"/>
    <w:rsid w:val="008650D3"/>
    <w:rsid w:val="008656DC"/>
    <w:rsid w:val="00865EE6"/>
    <w:rsid w:val="00874EFD"/>
    <w:rsid w:val="00886AF7"/>
    <w:rsid w:val="00887C3C"/>
    <w:rsid w:val="008B1FA4"/>
    <w:rsid w:val="008B345F"/>
    <w:rsid w:val="008B6C97"/>
    <w:rsid w:val="008B6CCA"/>
    <w:rsid w:val="008C12C7"/>
    <w:rsid w:val="008C19A3"/>
    <w:rsid w:val="008C1D68"/>
    <w:rsid w:val="008C4847"/>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3B68"/>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5C8"/>
    <w:rsid w:val="00A64AAD"/>
    <w:rsid w:val="00A677EF"/>
    <w:rsid w:val="00A7634C"/>
    <w:rsid w:val="00A86522"/>
    <w:rsid w:val="00AA5729"/>
    <w:rsid w:val="00AB0FA3"/>
    <w:rsid w:val="00AB408F"/>
    <w:rsid w:val="00AB59A1"/>
    <w:rsid w:val="00AE319D"/>
    <w:rsid w:val="00AF0FB3"/>
    <w:rsid w:val="00AF39DA"/>
    <w:rsid w:val="00AF5DE7"/>
    <w:rsid w:val="00B06B41"/>
    <w:rsid w:val="00B12176"/>
    <w:rsid w:val="00B1527D"/>
    <w:rsid w:val="00B22206"/>
    <w:rsid w:val="00B32A50"/>
    <w:rsid w:val="00B5685D"/>
    <w:rsid w:val="00B577ED"/>
    <w:rsid w:val="00B83119"/>
    <w:rsid w:val="00B9451C"/>
    <w:rsid w:val="00BA6EF8"/>
    <w:rsid w:val="00BA72C1"/>
    <w:rsid w:val="00BB1FBB"/>
    <w:rsid w:val="00BB76F0"/>
    <w:rsid w:val="00BC534A"/>
    <w:rsid w:val="00BD06B3"/>
    <w:rsid w:val="00BD1387"/>
    <w:rsid w:val="00BD1EFC"/>
    <w:rsid w:val="00BE379A"/>
    <w:rsid w:val="00C3170F"/>
    <w:rsid w:val="00C42489"/>
    <w:rsid w:val="00C50F96"/>
    <w:rsid w:val="00C51059"/>
    <w:rsid w:val="00C66C43"/>
    <w:rsid w:val="00C74920"/>
    <w:rsid w:val="00C804FD"/>
    <w:rsid w:val="00C84183"/>
    <w:rsid w:val="00C909F9"/>
    <w:rsid w:val="00C9134F"/>
    <w:rsid w:val="00C972CD"/>
    <w:rsid w:val="00CA57FF"/>
    <w:rsid w:val="00CB4D33"/>
    <w:rsid w:val="00CB77E1"/>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18B9"/>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DF7FE1"/>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2B6B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499B-0F07-4323-800D-1ED98FD57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2020-12-10T05:43:00Z</dcterms:created>
  <dcterms:modified xsi:type="dcterms:W3CDTF">2020-12-15T01:01:00Z</dcterms:modified>
</cp:coreProperties>
</file>