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EE359" w14:textId="77777777" w:rsidR="00D80977" w:rsidRPr="009835E2" w:rsidRDefault="00A86522" w:rsidP="00EA3801">
      <w:pPr>
        <w:pStyle w:val="Heading1"/>
      </w:pPr>
      <w:r>
        <w:t>P</w:t>
      </w:r>
      <w:r w:rsidR="00D80977" w:rsidRPr="009835E2">
        <w:t>UBLIC SUMMARY DOCUMENT</w:t>
      </w:r>
    </w:p>
    <w:p w14:paraId="2704A9CC" w14:textId="77777777" w:rsidR="00834C54" w:rsidRPr="009835E2" w:rsidRDefault="00834C54" w:rsidP="004F7876">
      <w:pPr>
        <w:rPr>
          <w:b/>
        </w:rPr>
      </w:pPr>
    </w:p>
    <w:p w14:paraId="78F2B020" w14:textId="77777777" w:rsidR="00D80977" w:rsidRPr="009835E2" w:rsidRDefault="00D80977" w:rsidP="00A10614">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Product:</w:t>
      </w:r>
      <w:r w:rsidR="00DD4AD1" w:rsidRPr="00DD4AD1">
        <w:t xml:space="preserve"> </w:t>
      </w:r>
      <w:r w:rsidR="00ED7461">
        <w:t xml:space="preserve"> Sensura Mio Products</w:t>
      </w:r>
    </w:p>
    <w:p w14:paraId="115BC499"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rPr>
          <w:b/>
        </w:rPr>
      </w:pPr>
      <w:r w:rsidRPr="009835E2">
        <w:rPr>
          <w:b/>
        </w:rPr>
        <w:t>Applicant:</w:t>
      </w:r>
      <w:r w:rsidR="006A616F">
        <w:t xml:space="preserve"> </w:t>
      </w:r>
      <w:r w:rsidR="008B345F">
        <w:t>Coloplast Pty Ltd</w:t>
      </w:r>
    </w:p>
    <w:p w14:paraId="0891D68F"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9A547E">
        <w:t>20 October 2020</w:t>
      </w:r>
    </w:p>
    <w:p w14:paraId="5DE0EF88" w14:textId="77777777" w:rsidR="00834C54" w:rsidRPr="009835E2" w:rsidRDefault="00834C54" w:rsidP="009835E2"/>
    <w:p w14:paraId="19522E78" w14:textId="77777777" w:rsidR="00D80977" w:rsidRPr="000B254D" w:rsidRDefault="00CF6FE0" w:rsidP="00F621A0">
      <w:pPr>
        <w:pStyle w:val="Heading2"/>
      </w:pPr>
      <w:r w:rsidRPr="000B254D">
        <w:t>Proposed L</w:t>
      </w:r>
      <w:r w:rsidR="00D80977" w:rsidRPr="000B254D">
        <w:t>isting on the Stoma Appliance Scheme</w:t>
      </w:r>
    </w:p>
    <w:p w14:paraId="00CD60F4" w14:textId="47389AEF" w:rsidR="00B05BAA" w:rsidRDefault="006A616F" w:rsidP="00E65C09">
      <w:pPr>
        <w:spacing w:before="120"/>
      </w:pPr>
      <w:r w:rsidRPr="000B254D">
        <w:t xml:space="preserve">The applicant, </w:t>
      </w:r>
      <w:r w:rsidR="008B345F" w:rsidRPr="000B254D">
        <w:t xml:space="preserve">Coloplast Pty Ltd, sought </w:t>
      </w:r>
      <w:r w:rsidR="00B05BAA" w:rsidRPr="000B254D">
        <w:t xml:space="preserve">the addition of a price premium to </w:t>
      </w:r>
      <w:r w:rsidR="000B254D" w:rsidRPr="000B254D">
        <w:t>the following SenSura Mio products currently listed on the SAS Schedule</w:t>
      </w:r>
      <w:r w:rsidR="003E6924">
        <w:t>:</w:t>
      </w:r>
    </w:p>
    <w:p w14:paraId="619CA2E1" w14:textId="15368DF9" w:rsidR="006E4629" w:rsidRPr="000B254D" w:rsidRDefault="006E4629" w:rsidP="00E65C09">
      <w:pPr>
        <w:spacing w:before="120"/>
      </w:pPr>
      <w:r>
        <w:t>Table 1</w:t>
      </w:r>
    </w:p>
    <w:tbl>
      <w:tblPr>
        <w:tblStyle w:val="TableGrid"/>
        <w:tblW w:w="0" w:type="auto"/>
        <w:tblLook w:val="04A0" w:firstRow="1" w:lastRow="0" w:firstColumn="1" w:lastColumn="0" w:noHBand="0" w:noVBand="1"/>
      </w:tblPr>
      <w:tblGrid>
        <w:gridCol w:w="2966"/>
        <w:gridCol w:w="2959"/>
        <w:gridCol w:w="2971"/>
      </w:tblGrid>
      <w:tr w:rsidR="0093068B" w14:paraId="5C17974F" w14:textId="77777777" w:rsidTr="0093068B">
        <w:tc>
          <w:tcPr>
            <w:tcW w:w="3040" w:type="dxa"/>
          </w:tcPr>
          <w:p w14:paraId="620D1C52" w14:textId="77777777" w:rsidR="0093068B" w:rsidRPr="003950BD" w:rsidRDefault="003950BD" w:rsidP="00441A61">
            <w:pPr>
              <w:rPr>
                <w:b/>
              </w:rPr>
            </w:pPr>
            <w:r w:rsidRPr="003950BD">
              <w:rPr>
                <w:b/>
              </w:rPr>
              <w:t>Subgroup</w:t>
            </w:r>
          </w:p>
        </w:tc>
        <w:tc>
          <w:tcPr>
            <w:tcW w:w="3041" w:type="dxa"/>
          </w:tcPr>
          <w:p w14:paraId="2C047206" w14:textId="77777777" w:rsidR="0093068B" w:rsidRPr="003950BD" w:rsidRDefault="003950BD" w:rsidP="00441A61">
            <w:pPr>
              <w:rPr>
                <w:b/>
              </w:rPr>
            </w:pPr>
            <w:r w:rsidRPr="003950BD">
              <w:rPr>
                <w:b/>
              </w:rPr>
              <w:t>SAS Code</w:t>
            </w:r>
          </w:p>
        </w:tc>
        <w:tc>
          <w:tcPr>
            <w:tcW w:w="3041" w:type="dxa"/>
          </w:tcPr>
          <w:p w14:paraId="41971544" w14:textId="77777777" w:rsidR="0093068B" w:rsidRPr="003950BD" w:rsidRDefault="003950BD" w:rsidP="00441A61">
            <w:pPr>
              <w:rPr>
                <w:b/>
              </w:rPr>
            </w:pPr>
            <w:r w:rsidRPr="003950BD">
              <w:rPr>
                <w:b/>
              </w:rPr>
              <w:t>Product</w:t>
            </w:r>
          </w:p>
        </w:tc>
      </w:tr>
      <w:tr w:rsidR="0093068B" w14:paraId="16E9228D" w14:textId="77777777" w:rsidTr="0093068B">
        <w:tc>
          <w:tcPr>
            <w:tcW w:w="3040" w:type="dxa"/>
          </w:tcPr>
          <w:p w14:paraId="1014A817" w14:textId="77777777" w:rsidR="0093068B" w:rsidRPr="003950BD" w:rsidRDefault="003950BD" w:rsidP="00441A61">
            <w:r>
              <w:t>1b</w:t>
            </w:r>
          </w:p>
        </w:tc>
        <w:tc>
          <w:tcPr>
            <w:tcW w:w="3041" w:type="dxa"/>
          </w:tcPr>
          <w:p w14:paraId="03812D89" w14:textId="77777777" w:rsidR="0093068B" w:rsidRPr="003950BD" w:rsidRDefault="003950BD" w:rsidP="00441A61">
            <w:r>
              <w:t>3991C</w:t>
            </w:r>
          </w:p>
        </w:tc>
        <w:tc>
          <w:tcPr>
            <w:tcW w:w="3041" w:type="dxa"/>
          </w:tcPr>
          <w:p w14:paraId="0DBC9692" w14:textId="77777777" w:rsidR="0093068B" w:rsidRPr="003950BD" w:rsidRDefault="003950BD" w:rsidP="00441A61">
            <w:proofErr w:type="spellStart"/>
            <w:r>
              <w:t>SenSura</w:t>
            </w:r>
            <w:proofErr w:type="spellEnd"/>
            <w:r>
              <w:t xml:space="preserve"> Mio One Piece Closed Flat</w:t>
            </w:r>
          </w:p>
        </w:tc>
      </w:tr>
      <w:tr w:rsidR="0093068B" w14:paraId="18039195" w14:textId="77777777" w:rsidTr="0093068B">
        <w:tc>
          <w:tcPr>
            <w:tcW w:w="3040" w:type="dxa"/>
          </w:tcPr>
          <w:p w14:paraId="08DF47F4" w14:textId="77777777" w:rsidR="0093068B" w:rsidRPr="003950BD" w:rsidRDefault="003950BD" w:rsidP="00441A61">
            <w:r>
              <w:t>1c</w:t>
            </w:r>
          </w:p>
        </w:tc>
        <w:tc>
          <w:tcPr>
            <w:tcW w:w="3041" w:type="dxa"/>
          </w:tcPr>
          <w:p w14:paraId="78D80F1D" w14:textId="77777777" w:rsidR="0093068B" w:rsidRPr="003950BD" w:rsidRDefault="003950BD" w:rsidP="00441A61">
            <w:r>
              <w:t>80037L</w:t>
            </w:r>
          </w:p>
        </w:tc>
        <w:tc>
          <w:tcPr>
            <w:tcW w:w="3041" w:type="dxa"/>
          </w:tcPr>
          <w:p w14:paraId="13C8C393" w14:textId="77777777" w:rsidR="0093068B" w:rsidRPr="003950BD" w:rsidRDefault="003950BD" w:rsidP="00441A61">
            <w:proofErr w:type="spellStart"/>
            <w:r>
              <w:t>SenSura</w:t>
            </w:r>
            <w:proofErr w:type="spellEnd"/>
            <w:r>
              <w:t xml:space="preserve"> Mio One Piece Shallow Convexity Closed</w:t>
            </w:r>
          </w:p>
        </w:tc>
      </w:tr>
      <w:tr w:rsidR="003950BD" w14:paraId="550C90EA" w14:textId="77777777" w:rsidTr="0093068B">
        <w:tc>
          <w:tcPr>
            <w:tcW w:w="3040" w:type="dxa"/>
          </w:tcPr>
          <w:p w14:paraId="5BF4B6ED" w14:textId="77777777" w:rsidR="003950BD" w:rsidRDefault="003950BD" w:rsidP="00441A61">
            <w:r>
              <w:t>1c</w:t>
            </w:r>
          </w:p>
        </w:tc>
        <w:tc>
          <w:tcPr>
            <w:tcW w:w="3041" w:type="dxa"/>
          </w:tcPr>
          <w:p w14:paraId="561A8BF8" w14:textId="77777777" w:rsidR="003950BD" w:rsidRDefault="003950BD" w:rsidP="00441A61">
            <w:r>
              <w:t>80038M</w:t>
            </w:r>
          </w:p>
        </w:tc>
        <w:tc>
          <w:tcPr>
            <w:tcW w:w="3041" w:type="dxa"/>
          </w:tcPr>
          <w:p w14:paraId="53789C2F" w14:textId="77777777" w:rsidR="003950BD" w:rsidRDefault="003950BD" w:rsidP="00441A61">
            <w:proofErr w:type="spellStart"/>
            <w:r>
              <w:t>SenSura</w:t>
            </w:r>
            <w:proofErr w:type="spellEnd"/>
            <w:r>
              <w:t xml:space="preserve"> Mio One Piece Deep Convexity Closed</w:t>
            </w:r>
          </w:p>
        </w:tc>
      </w:tr>
      <w:tr w:rsidR="0005238B" w14:paraId="2024C3BD" w14:textId="77777777" w:rsidTr="0093068B">
        <w:tc>
          <w:tcPr>
            <w:tcW w:w="3040" w:type="dxa"/>
          </w:tcPr>
          <w:p w14:paraId="5E2032AE" w14:textId="77777777" w:rsidR="0005238B" w:rsidRDefault="0005238B" w:rsidP="00441A61">
            <w:r>
              <w:t>1c</w:t>
            </w:r>
          </w:p>
        </w:tc>
        <w:tc>
          <w:tcPr>
            <w:tcW w:w="3041" w:type="dxa"/>
          </w:tcPr>
          <w:p w14:paraId="1445169A" w14:textId="77777777" w:rsidR="0005238B" w:rsidRDefault="0005238B" w:rsidP="00441A61">
            <w:r>
              <w:t>80045X</w:t>
            </w:r>
          </w:p>
        </w:tc>
        <w:tc>
          <w:tcPr>
            <w:tcW w:w="3041" w:type="dxa"/>
          </w:tcPr>
          <w:p w14:paraId="3980E02C" w14:textId="77777777" w:rsidR="0005238B" w:rsidRDefault="0005238B" w:rsidP="00441A61">
            <w:proofErr w:type="spellStart"/>
            <w:r>
              <w:t>SenSura</w:t>
            </w:r>
            <w:proofErr w:type="spellEnd"/>
            <w:r>
              <w:t xml:space="preserve"> Mio One Piece Shallow Convexity Closed</w:t>
            </w:r>
          </w:p>
        </w:tc>
      </w:tr>
      <w:tr w:rsidR="0005238B" w14:paraId="3C915797" w14:textId="77777777" w:rsidTr="0093068B">
        <w:tc>
          <w:tcPr>
            <w:tcW w:w="3040" w:type="dxa"/>
          </w:tcPr>
          <w:p w14:paraId="3D75F5A3" w14:textId="77777777" w:rsidR="0005238B" w:rsidRDefault="0005238B" w:rsidP="00441A61">
            <w:r>
              <w:t>2a</w:t>
            </w:r>
          </w:p>
        </w:tc>
        <w:tc>
          <w:tcPr>
            <w:tcW w:w="3041" w:type="dxa"/>
          </w:tcPr>
          <w:p w14:paraId="715D4F18" w14:textId="77777777" w:rsidR="0005238B" w:rsidRDefault="0005238B" w:rsidP="00441A61">
            <w:r>
              <w:t>3998K</w:t>
            </w:r>
          </w:p>
        </w:tc>
        <w:tc>
          <w:tcPr>
            <w:tcW w:w="3041" w:type="dxa"/>
          </w:tcPr>
          <w:p w14:paraId="23B0469A" w14:textId="77777777" w:rsidR="0005238B" w:rsidRDefault="0005238B" w:rsidP="00441A61">
            <w:proofErr w:type="spellStart"/>
            <w:r>
              <w:t>SenSura</w:t>
            </w:r>
            <w:proofErr w:type="spellEnd"/>
            <w:r>
              <w:t xml:space="preserve"> Mio One Piece Drainable Flat</w:t>
            </w:r>
          </w:p>
        </w:tc>
      </w:tr>
      <w:tr w:rsidR="0005238B" w14:paraId="515F0022" w14:textId="77777777" w:rsidTr="0093068B">
        <w:tc>
          <w:tcPr>
            <w:tcW w:w="3040" w:type="dxa"/>
          </w:tcPr>
          <w:p w14:paraId="2EDA06EF" w14:textId="77777777" w:rsidR="0005238B" w:rsidRDefault="0005238B" w:rsidP="00441A61">
            <w:r>
              <w:t>2b</w:t>
            </w:r>
          </w:p>
        </w:tc>
        <w:tc>
          <w:tcPr>
            <w:tcW w:w="3041" w:type="dxa"/>
          </w:tcPr>
          <w:p w14:paraId="7D48D8CF" w14:textId="77777777" w:rsidR="0005238B" w:rsidRDefault="00FA4176" w:rsidP="00441A61">
            <w:r>
              <w:t>80039N</w:t>
            </w:r>
          </w:p>
        </w:tc>
        <w:tc>
          <w:tcPr>
            <w:tcW w:w="3041" w:type="dxa"/>
          </w:tcPr>
          <w:p w14:paraId="6EB2832B" w14:textId="77777777" w:rsidR="0005238B" w:rsidRDefault="00724BF6" w:rsidP="00441A61">
            <w:proofErr w:type="spellStart"/>
            <w:r>
              <w:t>SenSura</w:t>
            </w:r>
            <w:proofErr w:type="spellEnd"/>
            <w:r>
              <w:t xml:space="preserve"> Mio One Piece Shallow Convexity Drainable</w:t>
            </w:r>
          </w:p>
        </w:tc>
      </w:tr>
      <w:tr w:rsidR="00724BF6" w14:paraId="19C2215D" w14:textId="77777777" w:rsidTr="0093068B">
        <w:tc>
          <w:tcPr>
            <w:tcW w:w="3040" w:type="dxa"/>
          </w:tcPr>
          <w:p w14:paraId="4494E767" w14:textId="77777777" w:rsidR="00724BF6" w:rsidRDefault="00724BF6" w:rsidP="00441A61">
            <w:r>
              <w:t>2b</w:t>
            </w:r>
          </w:p>
        </w:tc>
        <w:tc>
          <w:tcPr>
            <w:tcW w:w="3041" w:type="dxa"/>
          </w:tcPr>
          <w:p w14:paraId="1F7E2619" w14:textId="77777777" w:rsidR="00724BF6" w:rsidRDefault="00724BF6" w:rsidP="00441A61">
            <w:r>
              <w:t>80040P</w:t>
            </w:r>
          </w:p>
        </w:tc>
        <w:tc>
          <w:tcPr>
            <w:tcW w:w="3041" w:type="dxa"/>
          </w:tcPr>
          <w:p w14:paraId="45885217" w14:textId="77777777" w:rsidR="00724BF6" w:rsidRDefault="00724BF6" w:rsidP="00441A61">
            <w:proofErr w:type="spellStart"/>
            <w:r>
              <w:t>SenSura</w:t>
            </w:r>
            <w:proofErr w:type="spellEnd"/>
            <w:r>
              <w:t xml:space="preserve"> Mio One Piece Deep Convexity Drainable</w:t>
            </w:r>
          </w:p>
        </w:tc>
      </w:tr>
      <w:tr w:rsidR="00724BF6" w14:paraId="2993E580" w14:textId="77777777" w:rsidTr="0093068B">
        <w:tc>
          <w:tcPr>
            <w:tcW w:w="3040" w:type="dxa"/>
          </w:tcPr>
          <w:p w14:paraId="47869A91" w14:textId="77777777" w:rsidR="00724BF6" w:rsidRDefault="00724BF6" w:rsidP="00441A61">
            <w:r>
              <w:t>2b</w:t>
            </w:r>
          </w:p>
        </w:tc>
        <w:tc>
          <w:tcPr>
            <w:tcW w:w="3041" w:type="dxa"/>
          </w:tcPr>
          <w:p w14:paraId="11E485D8" w14:textId="77777777" w:rsidR="00724BF6" w:rsidRDefault="00724BF6" w:rsidP="00441A61">
            <w:r>
              <w:t>80041Q</w:t>
            </w:r>
          </w:p>
        </w:tc>
        <w:tc>
          <w:tcPr>
            <w:tcW w:w="3041" w:type="dxa"/>
          </w:tcPr>
          <w:p w14:paraId="06EF68CB" w14:textId="77777777" w:rsidR="00724BF6" w:rsidRDefault="00724BF6" w:rsidP="00441A61">
            <w:proofErr w:type="spellStart"/>
            <w:r>
              <w:t>SenSura</w:t>
            </w:r>
            <w:proofErr w:type="spellEnd"/>
            <w:r>
              <w:t xml:space="preserve"> Mio One Piece Soft Convex Drainable</w:t>
            </w:r>
          </w:p>
        </w:tc>
      </w:tr>
      <w:tr w:rsidR="00724BF6" w14:paraId="5748A9BF" w14:textId="77777777" w:rsidTr="0093068B">
        <w:tc>
          <w:tcPr>
            <w:tcW w:w="3040" w:type="dxa"/>
          </w:tcPr>
          <w:p w14:paraId="29D82A5B" w14:textId="77777777" w:rsidR="00724BF6" w:rsidRDefault="00724BF6" w:rsidP="00441A61">
            <w:r>
              <w:t>5a</w:t>
            </w:r>
          </w:p>
        </w:tc>
        <w:tc>
          <w:tcPr>
            <w:tcW w:w="3041" w:type="dxa"/>
          </w:tcPr>
          <w:p w14:paraId="64DDAA24" w14:textId="77777777" w:rsidR="00724BF6" w:rsidRDefault="00724BF6" w:rsidP="00441A61">
            <w:r>
              <w:t>80014G</w:t>
            </w:r>
          </w:p>
        </w:tc>
        <w:tc>
          <w:tcPr>
            <w:tcW w:w="3041" w:type="dxa"/>
          </w:tcPr>
          <w:p w14:paraId="26D5130D" w14:textId="753BA6E5" w:rsidR="00724BF6" w:rsidRDefault="00724BF6" w:rsidP="00441A61">
            <w:proofErr w:type="spellStart"/>
            <w:r>
              <w:t>SenSura</w:t>
            </w:r>
            <w:proofErr w:type="spellEnd"/>
            <w:r w:rsidR="00210F06">
              <w:t xml:space="preserve"> </w:t>
            </w:r>
            <w:r>
              <w:t>Mio Two Piece Closed Click Mechanical Coupling</w:t>
            </w:r>
          </w:p>
        </w:tc>
      </w:tr>
      <w:tr w:rsidR="00724BF6" w14:paraId="789FA1EB" w14:textId="77777777" w:rsidTr="0093068B">
        <w:tc>
          <w:tcPr>
            <w:tcW w:w="3040" w:type="dxa"/>
          </w:tcPr>
          <w:p w14:paraId="19A4DDEE" w14:textId="77777777" w:rsidR="00724BF6" w:rsidRDefault="00724BF6" w:rsidP="00441A61">
            <w:r>
              <w:t>5b</w:t>
            </w:r>
          </w:p>
        </w:tc>
        <w:tc>
          <w:tcPr>
            <w:tcW w:w="3041" w:type="dxa"/>
          </w:tcPr>
          <w:p w14:paraId="64E2A942" w14:textId="77777777" w:rsidR="00724BF6" w:rsidRDefault="00724BF6" w:rsidP="00441A61">
            <w:r>
              <w:t>80015H</w:t>
            </w:r>
          </w:p>
        </w:tc>
        <w:tc>
          <w:tcPr>
            <w:tcW w:w="3041" w:type="dxa"/>
          </w:tcPr>
          <w:p w14:paraId="668432D9" w14:textId="77777777" w:rsidR="00724BF6" w:rsidRDefault="00724BF6" w:rsidP="00441A61">
            <w:proofErr w:type="spellStart"/>
            <w:r>
              <w:t>SenSura</w:t>
            </w:r>
            <w:proofErr w:type="spellEnd"/>
            <w:r>
              <w:t xml:space="preserve"> Mio Two Piece Closed Pouch Adhesive Coupling</w:t>
            </w:r>
          </w:p>
        </w:tc>
      </w:tr>
      <w:tr w:rsidR="00724BF6" w14:paraId="7E12045C" w14:textId="77777777" w:rsidTr="0093068B">
        <w:tc>
          <w:tcPr>
            <w:tcW w:w="3040" w:type="dxa"/>
          </w:tcPr>
          <w:p w14:paraId="1F13B493" w14:textId="77777777" w:rsidR="00724BF6" w:rsidRDefault="00724BF6" w:rsidP="00441A61">
            <w:r>
              <w:t>6a</w:t>
            </w:r>
          </w:p>
        </w:tc>
        <w:tc>
          <w:tcPr>
            <w:tcW w:w="3041" w:type="dxa"/>
          </w:tcPr>
          <w:p w14:paraId="52033D26" w14:textId="77777777" w:rsidR="00724BF6" w:rsidRDefault="00724BF6" w:rsidP="00441A61">
            <w:r>
              <w:t>80026X</w:t>
            </w:r>
          </w:p>
        </w:tc>
        <w:tc>
          <w:tcPr>
            <w:tcW w:w="3041" w:type="dxa"/>
          </w:tcPr>
          <w:p w14:paraId="614DBB29" w14:textId="77777777" w:rsidR="00724BF6" w:rsidRDefault="00724BF6" w:rsidP="00441A61">
            <w:proofErr w:type="spellStart"/>
            <w:r>
              <w:t>SenSura</w:t>
            </w:r>
            <w:proofErr w:type="spellEnd"/>
            <w:r>
              <w:t xml:space="preserve"> Mio Two Piece Drainable Click – Mechanical Coupling Pouch</w:t>
            </w:r>
          </w:p>
        </w:tc>
      </w:tr>
      <w:tr w:rsidR="00724BF6" w14:paraId="4ADC1A9E" w14:textId="77777777" w:rsidTr="0093068B">
        <w:tc>
          <w:tcPr>
            <w:tcW w:w="3040" w:type="dxa"/>
          </w:tcPr>
          <w:p w14:paraId="143E2FEA" w14:textId="77777777" w:rsidR="00724BF6" w:rsidRDefault="00724BF6" w:rsidP="00441A61">
            <w:r>
              <w:t>6b</w:t>
            </w:r>
          </w:p>
        </w:tc>
        <w:tc>
          <w:tcPr>
            <w:tcW w:w="3041" w:type="dxa"/>
          </w:tcPr>
          <w:p w14:paraId="30C0EC77" w14:textId="77777777" w:rsidR="00724BF6" w:rsidRDefault="00724BF6" w:rsidP="00441A61">
            <w:r>
              <w:t>80012E</w:t>
            </w:r>
          </w:p>
        </w:tc>
        <w:tc>
          <w:tcPr>
            <w:tcW w:w="3041" w:type="dxa"/>
          </w:tcPr>
          <w:p w14:paraId="743C5D81" w14:textId="77777777" w:rsidR="00724BF6" w:rsidRDefault="00724BF6" w:rsidP="00441A61">
            <w:proofErr w:type="spellStart"/>
            <w:r>
              <w:t>SenSura</w:t>
            </w:r>
            <w:proofErr w:type="spellEnd"/>
            <w:r>
              <w:t xml:space="preserve"> Mio Two Piece Drainable Flex – Adhesive Coupling</w:t>
            </w:r>
          </w:p>
        </w:tc>
      </w:tr>
    </w:tbl>
    <w:p w14:paraId="78F609DE" w14:textId="77777777" w:rsidR="00014510" w:rsidRPr="001C36D9" w:rsidRDefault="00014510" w:rsidP="00E65C09">
      <w:pPr>
        <w:pStyle w:val="Heading2"/>
        <w:spacing w:before="120"/>
      </w:pPr>
      <w:r w:rsidRPr="001C36D9">
        <w:t>Comparator</w:t>
      </w:r>
    </w:p>
    <w:p w14:paraId="11E58E20" w14:textId="77777777" w:rsidR="006459FE" w:rsidRPr="001C36D9" w:rsidRDefault="007B789C" w:rsidP="006459FE">
      <w:r w:rsidRPr="001C36D9">
        <w:t xml:space="preserve">The applicant </w:t>
      </w:r>
      <w:r w:rsidR="001C36D9" w:rsidRPr="001C36D9">
        <w:t xml:space="preserve">has </w:t>
      </w:r>
      <w:r w:rsidRPr="001C36D9">
        <w:t>nominated</w:t>
      </w:r>
      <w:r w:rsidR="008F7569" w:rsidRPr="001C36D9">
        <w:t xml:space="preserve"> </w:t>
      </w:r>
      <w:r w:rsidR="00724BF6">
        <w:t xml:space="preserve">Hollister and </w:t>
      </w:r>
      <w:proofErr w:type="spellStart"/>
      <w:r w:rsidR="00724BF6">
        <w:t>Dansac</w:t>
      </w:r>
      <w:proofErr w:type="spellEnd"/>
      <w:r w:rsidR="00724BF6">
        <w:t xml:space="preserve"> comparator products </w:t>
      </w:r>
      <w:r w:rsidR="001C36D9" w:rsidRPr="001C36D9">
        <w:t>in the appropriate subgroups</w:t>
      </w:r>
      <w:r w:rsidR="00724BF6">
        <w:t>.</w:t>
      </w:r>
    </w:p>
    <w:p w14:paraId="2E8A1A7F" w14:textId="77777777" w:rsidR="00510859" w:rsidRPr="004645FA" w:rsidRDefault="00510859" w:rsidP="00E65C09">
      <w:pPr>
        <w:pStyle w:val="Heading2"/>
        <w:spacing w:before="120"/>
      </w:pPr>
      <w:r w:rsidRPr="004645FA">
        <w:t>Background</w:t>
      </w:r>
    </w:p>
    <w:p w14:paraId="03274ECF" w14:textId="4D2EE88C" w:rsidR="00510859" w:rsidRDefault="00510859" w:rsidP="00E65C09">
      <w:pPr>
        <w:spacing w:before="120"/>
      </w:pPr>
      <w:r w:rsidRPr="004645FA">
        <w:t>This was the Stoma Product Assessment Panel</w:t>
      </w:r>
      <w:r w:rsidR="00590738" w:rsidRPr="004645FA">
        <w:t>’s (SPAP)</w:t>
      </w:r>
      <w:r w:rsidRPr="004645FA">
        <w:t xml:space="preserve"> </w:t>
      </w:r>
      <w:r w:rsidR="00724BF6">
        <w:t>third</w:t>
      </w:r>
      <w:r w:rsidR="00DE4422">
        <w:t xml:space="preserve"> consideration of these</w:t>
      </w:r>
      <w:r w:rsidRPr="004645FA">
        <w:t xml:space="preserve"> product</w:t>
      </w:r>
      <w:r w:rsidR="00DE4422">
        <w:t>s</w:t>
      </w:r>
      <w:r w:rsidR="00F63655">
        <w:t>.</w:t>
      </w:r>
    </w:p>
    <w:p w14:paraId="1B9C1608" w14:textId="77777777" w:rsidR="00B91B37" w:rsidRPr="004645FA" w:rsidRDefault="00B91B37" w:rsidP="00E65C09">
      <w:pPr>
        <w:spacing w:before="120"/>
      </w:pPr>
    </w:p>
    <w:p w14:paraId="1607186B" w14:textId="77777777" w:rsidR="00014510" w:rsidRPr="004645FA" w:rsidRDefault="00014510" w:rsidP="00E65C09">
      <w:pPr>
        <w:pStyle w:val="Heading2"/>
        <w:spacing w:before="120"/>
      </w:pPr>
      <w:r w:rsidRPr="004645FA">
        <w:lastRenderedPageBreak/>
        <w:t>Clinical Place for the Product</w:t>
      </w:r>
    </w:p>
    <w:p w14:paraId="294083B6" w14:textId="77777777" w:rsidR="00073965" w:rsidRPr="00073965" w:rsidRDefault="00073965" w:rsidP="00073965">
      <w:r w:rsidRPr="004645FA">
        <w:t>The proposed product</w:t>
      </w:r>
      <w:r w:rsidR="004645FA" w:rsidRPr="004645FA">
        <w:t>s provide</w:t>
      </w:r>
      <w:r w:rsidRPr="004645FA">
        <w:t xml:space="preserve"> an alternative for users </w:t>
      </w:r>
      <w:r w:rsidR="00DE438E">
        <w:t>in each sub</w:t>
      </w:r>
      <w:r w:rsidR="004645FA" w:rsidRPr="004645FA">
        <w:t>group.</w:t>
      </w:r>
    </w:p>
    <w:p w14:paraId="2B09A87F" w14:textId="77777777" w:rsidR="00510859" w:rsidRPr="000C3F15" w:rsidRDefault="00510859" w:rsidP="00510859"/>
    <w:p w14:paraId="2C91DFA3" w14:textId="77777777" w:rsidR="00D80977" w:rsidRPr="000C3F15" w:rsidRDefault="00D80977" w:rsidP="00F621A0">
      <w:pPr>
        <w:pStyle w:val="Heading2"/>
      </w:pPr>
      <w:r w:rsidRPr="000C3F15">
        <w:t>SPAP Comment</w:t>
      </w:r>
    </w:p>
    <w:p w14:paraId="733D3F56" w14:textId="77777777" w:rsidR="00D80977" w:rsidRPr="00F621A0" w:rsidRDefault="00D80977" w:rsidP="00E65C09">
      <w:pPr>
        <w:pStyle w:val="Heading3"/>
        <w:spacing w:before="120"/>
      </w:pPr>
      <w:r w:rsidRPr="00F621A0">
        <w:t>Clinical Analysis</w:t>
      </w:r>
    </w:p>
    <w:p w14:paraId="61C3890F" w14:textId="4BBB4334" w:rsidR="00072851" w:rsidRDefault="00403824" w:rsidP="009F7240">
      <w:r w:rsidRPr="00995752">
        <w:t xml:space="preserve">The </w:t>
      </w:r>
      <w:r>
        <w:t>SPAP</w:t>
      </w:r>
      <w:r w:rsidRPr="00995752">
        <w:t xml:space="preserve"> noted that the applicant had presented numerous studies in support of the application</w:t>
      </w:r>
      <w:r w:rsidR="00B91B37">
        <w:t xml:space="preserve">. </w:t>
      </w:r>
      <w:r w:rsidR="00072851">
        <w:t xml:space="preserve">The </w:t>
      </w:r>
      <w:r w:rsidR="00B91B37">
        <w:t>applicant</w:t>
      </w:r>
      <w:r w:rsidR="00072851">
        <w:t xml:space="preserve"> provided real world data (RWD) from a UK study comparing the submitted product with a product containing a filter for which the </w:t>
      </w:r>
      <w:r w:rsidR="00B91B37">
        <w:t>Panel</w:t>
      </w:r>
      <w:r w:rsidR="00072851">
        <w:t xml:space="preserve"> had previously recommended</w:t>
      </w:r>
      <w:r>
        <w:t xml:space="preserve"> </w:t>
      </w:r>
      <w:r w:rsidR="00072851">
        <w:t xml:space="preserve">a price premium. Outcome measures included incidence of ballooning, </w:t>
      </w:r>
      <w:r w:rsidR="00B91B37">
        <w:t xml:space="preserve">leakage, social concern, odour </w:t>
      </w:r>
      <w:r w:rsidR="00072851">
        <w:t>and pancaking. The analysis of the RWD involved propensity adjustment for baseline characteristics.</w:t>
      </w:r>
      <w:r w:rsidR="00B91B37">
        <w:t xml:space="preserve"> </w:t>
      </w:r>
      <w:r w:rsidR="00072851">
        <w:t>Laboratory testing on flow rates through the filter under various conditions was also presented.</w:t>
      </w:r>
    </w:p>
    <w:p w14:paraId="523EABA0" w14:textId="77777777" w:rsidR="00B91B37" w:rsidRDefault="00B91B37" w:rsidP="009F7240"/>
    <w:p w14:paraId="309B5297" w14:textId="6A0E0039" w:rsidR="00072851" w:rsidRDefault="00B91B37" w:rsidP="009F7240">
      <w:r>
        <w:t xml:space="preserve">The Panel </w:t>
      </w:r>
      <w:r w:rsidR="00072851">
        <w:t xml:space="preserve">considered that the data presented by the </w:t>
      </w:r>
      <w:r>
        <w:t>applicant</w:t>
      </w:r>
      <w:r w:rsidR="00072851">
        <w:t xml:space="preserve"> supported the claim that the </w:t>
      </w:r>
      <w:r w:rsidR="006E4629">
        <w:t>performance of the filter contained in the Mio range was no worse than that of the AF300 filter for which a current price premium is applied. The premium varies with d</w:t>
      </w:r>
      <w:r>
        <w:t xml:space="preserve">ifferent types of products as </w:t>
      </w:r>
      <w:r w:rsidR="006E4629">
        <w:t>shown in Table 2 below.</w:t>
      </w:r>
    </w:p>
    <w:p w14:paraId="5226B0BF" w14:textId="77777777" w:rsidR="00C50F96" w:rsidRPr="000C3F15" w:rsidRDefault="00C50F96" w:rsidP="00E65C09">
      <w:pPr>
        <w:pStyle w:val="Heading3"/>
        <w:spacing w:before="120"/>
      </w:pPr>
      <w:r w:rsidRPr="000C3F15">
        <w:t>Economic Analysis</w:t>
      </w:r>
    </w:p>
    <w:p w14:paraId="31578267" w14:textId="7FC38B86" w:rsidR="00D81FC1" w:rsidRDefault="0004376E" w:rsidP="003D2C7F">
      <w:r>
        <w:t>The Panel noted the economic analysis presented by the applicant in support of the price premium.</w:t>
      </w:r>
    </w:p>
    <w:p w14:paraId="05327C4B" w14:textId="77777777" w:rsidR="00C50F96" w:rsidRPr="000C3F15" w:rsidRDefault="00561B1B" w:rsidP="00E65C09">
      <w:pPr>
        <w:pStyle w:val="Heading3"/>
        <w:spacing w:before="120"/>
      </w:pPr>
      <w:r w:rsidRPr="000C3F15">
        <w:t>F</w:t>
      </w:r>
      <w:r w:rsidR="00C50F96" w:rsidRPr="000C3F15">
        <w:t xml:space="preserve">inancial </w:t>
      </w:r>
      <w:r w:rsidRPr="000C3F15">
        <w:t>Analysis</w:t>
      </w:r>
    </w:p>
    <w:p w14:paraId="418C2B0A" w14:textId="48CD134F" w:rsidR="003A34EB" w:rsidRDefault="003A34EB" w:rsidP="003A34EB">
      <w:r>
        <w:t xml:space="preserve">Including the addition of the price premium to the currently listed </w:t>
      </w:r>
      <w:proofErr w:type="spellStart"/>
      <w:r>
        <w:t>SenSura</w:t>
      </w:r>
      <w:proofErr w:type="spellEnd"/>
      <w:r>
        <w:t xml:space="preserve"> Mio product range </w:t>
      </w:r>
      <w:r w:rsidR="00E97C21">
        <w:t xml:space="preserve">this </w:t>
      </w:r>
      <w:r>
        <w:t>would result in a cost to Government. It is therefore</w:t>
      </w:r>
      <w:r w:rsidR="0088167A">
        <w:t>,</w:t>
      </w:r>
      <w:bookmarkStart w:id="0" w:name="_GoBack"/>
      <w:bookmarkEnd w:id="0"/>
      <w:r>
        <w:t xml:space="preserve"> likely there would be a budgetary impact for the SAS as a consequence of the addition of the price premium.</w:t>
      </w:r>
    </w:p>
    <w:p w14:paraId="5E0EDDDC" w14:textId="77777777" w:rsidR="00DB7D57" w:rsidRPr="000C3F15" w:rsidRDefault="00DB7D57" w:rsidP="00E65C09">
      <w:pPr>
        <w:pStyle w:val="Heading2"/>
        <w:spacing w:before="120"/>
      </w:pPr>
      <w:r w:rsidRPr="000C3F15">
        <w:t xml:space="preserve"> Recommendation</w:t>
      </w:r>
    </w:p>
    <w:p w14:paraId="7B623907" w14:textId="035A5CC8" w:rsidR="00B434C6" w:rsidRDefault="00ED7461" w:rsidP="00E65C09">
      <w:pPr>
        <w:spacing w:before="120" w:after="120"/>
      </w:pPr>
      <w:r w:rsidRPr="00E41055">
        <w:t>The SPAP recom</w:t>
      </w:r>
      <w:r>
        <w:t xml:space="preserve">mended that the </w:t>
      </w:r>
      <w:r w:rsidR="00724BF6">
        <w:t>application for the addition o</w:t>
      </w:r>
      <w:r>
        <w:t xml:space="preserve">f a price premium to the existing </w:t>
      </w:r>
      <w:proofErr w:type="spellStart"/>
      <w:r>
        <w:t>SenSura</w:t>
      </w:r>
      <w:proofErr w:type="spellEnd"/>
      <w:r>
        <w:t xml:space="preserve"> Mio produ</w:t>
      </w:r>
      <w:r w:rsidR="00DE438E">
        <w:t>cts</w:t>
      </w:r>
      <w:r w:rsidR="00E65C09">
        <w:t xml:space="preserve"> in the subgro</w:t>
      </w:r>
      <w:r w:rsidR="00B91B37">
        <w:t>ups as per the T</w:t>
      </w:r>
      <w:r w:rsidR="00E65C09">
        <w:t xml:space="preserve">able </w:t>
      </w:r>
      <w:r w:rsidR="006E4629">
        <w:t xml:space="preserve">2 </w:t>
      </w:r>
      <w:r w:rsidR="00E65C09">
        <w:t>below</w:t>
      </w:r>
      <w:r w:rsidR="00352DB2">
        <w:t>.</w:t>
      </w:r>
    </w:p>
    <w:p w14:paraId="36FD9341" w14:textId="58D8D4B7" w:rsidR="006E4629" w:rsidRDefault="006E4629" w:rsidP="00E65C09">
      <w:pPr>
        <w:spacing w:before="120" w:after="120"/>
      </w:pPr>
      <w:r>
        <w:t xml:space="preserve">Table 2; </w:t>
      </w:r>
      <w:proofErr w:type="gramStart"/>
      <w:r>
        <w:t>Recommended</w:t>
      </w:r>
      <w:proofErr w:type="gramEnd"/>
      <w:r>
        <w:t xml:space="preserve"> premiums </w:t>
      </w:r>
    </w:p>
    <w:tbl>
      <w:tblPr>
        <w:tblStyle w:val="TableGrid"/>
        <w:tblW w:w="0" w:type="auto"/>
        <w:tblLook w:val="04A0" w:firstRow="1" w:lastRow="0" w:firstColumn="1" w:lastColumn="0" w:noHBand="0" w:noVBand="1"/>
      </w:tblPr>
      <w:tblGrid>
        <w:gridCol w:w="1334"/>
        <w:gridCol w:w="1197"/>
        <w:gridCol w:w="2813"/>
        <w:gridCol w:w="2016"/>
        <w:gridCol w:w="1536"/>
      </w:tblGrid>
      <w:tr w:rsidR="00FA4176" w14:paraId="302D68C1" w14:textId="77777777" w:rsidTr="00FA4176">
        <w:tc>
          <w:tcPr>
            <w:tcW w:w="1345" w:type="dxa"/>
          </w:tcPr>
          <w:p w14:paraId="0232C845" w14:textId="77777777" w:rsidR="00FA4176" w:rsidRPr="003950BD" w:rsidRDefault="00FA4176" w:rsidP="00E65C09">
            <w:pPr>
              <w:rPr>
                <w:b/>
              </w:rPr>
            </w:pPr>
            <w:r w:rsidRPr="003950BD">
              <w:rPr>
                <w:b/>
              </w:rPr>
              <w:t>Subgroup</w:t>
            </w:r>
          </w:p>
        </w:tc>
        <w:tc>
          <w:tcPr>
            <w:tcW w:w="1216" w:type="dxa"/>
          </w:tcPr>
          <w:p w14:paraId="7139A2F4" w14:textId="77777777" w:rsidR="00FA4176" w:rsidRPr="003950BD" w:rsidRDefault="00FA4176" w:rsidP="00A31484">
            <w:pPr>
              <w:rPr>
                <w:b/>
              </w:rPr>
            </w:pPr>
            <w:r w:rsidRPr="003950BD">
              <w:rPr>
                <w:b/>
              </w:rPr>
              <w:t>SAS Code</w:t>
            </w:r>
          </w:p>
        </w:tc>
        <w:tc>
          <w:tcPr>
            <w:tcW w:w="2969" w:type="dxa"/>
          </w:tcPr>
          <w:p w14:paraId="4B2D6B12" w14:textId="77777777" w:rsidR="00FA4176" w:rsidRPr="003950BD" w:rsidRDefault="00FA4176" w:rsidP="00A31484">
            <w:pPr>
              <w:rPr>
                <w:b/>
              </w:rPr>
            </w:pPr>
            <w:r w:rsidRPr="003950BD">
              <w:rPr>
                <w:b/>
              </w:rPr>
              <w:t>Product</w:t>
            </w:r>
          </w:p>
        </w:tc>
        <w:tc>
          <w:tcPr>
            <w:tcW w:w="2016" w:type="dxa"/>
          </w:tcPr>
          <w:p w14:paraId="287168D5" w14:textId="77777777" w:rsidR="00FA4176" w:rsidRPr="003950BD" w:rsidRDefault="00FA4176" w:rsidP="00A31484">
            <w:pPr>
              <w:rPr>
                <w:b/>
              </w:rPr>
            </w:pPr>
            <w:r>
              <w:rPr>
                <w:b/>
              </w:rPr>
              <w:t>SPAP Recommendation</w:t>
            </w:r>
          </w:p>
        </w:tc>
        <w:tc>
          <w:tcPr>
            <w:tcW w:w="1576" w:type="dxa"/>
          </w:tcPr>
          <w:p w14:paraId="21CF7E4F" w14:textId="77777777" w:rsidR="00FA4176" w:rsidRDefault="00FA4176" w:rsidP="00A31484">
            <w:pPr>
              <w:rPr>
                <w:b/>
              </w:rPr>
            </w:pPr>
            <w:r>
              <w:rPr>
                <w:b/>
              </w:rPr>
              <w:t>Price Premium</w:t>
            </w:r>
          </w:p>
        </w:tc>
      </w:tr>
      <w:tr w:rsidR="00FA4176" w14:paraId="675B9F4D" w14:textId="77777777" w:rsidTr="00FA4176">
        <w:tc>
          <w:tcPr>
            <w:tcW w:w="1345" w:type="dxa"/>
          </w:tcPr>
          <w:p w14:paraId="59187599" w14:textId="77777777" w:rsidR="00FA4176" w:rsidRPr="003950BD" w:rsidRDefault="00FA4176" w:rsidP="00A31484">
            <w:r>
              <w:t>1b</w:t>
            </w:r>
          </w:p>
        </w:tc>
        <w:tc>
          <w:tcPr>
            <w:tcW w:w="1216" w:type="dxa"/>
          </w:tcPr>
          <w:p w14:paraId="1A646559" w14:textId="77777777" w:rsidR="00FA4176" w:rsidRPr="003950BD" w:rsidRDefault="00FA4176" w:rsidP="00A31484">
            <w:r>
              <w:t>3991C</w:t>
            </w:r>
          </w:p>
        </w:tc>
        <w:tc>
          <w:tcPr>
            <w:tcW w:w="2969" w:type="dxa"/>
          </w:tcPr>
          <w:p w14:paraId="1890B6FD" w14:textId="77777777" w:rsidR="00FA4176" w:rsidRPr="003950BD" w:rsidRDefault="00FA4176" w:rsidP="00A31484">
            <w:proofErr w:type="spellStart"/>
            <w:r>
              <w:t>SenSura</w:t>
            </w:r>
            <w:proofErr w:type="spellEnd"/>
            <w:r>
              <w:t xml:space="preserve"> Mio One Piece Closed Flat</w:t>
            </w:r>
          </w:p>
        </w:tc>
        <w:tc>
          <w:tcPr>
            <w:tcW w:w="2016" w:type="dxa"/>
          </w:tcPr>
          <w:p w14:paraId="02C8CF79" w14:textId="77777777" w:rsidR="00FA4176" w:rsidRDefault="00FA4176" w:rsidP="00A31484">
            <w:r>
              <w:t>Recommended</w:t>
            </w:r>
          </w:p>
        </w:tc>
        <w:tc>
          <w:tcPr>
            <w:tcW w:w="1576" w:type="dxa"/>
          </w:tcPr>
          <w:p w14:paraId="6CCBF3FA" w14:textId="77777777" w:rsidR="00FA4176" w:rsidRDefault="00FA4176" w:rsidP="00A31484">
            <w:r>
              <w:t>$0.274</w:t>
            </w:r>
          </w:p>
        </w:tc>
      </w:tr>
      <w:tr w:rsidR="00FA4176" w14:paraId="06246C15" w14:textId="77777777" w:rsidTr="00FA4176">
        <w:tc>
          <w:tcPr>
            <w:tcW w:w="1345" w:type="dxa"/>
          </w:tcPr>
          <w:p w14:paraId="40FB49E1" w14:textId="77777777" w:rsidR="00FA4176" w:rsidRPr="003950BD" w:rsidRDefault="00FA4176" w:rsidP="00E65C09">
            <w:r>
              <w:t>1c</w:t>
            </w:r>
          </w:p>
        </w:tc>
        <w:tc>
          <w:tcPr>
            <w:tcW w:w="1216" w:type="dxa"/>
          </w:tcPr>
          <w:p w14:paraId="034E0EB7" w14:textId="77777777" w:rsidR="00FA4176" w:rsidRPr="003950BD" w:rsidRDefault="00FA4176" w:rsidP="00E65C09">
            <w:r>
              <w:t>80037L</w:t>
            </w:r>
          </w:p>
        </w:tc>
        <w:tc>
          <w:tcPr>
            <w:tcW w:w="2969" w:type="dxa"/>
          </w:tcPr>
          <w:p w14:paraId="64972B04" w14:textId="77777777" w:rsidR="00FA4176" w:rsidRPr="003950BD" w:rsidRDefault="00FA4176" w:rsidP="00E65C09">
            <w:proofErr w:type="spellStart"/>
            <w:r>
              <w:t>SenSura</w:t>
            </w:r>
            <w:proofErr w:type="spellEnd"/>
            <w:r>
              <w:t xml:space="preserve"> Mio One Piece Shallow Convexity Closed</w:t>
            </w:r>
          </w:p>
        </w:tc>
        <w:tc>
          <w:tcPr>
            <w:tcW w:w="2016" w:type="dxa"/>
          </w:tcPr>
          <w:p w14:paraId="165A1C90" w14:textId="77777777" w:rsidR="00FA4176" w:rsidRDefault="00FA4176" w:rsidP="00E65C09">
            <w:r w:rsidRPr="00E1442C">
              <w:t>Recommended</w:t>
            </w:r>
          </w:p>
        </w:tc>
        <w:tc>
          <w:tcPr>
            <w:tcW w:w="1576" w:type="dxa"/>
          </w:tcPr>
          <w:p w14:paraId="1A067E35" w14:textId="77777777" w:rsidR="00FA4176" w:rsidRPr="00E1442C" w:rsidRDefault="00FA4176" w:rsidP="00E65C09">
            <w:r>
              <w:t>$0.274</w:t>
            </w:r>
          </w:p>
        </w:tc>
      </w:tr>
      <w:tr w:rsidR="00FA4176" w14:paraId="7AB5E749" w14:textId="77777777" w:rsidTr="00FA4176">
        <w:tc>
          <w:tcPr>
            <w:tcW w:w="1345" w:type="dxa"/>
          </w:tcPr>
          <w:p w14:paraId="3E531747" w14:textId="77777777" w:rsidR="00FA4176" w:rsidRDefault="00FA4176" w:rsidP="00E65C09">
            <w:r>
              <w:t>1c</w:t>
            </w:r>
          </w:p>
        </w:tc>
        <w:tc>
          <w:tcPr>
            <w:tcW w:w="1216" w:type="dxa"/>
          </w:tcPr>
          <w:p w14:paraId="14B0DABC" w14:textId="77777777" w:rsidR="00FA4176" w:rsidRDefault="00FA4176" w:rsidP="00E65C09">
            <w:r>
              <w:t>80038M</w:t>
            </w:r>
          </w:p>
        </w:tc>
        <w:tc>
          <w:tcPr>
            <w:tcW w:w="2969" w:type="dxa"/>
          </w:tcPr>
          <w:p w14:paraId="5FC40CE7" w14:textId="77777777" w:rsidR="00FA4176" w:rsidRDefault="00FA4176" w:rsidP="00E65C09">
            <w:proofErr w:type="spellStart"/>
            <w:r>
              <w:t>SenSura</w:t>
            </w:r>
            <w:proofErr w:type="spellEnd"/>
            <w:r>
              <w:t xml:space="preserve"> Mio One Piece Deep Convexity Closed</w:t>
            </w:r>
          </w:p>
        </w:tc>
        <w:tc>
          <w:tcPr>
            <w:tcW w:w="2016" w:type="dxa"/>
          </w:tcPr>
          <w:p w14:paraId="7F2FD301" w14:textId="77777777" w:rsidR="00FA4176" w:rsidRDefault="00FA4176" w:rsidP="00E65C09">
            <w:r w:rsidRPr="00E1442C">
              <w:t>Recommended</w:t>
            </w:r>
          </w:p>
        </w:tc>
        <w:tc>
          <w:tcPr>
            <w:tcW w:w="1576" w:type="dxa"/>
          </w:tcPr>
          <w:p w14:paraId="68BECC71" w14:textId="77777777" w:rsidR="00FA4176" w:rsidRPr="00E1442C" w:rsidRDefault="00FA4176" w:rsidP="00E65C09">
            <w:r>
              <w:t>$0.274</w:t>
            </w:r>
          </w:p>
        </w:tc>
      </w:tr>
      <w:tr w:rsidR="00FA4176" w14:paraId="586A29F9" w14:textId="77777777" w:rsidTr="00FA4176">
        <w:tc>
          <w:tcPr>
            <w:tcW w:w="1345" w:type="dxa"/>
          </w:tcPr>
          <w:p w14:paraId="2F76CC5D" w14:textId="77777777" w:rsidR="00FA4176" w:rsidRDefault="00FA4176" w:rsidP="00E65C09">
            <w:r>
              <w:t>1c</w:t>
            </w:r>
          </w:p>
        </w:tc>
        <w:tc>
          <w:tcPr>
            <w:tcW w:w="1216" w:type="dxa"/>
          </w:tcPr>
          <w:p w14:paraId="7B8AD48A" w14:textId="77777777" w:rsidR="00FA4176" w:rsidRDefault="00FA4176" w:rsidP="00E65C09">
            <w:r>
              <w:t>80045X</w:t>
            </w:r>
          </w:p>
        </w:tc>
        <w:tc>
          <w:tcPr>
            <w:tcW w:w="2969" w:type="dxa"/>
          </w:tcPr>
          <w:p w14:paraId="18089A49" w14:textId="77777777" w:rsidR="00FA4176" w:rsidRDefault="00FA4176" w:rsidP="00E65C09">
            <w:proofErr w:type="spellStart"/>
            <w:r>
              <w:t>SenSura</w:t>
            </w:r>
            <w:proofErr w:type="spellEnd"/>
            <w:r>
              <w:t xml:space="preserve"> Mio One Piece Shallow Convexity Closed</w:t>
            </w:r>
          </w:p>
        </w:tc>
        <w:tc>
          <w:tcPr>
            <w:tcW w:w="2016" w:type="dxa"/>
          </w:tcPr>
          <w:p w14:paraId="1D13A894" w14:textId="77777777" w:rsidR="00FA4176" w:rsidRDefault="00FA4176" w:rsidP="00E65C09">
            <w:r w:rsidRPr="00E1442C">
              <w:t>Recommended</w:t>
            </w:r>
          </w:p>
        </w:tc>
        <w:tc>
          <w:tcPr>
            <w:tcW w:w="1576" w:type="dxa"/>
          </w:tcPr>
          <w:p w14:paraId="1637093D" w14:textId="77777777" w:rsidR="00FA4176" w:rsidRPr="00E1442C" w:rsidRDefault="00FA4176" w:rsidP="00E65C09">
            <w:r>
              <w:t>$0.274</w:t>
            </w:r>
          </w:p>
        </w:tc>
      </w:tr>
      <w:tr w:rsidR="00FA4176" w14:paraId="61DD3D7F" w14:textId="77777777" w:rsidTr="00FA4176">
        <w:tc>
          <w:tcPr>
            <w:tcW w:w="1345" w:type="dxa"/>
          </w:tcPr>
          <w:p w14:paraId="7BD913DD" w14:textId="77777777" w:rsidR="00FA4176" w:rsidRDefault="00FA4176" w:rsidP="00E65C09">
            <w:r>
              <w:t>2a</w:t>
            </w:r>
          </w:p>
        </w:tc>
        <w:tc>
          <w:tcPr>
            <w:tcW w:w="1216" w:type="dxa"/>
          </w:tcPr>
          <w:p w14:paraId="51DC0064" w14:textId="77777777" w:rsidR="00FA4176" w:rsidRDefault="00FA4176" w:rsidP="00E65C09">
            <w:r>
              <w:t>3998K</w:t>
            </w:r>
          </w:p>
        </w:tc>
        <w:tc>
          <w:tcPr>
            <w:tcW w:w="2969" w:type="dxa"/>
          </w:tcPr>
          <w:p w14:paraId="0007E6F5" w14:textId="77777777" w:rsidR="00FA4176" w:rsidRDefault="00FA4176" w:rsidP="00E65C09">
            <w:proofErr w:type="spellStart"/>
            <w:r>
              <w:t>SenSura</w:t>
            </w:r>
            <w:proofErr w:type="spellEnd"/>
            <w:r>
              <w:t xml:space="preserve"> Mio One Piece Drainable Flat</w:t>
            </w:r>
          </w:p>
        </w:tc>
        <w:tc>
          <w:tcPr>
            <w:tcW w:w="2016" w:type="dxa"/>
          </w:tcPr>
          <w:p w14:paraId="4A33E453" w14:textId="77777777" w:rsidR="00FA4176" w:rsidRDefault="00FA4176" w:rsidP="00E65C09">
            <w:r w:rsidRPr="00E1442C">
              <w:t>Recommended</w:t>
            </w:r>
          </w:p>
        </w:tc>
        <w:tc>
          <w:tcPr>
            <w:tcW w:w="1576" w:type="dxa"/>
          </w:tcPr>
          <w:p w14:paraId="43CB1B25" w14:textId="77777777" w:rsidR="00FA4176" w:rsidRPr="00E1442C" w:rsidRDefault="00FA4176" w:rsidP="00E65C09">
            <w:r>
              <w:t>$0.205</w:t>
            </w:r>
          </w:p>
        </w:tc>
      </w:tr>
      <w:tr w:rsidR="00FA4176" w14:paraId="2147F647" w14:textId="77777777" w:rsidTr="00FA4176">
        <w:tc>
          <w:tcPr>
            <w:tcW w:w="1345" w:type="dxa"/>
          </w:tcPr>
          <w:p w14:paraId="7F8D0FEB" w14:textId="77777777" w:rsidR="00FA4176" w:rsidRDefault="00FA4176" w:rsidP="00E65C09">
            <w:r>
              <w:t>2b</w:t>
            </w:r>
          </w:p>
        </w:tc>
        <w:tc>
          <w:tcPr>
            <w:tcW w:w="1216" w:type="dxa"/>
          </w:tcPr>
          <w:p w14:paraId="61A8A1F4" w14:textId="77777777" w:rsidR="00FA4176" w:rsidRDefault="00FA4176" w:rsidP="00E65C09">
            <w:r>
              <w:t>80039N</w:t>
            </w:r>
          </w:p>
        </w:tc>
        <w:tc>
          <w:tcPr>
            <w:tcW w:w="2969" w:type="dxa"/>
          </w:tcPr>
          <w:p w14:paraId="1D5A09F3" w14:textId="77777777" w:rsidR="00FA4176" w:rsidRDefault="00FA4176" w:rsidP="00E65C09">
            <w:proofErr w:type="spellStart"/>
            <w:r>
              <w:t>SenSura</w:t>
            </w:r>
            <w:proofErr w:type="spellEnd"/>
            <w:r>
              <w:t xml:space="preserve"> Mio One Piece Shallow Convexity Drainable</w:t>
            </w:r>
          </w:p>
        </w:tc>
        <w:tc>
          <w:tcPr>
            <w:tcW w:w="2016" w:type="dxa"/>
          </w:tcPr>
          <w:p w14:paraId="223C6FDE" w14:textId="77777777" w:rsidR="00FA4176" w:rsidRDefault="00FA4176" w:rsidP="00E65C09">
            <w:r w:rsidRPr="00E1442C">
              <w:t>Recommended</w:t>
            </w:r>
          </w:p>
        </w:tc>
        <w:tc>
          <w:tcPr>
            <w:tcW w:w="1576" w:type="dxa"/>
          </w:tcPr>
          <w:p w14:paraId="039C6128" w14:textId="77777777" w:rsidR="00FA4176" w:rsidRPr="00E1442C" w:rsidRDefault="00FA4176" w:rsidP="00E65C09">
            <w:r>
              <w:t>$0.205</w:t>
            </w:r>
          </w:p>
        </w:tc>
      </w:tr>
      <w:tr w:rsidR="00FA4176" w14:paraId="44F1CE6C" w14:textId="77777777" w:rsidTr="00FA4176">
        <w:tc>
          <w:tcPr>
            <w:tcW w:w="1345" w:type="dxa"/>
          </w:tcPr>
          <w:p w14:paraId="60BFC4DA" w14:textId="77777777" w:rsidR="00FA4176" w:rsidRDefault="00FA4176" w:rsidP="00E65C09">
            <w:r>
              <w:t>2b</w:t>
            </w:r>
          </w:p>
        </w:tc>
        <w:tc>
          <w:tcPr>
            <w:tcW w:w="1216" w:type="dxa"/>
          </w:tcPr>
          <w:p w14:paraId="37EFCED7" w14:textId="77777777" w:rsidR="00FA4176" w:rsidRDefault="00FA4176" w:rsidP="00E65C09">
            <w:r>
              <w:t>80040P</w:t>
            </w:r>
          </w:p>
        </w:tc>
        <w:tc>
          <w:tcPr>
            <w:tcW w:w="2969" w:type="dxa"/>
          </w:tcPr>
          <w:p w14:paraId="05DEDA50" w14:textId="77777777" w:rsidR="00FA4176" w:rsidRDefault="00FA4176" w:rsidP="00E65C09">
            <w:proofErr w:type="spellStart"/>
            <w:r>
              <w:t>SenSura</w:t>
            </w:r>
            <w:proofErr w:type="spellEnd"/>
            <w:r>
              <w:t xml:space="preserve"> Mio One Piece Deep Convexity Drainable</w:t>
            </w:r>
          </w:p>
        </w:tc>
        <w:tc>
          <w:tcPr>
            <w:tcW w:w="2016" w:type="dxa"/>
          </w:tcPr>
          <w:p w14:paraId="5169D81F" w14:textId="77777777" w:rsidR="00FA4176" w:rsidRDefault="00FA4176" w:rsidP="00E65C09">
            <w:r w:rsidRPr="00E1442C">
              <w:t>Recommended</w:t>
            </w:r>
          </w:p>
        </w:tc>
        <w:tc>
          <w:tcPr>
            <w:tcW w:w="1576" w:type="dxa"/>
          </w:tcPr>
          <w:p w14:paraId="64950BC7" w14:textId="77777777" w:rsidR="00FA4176" w:rsidRPr="00E1442C" w:rsidRDefault="00FA4176" w:rsidP="00E65C09">
            <w:r>
              <w:t>$0.205</w:t>
            </w:r>
          </w:p>
        </w:tc>
      </w:tr>
      <w:tr w:rsidR="00FA4176" w14:paraId="364FE764" w14:textId="77777777" w:rsidTr="00FA4176">
        <w:tc>
          <w:tcPr>
            <w:tcW w:w="1345" w:type="dxa"/>
          </w:tcPr>
          <w:p w14:paraId="0B88EC1D" w14:textId="77777777" w:rsidR="00FA4176" w:rsidRDefault="00FA4176" w:rsidP="00E65C09">
            <w:r>
              <w:t>2b</w:t>
            </w:r>
          </w:p>
        </w:tc>
        <w:tc>
          <w:tcPr>
            <w:tcW w:w="1216" w:type="dxa"/>
          </w:tcPr>
          <w:p w14:paraId="1ED6D713" w14:textId="77777777" w:rsidR="00FA4176" w:rsidRDefault="00FA4176" w:rsidP="00E65C09">
            <w:r>
              <w:t>80041Q</w:t>
            </w:r>
          </w:p>
        </w:tc>
        <w:tc>
          <w:tcPr>
            <w:tcW w:w="2969" w:type="dxa"/>
          </w:tcPr>
          <w:p w14:paraId="3305B2C5" w14:textId="77777777" w:rsidR="00FA4176" w:rsidRDefault="00FA4176" w:rsidP="00E65C09">
            <w:proofErr w:type="spellStart"/>
            <w:r>
              <w:t>SenSura</w:t>
            </w:r>
            <w:proofErr w:type="spellEnd"/>
            <w:r>
              <w:t xml:space="preserve"> Mio One Piece Soft Convex Drainable</w:t>
            </w:r>
          </w:p>
        </w:tc>
        <w:tc>
          <w:tcPr>
            <w:tcW w:w="2016" w:type="dxa"/>
          </w:tcPr>
          <w:p w14:paraId="7CA7F240" w14:textId="77777777" w:rsidR="00FA4176" w:rsidRDefault="00FA4176" w:rsidP="00E65C09">
            <w:r w:rsidRPr="00E1442C">
              <w:t>Recommended</w:t>
            </w:r>
          </w:p>
        </w:tc>
        <w:tc>
          <w:tcPr>
            <w:tcW w:w="1576" w:type="dxa"/>
          </w:tcPr>
          <w:p w14:paraId="5205746A" w14:textId="77777777" w:rsidR="00FA4176" w:rsidRPr="00E1442C" w:rsidRDefault="00DB56B2" w:rsidP="00E65C09">
            <w:r>
              <w:t>$0.205</w:t>
            </w:r>
          </w:p>
        </w:tc>
      </w:tr>
      <w:tr w:rsidR="00FA4176" w14:paraId="0BC3CF76" w14:textId="77777777" w:rsidTr="00FA4176">
        <w:tc>
          <w:tcPr>
            <w:tcW w:w="1345" w:type="dxa"/>
          </w:tcPr>
          <w:p w14:paraId="326CBBD9" w14:textId="77777777" w:rsidR="00FA4176" w:rsidRDefault="00FA4176" w:rsidP="00E65C09">
            <w:r>
              <w:lastRenderedPageBreak/>
              <w:t>5a</w:t>
            </w:r>
          </w:p>
        </w:tc>
        <w:tc>
          <w:tcPr>
            <w:tcW w:w="1216" w:type="dxa"/>
          </w:tcPr>
          <w:p w14:paraId="106F497A" w14:textId="77777777" w:rsidR="00FA4176" w:rsidRDefault="00FA4176" w:rsidP="00E65C09">
            <w:r>
              <w:t>80014G</w:t>
            </w:r>
          </w:p>
        </w:tc>
        <w:tc>
          <w:tcPr>
            <w:tcW w:w="2969" w:type="dxa"/>
          </w:tcPr>
          <w:p w14:paraId="18629867" w14:textId="77777777" w:rsidR="00FA4176" w:rsidRDefault="00FA4176" w:rsidP="00E65C09">
            <w:proofErr w:type="spellStart"/>
            <w:r>
              <w:t>SenSuraMio</w:t>
            </w:r>
            <w:proofErr w:type="spellEnd"/>
            <w:r>
              <w:t xml:space="preserve"> Two Piece Closed Click Mechanical Coupling</w:t>
            </w:r>
          </w:p>
        </w:tc>
        <w:tc>
          <w:tcPr>
            <w:tcW w:w="2016" w:type="dxa"/>
          </w:tcPr>
          <w:p w14:paraId="197D5B0C" w14:textId="77777777" w:rsidR="00FA4176" w:rsidRDefault="00FA4176" w:rsidP="00E65C09">
            <w:r w:rsidRPr="00E1442C">
              <w:t>Recommended</w:t>
            </w:r>
          </w:p>
        </w:tc>
        <w:tc>
          <w:tcPr>
            <w:tcW w:w="1576" w:type="dxa"/>
          </w:tcPr>
          <w:p w14:paraId="791A949A" w14:textId="77777777" w:rsidR="00FA4176" w:rsidRPr="00E1442C" w:rsidRDefault="00DB56B2" w:rsidP="00E65C09">
            <w:r>
              <w:t>$0.205</w:t>
            </w:r>
          </w:p>
        </w:tc>
      </w:tr>
      <w:tr w:rsidR="00FA4176" w14:paraId="0EED9519" w14:textId="77777777" w:rsidTr="00FA4176">
        <w:tc>
          <w:tcPr>
            <w:tcW w:w="1345" w:type="dxa"/>
          </w:tcPr>
          <w:p w14:paraId="71FA8A8D" w14:textId="77777777" w:rsidR="00FA4176" w:rsidRDefault="00FA4176" w:rsidP="00E65C09">
            <w:r>
              <w:t>5b</w:t>
            </w:r>
          </w:p>
        </w:tc>
        <w:tc>
          <w:tcPr>
            <w:tcW w:w="1216" w:type="dxa"/>
          </w:tcPr>
          <w:p w14:paraId="33A23544" w14:textId="77777777" w:rsidR="00FA4176" w:rsidRDefault="00FA4176" w:rsidP="00E65C09">
            <w:r>
              <w:t>80015H</w:t>
            </w:r>
          </w:p>
        </w:tc>
        <w:tc>
          <w:tcPr>
            <w:tcW w:w="2969" w:type="dxa"/>
          </w:tcPr>
          <w:p w14:paraId="70E236DC" w14:textId="77777777" w:rsidR="00FA4176" w:rsidRDefault="00FA4176" w:rsidP="00E65C09">
            <w:proofErr w:type="spellStart"/>
            <w:r>
              <w:t>SenSura</w:t>
            </w:r>
            <w:proofErr w:type="spellEnd"/>
            <w:r>
              <w:t xml:space="preserve"> Mio Two Piece Closed Pouch Adhesive Coupling</w:t>
            </w:r>
          </w:p>
        </w:tc>
        <w:tc>
          <w:tcPr>
            <w:tcW w:w="2016" w:type="dxa"/>
          </w:tcPr>
          <w:p w14:paraId="315F88DD" w14:textId="77777777" w:rsidR="00FA4176" w:rsidRDefault="00FA4176" w:rsidP="00E65C09">
            <w:r w:rsidRPr="00C656B4">
              <w:t>Recommended</w:t>
            </w:r>
          </w:p>
        </w:tc>
        <w:tc>
          <w:tcPr>
            <w:tcW w:w="1576" w:type="dxa"/>
          </w:tcPr>
          <w:p w14:paraId="39125257" w14:textId="77777777" w:rsidR="00FA4176" w:rsidRPr="00C656B4" w:rsidRDefault="00DB56B2" w:rsidP="00E65C09">
            <w:r>
              <w:t>$0.205</w:t>
            </w:r>
          </w:p>
        </w:tc>
      </w:tr>
      <w:tr w:rsidR="00FA4176" w14:paraId="70DD65EB" w14:textId="77777777" w:rsidTr="00FA4176">
        <w:tc>
          <w:tcPr>
            <w:tcW w:w="1345" w:type="dxa"/>
          </w:tcPr>
          <w:p w14:paraId="4B7D8A1E" w14:textId="77777777" w:rsidR="00FA4176" w:rsidRDefault="00FA4176" w:rsidP="00E65C09">
            <w:r>
              <w:t>6a</w:t>
            </w:r>
          </w:p>
        </w:tc>
        <w:tc>
          <w:tcPr>
            <w:tcW w:w="1216" w:type="dxa"/>
          </w:tcPr>
          <w:p w14:paraId="2A2876EB" w14:textId="77777777" w:rsidR="00FA4176" w:rsidRDefault="00FA4176" w:rsidP="00E65C09">
            <w:r>
              <w:t>80026X</w:t>
            </w:r>
          </w:p>
        </w:tc>
        <w:tc>
          <w:tcPr>
            <w:tcW w:w="2969" w:type="dxa"/>
          </w:tcPr>
          <w:p w14:paraId="6D66DCED" w14:textId="77777777" w:rsidR="00FA4176" w:rsidRDefault="00FA4176" w:rsidP="00E65C09">
            <w:proofErr w:type="spellStart"/>
            <w:r>
              <w:t>SenSura</w:t>
            </w:r>
            <w:proofErr w:type="spellEnd"/>
            <w:r>
              <w:t xml:space="preserve"> Mio Two Piece Drainable Click – Mechanical Coupling Pouch</w:t>
            </w:r>
          </w:p>
        </w:tc>
        <w:tc>
          <w:tcPr>
            <w:tcW w:w="2016" w:type="dxa"/>
          </w:tcPr>
          <w:p w14:paraId="1E365BD9" w14:textId="77777777" w:rsidR="00FA4176" w:rsidRDefault="00FA4176" w:rsidP="00E65C09">
            <w:r w:rsidRPr="00C656B4">
              <w:t>Recommended</w:t>
            </w:r>
          </w:p>
        </w:tc>
        <w:tc>
          <w:tcPr>
            <w:tcW w:w="1576" w:type="dxa"/>
          </w:tcPr>
          <w:p w14:paraId="266E4F1A" w14:textId="77777777" w:rsidR="00FA4176" w:rsidRPr="00C656B4" w:rsidRDefault="00DB56B2" w:rsidP="00E65C09">
            <w:r>
              <w:t>$0.205</w:t>
            </w:r>
          </w:p>
        </w:tc>
      </w:tr>
      <w:tr w:rsidR="00FA4176" w14:paraId="5FC8CF76" w14:textId="77777777" w:rsidTr="00FA4176">
        <w:tc>
          <w:tcPr>
            <w:tcW w:w="1345" w:type="dxa"/>
          </w:tcPr>
          <w:p w14:paraId="789BE187" w14:textId="77777777" w:rsidR="00FA4176" w:rsidRDefault="00FA4176" w:rsidP="00E65C09">
            <w:r>
              <w:t>6b</w:t>
            </w:r>
          </w:p>
        </w:tc>
        <w:tc>
          <w:tcPr>
            <w:tcW w:w="1216" w:type="dxa"/>
          </w:tcPr>
          <w:p w14:paraId="0F27ED4F" w14:textId="77777777" w:rsidR="00FA4176" w:rsidRDefault="00FA4176" w:rsidP="00E65C09">
            <w:r>
              <w:t>80012E</w:t>
            </w:r>
          </w:p>
        </w:tc>
        <w:tc>
          <w:tcPr>
            <w:tcW w:w="2969" w:type="dxa"/>
          </w:tcPr>
          <w:p w14:paraId="09C7AD85" w14:textId="77777777" w:rsidR="00FA4176" w:rsidRDefault="00FA4176" w:rsidP="00E65C09">
            <w:proofErr w:type="spellStart"/>
            <w:r>
              <w:t>SenSura</w:t>
            </w:r>
            <w:proofErr w:type="spellEnd"/>
            <w:r>
              <w:t xml:space="preserve"> Mio Two Piece Drainable Flex – Adhesive Coupling</w:t>
            </w:r>
          </w:p>
        </w:tc>
        <w:tc>
          <w:tcPr>
            <w:tcW w:w="2016" w:type="dxa"/>
          </w:tcPr>
          <w:p w14:paraId="4C58752C" w14:textId="77777777" w:rsidR="00FA4176" w:rsidRDefault="00FA4176" w:rsidP="00E65C09">
            <w:r w:rsidRPr="00C656B4">
              <w:t>Recommended</w:t>
            </w:r>
          </w:p>
        </w:tc>
        <w:tc>
          <w:tcPr>
            <w:tcW w:w="1576" w:type="dxa"/>
          </w:tcPr>
          <w:p w14:paraId="7893F91D" w14:textId="77777777" w:rsidR="00FA4176" w:rsidRPr="00C656B4" w:rsidRDefault="00DB56B2" w:rsidP="00E65C09">
            <w:r>
              <w:t>$0.205</w:t>
            </w:r>
          </w:p>
        </w:tc>
      </w:tr>
    </w:tbl>
    <w:p w14:paraId="35CBBA82" w14:textId="77777777" w:rsidR="00E65C09" w:rsidRDefault="00E65C09" w:rsidP="00E11D0B"/>
    <w:p w14:paraId="0B374AE5" w14:textId="77777777" w:rsidR="00561B1B" w:rsidRPr="000C3F15" w:rsidRDefault="00561B1B" w:rsidP="00060C00">
      <w:pPr>
        <w:pStyle w:val="Heading2"/>
      </w:pPr>
      <w:r w:rsidRPr="000C3F15">
        <w:t>Context for Decision</w:t>
      </w:r>
    </w:p>
    <w:p w14:paraId="6340EA90" w14:textId="77777777"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14:paraId="4C737911" w14:textId="77777777" w:rsidR="00561B1B" w:rsidRPr="000C3F15" w:rsidRDefault="00561B1B" w:rsidP="003D6847"/>
    <w:p w14:paraId="04F86A74" w14:textId="77777777" w:rsidR="00D80977" w:rsidRDefault="00D80977" w:rsidP="00060C00">
      <w:pPr>
        <w:pStyle w:val="Heading2"/>
      </w:pPr>
      <w:r w:rsidRPr="000C3F15">
        <w:t>Applicant’s Comment</w:t>
      </w:r>
    </w:p>
    <w:p w14:paraId="49189F7C" w14:textId="5F63D79B" w:rsidR="00F80023" w:rsidRPr="00932A5E" w:rsidRDefault="00ED5F08" w:rsidP="00932A5E">
      <w:proofErr w:type="spellStart"/>
      <w:r>
        <w:t>Coloplast</w:t>
      </w:r>
      <w:proofErr w:type="spellEnd"/>
      <w:r>
        <w:t xml:space="preserve"> agrees with the Panel’s recommendation.</w:t>
      </w:r>
    </w:p>
    <w:sectPr w:rsidR="00F80023" w:rsidRPr="00932A5E"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0E30" w14:textId="77777777" w:rsidR="007C3164" w:rsidRDefault="007C3164">
      <w:r>
        <w:separator/>
      </w:r>
    </w:p>
  </w:endnote>
  <w:endnote w:type="continuationSeparator" w:id="0">
    <w:p w14:paraId="5965D5F5" w14:textId="77777777" w:rsidR="007C3164" w:rsidRDefault="007C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5F26" w14:textId="77777777" w:rsidR="00EE1A5A" w:rsidRDefault="00EE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35989"/>
      <w:docPartObj>
        <w:docPartGallery w:val="Page Numbers (Bottom of Page)"/>
        <w:docPartUnique/>
      </w:docPartObj>
    </w:sdtPr>
    <w:sdtEndPr>
      <w:rPr>
        <w:noProof/>
        <w:sz w:val="22"/>
        <w:szCs w:val="22"/>
      </w:rPr>
    </w:sdtEndPr>
    <w:sdtContent>
      <w:p w14:paraId="082CA4B6" w14:textId="77777777" w:rsidR="00EA6FC2" w:rsidRPr="00F7109C" w:rsidRDefault="009A547E" w:rsidP="009A547E">
        <w:pPr>
          <w:pStyle w:val="Footer"/>
          <w:jc w:val="right"/>
          <w:rPr>
            <w:sz w:val="22"/>
            <w:szCs w:val="22"/>
          </w:rPr>
        </w:pPr>
        <w:r>
          <w:t>2020OCT – CT#02</w:t>
        </w:r>
      </w:p>
    </w:sdtContent>
  </w:sdt>
  <w:p w14:paraId="33B787C0" w14:textId="77777777" w:rsidR="00EA6FC2" w:rsidRPr="003B09CF" w:rsidRDefault="00EA6FC2">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ADBE" w14:textId="77777777" w:rsidR="00EA6FC2" w:rsidRPr="00DA7536" w:rsidRDefault="00EA6FC2"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2694FC2" w14:textId="77777777" w:rsidR="00EA6FC2" w:rsidRDefault="00EA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39FA" w14:textId="77777777" w:rsidR="007C3164" w:rsidRDefault="007C3164">
      <w:r>
        <w:separator/>
      </w:r>
    </w:p>
  </w:footnote>
  <w:footnote w:type="continuationSeparator" w:id="0">
    <w:p w14:paraId="102D99EF" w14:textId="77777777" w:rsidR="007C3164" w:rsidRDefault="007C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D97E" w14:textId="77777777" w:rsidR="00EE1A5A" w:rsidRDefault="00EE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37B5" w14:textId="77777777" w:rsidR="00EE1A5A" w:rsidRDefault="00EE1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D135" w14:textId="77777777" w:rsidR="00EE1A5A" w:rsidRDefault="00EE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716A1C"/>
    <w:multiLevelType w:val="hybridMultilevel"/>
    <w:tmpl w:val="B00431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2A8"/>
    <w:rsid w:val="0000277F"/>
    <w:rsid w:val="00014510"/>
    <w:rsid w:val="00014684"/>
    <w:rsid w:val="00021EDE"/>
    <w:rsid w:val="00025CBB"/>
    <w:rsid w:val="000271CC"/>
    <w:rsid w:val="00033B8C"/>
    <w:rsid w:val="00033C41"/>
    <w:rsid w:val="0004376E"/>
    <w:rsid w:val="0005238B"/>
    <w:rsid w:val="00060C00"/>
    <w:rsid w:val="00072851"/>
    <w:rsid w:val="00073965"/>
    <w:rsid w:val="000763DD"/>
    <w:rsid w:val="000A5635"/>
    <w:rsid w:val="000A6779"/>
    <w:rsid w:val="000B254D"/>
    <w:rsid w:val="000C32C8"/>
    <w:rsid w:val="000C3F15"/>
    <w:rsid w:val="000D03E3"/>
    <w:rsid w:val="000D5A99"/>
    <w:rsid w:val="000E4991"/>
    <w:rsid w:val="001214B2"/>
    <w:rsid w:val="001279F6"/>
    <w:rsid w:val="00130121"/>
    <w:rsid w:val="001324CD"/>
    <w:rsid w:val="0013506C"/>
    <w:rsid w:val="001365CB"/>
    <w:rsid w:val="00142878"/>
    <w:rsid w:val="00145CD2"/>
    <w:rsid w:val="00146ACA"/>
    <w:rsid w:val="001562DE"/>
    <w:rsid w:val="001570F1"/>
    <w:rsid w:val="0015768D"/>
    <w:rsid w:val="0016352E"/>
    <w:rsid w:val="001747CD"/>
    <w:rsid w:val="001758B6"/>
    <w:rsid w:val="001857E7"/>
    <w:rsid w:val="001B24A0"/>
    <w:rsid w:val="001B32AB"/>
    <w:rsid w:val="001C3489"/>
    <w:rsid w:val="001C36D9"/>
    <w:rsid w:val="001C4885"/>
    <w:rsid w:val="001C5875"/>
    <w:rsid w:val="001D40AD"/>
    <w:rsid w:val="001D53A6"/>
    <w:rsid w:val="001E56EE"/>
    <w:rsid w:val="001F116D"/>
    <w:rsid w:val="002013AD"/>
    <w:rsid w:val="0020412B"/>
    <w:rsid w:val="00210F06"/>
    <w:rsid w:val="0021736F"/>
    <w:rsid w:val="002215C3"/>
    <w:rsid w:val="0023359D"/>
    <w:rsid w:val="00235C10"/>
    <w:rsid w:val="0025263F"/>
    <w:rsid w:val="00266739"/>
    <w:rsid w:val="00272B81"/>
    <w:rsid w:val="00272F59"/>
    <w:rsid w:val="0027330C"/>
    <w:rsid w:val="00286F94"/>
    <w:rsid w:val="002A003E"/>
    <w:rsid w:val="002B0101"/>
    <w:rsid w:val="002B0960"/>
    <w:rsid w:val="002B3FFE"/>
    <w:rsid w:val="002C618E"/>
    <w:rsid w:val="002C7585"/>
    <w:rsid w:val="002D394F"/>
    <w:rsid w:val="002D5F96"/>
    <w:rsid w:val="002E0A72"/>
    <w:rsid w:val="002E0D8D"/>
    <w:rsid w:val="002F40DF"/>
    <w:rsid w:val="002F4996"/>
    <w:rsid w:val="00310302"/>
    <w:rsid w:val="00311C9D"/>
    <w:rsid w:val="00317DBC"/>
    <w:rsid w:val="00320C8B"/>
    <w:rsid w:val="00320D4F"/>
    <w:rsid w:val="00321D3F"/>
    <w:rsid w:val="0032672E"/>
    <w:rsid w:val="00330374"/>
    <w:rsid w:val="00332C56"/>
    <w:rsid w:val="00335822"/>
    <w:rsid w:val="003427E6"/>
    <w:rsid w:val="00352DB2"/>
    <w:rsid w:val="00353410"/>
    <w:rsid w:val="003860D8"/>
    <w:rsid w:val="0039387F"/>
    <w:rsid w:val="003950BD"/>
    <w:rsid w:val="00396F58"/>
    <w:rsid w:val="003A34EB"/>
    <w:rsid w:val="003B09CF"/>
    <w:rsid w:val="003B14EB"/>
    <w:rsid w:val="003B2BC0"/>
    <w:rsid w:val="003C68D0"/>
    <w:rsid w:val="003D2C7F"/>
    <w:rsid w:val="003D6847"/>
    <w:rsid w:val="003E1C9F"/>
    <w:rsid w:val="003E6924"/>
    <w:rsid w:val="003E7665"/>
    <w:rsid w:val="00400A67"/>
    <w:rsid w:val="00401C76"/>
    <w:rsid w:val="00403824"/>
    <w:rsid w:val="004108E9"/>
    <w:rsid w:val="004119FF"/>
    <w:rsid w:val="00431A7E"/>
    <w:rsid w:val="00436F39"/>
    <w:rsid w:val="004379B7"/>
    <w:rsid w:val="00441A61"/>
    <w:rsid w:val="00447906"/>
    <w:rsid w:val="004508E8"/>
    <w:rsid w:val="00462FCD"/>
    <w:rsid w:val="004644D5"/>
    <w:rsid w:val="004645FA"/>
    <w:rsid w:val="0047115A"/>
    <w:rsid w:val="00471358"/>
    <w:rsid w:val="00473A6B"/>
    <w:rsid w:val="0047502C"/>
    <w:rsid w:val="0049056E"/>
    <w:rsid w:val="00497C87"/>
    <w:rsid w:val="004C5DB2"/>
    <w:rsid w:val="004E01C5"/>
    <w:rsid w:val="004E196B"/>
    <w:rsid w:val="004E7354"/>
    <w:rsid w:val="004F16EF"/>
    <w:rsid w:val="004F624A"/>
    <w:rsid w:val="004F7876"/>
    <w:rsid w:val="005022DE"/>
    <w:rsid w:val="00510859"/>
    <w:rsid w:val="00515908"/>
    <w:rsid w:val="00523357"/>
    <w:rsid w:val="00523C29"/>
    <w:rsid w:val="005279C9"/>
    <w:rsid w:val="00535F49"/>
    <w:rsid w:val="0054256C"/>
    <w:rsid w:val="0056197B"/>
    <w:rsid w:val="00561B1B"/>
    <w:rsid w:val="0056270A"/>
    <w:rsid w:val="00574227"/>
    <w:rsid w:val="005817EF"/>
    <w:rsid w:val="00585A20"/>
    <w:rsid w:val="00590738"/>
    <w:rsid w:val="00591467"/>
    <w:rsid w:val="005A181A"/>
    <w:rsid w:val="005B16BF"/>
    <w:rsid w:val="005B2009"/>
    <w:rsid w:val="005B576C"/>
    <w:rsid w:val="005B6814"/>
    <w:rsid w:val="005D2CC8"/>
    <w:rsid w:val="005D5C52"/>
    <w:rsid w:val="005D7623"/>
    <w:rsid w:val="005E2803"/>
    <w:rsid w:val="005E2974"/>
    <w:rsid w:val="005E6130"/>
    <w:rsid w:val="00623898"/>
    <w:rsid w:val="006401E0"/>
    <w:rsid w:val="00644025"/>
    <w:rsid w:val="006459FE"/>
    <w:rsid w:val="0065247E"/>
    <w:rsid w:val="006553BE"/>
    <w:rsid w:val="00663A5D"/>
    <w:rsid w:val="006652FB"/>
    <w:rsid w:val="00667149"/>
    <w:rsid w:val="00672510"/>
    <w:rsid w:val="00683D48"/>
    <w:rsid w:val="00685D61"/>
    <w:rsid w:val="00697AAB"/>
    <w:rsid w:val="006A35DF"/>
    <w:rsid w:val="006A36B5"/>
    <w:rsid w:val="006A4386"/>
    <w:rsid w:val="006A616F"/>
    <w:rsid w:val="006B20C2"/>
    <w:rsid w:val="006B3672"/>
    <w:rsid w:val="006D7953"/>
    <w:rsid w:val="006E2EEB"/>
    <w:rsid w:val="006E4629"/>
    <w:rsid w:val="006F78A5"/>
    <w:rsid w:val="00701CFE"/>
    <w:rsid w:val="00716D39"/>
    <w:rsid w:val="00721960"/>
    <w:rsid w:val="00724BF6"/>
    <w:rsid w:val="007456A7"/>
    <w:rsid w:val="007512F1"/>
    <w:rsid w:val="007664DD"/>
    <w:rsid w:val="0077260A"/>
    <w:rsid w:val="00790446"/>
    <w:rsid w:val="00797817"/>
    <w:rsid w:val="007B3B10"/>
    <w:rsid w:val="007B5AAC"/>
    <w:rsid w:val="007B789C"/>
    <w:rsid w:val="007C1FA9"/>
    <w:rsid w:val="007C3164"/>
    <w:rsid w:val="007D256C"/>
    <w:rsid w:val="007D3C4B"/>
    <w:rsid w:val="007F4E20"/>
    <w:rsid w:val="007F58F3"/>
    <w:rsid w:val="0080539E"/>
    <w:rsid w:val="00815C99"/>
    <w:rsid w:val="00834C54"/>
    <w:rsid w:val="00845AF0"/>
    <w:rsid w:val="00847163"/>
    <w:rsid w:val="00862543"/>
    <w:rsid w:val="00863264"/>
    <w:rsid w:val="008650D3"/>
    <w:rsid w:val="00866DE8"/>
    <w:rsid w:val="008730D1"/>
    <w:rsid w:val="00880B55"/>
    <w:rsid w:val="0088167A"/>
    <w:rsid w:val="00887C3C"/>
    <w:rsid w:val="00891AAD"/>
    <w:rsid w:val="008B345F"/>
    <w:rsid w:val="008B6C97"/>
    <w:rsid w:val="008E35EB"/>
    <w:rsid w:val="008E574A"/>
    <w:rsid w:val="008F58FA"/>
    <w:rsid w:val="008F7569"/>
    <w:rsid w:val="009008FE"/>
    <w:rsid w:val="0091122B"/>
    <w:rsid w:val="0091277D"/>
    <w:rsid w:val="0091320C"/>
    <w:rsid w:val="00913C19"/>
    <w:rsid w:val="009266AE"/>
    <w:rsid w:val="00926A2B"/>
    <w:rsid w:val="0093068B"/>
    <w:rsid w:val="00932A5E"/>
    <w:rsid w:val="00946FFC"/>
    <w:rsid w:val="0096330C"/>
    <w:rsid w:val="009752EE"/>
    <w:rsid w:val="00977996"/>
    <w:rsid w:val="009835E2"/>
    <w:rsid w:val="00995752"/>
    <w:rsid w:val="009A547E"/>
    <w:rsid w:val="009A66C6"/>
    <w:rsid w:val="009B2630"/>
    <w:rsid w:val="009C3630"/>
    <w:rsid w:val="009C39F9"/>
    <w:rsid w:val="009C4939"/>
    <w:rsid w:val="009D07D8"/>
    <w:rsid w:val="009D25C0"/>
    <w:rsid w:val="009D4C0A"/>
    <w:rsid w:val="009D5143"/>
    <w:rsid w:val="009E0F01"/>
    <w:rsid w:val="009E79BE"/>
    <w:rsid w:val="009F0756"/>
    <w:rsid w:val="009F1BB8"/>
    <w:rsid w:val="009F6607"/>
    <w:rsid w:val="009F7240"/>
    <w:rsid w:val="00A10614"/>
    <w:rsid w:val="00A11EA6"/>
    <w:rsid w:val="00A32211"/>
    <w:rsid w:val="00A34B0D"/>
    <w:rsid w:val="00A3751D"/>
    <w:rsid w:val="00A4091E"/>
    <w:rsid w:val="00A52C2D"/>
    <w:rsid w:val="00A55575"/>
    <w:rsid w:val="00A57115"/>
    <w:rsid w:val="00A7634C"/>
    <w:rsid w:val="00A84478"/>
    <w:rsid w:val="00A86522"/>
    <w:rsid w:val="00A9178F"/>
    <w:rsid w:val="00AB59A1"/>
    <w:rsid w:val="00AE319D"/>
    <w:rsid w:val="00AF39DA"/>
    <w:rsid w:val="00AF3FF4"/>
    <w:rsid w:val="00AF5DE7"/>
    <w:rsid w:val="00B05BAA"/>
    <w:rsid w:val="00B1527D"/>
    <w:rsid w:val="00B16346"/>
    <w:rsid w:val="00B22206"/>
    <w:rsid w:val="00B3485F"/>
    <w:rsid w:val="00B434C6"/>
    <w:rsid w:val="00B44B38"/>
    <w:rsid w:val="00B5685D"/>
    <w:rsid w:val="00B83119"/>
    <w:rsid w:val="00B91B37"/>
    <w:rsid w:val="00B9451C"/>
    <w:rsid w:val="00BB12A8"/>
    <w:rsid w:val="00BB76F0"/>
    <w:rsid w:val="00BC79F4"/>
    <w:rsid w:val="00BD1EFC"/>
    <w:rsid w:val="00C177AC"/>
    <w:rsid w:val="00C315E9"/>
    <w:rsid w:val="00C326D1"/>
    <w:rsid w:val="00C50F96"/>
    <w:rsid w:val="00C51059"/>
    <w:rsid w:val="00C66C43"/>
    <w:rsid w:val="00C804FD"/>
    <w:rsid w:val="00CA0A28"/>
    <w:rsid w:val="00CA298D"/>
    <w:rsid w:val="00CC3AB8"/>
    <w:rsid w:val="00CC7AD1"/>
    <w:rsid w:val="00CE1ADF"/>
    <w:rsid w:val="00CE4961"/>
    <w:rsid w:val="00CF3615"/>
    <w:rsid w:val="00CF6FE0"/>
    <w:rsid w:val="00D06BDA"/>
    <w:rsid w:val="00D1438F"/>
    <w:rsid w:val="00D16B87"/>
    <w:rsid w:val="00D20D9A"/>
    <w:rsid w:val="00D231CA"/>
    <w:rsid w:val="00D33EFF"/>
    <w:rsid w:val="00D43DE9"/>
    <w:rsid w:val="00D50906"/>
    <w:rsid w:val="00D64C90"/>
    <w:rsid w:val="00D7522A"/>
    <w:rsid w:val="00D80977"/>
    <w:rsid w:val="00D81FC1"/>
    <w:rsid w:val="00D86DC0"/>
    <w:rsid w:val="00D87C52"/>
    <w:rsid w:val="00D944D4"/>
    <w:rsid w:val="00DA0CDF"/>
    <w:rsid w:val="00DA7536"/>
    <w:rsid w:val="00DB56B2"/>
    <w:rsid w:val="00DB6661"/>
    <w:rsid w:val="00DB7D57"/>
    <w:rsid w:val="00DC0C18"/>
    <w:rsid w:val="00DC6CD0"/>
    <w:rsid w:val="00DD1C42"/>
    <w:rsid w:val="00DD2A04"/>
    <w:rsid w:val="00DD4AD1"/>
    <w:rsid w:val="00DD7FBE"/>
    <w:rsid w:val="00DE16E3"/>
    <w:rsid w:val="00DE438E"/>
    <w:rsid w:val="00DE4422"/>
    <w:rsid w:val="00DE68E8"/>
    <w:rsid w:val="00DF0A7E"/>
    <w:rsid w:val="00DF0E54"/>
    <w:rsid w:val="00DF5E0E"/>
    <w:rsid w:val="00E11D0B"/>
    <w:rsid w:val="00E16542"/>
    <w:rsid w:val="00E16BE3"/>
    <w:rsid w:val="00E1793A"/>
    <w:rsid w:val="00E343C5"/>
    <w:rsid w:val="00E3576D"/>
    <w:rsid w:val="00E4168F"/>
    <w:rsid w:val="00E4514E"/>
    <w:rsid w:val="00E46168"/>
    <w:rsid w:val="00E47CD9"/>
    <w:rsid w:val="00E5208E"/>
    <w:rsid w:val="00E6093B"/>
    <w:rsid w:val="00E65C09"/>
    <w:rsid w:val="00E81BCC"/>
    <w:rsid w:val="00E97C21"/>
    <w:rsid w:val="00EA3801"/>
    <w:rsid w:val="00EA6FC2"/>
    <w:rsid w:val="00EB0422"/>
    <w:rsid w:val="00EC16EA"/>
    <w:rsid w:val="00EC6DD8"/>
    <w:rsid w:val="00ED2868"/>
    <w:rsid w:val="00ED5F08"/>
    <w:rsid w:val="00ED73C4"/>
    <w:rsid w:val="00ED7461"/>
    <w:rsid w:val="00EE1A5A"/>
    <w:rsid w:val="00EE72F9"/>
    <w:rsid w:val="00F13146"/>
    <w:rsid w:val="00F1620A"/>
    <w:rsid w:val="00F27865"/>
    <w:rsid w:val="00F37140"/>
    <w:rsid w:val="00F507E7"/>
    <w:rsid w:val="00F54751"/>
    <w:rsid w:val="00F6067F"/>
    <w:rsid w:val="00F621A0"/>
    <w:rsid w:val="00F63655"/>
    <w:rsid w:val="00F7109C"/>
    <w:rsid w:val="00F80023"/>
    <w:rsid w:val="00F81D86"/>
    <w:rsid w:val="00F94EC6"/>
    <w:rsid w:val="00FA23F7"/>
    <w:rsid w:val="00FA4176"/>
    <w:rsid w:val="00FB1285"/>
    <w:rsid w:val="00FB2CDE"/>
    <w:rsid w:val="00FC17C5"/>
    <w:rsid w:val="00FC19B5"/>
    <w:rsid w:val="00FC2976"/>
    <w:rsid w:val="00FE36AD"/>
    <w:rsid w:val="00FF09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character" w:customStyle="1" w:styleId="apple-converted-space">
    <w:name w:val="apple-converted-space"/>
    <w:basedOn w:val="DefaultParagraphFont"/>
    <w:rsid w:val="00C326D1"/>
  </w:style>
  <w:style w:type="table" w:styleId="LightShading-Accent1">
    <w:name w:val="Light Shading Accent 1"/>
    <w:basedOn w:val="TableNormal"/>
    <w:uiPriority w:val="60"/>
    <w:rsid w:val="008E57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3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5566">
      <w:bodyDiv w:val="1"/>
      <w:marLeft w:val="0"/>
      <w:marRight w:val="0"/>
      <w:marTop w:val="0"/>
      <w:marBottom w:val="0"/>
      <w:divBdr>
        <w:top w:val="none" w:sz="0" w:space="0" w:color="auto"/>
        <w:left w:val="none" w:sz="0" w:space="0" w:color="auto"/>
        <w:bottom w:val="none" w:sz="0" w:space="0" w:color="auto"/>
        <w:right w:val="none" w:sz="0" w:space="0" w:color="auto"/>
      </w:divBdr>
    </w:div>
    <w:div w:id="751507326">
      <w:bodyDiv w:val="1"/>
      <w:marLeft w:val="0"/>
      <w:marRight w:val="0"/>
      <w:marTop w:val="0"/>
      <w:marBottom w:val="0"/>
      <w:divBdr>
        <w:top w:val="none" w:sz="0" w:space="0" w:color="auto"/>
        <w:left w:val="none" w:sz="0" w:space="0" w:color="auto"/>
        <w:bottom w:val="none" w:sz="0" w:space="0" w:color="auto"/>
        <w:right w:val="none" w:sz="0" w:space="0" w:color="auto"/>
      </w:divBdr>
    </w:div>
    <w:div w:id="8122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8AD2-5C8B-400A-8309-EB023FEE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2020-12-10T08:08:00Z</dcterms:created>
  <dcterms:modified xsi:type="dcterms:W3CDTF">2020-12-15T01:24:00Z</dcterms:modified>
</cp:coreProperties>
</file>