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C06DAD" w14:textId="77777777" w:rsidR="00382651" w:rsidRPr="00C74002" w:rsidRDefault="00CD1F9F" w:rsidP="00C74002">
      <w:pPr>
        <w:pStyle w:val="Title"/>
      </w:pPr>
      <w:r w:rsidRPr="00C74002">
        <w:t>Project commi</w:t>
      </w:r>
      <w:r w:rsidR="007375C8" w:rsidRPr="00C74002">
        <w:t xml:space="preserve">ssioned by the </w:t>
      </w:r>
    </w:p>
    <w:p w14:paraId="398E1CE8" w14:textId="1A4DBFB6" w:rsidR="00CD1F9F" w:rsidRPr="00C74002" w:rsidRDefault="00A62C73" w:rsidP="00C74002">
      <w:pPr>
        <w:pStyle w:val="Title"/>
      </w:pPr>
      <w:r w:rsidRPr="00C74002">
        <w:t xml:space="preserve">Commonwealth </w:t>
      </w:r>
      <w:r w:rsidR="00E67D22" w:rsidRPr="00C74002">
        <w:t>Department of Health</w:t>
      </w:r>
    </w:p>
    <w:p w14:paraId="1BF7BEA9" w14:textId="666ACD5F" w:rsidR="00CD1F9F" w:rsidRPr="00107499" w:rsidRDefault="00CD1F9F" w:rsidP="00040384">
      <w:pPr>
        <w:pStyle w:val="Subtitle"/>
        <w:rPr>
          <w:bCs/>
          <w:szCs w:val="40"/>
        </w:rPr>
      </w:pPr>
      <w:r w:rsidRPr="00107499">
        <w:rPr>
          <w:b w:val="0"/>
          <w:i/>
        </w:rPr>
        <w:t xml:space="preserve">Evaluation of the </w:t>
      </w:r>
      <w:r w:rsidR="00E67D22" w:rsidRPr="00107499">
        <w:rPr>
          <w:b w:val="0"/>
          <w:i/>
        </w:rPr>
        <w:t>Rheumatic Fever Strategy</w:t>
      </w:r>
    </w:p>
    <w:p w14:paraId="0A5A0CB9" w14:textId="703B4EC5" w:rsidR="00CD1F9F" w:rsidRPr="00040384" w:rsidRDefault="000D6F67" w:rsidP="00E243E2">
      <w:pPr>
        <w:jc w:val="right"/>
        <w:rPr>
          <w:rStyle w:val="IntenseReference"/>
        </w:rPr>
        <w:sectPr w:rsidR="00CD1F9F" w:rsidRPr="00040384" w:rsidSect="00542C4B">
          <w:headerReference w:type="even" r:id="rId9"/>
          <w:headerReference w:type="first" r:id="rId10"/>
          <w:pgSz w:w="11906" w:h="16838" w:code="9"/>
          <w:pgMar w:top="1440" w:right="1440" w:bottom="1440" w:left="1440" w:header="709" w:footer="709" w:gutter="0"/>
          <w:cols w:space="708"/>
          <w:titlePg/>
          <w:docGrid w:linePitch="360"/>
        </w:sectPr>
      </w:pPr>
      <w:r w:rsidRPr="00040384">
        <w:rPr>
          <w:rStyle w:val="IntenseReference"/>
        </w:rPr>
        <w:t>Final</w:t>
      </w:r>
      <w:r w:rsidR="00D70339" w:rsidRPr="00040384">
        <w:rPr>
          <w:rStyle w:val="IntenseReference"/>
        </w:rPr>
        <w:t xml:space="preserve"> report</w:t>
      </w:r>
    </w:p>
    <w:p w14:paraId="67C891C1" w14:textId="77777777" w:rsidR="00542C4B" w:rsidRPr="00107499" w:rsidRDefault="00542C4B" w:rsidP="001B5706">
      <w:pPr>
        <w:pStyle w:val="Glossary"/>
      </w:pPr>
      <w:r w:rsidRPr="00107499">
        <w:lastRenderedPageBreak/>
        <w:t xml:space="preserve">Revision </w:t>
      </w:r>
      <w:r w:rsidR="00615BC2" w:rsidRPr="00107499">
        <w:t>h</w:t>
      </w:r>
      <w:r w:rsidRPr="00107499">
        <w:t>istory</w:t>
      </w:r>
    </w:p>
    <w:tbl>
      <w:tblPr>
        <w:tblW w:w="8535" w:type="dxa"/>
        <w:tblInd w:w="10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7" w:type="dxa"/>
          <w:right w:w="107" w:type="dxa"/>
        </w:tblCellMar>
        <w:tblLook w:val="0000" w:firstRow="0" w:lastRow="0" w:firstColumn="0" w:lastColumn="0" w:noHBand="0" w:noVBand="0"/>
        <w:tblCaption w:val="Document Version History"/>
        <w:tblDescription w:val="Contains the a log of the modications made to the document."/>
      </w:tblPr>
      <w:tblGrid>
        <w:gridCol w:w="993"/>
        <w:gridCol w:w="2014"/>
        <w:gridCol w:w="5528"/>
      </w:tblGrid>
      <w:tr w:rsidR="00C708CC" w:rsidRPr="00107499" w14:paraId="031DCE52" w14:textId="77777777" w:rsidTr="00C708CC">
        <w:trPr>
          <w:cantSplit/>
          <w:tblHeader/>
        </w:trPr>
        <w:tc>
          <w:tcPr>
            <w:tcW w:w="993" w:type="dxa"/>
            <w:shd w:val="clear" w:color="auto" w:fill="D9D9D9"/>
          </w:tcPr>
          <w:p w14:paraId="148C7581" w14:textId="77777777" w:rsidR="00C708CC" w:rsidRPr="00107499" w:rsidRDefault="00C708CC" w:rsidP="00542C4B">
            <w:pPr>
              <w:pStyle w:val="Table"/>
              <w:jc w:val="both"/>
              <w:rPr>
                <w:rFonts w:ascii="Century Gothic" w:hAnsi="Century Gothic"/>
                <w:b/>
                <w:szCs w:val="18"/>
              </w:rPr>
            </w:pPr>
            <w:r w:rsidRPr="00107499">
              <w:rPr>
                <w:rFonts w:ascii="Century Gothic" w:hAnsi="Century Gothic"/>
                <w:b/>
                <w:szCs w:val="18"/>
              </w:rPr>
              <w:t>Version</w:t>
            </w:r>
          </w:p>
        </w:tc>
        <w:tc>
          <w:tcPr>
            <w:tcW w:w="2014" w:type="dxa"/>
            <w:shd w:val="clear" w:color="auto" w:fill="D9D9D9"/>
          </w:tcPr>
          <w:p w14:paraId="6B8487EA" w14:textId="77777777" w:rsidR="00C708CC" w:rsidRPr="00107499" w:rsidRDefault="00C708CC" w:rsidP="00542C4B">
            <w:pPr>
              <w:pStyle w:val="Table"/>
              <w:rPr>
                <w:rFonts w:ascii="Century Gothic" w:hAnsi="Century Gothic"/>
                <w:b/>
                <w:szCs w:val="18"/>
              </w:rPr>
            </w:pPr>
            <w:r w:rsidRPr="00107499">
              <w:rPr>
                <w:rFonts w:ascii="Century Gothic" w:hAnsi="Century Gothic"/>
                <w:b/>
                <w:szCs w:val="18"/>
              </w:rPr>
              <w:t>Date</w:t>
            </w:r>
          </w:p>
        </w:tc>
        <w:tc>
          <w:tcPr>
            <w:tcW w:w="5528" w:type="dxa"/>
            <w:shd w:val="clear" w:color="auto" w:fill="D9D9D9"/>
          </w:tcPr>
          <w:p w14:paraId="15F8C156" w14:textId="77777777" w:rsidR="00C708CC" w:rsidRPr="00107499" w:rsidRDefault="00C708CC" w:rsidP="00542C4B">
            <w:pPr>
              <w:pStyle w:val="Table"/>
              <w:jc w:val="both"/>
              <w:rPr>
                <w:rFonts w:ascii="Century Gothic" w:hAnsi="Century Gothic"/>
                <w:b/>
                <w:szCs w:val="18"/>
              </w:rPr>
            </w:pPr>
            <w:r w:rsidRPr="00107499">
              <w:rPr>
                <w:rFonts w:ascii="Century Gothic" w:hAnsi="Century Gothic"/>
                <w:b/>
                <w:szCs w:val="18"/>
              </w:rPr>
              <w:t>Modifications</w:t>
            </w:r>
          </w:p>
        </w:tc>
      </w:tr>
      <w:tr w:rsidR="00C708CC" w:rsidRPr="00107499" w14:paraId="13263AA5" w14:textId="77777777" w:rsidTr="00C708CC">
        <w:trPr>
          <w:cantSplit/>
          <w:trHeight w:val="70"/>
        </w:trPr>
        <w:tc>
          <w:tcPr>
            <w:tcW w:w="993" w:type="dxa"/>
          </w:tcPr>
          <w:p w14:paraId="2980DD9B" w14:textId="4F1F711B" w:rsidR="00C708CC" w:rsidRPr="00107499" w:rsidRDefault="0034774A" w:rsidP="00542C4B">
            <w:pPr>
              <w:pStyle w:val="Table"/>
              <w:jc w:val="both"/>
              <w:rPr>
                <w:rFonts w:ascii="Century Gothic" w:hAnsi="Century Gothic"/>
                <w:szCs w:val="18"/>
              </w:rPr>
            </w:pPr>
            <w:r>
              <w:rPr>
                <w:rFonts w:ascii="Century Gothic" w:hAnsi="Century Gothic"/>
                <w:szCs w:val="18"/>
              </w:rPr>
              <w:t>1.0</w:t>
            </w:r>
          </w:p>
        </w:tc>
        <w:tc>
          <w:tcPr>
            <w:tcW w:w="2014" w:type="dxa"/>
          </w:tcPr>
          <w:p w14:paraId="4FC25788" w14:textId="0F17827F" w:rsidR="00C708CC" w:rsidRPr="00107499" w:rsidRDefault="0028239A" w:rsidP="001D62F5">
            <w:pPr>
              <w:pStyle w:val="Table"/>
              <w:jc w:val="right"/>
              <w:rPr>
                <w:rFonts w:ascii="Century Gothic" w:hAnsi="Century Gothic"/>
                <w:szCs w:val="18"/>
              </w:rPr>
            </w:pPr>
            <w:r w:rsidRPr="00107499">
              <w:rPr>
                <w:rFonts w:ascii="Century Gothic" w:hAnsi="Century Gothic"/>
                <w:szCs w:val="18"/>
              </w:rPr>
              <w:t xml:space="preserve">9 </w:t>
            </w:r>
            <w:r w:rsidR="0034774A">
              <w:rPr>
                <w:rFonts w:ascii="Century Gothic" w:hAnsi="Century Gothic"/>
                <w:szCs w:val="18"/>
              </w:rPr>
              <w:t xml:space="preserve">May </w:t>
            </w:r>
            <w:r w:rsidRPr="00107499">
              <w:rPr>
                <w:rFonts w:ascii="Century Gothic" w:hAnsi="Century Gothic"/>
                <w:szCs w:val="18"/>
              </w:rPr>
              <w:t>2017</w:t>
            </w:r>
          </w:p>
        </w:tc>
        <w:tc>
          <w:tcPr>
            <w:tcW w:w="5528" w:type="dxa"/>
          </w:tcPr>
          <w:p w14:paraId="66603034" w14:textId="2D546163" w:rsidR="00C708CC" w:rsidRPr="00107499" w:rsidRDefault="0034774A" w:rsidP="00542C4B">
            <w:pPr>
              <w:pStyle w:val="Table"/>
              <w:rPr>
                <w:rFonts w:ascii="Century Gothic" w:hAnsi="Century Gothic"/>
                <w:szCs w:val="18"/>
              </w:rPr>
            </w:pPr>
            <w:r>
              <w:rPr>
                <w:rFonts w:ascii="Century Gothic" w:hAnsi="Century Gothic"/>
                <w:szCs w:val="18"/>
              </w:rPr>
              <w:t>Final report</w:t>
            </w:r>
          </w:p>
        </w:tc>
      </w:tr>
    </w:tbl>
    <w:p w14:paraId="6A93A91A" w14:textId="77777777" w:rsidR="00A62C73" w:rsidRPr="00040384" w:rsidRDefault="00A62C73" w:rsidP="00040384">
      <w:pPr>
        <w:spacing w:before="120" w:after="120"/>
        <w:rPr>
          <w:rStyle w:val="Strong"/>
        </w:rPr>
      </w:pPr>
      <w:bookmarkStart w:id="0" w:name="_Toc425160053"/>
      <w:r w:rsidRPr="00040384">
        <w:rPr>
          <w:rStyle w:val="Strong"/>
        </w:rPr>
        <w:t>Suggested citation</w:t>
      </w:r>
      <w:bookmarkEnd w:id="0"/>
    </w:p>
    <w:p w14:paraId="125A1989" w14:textId="0CED9D22" w:rsidR="000D6F67" w:rsidRDefault="000D6F67" w:rsidP="00DD3D02">
      <w:bookmarkStart w:id="1" w:name="_Toc425160054"/>
      <w:proofErr w:type="gramStart"/>
      <w:r w:rsidRPr="00107499">
        <w:t>Health Policy Analysis 201</w:t>
      </w:r>
      <w:r w:rsidR="0028239A" w:rsidRPr="00107499">
        <w:t>7</w:t>
      </w:r>
      <w:r w:rsidRPr="00107499">
        <w:t xml:space="preserve">, </w:t>
      </w:r>
      <w:r w:rsidRPr="00107499">
        <w:rPr>
          <w:i/>
        </w:rPr>
        <w:t xml:space="preserve">Evaluation of the Commonwealth Rheumatic Fever Strategy – Final </w:t>
      </w:r>
      <w:r w:rsidR="00E538C9">
        <w:rPr>
          <w:i/>
        </w:rPr>
        <w:t>r</w:t>
      </w:r>
      <w:r w:rsidRPr="00107499">
        <w:rPr>
          <w:i/>
        </w:rPr>
        <w:t>eport</w:t>
      </w:r>
      <w:r w:rsidR="00E538C9">
        <w:t>.</w:t>
      </w:r>
      <w:proofErr w:type="gramEnd"/>
      <w:r w:rsidR="00E538C9">
        <w:t xml:space="preserve"> Canberra:</w:t>
      </w:r>
      <w:r w:rsidRPr="00107499">
        <w:t xml:space="preserve"> </w:t>
      </w:r>
      <w:r w:rsidR="00E538C9" w:rsidRPr="00107499">
        <w:t>Pri</w:t>
      </w:r>
      <w:r w:rsidR="00E538C9">
        <w:t xml:space="preserve">mary Healthcare Branch, </w:t>
      </w:r>
      <w:r w:rsidRPr="00107499">
        <w:t>Commonwealth Department of Health.</w:t>
      </w:r>
    </w:p>
    <w:p w14:paraId="3A889926" w14:textId="77777777" w:rsidR="00A62C73" w:rsidRPr="00107499" w:rsidRDefault="00A62C73" w:rsidP="00040384">
      <w:pPr>
        <w:pStyle w:val="Glossary"/>
      </w:pPr>
      <w:r w:rsidRPr="00107499">
        <w:t>Disclaimer</w:t>
      </w:r>
      <w:bookmarkEnd w:id="1"/>
    </w:p>
    <w:p w14:paraId="25682B96" w14:textId="5035B451" w:rsidR="00A62C73" w:rsidRDefault="00A62C73" w:rsidP="00DD3D02">
      <w:r w:rsidRPr="00107499">
        <w:t xml:space="preserve">In accordance with Health Policy Analysis’ policy, we are obliged to advise that neither Health Policy Analysis nor any employee nor sub-contractor undertakes responsibility in any way whatsoever to any person or organisation (other than </w:t>
      </w:r>
      <w:r w:rsidRPr="00107499">
        <w:rPr>
          <w:rFonts w:cs="Arial"/>
        </w:rPr>
        <w:t>Commonwealth Department of Health</w:t>
      </w:r>
      <w:r w:rsidRPr="00107499">
        <w:t>) in respect of information set out in this report, including any errors or omissions therein, arising through negligence or otherwise however caused.</w:t>
      </w:r>
    </w:p>
    <w:p w14:paraId="285CD8BC" w14:textId="77777777" w:rsidR="00A62C73" w:rsidRPr="001B5706" w:rsidRDefault="00A62C73" w:rsidP="00040384">
      <w:pPr>
        <w:pStyle w:val="Glossary"/>
      </w:pPr>
      <w:r w:rsidRPr="001B5706">
        <w:t xml:space="preserve">Health Policy Analysis Pty Ltd </w:t>
      </w:r>
    </w:p>
    <w:p w14:paraId="0CF36377" w14:textId="77777777" w:rsidR="00A62C73" w:rsidRPr="00107499" w:rsidRDefault="00A62C73" w:rsidP="00067E8C">
      <w:pPr>
        <w:spacing w:after="0"/>
      </w:pPr>
      <w:r w:rsidRPr="00107499">
        <w:t>Suite 101, 30 Atchison Street, St Leonards 2065</w:t>
      </w:r>
    </w:p>
    <w:p w14:paraId="703B846D" w14:textId="77777777" w:rsidR="00A62C73" w:rsidRPr="00107499" w:rsidRDefault="00A62C73" w:rsidP="00067E8C">
      <w:pPr>
        <w:spacing w:after="0"/>
      </w:pPr>
      <w:r w:rsidRPr="00107499">
        <w:t>ABN: 54 105 830 920</w:t>
      </w:r>
    </w:p>
    <w:p w14:paraId="36542C47" w14:textId="77777777" w:rsidR="00A62C73" w:rsidRPr="00107499" w:rsidRDefault="00A62C73" w:rsidP="00067E8C">
      <w:pPr>
        <w:spacing w:after="0"/>
      </w:pPr>
      <w:r w:rsidRPr="00107499">
        <w:t>Phone: +61 2 8065 6491</w:t>
      </w:r>
    </w:p>
    <w:p w14:paraId="5DF4C078" w14:textId="396A4171" w:rsidR="00D800E4" w:rsidRPr="00107499" w:rsidRDefault="00B10065" w:rsidP="00067E8C">
      <w:pPr>
        <w:spacing w:after="0"/>
        <w:sectPr w:rsidR="00D800E4" w:rsidRPr="00107499" w:rsidSect="00542C4B">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hyperlink r:id="rId15" w:history="1">
        <w:r w:rsidR="00A62C73" w:rsidRPr="00107499">
          <w:t>www.healthpolicy.com.au</w:t>
        </w:r>
      </w:hyperlink>
    </w:p>
    <w:p w14:paraId="3C096C17" w14:textId="77777777" w:rsidR="00542C4B" w:rsidRPr="00107499" w:rsidRDefault="00542C4B" w:rsidP="00933911">
      <w:pPr>
        <w:pStyle w:val="Heading1"/>
      </w:pPr>
      <w:bookmarkStart w:id="2" w:name="_Toc362081557"/>
      <w:r w:rsidRPr="00107499">
        <w:lastRenderedPageBreak/>
        <w:t>Table of contents</w:t>
      </w:r>
      <w:bookmarkEnd w:id="2"/>
    </w:p>
    <w:p w14:paraId="192DE472" w14:textId="77777777" w:rsidR="00067E8C" w:rsidRDefault="00067E8C">
      <w:pPr>
        <w:pStyle w:val="TOC1"/>
        <w:rPr>
          <w:rFonts w:asciiTheme="minorHAnsi" w:eastAsiaTheme="minorEastAsia" w:hAnsiTheme="minorHAnsi" w:cstheme="minorBidi"/>
          <w:i w:val="0"/>
          <w:noProof/>
          <w:color w:val="auto"/>
          <w:sz w:val="22"/>
          <w:lang w:val="en-AU" w:eastAsia="en-AU"/>
        </w:rPr>
      </w:pPr>
      <w:r>
        <w:rPr>
          <w:b/>
          <w:lang w:val="en-AU"/>
        </w:rPr>
        <w:fldChar w:fldCharType="begin"/>
      </w:r>
      <w:r>
        <w:rPr>
          <w:b/>
          <w:lang w:val="en-AU"/>
        </w:rPr>
        <w:instrText xml:space="preserve"> TOC \o "2-2" \h \z \t "Heading 1,1" </w:instrText>
      </w:r>
      <w:r>
        <w:rPr>
          <w:b/>
          <w:lang w:val="en-AU"/>
        </w:rPr>
        <w:fldChar w:fldCharType="separate"/>
      </w:r>
      <w:hyperlink w:anchor="_Toc483213510" w:history="1">
        <w:r w:rsidRPr="00753CB1">
          <w:rPr>
            <w:rStyle w:val="Hyperlink"/>
            <w:noProof/>
          </w:rPr>
          <w:t>Acronyms</w:t>
        </w:r>
        <w:r>
          <w:rPr>
            <w:noProof/>
            <w:webHidden/>
          </w:rPr>
          <w:tab/>
        </w:r>
        <w:r>
          <w:rPr>
            <w:noProof/>
            <w:webHidden/>
          </w:rPr>
          <w:fldChar w:fldCharType="begin"/>
        </w:r>
        <w:r>
          <w:rPr>
            <w:noProof/>
            <w:webHidden/>
          </w:rPr>
          <w:instrText xml:space="preserve"> PAGEREF _Toc483213510 \h </w:instrText>
        </w:r>
        <w:r>
          <w:rPr>
            <w:noProof/>
            <w:webHidden/>
          </w:rPr>
        </w:r>
        <w:r>
          <w:rPr>
            <w:noProof/>
            <w:webHidden/>
          </w:rPr>
          <w:fldChar w:fldCharType="separate"/>
        </w:r>
        <w:r>
          <w:rPr>
            <w:noProof/>
            <w:webHidden/>
          </w:rPr>
          <w:t>4</w:t>
        </w:r>
        <w:r>
          <w:rPr>
            <w:noProof/>
            <w:webHidden/>
          </w:rPr>
          <w:fldChar w:fldCharType="end"/>
        </w:r>
      </w:hyperlink>
    </w:p>
    <w:p w14:paraId="10A1B3D2" w14:textId="77777777" w:rsidR="00067E8C" w:rsidRDefault="00B10065">
      <w:pPr>
        <w:pStyle w:val="TOC1"/>
        <w:rPr>
          <w:rFonts w:asciiTheme="minorHAnsi" w:eastAsiaTheme="minorEastAsia" w:hAnsiTheme="minorHAnsi" w:cstheme="minorBidi"/>
          <w:i w:val="0"/>
          <w:noProof/>
          <w:color w:val="auto"/>
          <w:sz w:val="22"/>
          <w:lang w:val="en-AU" w:eastAsia="en-AU"/>
        </w:rPr>
      </w:pPr>
      <w:hyperlink w:anchor="_Toc483213511" w:history="1">
        <w:r w:rsidR="00067E8C" w:rsidRPr="00753CB1">
          <w:rPr>
            <w:rStyle w:val="Hyperlink"/>
            <w:noProof/>
          </w:rPr>
          <w:t>Executive summary</w:t>
        </w:r>
        <w:r w:rsidR="00067E8C">
          <w:rPr>
            <w:noProof/>
            <w:webHidden/>
          </w:rPr>
          <w:tab/>
        </w:r>
        <w:r w:rsidR="00067E8C">
          <w:rPr>
            <w:noProof/>
            <w:webHidden/>
          </w:rPr>
          <w:fldChar w:fldCharType="begin"/>
        </w:r>
        <w:r w:rsidR="00067E8C">
          <w:rPr>
            <w:noProof/>
            <w:webHidden/>
          </w:rPr>
          <w:instrText xml:space="preserve"> PAGEREF _Toc483213511 \h </w:instrText>
        </w:r>
        <w:r w:rsidR="00067E8C">
          <w:rPr>
            <w:noProof/>
            <w:webHidden/>
          </w:rPr>
        </w:r>
        <w:r w:rsidR="00067E8C">
          <w:rPr>
            <w:noProof/>
            <w:webHidden/>
          </w:rPr>
          <w:fldChar w:fldCharType="separate"/>
        </w:r>
        <w:r w:rsidR="00067E8C">
          <w:rPr>
            <w:noProof/>
            <w:webHidden/>
          </w:rPr>
          <w:t>1</w:t>
        </w:r>
        <w:r w:rsidR="00067E8C">
          <w:rPr>
            <w:noProof/>
            <w:webHidden/>
          </w:rPr>
          <w:fldChar w:fldCharType="end"/>
        </w:r>
      </w:hyperlink>
    </w:p>
    <w:p w14:paraId="267C40EE"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12" w:history="1">
        <w:r w:rsidR="00067E8C" w:rsidRPr="00753CB1">
          <w:rPr>
            <w:rStyle w:val="Hyperlink"/>
            <w:noProof/>
          </w:rPr>
          <w:t>Background</w:t>
        </w:r>
        <w:r w:rsidR="00067E8C">
          <w:rPr>
            <w:noProof/>
            <w:webHidden/>
          </w:rPr>
          <w:tab/>
        </w:r>
        <w:r w:rsidR="00067E8C">
          <w:rPr>
            <w:noProof/>
            <w:webHidden/>
          </w:rPr>
          <w:fldChar w:fldCharType="begin"/>
        </w:r>
        <w:r w:rsidR="00067E8C">
          <w:rPr>
            <w:noProof/>
            <w:webHidden/>
          </w:rPr>
          <w:instrText xml:space="preserve"> PAGEREF _Toc483213512 \h </w:instrText>
        </w:r>
        <w:r w:rsidR="00067E8C">
          <w:rPr>
            <w:noProof/>
            <w:webHidden/>
          </w:rPr>
        </w:r>
        <w:r w:rsidR="00067E8C">
          <w:rPr>
            <w:noProof/>
            <w:webHidden/>
          </w:rPr>
          <w:fldChar w:fldCharType="separate"/>
        </w:r>
        <w:r w:rsidR="00067E8C">
          <w:rPr>
            <w:noProof/>
            <w:webHidden/>
          </w:rPr>
          <w:t>1</w:t>
        </w:r>
        <w:r w:rsidR="00067E8C">
          <w:rPr>
            <w:noProof/>
            <w:webHidden/>
          </w:rPr>
          <w:fldChar w:fldCharType="end"/>
        </w:r>
      </w:hyperlink>
    </w:p>
    <w:p w14:paraId="07D3A270"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13" w:history="1">
        <w:r w:rsidR="00067E8C" w:rsidRPr="00753CB1">
          <w:rPr>
            <w:rStyle w:val="Hyperlink"/>
            <w:noProof/>
          </w:rPr>
          <w:t>The Rheumatic Fever Strategy</w:t>
        </w:r>
        <w:r w:rsidR="00067E8C">
          <w:rPr>
            <w:noProof/>
            <w:webHidden/>
          </w:rPr>
          <w:tab/>
        </w:r>
        <w:r w:rsidR="00067E8C">
          <w:rPr>
            <w:noProof/>
            <w:webHidden/>
          </w:rPr>
          <w:fldChar w:fldCharType="begin"/>
        </w:r>
        <w:r w:rsidR="00067E8C">
          <w:rPr>
            <w:noProof/>
            <w:webHidden/>
          </w:rPr>
          <w:instrText xml:space="preserve"> PAGEREF _Toc483213513 \h </w:instrText>
        </w:r>
        <w:r w:rsidR="00067E8C">
          <w:rPr>
            <w:noProof/>
            <w:webHidden/>
          </w:rPr>
        </w:r>
        <w:r w:rsidR="00067E8C">
          <w:rPr>
            <w:noProof/>
            <w:webHidden/>
          </w:rPr>
          <w:fldChar w:fldCharType="separate"/>
        </w:r>
        <w:r w:rsidR="00067E8C">
          <w:rPr>
            <w:noProof/>
            <w:webHidden/>
          </w:rPr>
          <w:t>1</w:t>
        </w:r>
        <w:r w:rsidR="00067E8C">
          <w:rPr>
            <w:noProof/>
            <w:webHidden/>
          </w:rPr>
          <w:fldChar w:fldCharType="end"/>
        </w:r>
      </w:hyperlink>
    </w:p>
    <w:p w14:paraId="5D0B4A19"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14" w:history="1">
        <w:r w:rsidR="00067E8C" w:rsidRPr="00753CB1">
          <w:rPr>
            <w:rStyle w:val="Hyperlink"/>
            <w:noProof/>
          </w:rPr>
          <w:t>The evaluation</w:t>
        </w:r>
        <w:r w:rsidR="00067E8C">
          <w:rPr>
            <w:noProof/>
            <w:webHidden/>
          </w:rPr>
          <w:tab/>
        </w:r>
        <w:r w:rsidR="00067E8C">
          <w:rPr>
            <w:noProof/>
            <w:webHidden/>
          </w:rPr>
          <w:fldChar w:fldCharType="begin"/>
        </w:r>
        <w:r w:rsidR="00067E8C">
          <w:rPr>
            <w:noProof/>
            <w:webHidden/>
          </w:rPr>
          <w:instrText xml:space="preserve"> PAGEREF _Toc483213514 \h </w:instrText>
        </w:r>
        <w:r w:rsidR="00067E8C">
          <w:rPr>
            <w:noProof/>
            <w:webHidden/>
          </w:rPr>
        </w:r>
        <w:r w:rsidR="00067E8C">
          <w:rPr>
            <w:noProof/>
            <w:webHidden/>
          </w:rPr>
          <w:fldChar w:fldCharType="separate"/>
        </w:r>
        <w:r w:rsidR="00067E8C">
          <w:rPr>
            <w:noProof/>
            <w:webHidden/>
          </w:rPr>
          <w:t>2</w:t>
        </w:r>
        <w:r w:rsidR="00067E8C">
          <w:rPr>
            <w:noProof/>
            <w:webHidden/>
          </w:rPr>
          <w:fldChar w:fldCharType="end"/>
        </w:r>
      </w:hyperlink>
    </w:p>
    <w:p w14:paraId="15268FC1"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15" w:history="1">
        <w:r w:rsidR="00067E8C" w:rsidRPr="00753CB1">
          <w:rPr>
            <w:rStyle w:val="Hyperlink"/>
            <w:noProof/>
          </w:rPr>
          <w:t>Key achievements</w:t>
        </w:r>
        <w:r w:rsidR="00067E8C">
          <w:rPr>
            <w:noProof/>
            <w:webHidden/>
          </w:rPr>
          <w:tab/>
        </w:r>
        <w:r w:rsidR="00067E8C">
          <w:rPr>
            <w:noProof/>
            <w:webHidden/>
          </w:rPr>
          <w:fldChar w:fldCharType="begin"/>
        </w:r>
        <w:r w:rsidR="00067E8C">
          <w:rPr>
            <w:noProof/>
            <w:webHidden/>
          </w:rPr>
          <w:instrText xml:space="preserve"> PAGEREF _Toc483213515 \h </w:instrText>
        </w:r>
        <w:r w:rsidR="00067E8C">
          <w:rPr>
            <w:noProof/>
            <w:webHidden/>
          </w:rPr>
        </w:r>
        <w:r w:rsidR="00067E8C">
          <w:rPr>
            <w:noProof/>
            <w:webHidden/>
          </w:rPr>
          <w:fldChar w:fldCharType="separate"/>
        </w:r>
        <w:r w:rsidR="00067E8C">
          <w:rPr>
            <w:noProof/>
            <w:webHidden/>
          </w:rPr>
          <w:t>2</w:t>
        </w:r>
        <w:r w:rsidR="00067E8C">
          <w:rPr>
            <w:noProof/>
            <w:webHidden/>
          </w:rPr>
          <w:fldChar w:fldCharType="end"/>
        </w:r>
      </w:hyperlink>
    </w:p>
    <w:p w14:paraId="03659D75"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16" w:history="1">
        <w:r w:rsidR="00067E8C" w:rsidRPr="00753CB1">
          <w:rPr>
            <w:rStyle w:val="Hyperlink"/>
            <w:noProof/>
          </w:rPr>
          <w:t>Challenges</w:t>
        </w:r>
        <w:r w:rsidR="00067E8C">
          <w:rPr>
            <w:noProof/>
            <w:webHidden/>
          </w:rPr>
          <w:tab/>
        </w:r>
        <w:r w:rsidR="00067E8C">
          <w:rPr>
            <w:noProof/>
            <w:webHidden/>
          </w:rPr>
          <w:fldChar w:fldCharType="begin"/>
        </w:r>
        <w:r w:rsidR="00067E8C">
          <w:rPr>
            <w:noProof/>
            <w:webHidden/>
          </w:rPr>
          <w:instrText xml:space="preserve"> PAGEREF _Toc483213516 \h </w:instrText>
        </w:r>
        <w:r w:rsidR="00067E8C">
          <w:rPr>
            <w:noProof/>
            <w:webHidden/>
          </w:rPr>
        </w:r>
        <w:r w:rsidR="00067E8C">
          <w:rPr>
            <w:noProof/>
            <w:webHidden/>
          </w:rPr>
          <w:fldChar w:fldCharType="separate"/>
        </w:r>
        <w:r w:rsidR="00067E8C">
          <w:rPr>
            <w:noProof/>
            <w:webHidden/>
          </w:rPr>
          <w:t>3</w:t>
        </w:r>
        <w:r w:rsidR="00067E8C">
          <w:rPr>
            <w:noProof/>
            <w:webHidden/>
          </w:rPr>
          <w:fldChar w:fldCharType="end"/>
        </w:r>
      </w:hyperlink>
    </w:p>
    <w:p w14:paraId="6C5649C6" w14:textId="77777777" w:rsidR="00067E8C" w:rsidRDefault="00B10065">
      <w:pPr>
        <w:pStyle w:val="TOC1"/>
        <w:rPr>
          <w:rFonts w:asciiTheme="minorHAnsi" w:eastAsiaTheme="minorEastAsia" w:hAnsiTheme="minorHAnsi" w:cstheme="minorBidi"/>
          <w:i w:val="0"/>
          <w:noProof/>
          <w:color w:val="auto"/>
          <w:sz w:val="22"/>
          <w:lang w:val="en-AU" w:eastAsia="en-AU"/>
        </w:rPr>
      </w:pPr>
      <w:hyperlink w:anchor="_Toc483213517" w:history="1">
        <w:r w:rsidR="00067E8C" w:rsidRPr="00753CB1">
          <w:rPr>
            <w:rStyle w:val="Hyperlink"/>
            <w:noProof/>
          </w:rPr>
          <w:t>The Rheumatic Fever Strategy</w:t>
        </w:r>
        <w:r w:rsidR="00067E8C">
          <w:rPr>
            <w:noProof/>
            <w:webHidden/>
          </w:rPr>
          <w:tab/>
        </w:r>
        <w:r w:rsidR="00067E8C">
          <w:rPr>
            <w:noProof/>
            <w:webHidden/>
          </w:rPr>
          <w:fldChar w:fldCharType="begin"/>
        </w:r>
        <w:r w:rsidR="00067E8C">
          <w:rPr>
            <w:noProof/>
            <w:webHidden/>
          </w:rPr>
          <w:instrText xml:space="preserve"> PAGEREF _Toc483213517 \h </w:instrText>
        </w:r>
        <w:r w:rsidR="00067E8C">
          <w:rPr>
            <w:noProof/>
            <w:webHidden/>
          </w:rPr>
        </w:r>
        <w:r w:rsidR="00067E8C">
          <w:rPr>
            <w:noProof/>
            <w:webHidden/>
          </w:rPr>
          <w:fldChar w:fldCharType="separate"/>
        </w:r>
        <w:r w:rsidR="00067E8C">
          <w:rPr>
            <w:noProof/>
            <w:webHidden/>
          </w:rPr>
          <w:t>6</w:t>
        </w:r>
        <w:r w:rsidR="00067E8C">
          <w:rPr>
            <w:noProof/>
            <w:webHidden/>
          </w:rPr>
          <w:fldChar w:fldCharType="end"/>
        </w:r>
      </w:hyperlink>
    </w:p>
    <w:p w14:paraId="45591A94"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18" w:history="1">
        <w:r w:rsidR="00067E8C" w:rsidRPr="00753CB1">
          <w:rPr>
            <w:rStyle w:val="Hyperlink"/>
            <w:noProof/>
          </w:rPr>
          <w:t>Acute rheumatic fever</w:t>
        </w:r>
        <w:r w:rsidR="00067E8C">
          <w:rPr>
            <w:noProof/>
            <w:webHidden/>
          </w:rPr>
          <w:tab/>
        </w:r>
        <w:r w:rsidR="00067E8C">
          <w:rPr>
            <w:noProof/>
            <w:webHidden/>
          </w:rPr>
          <w:fldChar w:fldCharType="begin"/>
        </w:r>
        <w:r w:rsidR="00067E8C">
          <w:rPr>
            <w:noProof/>
            <w:webHidden/>
          </w:rPr>
          <w:instrText xml:space="preserve"> PAGEREF _Toc483213518 \h </w:instrText>
        </w:r>
        <w:r w:rsidR="00067E8C">
          <w:rPr>
            <w:noProof/>
            <w:webHidden/>
          </w:rPr>
        </w:r>
        <w:r w:rsidR="00067E8C">
          <w:rPr>
            <w:noProof/>
            <w:webHidden/>
          </w:rPr>
          <w:fldChar w:fldCharType="separate"/>
        </w:r>
        <w:r w:rsidR="00067E8C">
          <w:rPr>
            <w:noProof/>
            <w:webHidden/>
          </w:rPr>
          <w:t>6</w:t>
        </w:r>
        <w:r w:rsidR="00067E8C">
          <w:rPr>
            <w:noProof/>
            <w:webHidden/>
          </w:rPr>
          <w:fldChar w:fldCharType="end"/>
        </w:r>
      </w:hyperlink>
    </w:p>
    <w:p w14:paraId="065D7DF4"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19" w:history="1">
        <w:r w:rsidR="00067E8C" w:rsidRPr="00753CB1">
          <w:rPr>
            <w:rStyle w:val="Hyperlink"/>
            <w:noProof/>
          </w:rPr>
          <w:t>Evidence base for the prevention and management of ARF and RHD</w:t>
        </w:r>
        <w:r w:rsidR="00067E8C">
          <w:rPr>
            <w:noProof/>
            <w:webHidden/>
          </w:rPr>
          <w:tab/>
        </w:r>
        <w:r w:rsidR="00067E8C">
          <w:rPr>
            <w:noProof/>
            <w:webHidden/>
          </w:rPr>
          <w:fldChar w:fldCharType="begin"/>
        </w:r>
        <w:r w:rsidR="00067E8C">
          <w:rPr>
            <w:noProof/>
            <w:webHidden/>
          </w:rPr>
          <w:instrText xml:space="preserve"> PAGEREF _Toc483213519 \h </w:instrText>
        </w:r>
        <w:r w:rsidR="00067E8C">
          <w:rPr>
            <w:noProof/>
            <w:webHidden/>
          </w:rPr>
        </w:r>
        <w:r w:rsidR="00067E8C">
          <w:rPr>
            <w:noProof/>
            <w:webHidden/>
          </w:rPr>
          <w:fldChar w:fldCharType="separate"/>
        </w:r>
        <w:r w:rsidR="00067E8C">
          <w:rPr>
            <w:noProof/>
            <w:webHidden/>
          </w:rPr>
          <w:t>7</w:t>
        </w:r>
        <w:r w:rsidR="00067E8C">
          <w:rPr>
            <w:noProof/>
            <w:webHidden/>
          </w:rPr>
          <w:fldChar w:fldCharType="end"/>
        </w:r>
      </w:hyperlink>
    </w:p>
    <w:p w14:paraId="4BB5B97B"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20" w:history="1">
        <w:r w:rsidR="00067E8C" w:rsidRPr="00753CB1">
          <w:rPr>
            <w:rStyle w:val="Hyperlink"/>
            <w:noProof/>
          </w:rPr>
          <w:t>The Rheumatic Fever Strategy</w:t>
        </w:r>
        <w:r w:rsidR="00067E8C">
          <w:rPr>
            <w:noProof/>
            <w:webHidden/>
          </w:rPr>
          <w:tab/>
        </w:r>
        <w:r w:rsidR="00067E8C">
          <w:rPr>
            <w:noProof/>
            <w:webHidden/>
          </w:rPr>
          <w:fldChar w:fldCharType="begin"/>
        </w:r>
        <w:r w:rsidR="00067E8C">
          <w:rPr>
            <w:noProof/>
            <w:webHidden/>
          </w:rPr>
          <w:instrText xml:space="preserve"> PAGEREF _Toc483213520 \h </w:instrText>
        </w:r>
        <w:r w:rsidR="00067E8C">
          <w:rPr>
            <w:noProof/>
            <w:webHidden/>
          </w:rPr>
        </w:r>
        <w:r w:rsidR="00067E8C">
          <w:rPr>
            <w:noProof/>
            <w:webHidden/>
          </w:rPr>
          <w:fldChar w:fldCharType="separate"/>
        </w:r>
        <w:r w:rsidR="00067E8C">
          <w:rPr>
            <w:noProof/>
            <w:webHidden/>
          </w:rPr>
          <w:t>10</w:t>
        </w:r>
        <w:r w:rsidR="00067E8C">
          <w:rPr>
            <w:noProof/>
            <w:webHidden/>
          </w:rPr>
          <w:fldChar w:fldCharType="end"/>
        </w:r>
      </w:hyperlink>
    </w:p>
    <w:p w14:paraId="1599743C" w14:textId="77777777" w:rsidR="00067E8C" w:rsidRDefault="00B10065">
      <w:pPr>
        <w:pStyle w:val="TOC1"/>
        <w:rPr>
          <w:rFonts w:asciiTheme="minorHAnsi" w:eastAsiaTheme="minorEastAsia" w:hAnsiTheme="minorHAnsi" w:cstheme="minorBidi"/>
          <w:i w:val="0"/>
          <w:noProof/>
          <w:color w:val="auto"/>
          <w:sz w:val="22"/>
          <w:lang w:val="en-AU" w:eastAsia="en-AU"/>
        </w:rPr>
      </w:pPr>
      <w:hyperlink w:anchor="_Toc483213521" w:history="1">
        <w:r w:rsidR="00067E8C" w:rsidRPr="00753CB1">
          <w:rPr>
            <w:rStyle w:val="Hyperlink"/>
            <w:noProof/>
          </w:rPr>
          <w:t>Evaluation methods and questions</w:t>
        </w:r>
        <w:r w:rsidR="00067E8C">
          <w:rPr>
            <w:noProof/>
            <w:webHidden/>
          </w:rPr>
          <w:tab/>
        </w:r>
        <w:r w:rsidR="00067E8C">
          <w:rPr>
            <w:noProof/>
            <w:webHidden/>
          </w:rPr>
          <w:fldChar w:fldCharType="begin"/>
        </w:r>
        <w:r w:rsidR="00067E8C">
          <w:rPr>
            <w:noProof/>
            <w:webHidden/>
          </w:rPr>
          <w:instrText xml:space="preserve"> PAGEREF _Toc483213521 \h </w:instrText>
        </w:r>
        <w:r w:rsidR="00067E8C">
          <w:rPr>
            <w:noProof/>
            <w:webHidden/>
          </w:rPr>
        </w:r>
        <w:r w:rsidR="00067E8C">
          <w:rPr>
            <w:noProof/>
            <w:webHidden/>
          </w:rPr>
          <w:fldChar w:fldCharType="separate"/>
        </w:r>
        <w:r w:rsidR="00067E8C">
          <w:rPr>
            <w:noProof/>
            <w:webHidden/>
          </w:rPr>
          <w:t>13</w:t>
        </w:r>
        <w:r w:rsidR="00067E8C">
          <w:rPr>
            <w:noProof/>
            <w:webHidden/>
          </w:rPr>
          <w:fldChar w:fldCharType="end"/>
        </w:r>
      </w:hyperlink>
    </w:p>
    <w:p w14:paraId="3B0CDF63"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22" w:history="1">
        <w:r w:rsidR="00067E8C" w:rsidRPr="00753CB1">
          <w:rPr>
            <w:rStyle w:val="Hyperlink"/>
            <w:noProof/>
          </w:rPr>
          <w:t>Evaluation methods</w:t>
        </w:r>
        <w:r w:rsidR="00067E8C">
          <w:rPr>
            <w:noProof/>
            <w:webHidden/>
          </w:rPr>
          <w:tab/>
        </w:r>
        <w:r w:rsidR="00067E8C">
          <w:rPr>
            <w:noProof/>
            <w:webHidden/>
          </w:rPr>
          <w:fldChar w:fldCharType="begin"/>
        </w:r>
        <w:r w:rsidR="00067E8C">
          <w:rPr>
            <w:noProof/>
            <w:webHidden/>
          </w:rPr>
          <w:instrText xml:space="preserve"> PAGEREF _Toc483213522 \h </w:instrText>
        </w:r>
        <w:r w:rsidR="00067E8C">
          <w:rPr>
            <w:noProof/>
            <w:webHidden/>
          </w:rPr>
        </w:r>
        <w:r w:rsidR="00067E8C">
          <w:rPr>
            <w:noProof/>
            <w:webHidden/>
          </w:rPr>
          <w:fldChar w:fldCharType="separate"/>
        </w:r>
        <w:r w:rsidR="00067E8C">
          <w:rPr>
            <w:noProof/>
            <w:webHidden/>
          </w:rPr>
          <w:t>13</w:t>
        </w:r>
        <w:r w:rsidR="00067E8C">
          <w:rPr>
            <w:noProof/>
            <w:webHidden/>
          </w:rPr>
          <w:fldChar w:fldCharType="end"/>
        </w:r>
      </w:hyperlink>
    </w:p>
    <w:p w14:paraId="77E2BEA4"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23" w:history="1">
        <w:r w:rsidR="00067E8C" w:rsidRPr="00753CB1">
          <w:rPr>
            <w:rStyle w:val="Hyperlink"/>
            <w:noProof/>
          </w:rPr>
          <w:t>Evaluation questions</w:t>
        </w:r>
        <w:r w:rsidR="00067E8C">
          <w:rPr>
            <w:noProof/>
            <w:webHidden/>
          </w:rPr>
          <w:tab/>
        </w:r>
        <w:r w:rsidR="00067E8C">
          <w:rPr>
            <w:noProof/>
            <w:webHidden/>
          </w:rPr>
          <w:fldChar w:fldCharType="begin"/>
        </w:r>
        <w:r w:rsidR="00067E8C">
          <w:rPr>
            <w:noProof/>
            <w:webHidden/>
          </w:rPr>
          <w:instrText xml:space="preserve"> PAGEREF _Toc483213523 \h </w:instrText>
        </w:r>
        <w:r w:rsidR="00067E8C">
          <w:rPr>
            <w:noProof/>
            <w:webHidden/>
          </w:rPr>
        </w:r>
        <w:r w:rsidR="00067E8C">
          <w:rPr>
            <w:noProof/>
            <w:webHidden/>
          </w:rPr>
          <w:fldChar w:fldCharType="separate"/>
        </w:r>
        <w:r w:rsidR="00067E8C">
          <w:rPr>
            <w:noProof/>
            <w:webHidden/>
          </w:rPr>
          <w:t>13</w:t>
        </w:r>
        <w:r w:rsidR="00067E8C">
          <w:rPr>
            <w:noProof/>
            <w:webHidden/>
          </w:rPr>
          <w:fldChar w:fldCharType="end"/>
        </w:r>
      </w:hyperlink>
    </w:p>
    <w:p w14:paraId="50B88613" w14:textId="77777777" w:rsidR="00067E8C" w:rsidRDefault="00B10065">
      <w:pPr>
        <w:pStyle w:val="TOC1"/>
        <w:rPr>
          <w:rFonts w:asciiTheme="minorHAnsi" w:eastAsiaTheme="minorEastAsia" w:hAnsiTheme="minorHAnsi" w:cstheme="minorBidi"/>
          <w:i w:val="0"/>
          <w:noProof/>
          <w:color w:val="auto"/>
          <w:sz w:val="22"/>
          <w:lang w:val="en-AU" w:eastAsia="en-AU"/>
        </w:rPr>
      </w:pPr>
      <w:hyperlink w:anchor="_Toc483213524" w:history="1">
        <w:r w:rsidR="00067E8C" w:rsidRPr="00753CB1">
          <w:rPr>
            <w:rStyle w:val="Hyperlink"/>
            <w:noProof/>
          </w:rPr>
          <w:t>Evaluation findings and recommendations</w:t>
        </w:r>
        <w:r w:rsidR="00067E8C">
          <w:rPr>
            <w:noProof/>
            <w:webHidden/>
          </w:rPr>
          <w:tab/>
        </w:r>
        <w:r w:rsidR="00067E8C">
          <w:rPr>
            <w:noProof/>
            <w:webHidden/>
          </w:rPr>
          <w:fldChar w:fldCharType="begin"/>
        </w:r>
        <w:r w:rsidR="00067E8C">
          <w:rPr>
            <w:noProof/>
            <w:webHidden/>
          </w:rPr>
          <w:instrText xml:space="preserve"> PAGEREF _Toc483213524 \h </w:instrText>
        </w:r>
        <w:r w:rsidR="00067E8C">
          <w:rPr>
            <w:noProof/>
            <w:webHidden/>
          </w:rPr>
        </w:r>
        <w:r w:rsidR="00067E8C">
          <w:rPr>
            <w:noProof/>
            <w:webHidden/>
          </w:rPr>
          <w:fldChar w:fldCharType="separate"/>
        </w:r>
        <w:r w:rsidR="00067E8C">
          <w:rPr>
            <w:noProof/>
            <w:webHidden/>
          </w:rPr>
          <w:t>14</w:t>
        </w:r>
        <w:r w:rsidR="00067E8C">
          <w:rPr>
            <w:noProof/>
            <w:webHidden/>
          </w:rPr>
          <w:fldChar w:fldCharType="end"/>
        </w:r>
      </w:hyperlink>
    </w:p>
    <w:p w14:paraId="51FC6157"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25" w:history="1">
        <w:r w:rsidR="00067E8C" w:rsidRPr="00753CB1">
          <w:rPr>
            <w:rStyle w:val="Hyperlink"/>
            <w:noProof/>
          </w:rPr>
          <w:t>Question 1: Has the RFS been implemented as expected and what have been the enablers/barriers to implementation?</w:t>
        </w:r>
        <w:r w:rsidR="00067E8C">
          <w:rPr>
            <w:noProof/>
            <w:webHidden/>
          </w:rPr>
          <w:tab/>
        </w:r>
        <w:r w:rsidR="00067E8C">
          <w:rPr>
            <w:noProof/>
            <w:webHidden/>
          </w:rPr>
          <w:fldChar w:fldCharType="begin"/>
        </w:r>
        <w:r w:rsidR="00067E8C">
          <w:rPr>
            <w:noProof/>
            <w:webHidden/>
          </w:rPr>
          <w:instrText xml:space="preserve"> PAGEREF _Toc483213525 \h </w:instrText>
        </w:r>
        <w:r w:rsidR="00067E8C">
          <w:rPr>
            <w:noProof/>
            <w:webHidden/>
          </w:rPr>
        </w:r>
        <w:r w:rsidR="00067E8C">
          <w:rPr>
            <w:noProof/>
            <w:webHidden/>
          </w:rPr>
          <w:fldChar w:fldCharType="separate"/>
        </w:r>
        <w:r w:rsidR="00067E8C">
          <w:rPr>
            <w:noProof/>
            <w:webHidden/>
          </w:rPr>
          <w:t>14</w:t>
        </w:r>
        <w:r w:rsidR="00067E8C">
          <w:rPr>
            <w:noProof/>
            <w:webHidden/>
          </w:rPr>
          <w:fldChar w:fldCharType="end"/>
        </w:r>
      </w:hyperlink>
    </w:p>
    <w:p w14:paraId="5A2F29A9"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26" w:history="1">
        <w:r w:rsidR="00067E8C" w:rsidRPr="00753CB1">
          <w:rPr>
            <w:rStyle w:val="Hyperlink"/>
            <w:noProof/>
          </w:rPr>
          <w:t>Question 2: Have the expected outcomes of the RFS been achieved or are they likely to be achieved?</w:t>
        </w:r>
        <w:r w:rsidR="00067E8C">
          <w:rPr>
            <w:noProof/>
            <w:webHidden/>
          </w:rPr>
          <w:tab/>
        </w:r>
        <w:r w:rsidR="00067E8C">
          <w:rPr>
            <w:noProof/>
            <w:webHidden/>
          </w:rPr>
          <w:fldChar w:fldCharType="begin"/>
        </w:r>
        <w:r w:rsidR="00067E8C">
          <w:rPr>
            <w:noProof/>
            <w:webHidden/>
          </w:rPr>
          <w:instrText xml:space="preserve"> PAGEREF _Toc483213526 \h </w:instrText>
        </w:r>
        <w:r w:rsidR="00067E8C">
          <w:rPr>
            <w:noProof/>
            <w:webHidden/>
          </w:rPr>
        </w:r>
        <w:r w:rsidR="00067E8C">
          <w:rPr>
            <w:noProof/>
            <w:webHidden/>
          </w:rPr>
          <w:fldChar w:fldCharType="separate"/>
        </w:r>
        <w:r w:rsidR="00067E8C">
          <w:rPr>
            <w:noProof/>
            <w:webHidden/>
          </w:rPr>
          <w:t>40</w:t>
        </w:r>
        <w:r w:rsidR="00067E8C">
          <w:rPr>
            <w:noProof/>
            <w:webHidden/>
          </w:rPr>
          <w:fldChar w:fldCharType="end"/>
        </w:r>
      </w:hyperlink>
    </w:p>
    <w:p w14:paraId="5E5E172D"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27" w:history="1">
        <w:r w:rsidR="00067E8C" w:rsidRPr="00753CB1">
          <w:rPr>
            <w:rStyle w:val="Hyperlink"/>
            <w:noProof/>
          </w:rPr>
          <w:t>Question 3: Are there other tools or methods of prevention, detection, monitoring or treatment that could be funded to improve diagnosis and treatment outcomes without significantly increasing the cost of the RFS?</w:t>
        </w:r>
        <w:r w:rsidR="00067E8C">
          <w:rPr>
            <w:noProof/>
            <w:webHidden/>
          </w:rPr>
          <w:tab/>
        </w:r>
        <w:r w:rsidR="00067E8C">
          <w:rPr>
            <w:noProof/>
            <w:webHidden/>
          </w:rPr>
          <w:fldChar w:fldCharType="begin"/>
        </w:r>
        <w:r w:rsidR="00067E8C">
          <w:rPr>
            <w:noProof/>
            <w:webHidden/>
          </w:rPr>
          <w:instrText xml:space="preserve"> PAGEREF _Toc483213527 \h </w:instrText>
        </w:r>
        <w:r w:rsidR="00067E8C">
          <w:rPr>
            <w:noProof/>
            <w:webHidden/>
          </w:rPr>
        </w:r>
        <w:r w:rsidR="00067E8C">
          <w:rPr>
            <w:noProof/>
            <w:webHidden/>
          </w:rPr>
          <w:fldChar w:fldCharType="separate"/>
        </w:r>
        <w:r w:rsidR="00067E8C">
          <w:rPr>
            <w:noProof/>
            <w:webHidden/>
          </w:rPr>
          <w:t>48</w:t>
        </w:r>
        <w:r w:rsidR="00067E8C">
          <w:rPr>
            <w:noProof/>
            <w:webHidden/>
          </w:rPr>
          <w:fldChar w:fldCharType="end"/>
        </w:r>
      </w:hyperlink>
    </w:p>
    <w:p w14:paraId="5AAC10EF"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28" w:history="1">
        <w:r w:rsidR="00067E8C" w:rsidRPr="00753CB1">
          <w:rPr>
            <w:rStyle w:val="Hyperlink"/>
            <w:noProof/>
          </w:rPr>
          <w:t>Question 4: What is the overall cost of implementing the RFS and to what extent does the Commonwealth’s contribution represent value for money?</w:t>
        </w:r>
        <w:r w:rsidR="00067E8C">
          <w:rPr>
            <w:noProof/>
            <w:webHidden/>
          </w:rPr>
          <w:tab/>
        </w:r>
        <w:r w:rsidR="00067E8C">
          <w:rPr>
            <w:noProof/>
            <w:webHidden/>
          </w:rPr>
          <w:fldChar w:fldCharType="begin"/>
        </w:r>
        <w:r w:rsidR="00067E8C">
          <w:rPr>
            <w:noProof/>
            <w:webHidden/>
          </w:rPr>
          <w:instrText xml:space="preserve"> PAGEREF _Toc483213528 \h </w:instrText>
        </w:r>
        <w:r w:rsidR="00067E8C">
          <w:rPr>
            <w:noProof/>
            <w:webHidden/>
          </w:rPr>
        </w:r>
        <w:r w:rsidR="00067E8C">
          <w:rPr>
            <w:noProof/>
            <w:webHidden/>
          </w:rPr>
          <w:fldChar w:fldCharType="separate"/>
        </w:r>
        <w:r w:rsidR="00067E8C">
          <w:rPr>
            <w:noProof/>
            <w:webHidden/>
          </w:rPr>
          <w:t>55</w:t>
        </w:r>
        <w:r w:rsidR="00067E8C">
          <w:rPr>
            <w:noProof/>
            <w:webHidden/>
          </w:rPr>
          <w:fldChar w:fldCharType="end"/>
        </w:r>
      </w:hyperlink>
    </w:p>
    <w:p w14:paraId="161276C5"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29" w:history="1">
        <w:r w:rsidR="00067E8C" w:rsidRPr="00753CB1">
          <w:rPr>
            <w:rStyle w:val="Hyperlink"/>
            <w:noProof/>
          </w:rPr>
          <w:t>Question 5: How sustainable are the RFS initiatives beyond the agreed funding period?</w:t>
        </w:r>
        <w:r w:rsidR="00067E8C">
          <w:rPr>
            <w:noProof/>
            <w:webHidden/>
          </w:rPr>
          <w:tab/>
        </w:r>
        <w:r w:rsidR="00067E8C">
          <w:rPr>
            <w:noProof/>
            <w:webHidden/>
          </w:rPr>
          <w:fldChar w:fldCharType="begin"/>
        </w:r>
        <w:r w:rsidR="00067E8C">
          <w:rPr>
            <w:noProof/>
            <w:webHidden/>
          </w:rPr>
          <w:instrText xml:space="preserve"> PAGEREF _Toc483213529 \h </w:instrText>
        </w:r>
        <w:r w:rsidR="00067E8C">
          <w:rPr>
            <w:noProof/>
            <w:webHidden/>
          </w:rPr>
        </w:r>
        <w:r w:rsidR="00067E8C">
          <w:rPr>
            <w:noProof/>
            <w:webHidden/>
          </w:rPr>
          <w:fldChar w:fldCharType="separate"/>
        </w:r>
        <w:r w:rsidR="00067E8C">
          <w:rPr>
            <w:noProof/>
            <w:webHidden/>
          </w:rPr>
          <w:t>57</w:t>
        </w:r>
        <w:r w:rsidR="00067E8C">
          <w:rPr>
            <w:noProof/>
            <w:webHidden/>
          </w:rPr>
          <w:fldChar w:fldCharType="end"/>
        </w:r>
      </w:hyperlink>
    </w:p>
    <w:p w14:paraId="5D632427" w14:textId="77777777" w:rsidR="00067E8C" w:rsidRDefault="00B10065">
      <w:pPr>
        <w:pStyle w:val="TOC1"/>
        <w:rPr>
          <w:rFonts w:asciiTheme="minorHAnsi" w:eastAsiaTheme="minorEastAsia" w:hAnsiTheme="minorHAnsi" w:cstheme="minorBidi"/>
          <w:i w:val="0"/>
          <w:noProof/>
          <w:color w:val="auto"/>
          <w:sz w:val="22"/>
          <w:lang w:val="en-AU" w:eastAsia="en-AU"/>
        </w:rPr>
      </w:pPr>
      <w:hyperlink w:anchor="_Toc483213530" w:history="1">
        <w:r w:rsidR="00067E8C" w:rsidRPr="00753CB1">
          <w:rPr>
            <w:rStyle w:val="Hyperlink"/>
            <w:noProof/>
          </w:rPr>
          <w:t>Conclusion</w:t>
        </w:r>
        <w:r w:rsidR="00067E8C">
          <w:rPr>
            <w:noProof/>
            <w:webHidden/>
          </w:rPr>
          <w:tab/>
        </w:r>
        <w:r w:rsidR="00067E8C">
          <w:rPr>
            <w:noProof/>
            <w:webHidden/>
          </w:rPr>
          <w:fldChar w:fldCharType="begin"/>
        </w:r>
        <w:r w:rsidR="00067E8C">
          <w:rPr>
            <w:noProof/>
            <w:webHidden/>
          </w:rPr>
          <w:instrText xml:space="preserve"> PAGEREF _Toc483213530 \h </w:instrText>
        </w:r>
        <w:r w:rsidR="00067E8C">
          <w:rPr>
            <w:noProof/>
            <w:webHidden/>
          </w:rPr>
        </w:r>
        <w:r w:rsidR="00067E8C">
          <w:rPr>
            <w:noProof/>
            <w:webHidden/>
          </w:rPr>
          <w:fldChar w:fldCharType="separate"/>
        </w:r>
        <w:r w:rsidR="00067E8C">
          <w:rPr>
            <w:noProof/>
            <w:webHidden/>
          </w:rPr>
          <w:t>59</w:t>
        </w:r>
        <w:r w:rsidR="00067E8C">
          <w:rPr>
            <w:noProof/>
            <w:webHidden/>
          </w:rPr>
          <w:fldChar w:fldCharType="end"/>
        </w:r>
      </w:hyperlink>
    </w:p>
    <w:p w14:paraId="3F6EDC09"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31" w:history="1">
        <w:r w:rsidR="00067E8C" w:rsidRPr="00753CB1">
          <w:rPr>
            <w:rStyle w:val="Hyperlink"/>
            <w:noProof/>
          </w:rPr>
          <w:t>Key achievements of the RFS to date:</w:t>
        </w:r>
        <w:r w:rsidR="00067E8C">
          <w:rPr>
            <w:noProof/>
            <w:webHidden/>
          </w:rPr>
          <w:tab/>
        </w:r>
        <w:r w:rsidR="00067E8C">
          <w:rPr>
            <w:noProof/>
            <w:webHidden/>
          </w:rPr>
          <w:fldChar w:fldCharType="begin"/>
        </w:r>
        <w:r w:rsidR="00067E8C">
          <w:rPr>
            <w:noProof/>
            <w:webHidden/>
          </w:rPr>
          <w:instrText xml:space="preserve"> PAGEREF _Toc483213531 \h </w:instrText>
        </w:r>
        <w:r w:rsidR="00067E8C">
          <w:rPr>
            <w:noProof/>
            <w:webHidden/>
          </w:rPr>
        </w:r>
        <w:r w:rsidR="00067E8C">
          <w:rPr>
            <w:noProof/>
            <w:webHidden/>
          </w:rPr>
          <w:fldChar w:fldCharType="separate"/>
        </w:r>
        <w:r w:rsidR="00067E8C">
          <w:rPr>
            <w:noProof/>
            <w:webHidden/>
          </w:rPr>
          <w:t>59</w:t>
        </w:r>
        <w:r w:rsidR="00067E8C">
          <w:rPr>
            <w:noProof/>
            <w:webHidden/>
          </w:rPr>
          <w:fldChar w:fldCharType="end"/>
        </w:r>
      </w:hyperlink>
    </w:p>
    <w:p w14:paraId="1AFC2661"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32" w:history="1">
        <w:r w:rsidR="00067E8C" w:rsidRPr="00753CB1">
          <w:rPr>
            <w:rStyle w:val="Hyperlink"/>
            <w:noProof/>
          </w:rPr>
          <w:t>Achievements that support the RFS:</w:t>
        </w:r>
        <w:r w:rsidR="00067E8C">
          <w:rPr>
            <w:noProof/>
            <w:webHidden/>
          </w:rPr>
          <w:tab/>
        </w:r>
        <w:r w:rsidR="00067E8C">
          <w:rPr>
            <w:noProof/>
            <w:webHidden/>
          </w:rPr>
          <w:fldChar w:fldCharType="begin"/>
        </w:r>
        <w:r w:rsidR="00067E8C">
          <w:rPr>
            <w:noProof/>
            <w:webHidden/>
          </w:rPr>
          <w:instrText xml:space="preserve"> PAGEREF _Toc483213532 \h </w:instrText>
        </w:r>
        <w:r w:rsidR="00067E8C">
          <w:rPr>
            <w:noProof/>
            <w:webHidden/>
          </w:rPr>
        </w:r>
        <w:r w:rsidR="00067E8C">
          <w:rPr>
            <w:noProof/>
            <w:webHidden/>
          </w:rPr>
          <w:fldChar w:fldCharType="separate"/>
        </w:r>
        <w:r w:rsidR="00067E8C">
          <w:rPr>
            <w:noProof/>
            <w:webHidden/>
          </w:rPr>
          <w:t>59</w:t>
        </w:r>
        <w:r w:rsidR="00067E8C">
          <w:rPr>
            <w:noProof/>
            <w:webHidden/>
          </w:rPr>
          <w:fldChar w:fldCharType="end"/>
        </w:r>
      </w:hyperlink>
    </w:p>
    <w:p w14:paraId="56591A4C"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33" w:history="1">
        <w:r w:rsidR="00067E8C" w:rsidRPr="00753CB1">
          <w:rPr>
            <w:rStyle w:val="Hyperlink"/>
            <w:noProof/>
          </w:rPr>
          <w:t>Issues/barriers that have affected RFS initiatives and/or greater realisation of patient outcomes:</w:t>
        </w:r>
        <w:r w:rsidR="00067E8C">
          <w:rPr>
            <w:noProof/>
            <w:webHidden/>
          </w:rPr>
          <w:tab/>
        </w:r>
        <w:r w:rsidR="00067E8C">
          <w:rPr>
            <w:noProof/>
            <w:webHidden/>
          </w:rPr>
          <w:fldChar w:fldCharType="begin"/>
        </w:r>
        <w:r w:rsidR="00067E8C">
          <w:rPr>
            <w:noProof/>
            <w:webHidden/>
          </w:rPr>
          <w:instrText xml:space="preserve"> PAGEREF _Toc483213533 \h </w:instrText>
        </w:r>
        <w:r w:rsidR="00067E8C">
          <w:rPr>
            <w:noProof/>
            <w:webHidden/>
          </w:rPr>
        </w:r>
        <w:r w:rsidR="00067E8C">
          <w:rPr>
            <w:noProof/>
            <w:webHidden/>
          </w:rPr>
          <w:fldChar w:fldCharType="separate"/>
        </w:r>
        <w:r w:rsidR="00067E8C">
          <w:rPr>
            <w:noProof/>
            <w:webHidden/>
          </w:rPr>
          <w:t>60</w:t>
        </w:r>
        <w:r w:rsidR="00067E8C">
          <w:rPr>
            <w:noProof/>
            <w:webHidden/>
          </w:rPr>
          <w:fldChar w:fldCharType="end"/>
        </w:r>
      </w:hyperlink>
    </w:p>
    <w:p w14:paraId="3352C541"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34" w:history="1">
        <w:r w:rsidR="00067E8C" w:rsidRPr="00753CB1">
          <w:rPr>
            <w:rStyle w:val="Hyperlink"/>
            <w:noProof/>
          </w:rPr>
          <w:t>Future opportunities for ARF and RHD in Australia broadly:</w:t>
        </w:r>
        <w:r w:rsidR="00067E8C">
          <w:rPr>
            <w:noProof/>
            <w:webHidden/>
          </w:rPr>
          <w:tab/>
        </w:r>
        <w:r w:rsidR="00067E8C">
          <w:rPr>
            <w:noProof/>
            <w:webHidden/>
          </w:rPr>
          <w:fldChar w:fldCharType="begin"/>
        </w:r>
        <w:r w:rsidR="00067E8C">
          <w:rPr>
            <w:noProof/>
            <w:webHidden/>
          </w:rPr>
          <w:instrText xml:space="preserve"> PAGEREF _Toc483213534 \h </w:instrText>
        </w:r>
        <w:r w:rsidR="00067E8C">
          <w:rPr>
            <w:noProof/>
            <w:webHidden/>
          </w:rPr>
        </w:r>
        <w:r w:rsidR="00067E8C">
          <w:rPr>
            <w:noProof/>
            <w:webHidden/>
          </w:rPr>
          <w:fldChar w:fldCharType="separate"/>
        </w:r>
        <w:r w:rsidR="00067E8C">
          <w:rPr>
            <w:noProof/>
            <w:webHidden/>
          </w:rPr>
          <w:t>60</w:t>
        </w:r>
        <w:r w:rsidR="00067E8C">
          <w:rPr>
            <w:noProof/>
            <w:webHidden/>
          </w:rPr>
          <w:fldChar w:fldCharType="end"/>
        </w:r>
      </w:hyperlink>
    </w:p>
    <w:p w14:paraId="09661AD2" w14:textId="77777777" w:rsidR="00067E8C" w:rsidRDefault="00B10065">
      <w:pPr>
        <w:pStyle w:val="TOC1"/>
        <w:rPr>
          <w:rFonts w:asciiTheme="minorHAnsi" w:eastAsiaTheme="minorEastAsia" w:hAnsiTheme="minorHAnsi" w:cstheme="minorBidi"/>
          <w:i w:val="0"/>
          <w:noProof/>
          <w:color w:val="auto"/>
          <w:sz w:val="22"/>
          <w:lang w:val="en-AU" w:eastAsia="en-AU"/>
        </w:rPr>
      </w:pPr>
      <w:hyperlink w:anchor="_Toc483213535" w:history="1">
        <w:r w:rsidR="00067E8C" w:rsidRPr="00753CB1">
          <w:rPr>
            <w:rStyle w:val="Hyperlink"/>
            <w:noProof/>
          </w:rPr>
          <w:t>References</w:t>
        </w:r>
        <w:r w:rsidR="00067E8C">
          <w:rPr>
            <w:noProof/>
            <w:webHidden/>
          </w:rPr>
          <w:tab/>
        </w:r>
        <w:r w:rsidR="00067E8C">
          <w:rPr>
            <w:noProof/>
            <w:webHidden/>
          </w:rPr>
          <w:fldChar w:fldCharType="begin"/>
        </w:r>
        <w:r w:rsidR="00067E8C">
          <w:rPr>
            <w:noProof/>
            <w:webHidden/>
          </w:rPr>
          <w:instrText xml:space="preserve"> PAGEREF _Toc483213535 \h </w:instrText>
        </w:r>
        <w:r w:rsidR="00067E8C">
          <w:rPr>
            <w:noProof/>
            <w:webHidden/>
          </w:rPr>
        </w:r>
        <w:r w:rsidR="00067E8C">
          <w:rPr>
            <w:noProof/>
            <w:webHidden/>
          </w:rPr>
          <w:fldChar w:fldCharType="separate"/>
        </w:r>
        <w:r w:rsidR="00067E8C">
          <w:rPr>
            <w:noProof/>
            <w:webHidden/>
          </w:rPr>
          <w:t>62</w:t>
        </w:r>
        <w:r w:rsidR="00067E8C">
          <w:rPr>
            <w:noProof/>
            <w:webHidden/>
          </w:rPr>
          <w:fldChar w:fldCharType="end"/>
        </w:r>
      </w:hyperlink>
    </w:p>
    <w:p w14:paraId="2D1F935A" w14:textId="77777777" w:rsidR="00067E8C" w:rsidRDefault="00B10065">
      <w:pPr>
        <w:pStyle w:val="TOC1"/>
        <w:rPr>
          <w:rFonts w:asciiTheme="minorHAnsi" w:eastAsiaTheme="minorEastAsia" w:hAnsiTheme="minorHAnsi" w:cstheme="minorBidi"/>
          <w:i w:val="0"/>
          <w:noProof/>
          <w:color w:val="auto"/>
          <w:sz w:val="22"/>
          <w:lang w:val="en-AU" w:eastAsia="en-AU"/>
        </w:rPr>
      </w:pPr>
      <w:hyperlink w:anchor="_Toc483213536" w:history="1">
        <w:r w:rsidR="00067E8C" w:rsidRPr="00753CB1">
          <w:rPr>
            <w:rStyle w:val="Hyperlink"/>
            <w:noProof/>
          </w:rPr>
          <w:t>Appendix</w:t>
        </w:r>
        <w:r w:rsidR="00067E8C">
          <w:rPr>
            <w:noProof/>
            <w:webHidden/>
          </w:rPr>
          <w:tab/>
        </w:r>
        <w:r w:rsidR="00067E8C">
          <w:rPr>
            <w:noProof/>
            <w:webHidden/>
          </w:rPr>
          <w:fldChar w:fldCharType="begin"/>
        </w:r>
        <w:r w:rsidR="00067E8C">
          <w:rPr>
            <w:noProof/>
            <w:webHidden/>
          </w:rPr>
          <w:instrText xml:space="preserve"> PAGEREF _Toc483213536 \h </w:instrText>
        </w:r>
        <w:r w:rsidR="00067E8C">
          <w:rPr>
            <w:noProof/>
            <w:webHidden/>
          </w:rPr>
        </w:r>
        <w:r w:rsidR="00067E8C">
          <w:rPr>
            <w:noProof/>
            <w:webHidden/>
          </w:rPr>
          <w:fldChar w:fldCharType="separate"/>
        </w:r>
        <w:r w:rsidR="00067E8C">
          <w:rPr>
            <w:noProof/>
            <w:webHidden/>
          </w:rPr>
          <w:t>64</w:t>
        </w:r>
        <w:r w:rsidR="00067E8C">
          <w:rPr>
            <w:noProof/>
            <w:webHidden/>
          </w:rPr>
          <w:fldChar w:fldCharType="end"/>
        </w:r>
      </w:hyperlink>
    </w:p>
    <w:p w14:paraId="2F64ABDA" w14:textId="77777777" w:rsidR="00067E8C" w:rsidRDefault="00B10065">
      <w:pPr>
        <w:pStyle w:val="TOC2"/>
        <w:rPr>
          <w:rFonts w:asciiTheme="minorHAnsi" w:eastAsiaTheme="minorEastAsia" w:hAnsiTheme="minorHAnsi" w:cstheme="minorBidi"/>
          <w:noProof/>
          <w:color w:val="auto"/>
          <w:sz w:val="22"/>
          <w:lang w:val="en-AU" w:eastAsia="en-AU"/>
        </w:rPr>
      </w:pPr>
      <w:hyperlink w:anchor="_Toc483213537" w:history="1">
        <w:r w:rsidR="00067E8C" w:rsidRPr="00753CB1">
          <w:rPr>
            <w:rStyle w:val="Hyperlink"/>
            <w:noProof/>
          </w:rPr>
          <w:t>Stakeholders consulted by jurisdiction</w:t>
        </w:r>
        <w:r w:rsidR="00067E8C">
          <w:rPr>
            <w:noProof/>
            <w:webHidden/>
          </w:rPr>
          <w:tab/>
        </w:r>
        <w:r w:rsidR="00067E8C">
          <w:rPr>
            <w:noProof/>
            <w:webHidden/>
          </w:rPr>
          <w:fldChar w:fldCharType="begin"/>
        </w:r>
        <w:r w:rsidR="00067E8C">
          <w:rPr>
            <w:noProof/>
            <w:webHidden/>
          </w:rPr>
          <w:instrText xml:space="preserve"> PAGEREF _Toc483213537 \h </w:instrText>
        </w:r>
        <w:r w:rsidR="00067E8C">
          <w:rPr>
            <w:noProof/>
            <w:webHidden/>
          </w:rPr>
        </w:r>
        <w:r w:rsidR="00067E8C">
          <w:rPr>
            <w:noProof/>
            <w:webHidden/>
          </w:rPr>
          <w:fldChar w:fldCharType="separate"/>
        </w:r>
        <w:r w:rsidR="00067E8C">
          <w:rPr>
            <w:noProof/>
            <w:webHidden/>
          </w:rPr>
          <w:t>64</w:t>
        </w:r>
        <w:r w:rsidR="00067E8C">
          <w:rPr>
            <w:noProof/>
            <w:webHidden/>
          </w:rPr>
          <w:fldChar w:fldCharType="end"/>
        </w:r>
      </w:hyperlink>
    </w:p>
    <w:p w14:paraId="4DDB88A4" w14:textId="4421A0F6" w:rsidR="00D25827" w:rsidRPr="00107499" w:rsidRDefault="00067E8C" w:rsidP="00F21C1C">
      <w:pPr>
        <w:pStyle w:val="TOC1"/>
        <w:sectPr w:rsidR="00D25827" w:rsidRPr="00107499" w:rsidSect="00542C4B">
          <w:headerReference w:type="default" r:id="rId16"/>
          <w:headerReference w:type="first" r:id="rId17"/>
          <w:footerReference w:type="first" r:id="rId18"/>
          <w:pgSz w:w="11906" w:h="16838"/>
          <w:pgMar w:top="1440" w:right="1440" w:bottom="1440" w:left="1440" w:header="708" w:footer="708" w:gutter="0"/>
          <w:cols w:space="708"/>
          <w:titlePg/>
          <w:docGrid w:linePitch="360"/>
        </w:sectPr>
      </w:pPr>
      <w:r>
        <w:rPr>
          <w:b/>
          <w:lang w:val="en-AU"/>
        </w:rPr>
        <w:fldChar w:fldCharType="end"/>
      </w:r>
    </w:p>
    <w:p w14:paraId="2C3C7643" w14:textId="77777777" w:rsidR="00D70339" w:rsidRPr="00107499" w:rsidRDefault="00D70339" w:rsidP="00A20F2F">
      <w:pPr>
        <w:pStyle w:val="Heading1"/>
      </w:pPr>
      <w:bookmarkStart w:id="3" w:name="_Toc473893960"/>
      <w:bookmarkStart w:id="4" w:name="_Toc483213510"/>
      <w:r w:rsidRPr="00107499">
        <w:lastRenderedPageBreak/>
        <w:t>Acronyms</w:t>
      </w:r>
      <w:bookmarkEnd w:id="3"/>
      <w:bookmarkEnd w:id="4"/>
    </w:p>
    <w:p w14:paraId="38066418" w14:textId="77777777" w:rsidR="00D70339" w:rsidRPr="00107499" w:rsidRDefault="00D70339" w:rsidP="00A20F2F">
      <w:pPr>
        <w:pStyle w:val="Heading1"/>
        <w:sectPr w:rsidR="00D70339" w:rsidRPr="00107499" w:rsidSect="00542C4B">
          <w:pgSz w:w="11906" w:h="16838"/>
          <w:pgMar w:top="1440" w:right="1440" w:bottom="1440" w:left="1440" w:header="708" w:footer="708" w:gutter="0"/>
          <w:cols w:space="708"/>
          <w:titlePg/>
          <w:docGrid w:linePitch="360"/>
        </w:sectPr>
      </w:pPr>
    </w:p>
    <w:p w14:paraId="4D46D961" w14:textId="74980CEC" w:rsidR="001F3993" w:rsidRDefault="001F3993" w:rsidP="001F3993">
      <w:bookmarkStart w:id="5" w:name="_Toc362081199"/>
      <w:r>
        <w:t>AIHW</w:t>
      </w:r>
      <w:r>
        <w:tab/>
        <w:t>Australian Institute of Health and Welfare</w:t>
      </w:r>
    </w:p>
    <w:p w14:paraId="320E4C9C" w14:textId="77777777" w:rsidR="001F3993" w:rsidRDefault="001F3993" w:rsidP="001F3993">
      <w:r>
        <w:t>ARF</w:t>
      </w:r>
      <w:r>
        <w:tab/>
        <w:t>Acute rheumatic fever</w:t>
      </w:r>
    </w:p>
    <w:p w14:paraId="699DC580" w14:textId="77777777" w:rsidR="001F3993" w:rsidRDefault="001F3993" w:rsidP="001F3993">
      <w:proofErr w:type="spellStart"/>
      <w:r>
        <w:t>BPG</w:t>
      </w:r>
      <w:proofErr w:type="spellEnd"/>
      <w:r>
        <w:tab/>
      </w:r>
      <w:proofErr w:type="spellStart"/>
      <w:r>
        <w:t>Benzathine</w:t>
      </w:r>
      <w:proofErr w:type="spellEnd"/>
      <w:r>
        <w:t xml:space="preserve"> penicillin G</w:t>
      </w:r>
    </w:p>
    <w:p w14:paraId="64AEAE9E" w14:textId="77777777" w:rsidR="001F3993" w:rsidRDefault="001F3993" w:rsidP="001F3993">
      <w:r>
        <w:t>DCS</w:t>
      </w:r>
      <w:r>
        <w:tab/>
        <w:t>Data collection system</w:t>
      </w:r>
    </w:p>
    <w:p w14:paraId="1C6DCB8D" w14:textId="77777777" w:rsidR="001F3993" w:rsidRDefault="001F3993" w:rsidP="001F3993">
      <w:proofErr w:type="spellStart"/>
      <w:r>
        <w:t>DoH</w:t>
      </w:r>
      <w:proofErr w:type="spellEnd"/>
      <w:r>
        <w:tab/>
        <w:t>Commonwealth Department of Health</w:t>
      </w:r>
    </w:p>
    <w:p w14:paraId="3B26A622" w14:textId="77777777" w:rsidR="001F3993" w:rsidRDefault="001F3993" w:rsidP="001F3993">
      <w:r>
        <w:t>GAS</w:t>
      </w:r>
      <w:r>
        <w:tab/>
        <w:t>Group A streptococcus</w:t>
      </w:r>
    </w:p>
    <w:p w14:paraId="54C02BE2" w14:textId="77777777" w:rsidR="001F3993" w:rsidRDefault="001F3993" w:rsidP="001F3993">
      <w:r>
        <w:t>NCU</w:t>
      </w:r>
      <w:r>
        <w:tab/>
        <w:t>National Coordination Unit</w:t>
      </w:r>
    </w:p>
    <w:p w14:paraId="6B606C85" w14:textId="77777777" w:rsidR="001F3993" w:rsidRDefault="001F3993" w:rsidP="001F3993">
      <w:proofErr w:type="spellStart"/>
      <w:proofErr w:type="gramStart"/>
      <w:r>
        <w:t>nKPI</w:t>
      </w:r>
      <w:proofErr w:type="spellEnd"/>
      <w:proofErr w:type="gramEnd"/>
      <w:r>
        <w:tab/>
        <w:t>National Key Performance Indicator</w:t>
      </w:r>
    </w:p>
    <w:p w14:paraId="6D3007F9" w14:textId="77777777" w:rsidR="001F3993" w:rsidRDefault="001F3993" w:rsidP="001F3993">
      <w:r>
        <w:t>NSW</w:t>
      </w:r>
      <w:r>
        <w:tab/>
        <w:t>New South Wales</w:t>
      </w:r>
    </w:p>
    <w:p w14:paraId="66AEDDC1" w14:textId="77777777" w:rsidR="001F3993" w:rsidRDefault="001F3993" w:rsidP="001F3993">
      <w:r>
        <w:t>NT</w:t>
      </w:r>
      <w:r>
        <w:tab/>
        <w:t>Northern Territory</w:t>
      </w:r>
    </w:p>
    <w:p w14:paraId="5D7E3085" w14:textId="77777777" w:rsidR="001F3993" w:rsidRDefault="001F3993" w:rsidP="001F3993">
      <w:proofErr w:type="spellStart"/>
      <w:r>
        <w:t>PoCT</w:t>
      </w:r>
      <w:proofErr w:type="spellEnd"/>
      <w:r>
        <w:tab/>
        <w:t>Point of care testing</w:t>
      </w:r>
    </w:p>
    <w:p w14:paraId="4D183E60" w14:textId="77777777" w:rsidR="001F3993" w:rsidRDefault="001F3993" w:rsidP="001F3993">
      <w:r>
        <w:t xml:space="preserve">Qld </w:t>
      </w:r>
      <w:r>
        <w:tab/>
        <w:t>Queensland</w:t>
      </w:r>
    </w:p>
    <w:p w14:paraId="361DBD78" w14:textId="77777777" w:rsidR="001F3993" w:rsidRDefault="001F3993" w:rsidP="001F3993">
      <w:r>
        <w:t>RFS</w:t>
      </w:r>
      <w:r>
        <w:tab/>
        <w:t>Rheumatic Fever Strategy</w:t>
      </w:r>
    </w:p>
    <w:p w14:paraId="2DFA8135" w14:textId="77777777" w:rsidR="001F3993" w:rsidRDefault="001F3993" w:rsidP="001F3993">
      <w:r>
        <w:t>RHD</w:t>
      </w:r>
      <w:r>
        <w:tab/>
        <w:t>Rheumatic heart disease</w:t>
      </w:r>
    </w:p>
    <w:p w14:paraId="7E3B9535" w14:textId="77777777" w:rsidR="001F3993" w:rsidRDefault="001F3993" w:rsidP="001F3993">
      <w:r>
        <w:t>SA</w:t>
      </w:r>
      <w:r>
        <w:tab/>
        <w:t>South Australia</w:t>
      </w:r>
    </w:p>
    <w:p w14:paraId="4ED812FB" w14:textId="77777777" w:rsidR="001F3993" w:rsidRDefault="001F3993" w:rsidP="001F3993">
      <w:r>
        <w:t>WA</w:t>
      </w:r>
      <w:r>
        <w:tab/>
        <w:t>Western Australia</w:t>
      </w:r>
    </w:p>
    <w:p w14:paraId="63869244" w14:textId="525D036B" w:rsidR="001F3993" w:rsidRDefault="001F3993" w:rsidP="001F3993">
      <w:proofErr w:type="gramStart"/>
      <w:r>
        <w:t>WHO</w:t>
      </w:r>
      <w:proofErr w:type="gramEnd"/>
      <w:r>
        <w:tab/>
        <w:t>World Health Organization</w:t>
      </w:r>
    </w:p>
    <w:p w14:paraId="0F171C1B" w14:textId="77777777" w:rsidR="00DA646C" w:rsidRPr="001F3993" w:rsidRDefault="00DA646C" w:rsidP="001F3993">
      <w:pPr>
        <w:sectPr w:rsidR="00DA646C" w:rsidRPr="001F3993" w:rsidSect="00542C4B">
          <w:footerReference w:type="default" r:id="rId19"/>
          <w:headerReference w:type="first" r:id="rId20"/>
          <w:footerReference w:type="first" r:id="rId21"/>
          <w:type w:val="continuous"/>
          <w:pgSz w:w="11906" w:h="16838"/>
          <w:pgMar w:top="1440" w:right="1440" w:bottom="1440" w:left="1440" w:header="708" w:footer="708" w:gutter="0"/>
          <w:pgNumType w:start="1"/>
          <w:cols w:space="708"/>
          <w:titlePg/>
          <w:docGrid w:linePitch="360"/>
        </w:sectPr>
      </w:pPr>
    </w:p>
    <w:p w14:paraId="395BA8C6" w14:textId="4335017B" w:rsidR="00542C4B" w:rsidRPr="00107499" w:rsidRDefault="00542C4B" w:rsidP="00A20F2F">
      <w:pPr>
        <w:pStyle w:val="Heading1"/>
      </w:pPr>
      <w:bookmarkStart w:id="6" w:name="_Toc473893961"/>
      <w:bookmarkStart w:id="7" w:name="_Toc483213511"/>
      <w:r w:rsidRPr="00107499">
        <w:t>Executive summary</w:t>
      </w:r>
      <w:bookmarkEnd w:id="5"/>
      <w:bookmarkEnd w:id="6"/>
      <w:bookmarkEnd w:id="7"/>
    </w:p>
    <w:p w14:paraId="45BF4D74" w14:textId="45567077" w:rsidR="00A27695" w:rsidRPr="00107499" w:rsidRDefault="001D62F5" w:rsidP="00583EF6">
      <w:r>
        <w:t>T</w:t>
      </w:r>
      <w:r w:rsidR="00A27695" w:rsidRPr="00107499">
        <w:t>he Commonwealth Department of Health (</w:t>
      </w:r>
      <w:r w:rsidR="00AF4E66" w:rsidRPr="00107499">
        <w:t xml:space="preserve">Commonwealth </w:t>
      </w:r>
      <w:proofErr w:type="spellStart"/>
      <w:r w:rsidR="00AF4E66" w:rsidRPr="00107499">
        <w:t>DoH</w:t>
      </w:r>
      <w:proofErr w:type="spellEnd"/>
      <w:r w:rsidR="00A27695" w:rsidRPr="00107499">
        <w:t>) engaged Health Policy Analysis to undertake an evaluation of the Australian Government’s Rheumatic Fever Strategy (RFS).</w:t>
      </w:r>
    </w:p>
    <w:p w14:paraId="0154FC0D" w14:textId="77777777" w:rsidR="00583EF6" w:rsidRPr="00107499" w:rsidRDefault="00583EF6" w:rsidP="00040384">
      <w:pPr>
        <w:pStyle w:val="Heading2"/>
      </w:pPr>
      <w:bookmarkStart w:id="8" w:name="_Toc483213512"/>
      <w:r w:rsidRPr="00107499">
        <w:t>Background</w:t>
      </w:r>
      <w:bookmarkEnd w:id="8"/>
    </w:p>
    <w:p w14:paraId="3456253D" w14:textId="77777777" w:rsidR="00583EF6" w:rsidRPr="00107499" w:rsidRDefault="00583EF6" w:rsidP="00583EF6">
      <w:r w:rsidRPr="00107499">
        <w:t xml:space="preserve">Rheumatic Heart Disease (RHD) is a disease of poverty, entirely preventable, and almost exclusively found in Aboriginal and Torres Strait Islander communities in Australia. </w:t>
      </w:r>
    </w:p>
    <w:p w14:paraId="67DF5692" w14:textId="34BFD97C" w:rsidR="00583EF6" w:rsidRPr="00107499" w:rsidRDefault="00583EF6" w:rsidP="00583EF6">
      <w:r w:rsidRPr="00107499">
        <w:t xml:space="preserve">RHD is </w:t>
      </w:r>
      <w:r w:rsidR="00C912EF" w:rsidRPr="00107499">
        <w:t xml:space="preserve">characterised by </w:t>
      </w:r>
      <w:r w:rsidRPr="00107499">
        <w:t xml:space="preserve">damage to the valves of the heart, caused by repeated episodes of acute rheumatic fever (ARF). ARF is caused by an auto-immune reaction to an infection with the bacterium group </w:t>
      </w:r>
      <w:proofErr w:type="gramStart"/>
      <w:r w:rsidRPr="00107499">
        <w:t>A</w:t>
      </w:r>
      <w:proofErr w:type="gramEnd"/>
      <w:r w:rsidRPr="00107499">
        <w:t xml:space="preserve"> streptococcus (GAS) to the skin or throat. Certain living conditions contribute to GAS infections, making ARF more likely. Known risk factors include poverty, overcrowding and limited access to medical care for diagnosis and treatment.</w:t>
      </w:r>
    </w:p>
    <w:p w14:paraId="7E091A55" w14:textId="77777777" w:rsidR="00583EF6" w:rsidRPr="00107499" w:rsidRDefault="00583EF6" w:rsidP="00583EF6">
      <w:r w:rsidRPr="00107499">
        <w:t>Register-based control programs (focusing on secondary prevention) reduce recurrence of ARF, decrease hospitalisations, and help to avoid costly and life-threatening heart surgery for young Indigenous Australians. However, the disease can only be eradicated by addressing the underlying environmental risk factors and providing timely and effective health care to ensure that throat and skin infections do not progress to ARF.</w:t>
      </w:r>
    </w:p>
    <w:p w14:paraId="3E4417A1" w14:textId="77777777" w:rsidR="00583EF6" w:rsidRPr="00107499" w:rsidRDefault="00583EF6" w:rsidP="00583EF6">
      <w:pPr>
        <w:rPr>
          <w:szCs w:val="20"/>
        </w:rPr>
      </w:pPr>
      <w:r w:rsidRPr="00107499">
        <w:rPr>
          <w:szCs w:val="20"/>
        </w:rPr>
        <w:t>Dramatic falls in the rates of ARF and RHD in developed countries have occurred over the last 50 to 150 years, restricting ARF to sporadic outbreaks and or disadvantaged communities. This history demonstrates ARF and RHD are entirely preventable.</w:t>
      </w:r>
    </w:p>
    <w:p w14:paraId="728ED877" w14:textId="77777777" w:rsidR="00583EF6" w:rsidRPr="00107499" w:rsidRDefault="00583EF6" w:rsidP="00040384">
      <w:pPr>
        <w:pStyle w:val="Heading2"/>
      </w:pPr>
      <w:bookmarkStart w:id="9" w:name="_Toc483213513"/>
      <w:r w:rsidRPr="00107499">
        <w:t>The Rheumatic Fever Strategy</w:t>
      </w:r>
      <w:bookmarkEnd w:id="9"/>
    </w:p>
    <w:p w14:paraId="52340A60" w14:textId="77777777" w:rsidR="00A27695" w:rsidRPr="00107499" w:rsidRDefault="00A27695" w:rsidP="0046275E">
      <w:r w:rsidRPr="00107499">
        <w:t>The RFS has focused on secondary prevention to address high rates of ARF and RHD, through:</w:t>
      </w:r>
    </w:p>
    <w:p w14:paraId="317EE024" w14:textId="5F74E404" w:rsidR="00A27695" w:rsidRPr="00107499" w:rsidRDefault="0046275E" w:rsidP="0046275E">
      <w:pPr>
        <w:pStyle w:val="ListParagraph"/>
        <w:numPr>
          <w:ilvl w:val="0"/>
          <w:numId w:val="47"/>
        </w:numPr>
      </w:pPr>
      <w:r>
        <w:t>S</w:t>
      </w:r>
      <w:r w:rsidR="00A27695" w:rsidRPr="00107499">
        <w:t>tate-based register and control programs to improve detection, monitoring an</w:t>
      </w:r>
      <w:r>
        <w:t>d management of ARF and RHD.</w:t>
      </w:r>
    </w:p>
    <w:p w14:paraId="015C8443" w14:textId="0C0FCF20" w:rsidR="00A27695" w:rsidRPr="00107499" w:rsidRDefault="0046275E" w:rsidP="0046275E">
      <w:pPr>
        <w:pStyle w:val="ListParagraph"/>
        <w:numPr>
          <w:ilvl w:val="0"/>
          <w:numId w:val="47"/>
        </w:numPr>
      </w:pPr>
      <w:r>
        <w:t>N</w:t>
      </w:r>
      <w:r w:rsidR="00A27695" w:rsidRPr="00107499">
        <w:t>ational coordination to develop national education and training resources, support jurisdictions and establish a data collection system.</w:t>
      </w:r>
    </w:p>
    <w:p w14:paraId="6D1346C3" w14:textId="4F760663" w:rsidR="00583EF6" w:rsidRPr="00107499" w:rsidRDefault="00583EF6" w:rsidP="00583EF6">
      <w:r w:rsidRPr="00107499">
        <w:t>The RFS National Partnership Agreement commenced in 2009</w:t>
      </w:r>
      <w:r w:rsidR="0046275E">
        <w:t>,</w:t>
      </w:r>
      <w:r w:rsidRPr="00107499">
        <w:t xml:space="preserve"> with </w:t>
      </w:r>
      <w:r w:rsidR="00590B92">
        <w:t>Northern Territory (</w:t>
      </w:r>
      <w:r w:rsidRPr="00107499">
        <w:t>NT</w:t>
      </w:r>
      <w:r w:rsidR="00590B92">
        <w:t>)</w:t>
      </w:r>
      <w:r w:rsidRPr="00107499">
        <w:t>,</w:t>
      </w:r>
      <w:r w:rsidR="00590B92">
        <w:t xml:space="preserve"> Queensland</w:t>
      </w:r>
      <w:r w:rsidRPr="00107499">
        <w:t xml:space="preserve"> </w:t>
      </w:r>
      <w:r w:rsidR="00590B92">
        <w:t>(</w:t>
      </w:r>
      <w:r w:rsidR="005B5185" w:rsidRPr="00107499">
        <w:t>Qld</w:t>
      </w:r>
      <w:r w:rsidR="00590B92">
        <w:t>)</w:t>
      </w:r>
      <w:r w:rsidR="005B5185" w:rsidRPr="00107499">
        <w:t xml:space="preserve"> </w:t>
      </w:r>
      <w:r w:rsidRPr="00107499">
        <w:t xml:space="preserve">and </w:t>
      </w:r>
      <w:r w:rsidR="00590B92">
        <w:t xml:space="preserve">Western Australia </w:t>
      </w:r>
      <w:r w:rsidR="00E6611F">
        <w:t>(</w:t>
      </w:r>
      <w:r w:rsidRPr="00107499">
        <w:t>WA</w:t>
      </w:r>
      <w:r w:rsidR="00E6611F">
        <w:t>)</w:t>
      </w:r>
      <w:r w:rsidR="0046275E">
        <w:t xml:space="preserve"> participating</w:t>
      </w:r>
      <w:r w:rsidRPr="00107499">
        <w:t xml:space="preserve">. It was subsequently expanded to include </w:t>
      </w:r>
      <w:r w:rsidR="00590B92">
        <w:t>South Australia (</w:t>
      </w:r>
      <w:r w:rsidRPr="00107499">
        <w:t>SA</w:t>
      </w:r>
      <w:r w:rsidR="00590B92">
        <w:t>)</w:t>
      </w:r>
      <w:r w:rsidRPr="00107499">
        <w:t>.</w:t>
      </w:r>
      <w:r w:rsidR="005B5185" w:rsidRPr="00107499">
        <w:t xml:space="preserve"> </w:t>
      </w:r>
    </w:p>
    <w:p w14:paraId="178E98A9" w14:textId="02F5CC20" w:rsidR="00583EF6" w:rsidRPr="00107499" w:rsidRDefault="00583EF6" w:rsidP="00583EF6">
      <w:pPr>
        <w:rPr>
          <w:szCs w:val="20"/>
        </w:rPr>
      </w:pPr>
      <w:r w:rsidRPr="00107499">
        <w:rPr>
          <w:szCs w:val="20"/>
        </w:rPr>
        <w:t xml:space="preserve">The key focus of the RFS has been to build the necessary infrastructure and capacity in each funded state and territory to facilitate a patient recall system that supports secondary prophylactic treatment of ARF. This aligns with </w:t>
      </w:r>
      <w:r w:rsidRPr="00107499">
        <w:t xml:space="preserve">indicated best practice identified in the Australian Guideline and </w:t>
      </w:r>
      <w:r w:rsidRPr="00107499">
        <w:rPr>
          <w:szCs w:val="20"/>
        </w:rPr>
        <w:t>the W</w:t>
      </w:r>
      <w:r w:rsidR="0046275E">
        <w:rPr>
          <w:szCs w:val="20"/>
        </w:rPr>
        <w:t>orld Health Organization (WHO) technical r</w:t>
      </w:r>
      <w:r w:rsidRPr="00107499">
        <w:rPr>
          <w:szCs w:val="20"/>
        </w:rPr>
        <w:t xml:space="preserve">eport on rheumatic fever and RHD </w:t>
      </w:r>
      <w:r w:rsidR="00974C06" w:rsidRPr="00107499">
        <w:rPr>
          <w:szCs w:val="20"/>
        </w:rPr>
        <w:fldChar w:fldCharType="begin"/>
      </w:r>
      <w:r w:rsidR="00974C06">
        <w:rPr>
          <w:szCs w:val="20"/>
        </w:rPr>
        <w:instrText xml:space="preserve"> ADDIN EN.CITE &lt;EndNote&gt;&lt;Cite ExcludeAuth="1"&gt;&lt;Author&gt;World Health Organization&lt;/Author&gt;&lt;Year&gt;2001&lt;/Year&gt;&lt;RecNum&gt;24&lt;/RecNum&gt;&lt;DisplayText&gt;(WHO, 2001)&lt;/DisplayText&gt;&lt;record&gt;&lt;rec-number&gt;24&lt;/rec-number&gt;&lt;foreign-keys&gt;&lt;key app="EN" db-id="x99vfazvkwdaewewpzdvras700zszxrz2aa0" timestamp="1481163989"&gt;24&lt;/key&gt;&lt;/foreign-keys&gt;&lt;ref-type name="Report"&gt;27&lt;/ref-type&gt;&lt;contributors&gt;&lt;authors&gt;&lt;author&gt;World Health Organization,&lt;/author&gt;&lt;/authors&gt;&lt;/contributors&gt;&lt;titles&gt;&lt;title&gt;Rheumatic Fever and Rheumatic Heart Disease Technical Report 923&lt;/title&gt;&lt;secondary-title&gt;WHO Technical Report Series 923&lt;/secondary-title&gt;&lt;/titles&gt;&lt;volume&gt;923&lt;/volume&gt;&lt;dates&gt;&lt;year&gt;2001&lt;/year&gt;&lt;pub-dates&gt;&lt;date&gt;29 October – 1 November, 2001&lt;/date&gt;&lt;/pub-dates&gt;&lt;/dates&gt;&lt;pub-location&gt;Geneva&lt;/pub-location&gt;&lt;publisher&gt;WHO&lt;/publisher&gt;&lt;label&gt;WHO&lt;/label&gt;&lt;urls&gt;&lt;related-urls&gt;&lt;url&gt;http://apps.who.int/iris/bitstream/10665/42898/1/WHO_TRS_923.pdf&lt;/url&gt;&lt;/related-urls&gt;&lt;/urls&gt;&lt;/record&gt;&lt;/Cite&gt;&lt;/EndNote&gt;</w:instrText>
      </w:r>
      <w:r w:rsidR="00974C06" w:rsidRPr="00107499">
        <w:rPr>
          <w:szCs w:val="20"/>
        </w:rPr>
        <w:fldChar w:fldCharType="separate"/>
      </w:r>
      <w:r w:rsidR="00974C06">
        <w:rPr>
          <w:noProof/>
          <w:szCs w:val="20"/>
        </w:rPr>
        <w:t>(</w:t>
      </w:r>
      <w:hyperlink w:anchor="_ENREF_26" w:tooltip="World Health Organization, 2001 #24" w:history="1">
        <w:r w:rsidR="00974C06">
          <w:rPr>
            <w:noProof/>
            <w:szCs w:val="20"/>
          </w:rPr>
          <w:t>WHO, 2001</w:t>
        </w:r>
      </w:hyperlink>
      <w:r w:rsidR="00974C06">
        <w:rPr>
          <w:noProof/>
          <w:szCs w:val="20"/>
        </w:rPr>
        <w:t>)</w:t>
      </w:r>
      <w:r w:rsidR="00974C06" w:rsidRPr="00107499">
        <w:rPr>
          <w:szCs w:val="20"/>
        </w:rPr>
        <w:fldChar w:fldCharType="end"/>
      </w:r>
      <w:r w:rsidRPr="00107499">
        <w:rPr>
          <w:szCs w:val="20"/>
        </w:rPr>
        <w:t>.</w:t>
      </w:r>
    </w:p>
    <w:p w14:paraId="54833B93" w14:textId="751CB5B3" w:rsidR="00583EF6" w:rsidRPr="00107499" w:rsidRDefault="00583EF6" w:rsidP="00583EF6">
      <w:r w:rsidRPr="00107499">
        <w:t xml:space="preserve">Each participating jurisdiction has established an ARF/RHD register and control program. The control programs are supported by a </w:t>
      </w:r>
      <w:r w:rsidR="00AF4E66" w:rsidRPr="00107499">
        <w:t xml:space="preserve">Commonwealth </w:t>
      </w:r>
      <w:proofErr w:type="spellStart"/>
      <w:r w:rsidR="00AF4E66" w:rsidRPr="00107499">
        <w:t>DoH</w:t>
      </w:r>
      <w:proofErr w:type="spellEnd"/>
      <w:r w:rsidRPr="00107499">
        <w:t>-funded National Coordinating Unit (</w:t>
      </w:r>
      <w:proofErr w:type="spellStart"/>
      <w:r w:rsidRPr="00107499">
        <w:t>NCU</w:t>
      </w:r>
      <w:proofErr w:type="spellEnd"/>
      <w:r w:rsidRPr="00107499">
        <w:t>)</w:t>
      </w:r>
      <w:r w:rsidR="001D62F5">
        <w:t>,</w:t>
      </w:r>
      <w:r w:rsidRPr="00107499">
        <w:t xml:space="preserve"> known as </w:t>
      </w:r>
      <w:proofErr w:type="spellStart"/>
      <w:r w:rsidRPr="00107499">
        <w:t>RHDAustralia</w:t>
      </w:r>
      <w:proofErr w:type="spellEnd"/>
      <w:r w:rsidRPr="00107499">
        <w:t xml:space="preserve">, located within the Menzies School of Health Research. </w:t>
      </w:r>
    </w:p>
    <w:p w14:paraId="49914860" w14:textId="6172B64C" w:rsidR="00583EF6" w:rsidRPr="00107499" w:rsidRDefault="00583EF6" w:rsidP="00583EF6">
      <w:pPr>
        <w:rPr>
          <w:szCs w:val="20"/>
        </w:rPr>
      </w:pPr>
      <w:r w:rsidRPr="00107499">
        <w:rPr>
          <w:szCs w:val="20"/>
        </w:rPr>
        <w:t>An objective of the RFS was to establish a system for collection and provision of data for national monitoring and reporting of ARF and RHD</w:t>
      </w:r>
      <w:r w:rsidR="0046275E">
        <w:rPr>
          <w:szCs w:val="20"/>
        </w:rPr>
        <w:t>,</w:t>
      </w:r>
      <w:r w:rsidRPr="00107499">
        <w:rPr>
          <w:szCs w:val="20"/>
        </w:rPr>
        <w:t xml:space="preserve"> and measuring program effectiveness. Data reporting to the NCU for national monitoring and reporting and epidemiological analysis has not been fully achieved. The several factors that have impeded reporting to the NCU are explored further in this report.</w:t>
      </w:r>
    </w:p>
    <w:p w14:paraId="3A8AE509" w14:textId="5E92B816" w:rsidR="00583EF6" w:rsidRPr="00107499" w:rsidRDefault="00583EF6" w:rsidP="00583EF6">
      <w:pPr>
        <w:rPr>
          <w:szCs w:val="20"/>
        </w:rPr>
      </w:pPr>
      <w:r w:rsidRPr="00107499">
        <w:t>The current National Partnership Agreement expires in June 2017.</w:t>
      </w:r>
    </w:p>
    <w:p w14:paraId="7D815784" w14:textId="419B00C9" w:rsidR="00583EF6" w:rsidRPr="00107499" w:rsidRDefault="0046275E" w:rsidP="00040384">
      <w:pPr>
        <w:pStyle w:val="Heading2"/>
      </w:pPr>
      <w:bookmarkStart w:id="10" w:name="_Toc483213514"/>
      <w:r>
        <w:t>The e</w:t>
      </w:r>
      <w:r w:rsidR="00583EF6" w:rsidRPr="00107499">
        <w:t>valuation</w:t>
      </w:r>
      <w:bookmarkEnd w:id="10"/>
      <w:r w:rsidR="00583EF6" w:rsidRPr="00107499">
        <w:t xml:space="preserve"> </w:t>
      </w:r>
    </w:p>
    <w:p w14:paraId="66076D92" w14:textId="0A99874B" w:rsidR="00583EF6" w:rsidRPr="00107499" w:rsidRDefault="00583EF6" w:rsidP="00583EF6">
      <w:r w:rsidRPr="00107499">
        <w:t xml:space="preserve">Seventy-two individuals from 35 organisations were consulted, including </w:t>
      </w:r>
      <w:proofErr w:type="spellStart"/>
      <w:r w:rsidRPr="00107499">
        <w:t>RHDAustralia</w:t>
      </w:r>
      <w:proofErr w:type="spellEnd"/>
      <w:r w:rsidRPr="00107499">
        <w:t xml:space="preserve"> (the </w:t>
      </w:r>
      <w:proofErr w:type="spellStart"/>
      <w:r w:rsidRPr="00107499">
        <w:t>NCU</w:t>
      </w:r>
      <w:proofErr w:type="spellEnd"/>
      <w:r w:rsidRPr="00107499">
        <w:t xml:space="preserve">), jurisdictional control program and registry staff, state and territory health department staff, clinicians, </w:t>
      </w:r>
      <w:r w:rsidR="00AF4E66" w:rsidRPr="00107499">
        <w:t xml:space="preserve">Aboriginal Health </w:t>
      </w:r>
      <w:r w:rsidR="00D74ED7" w:rsidRPr="00107499">
        <w:t>Workers,</w:t>
      </w:r>
      <w:r w:rsidRPr="00107499">
        <w:t xml:space="preserve"> academics, and key stakeholders such as expert advisors and peak non-government organisations. The evaluation focussed on five questions:</w:t>
      </w:r>
    </w:p>
    <w:p w14:paraId="46035560" w14:textId="22BA3F90" w:rsidR="00583EF6" w:rsidRPr="00107499" w:rsidRDefault="00583EF6" w:rsidP="00E958ED">
      <w:pPr>
        <w:pStyle w:val="ListParagraph"/>
        <w:numPr>
          <w:ilvl w:val="0"/>
          <w:numId w:val="38"/>
        </w:numPr>
        <w:ind w:left="714" w:hanging="357"/>
        <w:contextualSpacing w:val="0"/>
      </w:pPr>
      <w:r w:rsidRPr="00107499">
        <w:t xml:space="preserve">Has the </w:t>
      </w:r>
      <w:r w:rsidR="00E538C9">
        <w:t xml:space="preserve">RFS </w:t>
      </w:r>
      <w:r w:rsidRPr="00107499">
        <w:t>been implemented as expected and what have been the enablers</w:t>
      </w:r>
      <w:r w:rsidR="00AF4E66" w:rsidRPr="00107499">
        <w:t>/</w:t>
      </w:r>
      <w:r w:rsidRPr="00107499">
        <w:t>barriers to implementation?</w:t>
      </w:r>
    </w:p>
    <w:p w14:paraId="08EF2DD4" w14:textId="77777777" w:rsidR="00583EF6" w:rsidRPr="00107499" w:rsidRDefault="00583EF6" w:rsidP="00E958ED">
      <w:pPr>
        <w:pStyle w:val="ListParagraph"/>
        <w:numPr>
          <w:ilvl w:val="0"/>
          <w:numId w:val="38"/>
        </w:numPr>
        <w:ind w:left="714" w:hanging="357"/>
        <w:contextualSpacing w:val="0"/>
      </w:pPr>
      <w:r w:rsidRPr="00107499">
        <w:t>Have the expected outcomes of the RFS been achieved or are they likely to be achieved?</w:t>
      </w:r>
    </w:p>
    <w:p w14:paraId="5ABDCB59" w14:textId="77777777" w:rsidR="00583EF6" w:rsidRPr="00107499" w:rsidRDefault="00583EF6" w:rsidP="00E958ED">
      <w:pPr>
        <w:pStyle w:val="ListParagraph"/>
        <w:numPr>
          <w:ilvl w:val="0"/>
          <w:numId w:val="38"/>
        </w:numPr>
        <w:ind w:left="714" w:hanging="357"/>
        <w:contextualSpacing w:val="0"/>
      </w:pPr>
      <w:r w:rsidRPr="00107499">
        <w:t>Are there other tools or methods of prevention, detection, monitoring or treatment that could be funded to improve diagnosis and treatment outcomes without significantly increasing the cost of the RFS?</w:t>
      </w:r>
    </w:p>
    <w:p w14:paraId="3E2EEB0D" w14:textId="77777777" w:rsidR="00583EF6" w:rsidRPr="00107499" w:rsidRDefault="00583EF6" w:rsidP="00E958ED">
      <w:pPr>
        <w:pStyle w:val="ListParagraph"/>
        <w:numPr>
          <w:ilvl w:val="0"/>
          <w:numId w:val="38"/>
        </w:numPr>
        <w:ind w:left="714" w:hanging="357"/>
        <w:contextualSpacing w:val="0"/>
      </w:pPr>
      <w:r w:rsidRPr="00107499">
        <w:t>What is the overall cost of implementing the RFS and to what extent does the Commonwealth’s contribution represent value for money?</w:t>
      </w:r>
    </w:p>
    <w:p w14:paraId="28FC23C5" w14:textId="2EAF454B" w:rsidR="00583EF6" w:rsidRPr="00107499" w:rsidRDefault="00583EF6" w:rsidP="00E958ED">
      <w:pPr>
        <w:pStyle w:val="ListParagraph"/>
        <w:numPr>
          <w:ilvl w:val="0"/>
          <w:numId w:val="38"/>
        </w:numPr>
        <w:ind w:left="714" w:hanging="357"/>
        <w:contextualSpacing w:val="0"/>
      </w:pPr>
      <w:r w:rsidRPr="00107499">
        <w:t>How sustainable are the RFS initiatives beyond the agreed funding period?</w:t>
      </w:r>
    </w:p>
    <w:p w14:paraId="6BF5126F" w14:textId="22A68FE8" w:rsidR="00583EF6" w:rsidRPr="00107499" w:rsidRDefault="0046275E" w:rsidP="00040384">
      <w:pPr>
        <w:pStyle w:val="Heading2"/>
      </w:pPr>
      <w:bookmarkStart w:id="11" w:name="_Toc483213515"/>
      <w:r>
        <w:t>Key a</w:t>
      </w:r>
      <w:r w:rsidR="00583EF6" w:rsidRPr="00107499">
        <w:t>chievements</w:t>
      </w:r>
      <w:bookmarkEnd w:id="11"/>
    </w:p>
    <w:p w14:paraId="33D10C4F" w14:textId="20A033B6" w:rsidR="00583EF6" w:rsidRPr="00107499" w:rsidRDefault="00583EF6" w:rsidP="005C0B8C">
      <w:pPr>
        <w:contextualSpacing/>
        <w:rPr>
          <w:lang w:eastAsia="en-AU"/>
        </w:rPr>
      </w:pPr>
      <w:r w:rsidRPr="00107499">
        <w:rPr>
          <w:lang w:eastAsia="en-AU"/>
        </w:rPr>
        <w:t xml:space="preserve">The evaluation team has </w:t>
      </w:r>
      <w:r w:rsidR="0046275E">
        <w:rPr>
          <w:lang w:eastAsia="en-AU"/>
        </w:rPr>
        <w:t xml:space="preserve">identified </w:t>
      </w:r>
      <w:r w:rsidRPr="00107499">
        <w:rPr>
          <w:lang w:eastAsia="en-AU"/>
        </w:rPr>
        <w:t xml:space="preserve">the </w:t>
      </w:r>
      <w:r w:rsidR="0046275E">
        <w:rPr>
          <w:lang w:eastAsia="en-AU"/>
        </w:rPr>
        <w:t xml:space="preserve">following </w:t>
      </w:r>
      <w:r w:rsidRPr="00107499">
        <w:rPr>
          <w:lang w:eastAsia="en-AU"/>
        </w:rPr>
        <w:t xml:space="preserve">key achievements </w:t>
      </w:r>
      <w:r w:rsidR="0046275E">
        <w:rPr>
          <w:lang w:eastAsia="en-AU"/>
        </w:rPr>
        <w:t xml:space="preserve">of </w:t>
      </w:r>
      <w:r w:rsidRPr="00107499">
        <w:rPr>
          <w:lang w:eastAsia="en-AU"/>
        </w:rPr>
        <w:t>RFS</w:t>
      </w:r>
      <w:r w:rsidR="0046275E">
        <w:rPr>
          <w:lang w:eastAsia="en-AU"/>
        </w:rPr>
        <w:t>:</w:t>
      </w:r>
    </w:p>
    <w:p w14:paraId="75D20066" w14:textId="76B76D6A" w:rsidR="00583EF6" w:rsidRPr="00107499" w:rsidRDefault="00583EF6" w:rsidP="00E958ED">
      <w:pPr>
        <w:pStyle w:val="ListParagraph"/>
        <w:numPr>
          <w:ilvl w:val="0"/>
          <w:numId w:val="39"/>
        </w:numPr>
        <w:ind w:left="714" w:hanging="357"/>
        <w:rPr>
          <w:rFonts w:eastAsia="Times New Roman"/>
          <w:szCs w:val="20"/>
          <w:lang w:eastAsia="en-AU"/>
        </w:rPr>
      </w:pPr>
      <w:r w:rsidRPr="00107499">
        <w:rPr>
          <w:szCs w:val="20"/>
        </w:rPr>
        <w:t>Improved monitoring and surveillance of ARF and RHD that was not possible prior to the RFS.</w:t>
      </w:r>
    </w:p>
    <w:p w14:paraId="146630C2" w14:textId="77777777" w:rsidR="00583EF6" w:rsidRPr="00107499" w:rsidRDefault="00583EF6"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Increased awareness in areas where ARF and RHD are prevalent.</w:t>
      </w:r>
    </w:p>
    <w:p w14:paraId="2F6944F0" w14:textId="77777777" w:rsidR="00583EF6" w:rsidRPr="00107499" w:rsidRDefault="00583EF6"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Increased number of people on the registers and receiving prophylactic injections.</w:t>
      </w:r>
    </w:p>
    <w:p w14:paraId="74868972" w14:textId="77777777" w:rsidR="00583EF6" w:rsidRPr="00107499" w:rsidRDefault="00583EF6"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 xml:space="preserve">Improvements in adherence to secondary prophylaxis, with </w:t>
      </w:r>
      <w:r w:rsidRPr="00107499">
        <w:rPr>
          <w:szCs w:val="20"/>
        </w:rPr>
        <w:t>significant improvement in two jurisdictions, NT and SA.</w:t>
      </w:r>
    </w:p>
    <w:p w14:paraId="6853C795" w14:textId="77777777" w:rsidR="00583EF6" w:rsidRPr="00107499" w:rsidRDefault="00583EF6"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Agreement on a minimum data set for NCU reporting and key performance indicators.</w:t>
      </w:r>
    </w:p>
    <w:p w14:paraId="711C91FE" w14:textId="77777777" w:rsidR="00583EF6" w:rsidRPr="00107499" w:rsidRDefault="00583EF6"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Establishment of a data collection system (DCS) for monitoring ARF and RHD and clinical benchmarking.</w:t>
      </w:r>
    </w:p>
    <w:p w14:paraId="7019A891" w14:textId="77777777" w:rsidR="00583EF6" w:rsidRPr="00107499" w:rsidRDefault="00583EF6" w:rsidP="00E958ED">
      <w:pPr>
        <w:pStyle w:val="ListParagraph"/>
        <w:numPr>
          <w:ilvl w:val="0"/>
          <w:numId w:val="39"/>
        </w:numPr>
        <w:ind w:left="714" w:hanging="357"/>
        <w:rPr>
          <w:rFonts w:eastAsia="Times New Roman"/>
          <w:szCs w:val="20"/>
          <w:lang w:eastAsia="en-AU"/>
        </w:rPr>
      </w:pPr>
      <w:r w:rsidRPr="00107499">
        <w:rPr>
          <w:szCs w:val="20"/>
        </w:rPr>
        <w:t>Improved estimates of ARF and RHD incidence and prevalence and associated processes of clinical care.</w:t>
      </w:r>
    </w:p>
    <w:p w14:paraId="2364C713" w14:textId="77777777" w:rsidR="00583EF6" w:rsidRPr="00107499" w:rsidRDefault="00583EF6"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Revisions to the Australian Guideline for prevention, diagnosis and management to reflect new and emerging evidence.</w:t>
      </w:r>
    </w:p>
    <w:p w14:paraId="6C35FC3E" w14:textId="77777777" w:rsidR="00583EF6" w:rsidRPr="00107499" w:rsidRDefault="00583EF6"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 xml:space="preserve">Establishment of registers in two participating jurisdictions, with support for improvement and expansion in the other two. </w:t>
      </w:r>
    </w:p>
    <w:p w14:paraId="6E1AB648" w14:textId="77777777" w:rsidR="00583EF6" w:rsidRPr="00107499" w:rsidRDefault="00583EF6"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Establishment of recall systems in two participating jurisdictions, with support for improvement and expansion in the other two.</w:t>
      </w:r>
    </w:p>
    <w:p w14:paraId="11CFC765" w14:textId="77777777" w:rsidR="00583EF6" w:rsidRPr="00107499" w:rsidRDefault="00583EF6"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Development of training material for health workers and clinicians.</w:t>
      </w:r>
    </w:p>
    <w:p w14:paraId="6B211C12" w14:textId="77777777" w:rsidR="00583EF6" w:rsidRPr="00107499" w:rsidRDefault="00583EF6"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Development of some educational resources for patients and communities.</w:t>
      </w:r>
    </w:p>
    <w:p w14:paraId="703EC916" w14:textId="77777777" w:rsidR="00583EF6" w:rsidRPr="00107499" w:rsidRDefault="00583EF6" w:rsidP="00040384">
      <w:pPr>
        <w:pStyle w:val="Heading2"/>
      </w:pPr>
      <w:bookmarkStart w:id="12" w:name="_Toc483213516"/>
      <w:r w:rsidRPr="00107499">
        <w:t>Challenges</w:t>
      </w:r>
      <w:bookmarkEnd w:id="12"/>
    </w:p>
    <w:p w14:paraId="33B53639" w14:textId="77777777" w:rsidR="00583EF6" w:rsidRPr="00107499" w:rsidRDefault="00583EF6" w:rsidP="00583EF6">
      <w:pPr>
        <w:rPr>
          <w:rFonts w:eastAsia="Times New Roman"/>
          <w:lang w:eastAsia="en-AU"/>
        </w:rPr>
      </w:pPr>
      <w:r w:rsidRPr="00107499">
        <w:rPr>
          <w:rFonts w:eastAsia="Times New Roman"/>
          <w:lang w:eastAsia="en-AU"/>
        </w:rPr>
        <w:t>The evaluation noted that more work was needed to refine the state-based programs, to overcome challenges in areas such as staff retention, education and training, and in the collection, use and reporting of data on the registers.</w:t>
      </w:r>
    </w:p>
    <w:p w14:paraId="49EDEB78" w14:textId="77777777" w:rsidR="00583EF6" w:rsidRPr="00107499" w:rsidRDefault="00583EF6" w:rsidP="00040384">
      <w:pPr>
        <w:pStyle w:val="Heading3"/>
      </w:pPr>
      <w:r w:rsidRPr="00107499">
        <w:t>Opportunities identified</w:t>
      </w:r>
    </w:p>
    <w:p w14:paraId="476F2E5D" w14:textId="77777777" w:rsidR="00583EF6" w:rsidRPr="00107499" w:rsidRDefault="00583EF6" w:rsidP="005C0B8C">
      <w:pPr>
        <w:contextualSpacing/>
      </w:pPr>
      <w:r w:rsidRPr="00107499">
        <w:t>Future opportunities could include:</w:t>
      </w:r>
    </w:p>
    <w:p w14:paraId="0F52827A" w14:textId="77777777" w:rsidR="00583EF6" w:rsidRPr="00107499" w:rsidRDefault="00583EF6" w:rsidP="00E958ED">
      <w:pPr>
        <w:pStyle w:val="ListParagraph"/>
        <w:numPr>
          <w:ilvl w:val="0"/>
          <w:numId w:val="40"/>
        </w:numPr>
        <w:ind w:left="714" w:hanging="357"/>
        <w:rPr>
          <w:rFonts w:eastAsia="Times New Roman"/>
          <w:lang w:eastAsia="en-AU"/>
        </w:rPr>
      </w:pPr>
      <w:r w:rsidRPr="00107499">
        <w:rPr>
          <w:rFonts w:eastAsia="Times New Roman"/>
          <w:lang w:eastAsia="en-AU"/>
        </w:rPr>
        <w:t>A strengthened role for primary care in the prevention, detection and management of ARF and RHD.</w:t>
      </w:r>
    </w:p>
    <w:p w14:paraId="6B6429E1" w14:textId="504BDDD0" w:rsidR="00583EF6" w:rsidRPr="00107499" w:rsidRDefault="00583EF6" w:rsidP="00E958ED">
      <w:pPr>
        <w:pStyle w:val="ListParagraph"/>
        <w:numPr>
          <w:ilvl w:val="0"/>
          <w:numId w:val="40"/>
        </w:numPr>
        <w:ind w:left="714" w:hanging="357"/>
        <w:rPr>
          <w:rFonts w:eastAsia="Times New Roman"/>
          <w:lang w:eastAsia="en-AU"/>
        </w:rPr>
      </w:pPr>
      <w:r w:rsidRPr="00107499">
        <w:rPr>
          <w:rFonts w:eastAsia="Times New Roman"/>
          <w:lang w:eastAsia="en-AU"/>
        </w:rPr>
        <w:t>Development of additional mode</w:t>
      </w:r>
      <w:r w:rsidR="00C912EF" w:rsidRPr="00107499">
        <w:rPr>
          <w:rFonts w:eastAsia="Times New Roman"/>
          <w:lang w:eastAsia="en-AU"/>
        </w:rPr>
        <w:t>l</w:t>
      </w:r>
      <w:r w:rsidRPr="00107499">
        <w:rPr>
          <w:rFonts w:eastAsia="Times New Roman"/>
          <w:lang w:eastAsia="en-AU"/>
        </w:rPr>
        <w:t xml:space="preserve">s of clinical education to complement existing web-based delivery, and redevelopment of existing modules to improve completion rates as the current modules are complex and not time efficient or tailored to the needs of different clinicians. </w:t>
      </w:r>
    </w:p>
    <w:p w14:paraId="7CA79957" w14:textId="77777777" w:rsidR="00583EF6" w:rsidRPr="00107499" w:rsidRDefault="00583EF6" w:rsidP="00E958ED">
      <w:pPr>
        <w:pStyle w:val="ListParagraph"/>
        <w:numPr>
          <w:ilvl w:val="0"/>
          <w:numId w:val="40"/>
        </w:numPr>
        <w:ind w:left="714" w:hanging="357"/>
        <w:rPr>
          <w:rFonts w:eastAsia="Times New Roman"/>
          <w:lang w:eastAsia="en-AU"/>
        </w:rPr>
      </w:pPr>
      <w:r w:rsidRPr="00107499">
        <w:rPr>
          <w:rFonts w:eastAsia="Times New Roman"/>
          <w:lang w:eastAsia="en-AU"/>
        </w:rPr>
        <w:t>Improved strategies, practices and educative materials to engage and educate patients, families/carers and communities to improve prevention, detection and adherence to secondary prophylaxis.</w:t>
      </w:r>
    </w:p>
    <w:p w14:paraId="44B2A181" w14:textId="0AA40913" w:rsidR="00583EF6" w:rsidRPr="00107499" w:rsidRDefault="00583EF6" w:rsidP="00A77E1A">
      <w:pPr>
        <w:pStyle w:val="ListParagraph"/>
        <w:numPr>
          <w:ilvl w:val="0"/>
          <w:numId w:val="40"/>
        </w:numPr>
        <w:rPr>
          <w:rFonts w:eastAsia="Times New Roman"/>
          <w:lang w:eastAsia="en-AU"/>
        </w:rPr>
      </w:pPr>
      <w:r w:rsidRPr="00107499">
        <w:rPr>
          <w:rFonts w:eastAsia="Times New Roman"/>
          <w:lang w:eastAsia="en-AU"/>
        </w:rPr>
        <w:t xml:space="preserve">Develop clinical processes/strategies to reduce the pain of </w:t>
      </w:r>
      <w:proofErr w:type="spellStart"/>
      <w:r w:rsidR="00A77E1A" w:rsidRPr="00A77E1A">
        <w:t>benzathine</w:t>
      </w:r>
      <w:proofErr w:type="spellEnd"/>
      <w:r w:rsidR="00A77E1A" w:rsidRPr="00A77E1A">
        <w:t xml:space="preserve"> penicillin G (</w:t>
      </w:r>
      <w:proofErr w:type="spellStart"/>
      <w:r w:rsidR="00A77E1A" w:rsidRPr="00A77E1A">
        <w:t>BPG</w:t>
      </w:r>
      <w:proofErr w:type="spellEnd"/>
      <w:r w:rsidR="00A77E1A" w:rsidRPr="00A77E1A">
        <w:t>)</w:t>
      </w:r>
      <w:r w:rsidR="00A77E1A">
        <w:t xml:space="preserve"> </w:t>
      </w:r>
      <w:r w:rsidRPr="00107499">
        <w:t>injections.</w:t>
      </w:r>
    </w:p>
    <w:p w14:paraId="13EAB84B" w14:textId="77777777" w:rsidR="00583EF6" w:rsidRPr="00107499" w:rsidRDefault="00583EF6" w:rsidP="00E958ED">
      <w:pPr>
        <w:pStyle w:val="ListParagraph"/>
        <w:numPr>
          <w:ilvl w:val="0"/>
          <w:numId w:val="40"/>
        </w:numPr>
        <w:ind w:left="714" w:hanging="357"/>
        <w:rPr>
          <w:rFonts w:eastAsia="Times New Roman"/>
          <w:lang w:eastAsia="en-AU"/>
        </w:rPr>
      </w:pPr>
      <w:r w:rsidRPr="00107499">
        <w:rPr>
          <w:rFonts w:eastAsia="Times New Roman"/>
          <w:lang w:eastAsia="en-AU"/>
        </w:rPr>
        <w:t>Improved web-based platform access (for those jurisdictions without) to registry data by clinicians across jurisdictions and increased automation of patient data capture and reporting to individual registries.</w:t>
      </w:r>
    </w:p>
    <w:p w14:paraId="2EACD456" w14:textId="1BB7C7E6" w:rsidR="00583EF6" w:rsidRPr="00107499" w:rsidRDefault="00583EF6" w:rsidP="00E958ED">
      <w:pPr>
        <w:pStyle w:val="ListParagraph"/>
        <w:numPr>
          <w:ilvl w:val="0"/>
          <w:numId w:val="40"/>
        </w:numPr>
        <w:ind w:left="714" w:hanging="357"/>
        <w:rPr>
          <w:rFonts w:eastAsia="Times New Roman"/>
          <w:lang w:eastAsia="en-AU"/>
        </w:rPr>
      </w:pPr>
      <w:r w:rsidRPr="00107499">
        <w:rPr>
          <w:rFonts w:eastAsia="Times New Roman"/>
          <w:lang w:eastAsia="en-AU"/>
        </w:rPr>
        <w:t xml:space="preserve">Use registry data to support collaboration across agencies and programs, especially </w:t>
      </w:r>
      <w:r w:rsidR="006F0CCA">
        <w:rPr>
          <w:rFonts w:eastAsia="Times New Roman"/>
          <w:lang w:eastAsia="en-AU"/>
        </w:rPr>
        <w:t>for</w:t>
      </w:r>
      <w:r w:rsidRPr="00107499">
        <w:rPr>
          <w:rFonts w:eastAsia="Times New Roman"/>
          <w:lang w:eastAsia="en-AU"/>
        </w:rPr>
        <w:t xml:space="preserve"> primordial prevention.</w:t>
      </w:r>
    </w:p>
    <w:p w14:paraId="375ABED6" w14:textId="77777777" w:rsidR="00583EF6" w:rsidRPr="00107499" w:rsidRDefault="00583EF6" w:rsidP="00E958ED">
      <w:pPr>
        <w:pStyle w:val="ListParagraph"/>
        <w:numPr>
          <w:ilvl w:val="0"/>
          <w:numId w:val="40"/>
        </w:numPr>
        <w:ind w:left="714" w:hanging="357"/>
        <w:rPr>
          <w:rFonts w:eastAsia="Times New Roman"/>
          <w:lang w:eastAsia="en-AU"/>
        </w:rPr>
      </w:pPr>
      <w:r w:rsidRPr="00107499">
        <w:t>Streamlining data sharing by states and territories for national monitoring/reporting.</w:t>
      </w:r>
    </w:p>
    <w:p w14:paraId="2F57D82F" w14:textId="72931C58" w:rsidR="00583EF6" w:rsidRPr="00107499" w:rsidRDefault="00583EF6" w:rsidP="00E958ED">
      <w:pPr>
        <w:pStyle w:val="ListParagraph"/>
        <w:numPr>
          <w:ilvl w:val="0"/>
          <w:numId w:val="40"/>
        </w:numPr>
        <w:ind w:left="714" w:hanging="357"/>
      </w:pPr>
      <w:r w:rsidRPr="00107499">
        <w:t>The use of My Health Record could have significant benefit for patients that regularly travel across health services and state boundaries to improve real</w:t>
      </w:r>
      <w:r w:rsidR="00C912EF" w:rsidRPr="00107499">
        <w:t>-</w:t>
      </w:r>
      <w:r w:rsidRPr="00107499">
        <w:t>time monitoring and access to clinical notes, as current access to some registers by clinicians is limited, and the target population is highly mobile.</w:t>
      </w:r>
    </w:p>
    <w:p w14:paraId="580D3EA4" w14:textId="77777777" w:rsidR="00583EF6" w:rsidRPr="00107499" w:rsidRDefault="00583EF6" w:rsidP="00E958ED">
      <w:pPr>
        <w:pStyle w:val="ListParagraph"/>
        <w:numPr>
          <w:ilvl w:val="0"/>
          <w:numId w:val="40"/>
        </w:numPr>
        <w:ind w:left="714" w:hanging="357"/>
      </w:pPr>
      <w:r w:rsidRPr="00107499">
        <w:t>Introduce primordial and primary prevention strategies and processes to prevent new cases of ARF.</w:t>
      </w:r>
    </w:p>
    <w:p w14:paraId="67C7DD31" w14:textId="77777777" w:rsidR="00A20F2F" w:rsidRPr="00107499" w:rsidRDefault="00A20F2F" w:rsidP="00040384">
      <w:pPr>
        <w:pStyle w:val="Heading4"/>
        <w:pBdr>
          <w:top w:val="single" w:sz="4" w:space="1" w:color="auto"/>
          <w:left w:val="single" w:sz="4" w:space="1" w:color="auto"/>
          <w:bottom w:val="single" w:sz="4" w:space="1" w:color="auto"/>
          <w:right w:val="single" w:sz="4" w:space="1" w:color="auto"/>
        </w:pBdr>
        <w:shd w:val="clear" w:color="auto" w:fill="F2F2F2" w:themeFill="background1" w:themeFillShade="F2"/>
      </w:pPr>
      <w:r w:rsidRPr="00107499">
        <w:t>Key recommendations</w:t>
      </w:r>
    </w:p>
    <w:p w14:paraId="797D917D" w14:textId="77777777" w:rsidR="00A20F2F" w:rsidRPr="00107499" w:rsidRDefault="00A20F2F" w:rsidP="00040384">
      <w:pPr>
        <w:numPr>
          <w:ilvl w:val="0"/>
          <w:numId w:val="45"/>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rPr>
          <w:rFonts w:eastAsia="Times New Roman"/>
          <w:lang w:eastAsia="ja-JP"/>
        </w:rPr>
      </w:pPr>
      <w:r w:rsidRPr="00107499">
        <w:rPr>
          <w:rFonts w:eastAsia="Times New Roman"/>
          <w:lang w:eastAsia="ja-JP"/>
        </w:rPr>
        <w:t>Renew the RFS and National Partnership Agreements for a further four-year period to maintain and build on momentum and to assist in attracting and retaining staff.</w:t>
      </w:r>
    </w:p>
    <w:p w14:paraId="61436FCE" w14:textId="77777777" w:rsidR="00A20F2F" w:rsidRPr="00107499" w:rsidRDefault="00A20F2F" w:rsidP="00040384">
      <w:pPr>
        <w:numPr>
          <w:ilvl w:val="0"/>
          <w:numId w:val="45"/>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rPr>
          <w:rFonts w:eastAsia="Times New Roman"/>
        </w:rPr>
      </w:pPr>
      <w:r w:rsidRPr="00107499">
        <w:rPr>
          <w:rFonts w:eastAsia="Times New Roman"/>
          <w:szCs w:val="24"/>
        </w:rPr>
        <w:t>Maintain the existing focus of the RFS on secondary prevention, but also consider broadening preventative efforts to include primordial (environmental prevention) and early intervention health care measures (primary prevention).</w:t>
      </w:r>
    </w:p>
    <w:p w14:paraId="7325145D" w14:textId="77777777" w:rsidR="00A20F2F" w:rsidRPr="00107499" w:rsidRDefault="00A20F2F" w:rsidP="00040384">
      <w:pPr>
        <w:numPr>
          <w:ilvl w:val="0"/>
          <w:numId w:val="45"/>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rPr>
          <w:rFonts w:eastAsia="Times New Roman"/>
        </w:rPr>
      </w:pPr>
      <w:r w:rsidRPr="00107499">
        <w:rPr>
          <w:rFonts w:eastAsia="Times New Roman"/>
        </w:rPr>
        <w:t>Streamline the provision of data from jurisdictions to the national data collection system (DCS) by considering alternative governance arrangements for the DCS that would overcome existing barriers and delays.</w:t>
      </w:r>
    </w:p>
    <w:p w14:paraId="708B2E84" w14:textId="77777777" w:rsidR="00A20F2F" w:rsidRPr="00107499" w:rsidRDefault="00A20F2F" w:rsidP="00040384">
      <w:pPr>
        <w:numPr>
          <w:ilvl w:val="0"/>
          <w:numId w:val="45"/>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rPr>
          <w:rFonts w:eastAsia="Times New Roman"/>
          <w:lang w:eastAsia="ja-JP"/>
        </w:rPr>
      </w:pPr>
      <w:r w:rsidRPr="00107499">
        <w:rPr>
          <w:rFonts w:eastAsia="Times New Roman"/>
          <w:lang w:eastAsia="ja-JP"/>
        </w:rPr>
        <w:t>Participating jurisdictions to increase the automation of patient data capture and reporting, and seek to enable real-time access to clinicians and health services to registry data and patient records.</w:t>
      </w:r>
    </w:p>
    <w:p w14:paraId="26846C06" w14:textId="77777777" w:rsidR="00A20F2F" w:rsidRPr="00107499" w:rsidRDefault="00A20F2F" w:rsidP="00040384">
      <w:pPr>
        <w:numPr>
          <w:ilvl w:val="0"/>
          <w:numId w:val="45"/>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rPr>
          <w:rFonts w:eastAsia="Times New Roman"/>
        </w:rPr>
      </w:pPr>
      <w:r w:rsidRPr="00107499">
        <w:rPr>
          <w:rFonts w:eastAsia="Times New Roman"/>
        </w:rPr>
        <w:t>Improve education and training for health care providers, individuals, families and communities to raise awareness, and improve detection, prevention and management.</w:t>
      </w:r>
    </w:p>
    <w:p w14:paraId="4130F593" w14:textId="77777777" w:rsidR="00A20F2F" w:rsidRPr="00107499" w:rsidRDefault="00A20F2F" w:rsidP="00040384">
      <w:pPr>
        <w:pStyle w:val="Heading4"/>
        <w:pBdr>
          <w:top w:val="single" w:sz="4" w:space="1" w:color="auto"/>
          <w:left w:val="single" w:sz="4" w:space="1" w:color="auto"/>
          <w:bottom w:val="single" w:sz="4" w:space="1" w:color="auto"/>
          <w:right w:val="single" w:sz="4" w:space="1" w:color="auto"/>
        </w:pBdr>
        <w:shd w:val="clear" w:color="auto" w:fill="F2F2F2" w:themeFill="background1" w:themeFillShade="F2"/>
      </w:pPr>
      <w:r w:rsidRPr="00107499">
        <w:t>Other recommendations for consideration</w:t>
      </w:r>
    </w:p>
    <w:p w14:paraId="0E49E89D" w14:textId="77777777" w:rsidR="00A20F2F" w:rsidRPr="00107499" w:rsidRDefault="00A20F2F" w:rsidP="00040384">
      <w:pPr>
        <w:pStyle w:val="ListParagraph"/>
        <w:numPr>
          <w:ilvl w:val="0"/>
          <w:numId w:val="44"/>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contextualSpacing w:val="0"/>
      </w:pPr>
      <w:r w:rsidRPr="00107499">
        <w:t>Investigate whether transferring the function of national data coordination from the NCU to another organisation would alleviate or exacerbate current delays.</w:t>
      </w:r>
    </w:p>
    <w:p w14:paraId="446D8B34" w14:textId="77777777" w:rsidR="00A20F2F" w:rsidRPr="00107499" w:rsidRDefault="00A20F2F" w:rsidP="00040384">
      <w:pPr>
        <w:pStyle w:val="ListParagraph"/>
        <w:numPr>
          <w:ilvl w:val="0"/>
          <w:numId w:val="44"/>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contextualSpacing w:val="0"/>
        <w:rPr>
          <w:lang w:eastAsia="en-AU"/>
        </w:rPr>
      </w:pPr>
      <w:r w:rsidRPr="00107499">
        <w:t xml:space="preserve">That BPG adherence (as measured by ‘days at risk’) </w:t>
      </w:r>
      <w:proofErr w:type="gramStart"/>
      <w:r w:rsidRPr="00107499">
        <w:t>be</w:t>
      </w:r>
      <w:proofErr w:type="gramEnd"/>
      <w:r w:rsidRPr="00107499">
        <w:t xml:space="preserve"> considered for inclusion as a National Key Performance Indicator (</w:t>
      </w:r>
      <w:proofErr w:type="spellStart"/>
      <w:r>
        <w:t>n</w:t>
      </w:r>
      <w:r w:rsidRPr="00107499">
        <w:t>KPI</w:t>
      </w:r>
      <w:proofErr w:type="spellEnd"/>
      <w:r w:rsidRPr="00107499">
        <w:t>).</w:t>
      </w:r>
    </w:p>
    <w:p w14:paraId="39821E43" w14:textId="77777777" w:rsidR="00A20F2F" w:rsidRPr="00107499" w:rsidRDefault="00A20F2F" w:rsidP="00040384">
      <w:pPr>
        <w:pStyle w:val="ListParagraph"/>
        <w:numPr>
          <w:ilvl w:val="0"/>
          <w:numId w:val="44"/>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contextualSpacing w:val="0"/>
      </w:pPr>
      <w:r w:rsidRPr="00107499">
        <w:rPr>
          <w:lang w:eastAsia="ja-JP"/>
        </w:rPr>
        <w:t>Participating jurisdictions consider utilising My Health Record to facilitate better sharing of information on the registers and to facilitate improved adherence to secondary prophylaxis antibiotics.</w:t>
      </w:r>
    </w:p>
    <w:p w14:paraId="4FCFB80C" w14:textId="77777777" w:rsidR="00A20F2F" w:rsidRPr="00107499" w:rsidRDefault="00A20F2F" w:rsidP="00040384">
      <w:pPr>
        <w:pStyle w:val="ListParagraph"/>
        <w:numPr>
          <w:ilvl w:val="0"/>
          <w:numId w:val="44"/>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contextualSpacing w:val="0"/>
        <w:rPr>
          <w:lang w:eastAsia="en-AU"/>
        </w:rPr>
      </w:pPr>
      <w:r w:rsidRPr="00107499">
        <w:rPr>
          <w:lang w:eastAsia="en-AU"/>
        </w:rPr>
        <w:t>Develop additional mixed modes of clinical education to complement existing web-based delivery, and redevelop existing modules to improve completion rates as the current modules are complex and not time efficient.</w:t>
      </w:r>
    </w:p>
    <w:p w14:paraId="6ED477AD" w14:textId="77777777" w:rsidR="00A20F2F" w:rsidRPr="00107499" w:rsidRDefault="00A20F2F" w:rsidP="00040384">
      <w:pPr>
        <w:pStyle w:val="ListParagraph"/>
        <w:numPr>
          <w:ilvl w:val="0"/>
          <w:numId w:val="44"/>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contextualSpacing w:val="0"/>
        <w:rPr>
          <w:lang w:eastAsia="en-AU"/>
        </w:rPr>
      </w:pPr>
      <w:r w:rsidRPr="00107499">
        <w:rPr>
          <w:lang w:eastAsia="en-AU"/>
        </w:rPr>
        <w:t>Improved strategies, practices and community-relatable educative materials to engage and educate patients, families/carers and communities to improve detection and adherence to secondary prophylaxis.</w:t>
      </w:r>
    </w:p>
    <w:p w14:paraId="68002773" w14:textId="77777777" w:rsidR="00A20F2F" w:rsidRPr="00107499" w:rsidRDefault="00A20F2F" w:rsidP="00040384">
      <w:pPr>
        <w:pStyle w:val="ListParagraph"/>
        <w:numPr>
          <w:ilvl w:val="0"/>
          <w:numId w:val="44"/>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contextualSpacing w:val="0"/>
        <w:rPr>
          <w:lang w:eastAsia="ja-JP"/>
        </w:rPr>
      </w:pPr>
      <w:r w:rsidRPr="00107499">
        <w:rPr>
          <w:lang w:eastAsia="ja-JP"/>
        </w:rPr>
        <w:t xml:space="preserve">Identify mechanisms and opportunities for the interdepartmental sharing of RFS data analyses to foster collaboration in addressing the primordial causes of acute rheumatic fever and associated diseases, including trachoma. </w:t>
      </w:r>
    </w:p>
    <w:p w14:paraId="68F64D80" w14:textId="77777777" w:rsidR="00A20F2F" w:rsidRPr="002E637C" w:rsidRDefault="00A20F2F" w:rsidP="00040384">
      <w:pPr>
        <w:pStyle w:val="ListParagraph"/>
        <w:numPr>
          <w:ilvl w:val="0"/>
          <w:numId w:val="44"/>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rPr>
          <w:lang w:eastAsia="ja-JP"/>
        </w:rPr>
      </w:pPr>
      <w:r w:rsidRPr="00107499">
        <w:rPr>
          <w:lang w:eastAsia="ja-JP"/>
        </w:rPr>
        <w:t xml:space="preserve">Investigate strategies to strengthen the role of primary care in the management of ARF and RHD. </w:t>
      </w:r>
    </w:p>
    <w:p w14:paraId="2707E825" w14:textId="28BF004A" w:rsidR="00490053" w:rsidRPr="00107499" w:rsidRDefault="00490053" w:rsidP="00DE57B6">
      <w:pPr>
        <w:rPr>
          <w:b/>
          <w:sz w:val="4"/>
          <w:szCs w:val="4"/>
        </w:rPr>
      </w:pPr>
    </w:p>
    <w:p w14:paraId="00EA6E62" w14:textId="04E9664A" w:rsidR="00A703A4" w:rsidRPr="00107499" w:rsidRDefault="00A703A4" w:rsidP="00E958ED">
      <w:pPr>
        <w:pStyle w:val="ListParagraph"/>
        <w:numPr>
          <w:ilvl w:val="0"/>
          <w:numId w:val="16"/>
        </w:numPr>
        <w:rPr>
          <w:rFonts w:eastAsia="Times New Roman"/>
          <w:szCs w:val="20"/>
          <w:lang w:eastAsia="en-AU"/>
        </w:rPr>
        <w:sectPr w:rsidR="00A703A4" w:rsidRPr="00107499" w:rsidSect="00490053">
          <w:headerReference w:type="first" r:id="rId22"/>
          <w:pgSz w:w="11906" w:h="16838"/>
          <w:pgMar w:top="1276" w:right="1440" w:bottom="1440" w:left="1440" w:header="708" w:footer="708" w:gutter="0"/>
          <w:pgNumType w:start="1"/>
          <w:cols w:space="708"/>
          <w:titlePg/>
          <w:docGrid w:linePitch="360"/>
        </w:sectPr>
      </w:pPr>
    </w:p>
    <w:p w14:paraId="009CD258" w14:textId="1E3E924E" w:rsidR="006B570D" w:rsidRPr="00107499" w:rsidRDefault="006B570D" w:rsidP="00FE0628">
      <w:pPr>
        <w:pStyle w:val="Heading1"/>
      </w:pPr>
      <w:bookmarkStart w:id="13" w:name="_Toc473893962"/>
      <w:bookmarkStart w:id="14" w:name="_Toc483213517"/>
      <w:bookmarkStart w:id="15" w:name="_Ref291768741"/>
      <w:r w:rsidRPr="00107499">
        <w:t>The Rheumatic Fever Strategy</w:t>
      </w:r>
      <w:bookmarkEnd w:id="13"/>
      <w:bookmarkEnd w:id="14"/>
    </w:p>
    <w:p w14:paraId="015F473A" w14:textId="080AED7B" w:rsidR="00F1279A" w:rsidRPr="00107499" w:rsidRDefault="00F1279A" w:rsidP="00F1279A">
      <w:pPr>
        <w:pStyle w:val="Heading2"/>
      </w:pPr>
      <w:bookmarkStart w:id="16" w:name="_Toc473893963"/>
      <w:bookmarkStart w:id="17" w:name="_Toc483213518"/>
      <w:r w:rsidRPr="00107499">
        <w:t>Acute rhe</w:t>
      </w:r>
      <w:r w:rsidR="00867D6A" w:rsidRPr="00107499">
        <w:t>u</w:t>
      </w:r>
      <w:r w:rsidRPr="00107499">
        <w:t>matic fever</w:t>
      </w:r>
      <w:bookmarkEnd w:id="16"/>
      <w:bookmarkEnd w:id="17"/>
      <w:r w:rsidRPr="00107499">
        <w:t xml:space="preserve"> </w:t>
      </w:r>
    </w:p>
    <w:p w14:paraId="3F3C1F10" w14:textId="4E8CAE1D" w:rsidR="00F1279A" w:rsidRPr="00107499" w:rsidRDefault="00867D6A" w:rsidP="00BC6647">
      <w:r w:rsidRPr="00107499">
        <w:t xml:space="preserve">Acute </w:t>
      </w:r>
      <w:r w:rsidR="00CB5860" w:rsidRPr="00107499">
        <w:t>r</w:t>
      </w:r>
      <w:r w:rsidRPr="00107499">
        <w:t xml:space="preserve">heumatic </w:t>
      </w:r>
      <w:r w:rsidR="00CB5860" w:rsidRPr="00107499">
        <w:t>f</w:t>
      </w:r>
      <w:r w:rsidRPr="00107499">
        <w:t>ever (</w:t>
      </w:r>
      <w:r w:rsidR="00083A48" w:rsidRPr="00107499">
        <w:t>ARF</w:t>
      </w:r>
      <w:r w:rsidRPr="00107499">
        <w:t>)</w:t>
      </w:r>
      <w:r w:rsidR="00F1279A" w:rsidRPr="00107499">
        <w:t xml:space="preserve"> is caused by an autoimmune reaction to a </w:t>
      </w:r>
      <w:r w:rsidR="00640BDB" w:rsidRPr="00640BDB">
        <w:t xml:space="preserve">group A streptococcal </w:t>
      </w:r>
      <w:r w:rsidR="00640BDB" w:rsidRPr="00107499">
        <w:t xml:space="preserve">(GAS) </w:t>
      </w:r>
      <w:r w:rsidR="00F1279A" w:rsidRPr="00107499">
        <w:t xml:space="preserve">infection in the throat </w:t>
      </w:r>
      <w:r w:rsidR="00F1279A" w:rsidRPr="00107499">
        <w:fldChar w:fldCharType="begin"/>
      </w:r>
      <w:r w:rsidR="00974C06">
        <w:instrText xml:space="preserve"> ADDIN EN.CITE &lt;EndNote&gt;&lt;Cite&gt;&lt;Author&gt;Remenyl&lt;/Author&gt;&lt;Year&gt;2013&lt;/Year&gt;&lt;RecNum&gt;1&lt;/RecNum&gt;&lt;DisplayText&gt;(Guilherme et al., 2006; Remenyl et al., 2013)&lt;/DisplayText&gt;&lt;record&gt;&lt;rec-number&gt;1&lt;/rec-number&gt;&lt;foreign-keys&gt;&lt;key app="EN" db-id="x99vfazvkwdaewewpzdvras700zszxrz2aa0" timestamp="1478499263"&gt;1&lt;/key&gt;&lt;/foreign-keys&gt;&lt;ref-type name="Journal Article"&gt;17&lt;/ref-type&gt;&lt;contributors&gt;&lt;authors&gt;&lt;author&gt;Remenyl, B&lt;/author&gt;&lt;author&gt;Carapetis, JR&lt;/author&gt;&lt;author&gt;Wyber, R&lt;/author&gt;&lt;author&gt;Taubert, K&lt;/author&gt;&lt;author&gt;Mayosi, BM&lt;/author&gt;&lt;/authors&gt;&lt;/contributors&gt;&lt;titles&gt;&lt;title&gt;Position statement of the World Heart Federation on the prevention and control of rheumatic heart disease&lt;/title&gt;&lt;secondary-title&gt;Nature Review Cardiology&lt;/secondary-title&gt;&lt;/titles&gt;&lt;periodical&gt;&lt;full-title&gt;Nature Review Cardiology&lt;/full-title&gt;&lt;/periodical&gt;&lt;pages&gt;284-292&lt;/pages&gt;&lt;volume&gt;10&lt;/volume&gt;&lt;dates&gt;&lt;year&gt;2013&lt;/year&gt;&lt;/dates&gt;&lt;urls&gt;&lt;/urls&gt;&lt;/record&gt;&lt;/Cite&gt;&lt;Cite&gt;&lt;Author&gt;Guilherme&lt;/Author&gt;&lt;Year&gt;2006&lt;/Year&gt;&lt;RecNum&gt;10&lt;/RecNum&gt;&lt;record&gt;&lt;rec-number&gt;10&lt;/rec-number&gt;&lt;foreign-keys&gt;&lt;key app="EN" db-id="x99vfazvkwdaewewpzdvras700zszxrz2aa0" timestamp="1478500114"&gt;10&lt;/key&gt;&lt;/foreign-keys&gt;&lt;ref-type name="Journal Article"&gt;17&lt;/ref-type&gt;&lt;contributors&gt;&lt;authors&gt;&lt;author&gt;Guilherme, L&lt;/author&gt;&lt;author&gt;Kalil, J&lt;/author&gt;&lt;author&gt;Cunningham, M&lt;/author&gt;&lt;/authors&gt;&lt;/contributors&gt;&lt;titles&gt;&lt;title&gt;Molecular mimicry in the autoimmune pathogenesis of rheumatic heart disease&lt;/title&gt;&lt;secondary-title&gt;Autoimmunity&lt;/secondary-title&gt;&lt;/titles&gt;&lt;periodical&gt;&lt;full-title&gt;Autoimmunity&lt;/full-title&gt;&lt;/periodical&gt;&lt;pages&gt;31-39&lt;/pages&gt;&lt;volume&gt;39&lt;/volume&gt;&lt;dates&gt;&lt;year&gt;2006&lt;/year&gt;&lt;/dates&gt;&lt;urls&gt;&lt;/urls&gt;&lt;/record&gt;&lt;/Cite&gt;&lt;/EndNote&gt;</w:instrText>
      </w:r>
      <w:r w:rsidR="00F1279A" w:rsidRPr="00107499">
        <w:fldChar w:fldCharType="separate"/>
      </w:r>
      <w:r w:rsidR="00974C06">
        <w:rPr>
          <w:noProof/>
        </w:rPr>
        <w:t>(</w:t>
      </w:r>
      <w:hyperlink w:anchor="_ENREF_8" w:tooltip="Guilherme, 2006 #10" w:history="1">
        <w:r w:rsidR="00974C06">
          <w:rPr>
            <w:noProof/>
          </w:rPr>
          <w:t>Guilherme et al., 2006</w:t>
        </w:r>
      </w:hyperlink>
      <w:r w:rsidR="00974C06">
        <w:rPr>
          <w:noProof/>
        </w:rPr>
        <w:t xml:space="preserve">; </w:t>
      </w:r>
      <w:hyperlink w:anchor="_ENREF_17" w:tooltip="Remenyl, 2013 #1" w:history="1">
        <w:r w:rsidR="00974C06">
          <w:rPr>
            <w:noProof/>
          </w:rPr>
          <w:t>Remenyl et al., 2013</w:t>
        </w:r>
      </w:hyperlink>
      <w:r w:rsidR="00974C06">
        <w:rPr>
          <w:noProof/>
        </w:rPr>
        <w:t>)</w:t>
      </w:r>
      <w:r w:rsidR="00F1279A" w:rsidRPr="00107499">
        <w:fldChar w:fldCharType="end"/>
      </w:r>
      <w:r w:rsidR="00FD5699" w:rsidRPr="00107499">
        <w:t>.</w:t>
      </w:r>
      <w:r w:rsidR="00083A48" w:rsidRPr="00107499">
        <w:t xml:space="preserve"> </w:t>
      </w:r>
      <w:r w:rsidR="00AB4C87" w:rsidRPr="00107499">
        <w:t xml:space="preserve">It has been </w:t>
      </w:r>
      <w:r w:rsidR="00F1279A" w:rsidRPr="00107499">
        <w:t>suggest</w:t>
      </w:r>
      <w:r w:rsidR="00AB4C87" w:rsidRPr="00107499">
        <w:t>ed</w:t>
      </w:r>
      <w:r w:rsidR="00F1279A" w:rsidRPr="00107499">
        <w:t xml:space="preserve"> that GAS skin infections could also lead to </w:t>
      </w:r>
      <w:r w:rsidR="00083A48" w:rsidRPr="00107499">
        <w:t>ARF</w:t>
      </w:r>
      <w:r w:rsidR="00CF2628" w:rsidRPr="00107499">
        <w:t xml:space="preserve"> </w:t>
      </w:r>
      <w:r w:rsidR="00974C06" w:rsidRPr="00107499">
        <w:fldChar w:fldCharType="begin"/>
      </w:r>
      <w:r w:rsidR="00974C06">
        <w:instrText xml:space="preserve"> ADDIN EN.CITE &lt;EndNote&gt;&lt;Cite&gt;&lt;Author&gt;Carapetis&lt;/Author&gt;&lt;Year&gt;2016&lt;/Year&gt;&lt;RecNum&gt;18&lt;/RecNum&gt;&lt;DisplayText&gt;(Carapetis et al., 2016)&lt;/DisplayText&gt;&lt;record&gt;&lt;rec-number&gt;18&lt;/rec-number&gt;&lt;foreign-keys&gt;&lt;key app="EN" db-id="x99vfazvkwdaewewpzdvras700zszxrz2aa0" timestamp="1479197072"&gt;18&lt;/key&gt;&lt;/foreign-keys&gt;&lt;ref-type name="Journal Article"&gt;17&lt;/ref-type&gt;&lt;contributors&gt;&lt;authors&gt;&lt;author&gt;Carapetis, JR&lt;/author&gt;&lt;author&gt;Beaton, A&lt;/author&gt;&lt;author&gt;Cunningham, MW&lt;/author&gt;&lt;author&gt;Guilherme, L&lt;/author&gt;&lt;author&gt;Karthikeyan, G&lt;/author&gt;&lt;author&gt;Mayosi, BM&lt;/author&gt;&lt;author&gt;Sable, C&lt;/author&gt;&lt;author&gt;Steer, A&lt;/author&gt;&lt;author&gt;Wilson, N&lt;/author&gt;&lt;author&gt;Wyber, R&lt;/author&gt;&lt;author&gt;Zuhike, L&lt;/author&gt;&lt;/authors&gt;&lt;/contributors&gt;&lt;titles&gt;&lt;title&gt;Acute rheumatic fever and rheumatic heart disease&lt;/title&gt;&lt;secondary-title&gt;Nature Review Disease Primers&lt;/secondary-title&gt;&lt;/titles&gt;&lt;periodical&gt;&lt;full-title&gt;Nature Review Disease Primers&lt;/full-title&gt;&lt;/periodical&gt;&lt;pages&gt;1-24&lt;/pages&gt;&lt;volume&gt;2&lt;/volume&gt;&lt;dates&gt;&lt;year&gt;2016&lt;/year&gt;&lt;/dates&gt;&lt;urls&gt;&lt;/urls&gt;&lt;/record&gt;&lt;/Cite&gt;&lt;/EndNote&gt;</w:instrText>
      </w:r>
      <w:r w:rsidR="00974C06" w:rsidRPr="00107499">
        <w:fldChar w:fldCharType="separate"/>
      </w:r>
      <w:r w:rsidR="00974C06">
        <w:rPr>
          <w:noProof/>
        </w:rPr>
        <w:t>(</w:t>
      </w:r>
      <w:hyperlink w:anchor="_ENREF_5" w:tooltip="Carapetis, 2016 #18" w:history="1">
        <w:r w:rsidR="00974C06">
          <w:rPr>
            <w:noProof/>
          </w:rPr>
          <w:t>Carapetis et al., 2016</w:t>
        </w:r>
      </w:hyperlink>
      <w:r w:rsidR="00974C06">
        <w:rPr>
          <w:noProof/>
        </w:rPr>
        <w:t>)</w:t>
      </w:r>
      <w:r w:rsidR="00974C06" w:rsidRPr="00107499">
        <w:fldChar w:fldCharType="end"/>
      </w:r>
      <w:r w:rsidR="003C2833" w:rsidRPr="00107499">
        <w:t>.</w:t>
      </w:r>
      <w:r w:rsidR="00F1279A" w:rsidRPr="00107499">
        <w:t xml:space="preserve"> </w:t>
      </w:r>
      <w:r w:rsidR="00083A48" w:rsidRPr="00107499">
        <w:t>ARF</w:t>
      </w:r>
      <w:r w:rsidR="00F1279A" w:rsidRPr="00107499">
        <w:t xml:space="preserve"> manifests as a general inflammation which affects the heart, joints, brain and skin. People suffering from </w:t>
      </w:r>
      <w:r w:rsidR="00083A48" w:rsidRPr="00107499">
        <w:t>ARF</w:t>
      </w:r>
      <w:r w:rsidR="00F1279A" w:rsidRPr="00107499">
        <w:t xml:space="preserve"> are generally in a great deal of pain, </w:t>
      </w:r>
      <w:proofErr w:type="gramStart"/>
      <w:r w:rsidR="00F1279A" w:rsidRPr="00107499">
        <w:t>feel</w:t>
      </w:r>
      <w:proofErr w:type="gramEnd"/>
      <w:r w:rsidR="00F1279A" w:rsidRPr="00107499">
        <w:t xml:space="preserve"> very unwell, and require hospitalisation.</w:t>
      </w:r>
      <w:r w:rsidR="00950F17" w:rsidRPr="00107499">
        <w:t xml:space="preserve"> </w:t>
      </w:r>
      <w:r w:rsidR="00F1279A" w:rsidRPr="00107499">
        <w:t xml:space="preserve">Although there is no lasting effect of </w:t>
      </w:r>
      <w:r w:rsidR="00083A48" w:rsidRPr="00107499">
        <w:t>ARF</w:t>
      </w:r>
      <w:r w:rsidR="00F1279A" w:rsidRPr="00107499">
        <w:t xml:space="preserve"> on the joints, brain or skin, there is often residual damage to the heart valves, particularly the mitral and aortic values. This damage to the heart valves is known as </w:t>
      </w:r>
      <w:r w:rsidR="00CB5860" w:rsidRPr="00107499">
        <w:t>r</w:t>
      </w:r>
      <w:r w:rsidR="00CF2628" w:rsidRPr="00107499">
        <w:t xml:space="preserve">heumatic </w:t>
      </w:r>
      <w:r w:rsidR="00CB5860" w:rsidRPr="00107499">
        <w:t>h</w:t>
      </w:r>
      <w:r w:rsidR="00CF2628" w:rsidRPr="00107499">
        <w:t xml:space="preserve">eart </w:t>
      </w:r>
      <w:r w:rsidR="00CB5860" w:rsidRPr="00107499">
        <w:t>d</w:t>
      </w:r>
      <w:r w:rsidR="00CF2628" w:rsidRPr="00107499">
        <w:t>isease (</w:t>
      </w:r>
      <w:r w:rsidR="00F1279A" w:rsidRPr="00107499">
        <w:t>RHD</w:t>
      </w:r>
      <w:r w:rsidR="00CF2628" w:rsidRPr="00107499">
        <w:t>)</w:t>
      </w:r>
      <w:r w:rsidR="00AB4C87" w:rsidRPr="00107499">
        <w:t>. I</w:t>
      </w:r>
      <w:r w:rsidR="00F1279A" w:rsidRPr="00107499">
        <w:t xml:space="preserve">t </w:t>
      </w:r>
      <w:r w:rsidR="00AB4C87" w:rsidRPr="00107499">
        <w:t xml:space="preserve">is </w:t>
      </w:r>
      <w:r w:rsidR="00F1279A" w:rsidRPr="00107499">
        <w:t xml:space="preserve">estimated that 60% of people develop RHD after their first episode of </w:t>
      </w:r>
      <w:r w:rsidR="00083A48" w:rsidRPr="00107499">
        <w:t>ARF</w:t>
      </w:r>
      <w:r w:rsidR="00F1279A" w:rsidRPr="00107499">
        <w:t xml:space="preserve"> </w:t>
      </w:r>
      <w:r w:rsidR="00F1279A" w:rsidRPr="00107499">
        <w:fldChar w:fldCharType="begin">
          <w:fldData xml:space="preserve">PEVuZE5vdGU+PENpdGU+PEF1dGhvcj5DYXJhcGV0aXM8L0F1dGhvcj48WWVhcj4yMDA1PC9ZZWFy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</w:fldData>
        </w:fldChar>
      </w:r>
      <w:r w:rsidR="00974C06">
        <w:instrText xml:space="preserve"> ADDIN EN.CITE </w:instrText>
      </w:r>
      <w:r w:rsidR="00974C06">
        <w:fldChar w:fldCharType="begin">
          <w:fldData xml:space="preserve">PEVuZE5vdGU+PENpdGU+PEF1dGhvcj5DYXJhcGV0aXM8L0F1dGhvcj48WWVhcj4yMDA1PC9ZZWFy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</w:fldData>
        </w:fldChar>
      </w:r>
      <w:r w:rsidR="00974C06">
        <w:instrText xml:space="preserve"> ADDIN EN.CITE.DATA </w:instrText>
      </w:r>
      <w:r w:rsidR="00974C06">
        <w:fldChar w:fldCharType="end"/>
      </w:r>
      <w:r w:rsidR="00F1279A" w:rsidRPr="00107499">
        <w:fldChar w:fldCharType="separate"/>
      </w:r>
      <w:r w:rsidR="00974C06">
        <w:rPr>
          <w:noProof/>
        </w:rPr>
        <w:t>(</w:t>
      </w:r>
      <w:hyperlink w:anchor="_ENREF_6" w:tooltip="Carapetis, 2005 #2" w:history="1">
        <w:r w:rsidR="00974C06">
          <w:rPr>
            <w:noProof/>
          </w:rPr>
          <w:t>Carapetis et al., 2005</w:t>
        </w:r>
      </w:hyperlink>
      <w:r w:rsidR="00974C06">
        <w:rPr>
          <w:noProof/>
        </w:rPr>
        <w:t xml:space="preserve">; </w:t>
      </w:r>
      <w:hyperlink w:anchor="_ENREF_17" w:tooltip="Remenyl, 2013 #1" w:history="1">
        <w:r w:rsidR="00974C06">
          <w:rPr>
            <w:noProof/>
          </w:rPr>
          <w:t>Remenyl et al., 2013</w:t>
        </w:r>
      </w:hyperlink>
      <w:r w:rsidR="00974C06">
        <w:rPr>
          <w:noProof/>
        </w:rPr>
        <w:t>)</w:t>
      </w:r>
      <w:r w:rsidR="00F1279A" w:rsidRPr="00107499">
        <w:fldChar w:fldCharType="end"/>
      </w:r>
      <w:r w:rsidR="00F1279A" w:rsidRPr="00107499">
        <w:t xml:space="preserve">. Once a person has </w:t>
      </w:r>
      <w:r w:rsidR="00FD5699" w:rsidRPr="00107499">
        <w:t xml:space="preserve">had </w:t>
      </w:r>
      <w:r w:rsidR="00F1279A" w:rsidRPr="00107499">
        <w:t xml:space="preserve">an episode of </w:t>
      </w:r>
      <w:r w:rsidR="00083A48" w:rsidRPr="00107499">
        <w:t>ARF</w:t>
      </w:r>
      <w:r w:rsidR="00F1279A" w:rsidRPr="00107499">
        <w:t xml:space="preserve">, they are more likely to have other episodes, and </w:t>
      </w:r>
      <w:r w:rsidR="00EB636B" w:rsidRPr="00107499">
        <w:t xml:space="preserve">with </w:t>
      </w:r>
      <w:r w:rsidR="00F1279A" w:rsidRPr="00107499">
        <w:t>each subsequent episode</w:t>
      </w:r>
      <w:r w:rsidR="00F56C99" w:rsidRPr="00107499">
        <w:t>,</w:t>
      </w:r>
      <w:r w:rsidR="00F1279A" w:rsidRPr="00107499">
        <w:t xml:space="preserve"> there is the potential for a worsening of the damage to the heart valves.</w:t>
      </w:r>
      <w:r w:rsidR="00950F17" w:rsidRPr="00107499">
        <w:t xml:space="preserve"> </w:t>
      </w:r>
    </w:p>
    <w:p w14:paraId="529BF818" w14:textId="3737E779" w:rsidR="003C2833" w:rsidRPr="00107499" w:rsidRDefault="00083A48" w:rsidP="00BC6647">
      <w:r w:rsidRPr="00107499">
        <w:t>ARF</w:t>
      </w:r>
      <w:r w:rsidR="00F1279A" w:rsidRPr="00107499">
        <w:t xml:space="preserve"> is a disease of poverty and mainly occurs in younger people from </w:t>
      </w:r>
      <w:r w:rsidRPr="00107499">
        <w:t>developing</w:t>
      </w:r>
      <w:r w:rsidR="00F1279A" w:rsidRPr="00107499">
        <w:t xml:space="preserve"> countries or low</w:t>
      </w:r>
      <w:r w:rsidR="00F56C99" w:rsidRPr="00107499">
        <w:t>-</w:t>
      </w:r>
      <w:r w:rsidR="00F1279A" w:rsidRPr="00107499">
        <w:t>resourced areas in wealthier countries.</w:t>
      </w:r>
      <w:r w:rsidR="00155D16" w:rsidRPr="00107499">
        <w:t xml:space="preserve"> </w:t>
      </w:r>
      <w:r w:rsidR="00F1279A" w:rsidRPr="00107499">
        <w:t xml:space="preserve">In Australia, </w:t>
      </w:r>
      <w:r w:rsidRPr="00107499">
        <w:t>ARF</w:t>
      </w:r>
      <w:r w:rsidR="00F1279A" w:rsidRPr="00107499">
        <w:t xml:space="preserve"> and RHD are far more likely to occur </w:t>
      </w:r>
      <w:r w:rsidR="00FD5699" w:rsidRPr="00107499">
        <w:t xml:space="preserve">among </w:t>
      </w:r>
      <w:r w:rsidR="00ED0666" w:rsidRPr="00107499">
        <w:t>I</w:t>
      </w:r>
      <w:r w:rsidR="00594EB8" w:rsidRPr="00107499">
        <w:t xml:space="preserve">ndigenous </w:t>
      </w:r>
      <w:r w:rsidR="0046275E">
        <w:t>Australians</w:t>
      </w:r>
      <w:r w:rsidR="00594EB8" w:rsidRPr="00107499">
        <w:t>. In 2013 an</w:t>
      </w:r>
      <w:r w:rsidR="00F1279A" w:rsidRPr="00107499">
        <w:t xml:space="preserve"> </w:t>
      </w:r>
      <w:r w:rsidR="00CF2628" w:rsidRPr="00107499">
        <w:t>Australian Institute of Health and Welfare (</w:t>
      </w:r>
      <w:r w:rsidR="00F1279A" w:rsidRPr="00107499">
        <w:t>AIHW</w:t>
      </w:r>
      <w:r w:rsidR="00CF2628" w:rsidRPr="00107499">
        <w:t>)</w:t>
      </w:r>
      <w:r w:rsidR="00F1279A" w:rsidRPr="00107499">
        <w:t xml:space="preserve"> report </w:t>
      </w:r>
      <w:r w:rsidR="00D87FF8" w:rsidRPr="00107499">
        <w:t xml:space="preserve">demonstrated </w:t>
      </w:r>
      <w:r w:rsidR="00F1279A" w:rsidRPr="00107499">
        <w:t xml:space="preserve">large inequalities </w:t>
      </w:r>
      <w:r w:rsidR="00D87FF8" w:rsidRPr="00107499">
        <w:t xml:space="preserve">in rates of </w:t>
      </w:r>
      <w:r w:rsidRPr="00107499">
        <w:t>ARF</w:t>
      </w:r>
      <w:r w:rsidR="00D87FF8" w:rsidRPr="00107499">
        <w:t xml:space="preserve"> and RHD hospitalisations for Aboriginal and Torres Strai</w:t>
      </w:r>
      <w:r w:rsidR="0046275E">
        <w:t>t Islander people compared with</w:t>
      </w:r>
      <w:r w:rsidR="00594EB8" w:rsidRPr="00107499">
        <w:t xml:space="preserve"> other A</w:t>
      </w:r>
      <w:r w:rsidR="003C2833" w:rsidRPr="00107499">
        <w:t>ustralians (</w:t>
      </w:r>
      <w:r w:rsidR="009A7E48" w:rsidRPr="00107499">
        <w:fldChar w:fldCharType="begin"/>
      </w:r>
      <w:r w:rsidR="009A7E48" w:rsidRPr="00107499">
        <w:instrText xml:space="preserve"> REF _Ref467582405 \h  \* MERGEFORMAT </w:instrText>
      </w:r>
      <w:r w:rsidR="009A7E48" w:rsidRPr="00107499">
        <w:fldChar w:fldCharType="separate"/>
      </w:r>
      <w:r w:rsidR="00ED0BE2" w:rsidRPr="00ED0BE2">
        <w:rPr>
          <w:rFonts w:cs="Arial"/>
          <w:color w:val="000000"/>
        </w:rPr>
        <w:t xml:space="preserve">Figure </w:t>
      </w:r>
      <w:r w:rsidR="00ED0BE2">
        <w:t>1</w:t>
      </w:r>
      <w:r w:rsidR="009A7E48" w:rsidRPr="00107499">
        <w:fldChar w:fldCharType="end"/>
      </w:r>
      <w:r w:rsidR="003C2833" w:rsidRPr="00107499">
        <w:t>)</w:t>
      </w:r>
      <w:r w:rsidR="00AB4C87" w:rsidRPr="00107499">
        <w:t xml:space="preserve"> </w:t>
      </w:r>
      <w:r w:rsidR="00974C06" w:rsidRPr="00107499">
        <w:fldChar w:fldCharType="begin"/>
      </w:r>
      <w:r w:rsidR="00974C06">
        <w:instrText xml:space="preserve"> ADDIN EN.CITE &lt;EndNote&gt;&lt;Cite ExcludeAuth="1"&gt;&lt;Author&gt;Australian Institute of Health and Welfare&lt;/Author&gt;&lt;Year&gt;2013&lt;/Year&gt;&lt;RecNum&gt;23&lt;/RecNum&gt;&lt;DisplayText&gt;(AIHW, 2013)&lt;/DisplayText&gt;&lt;record&gt;&lt;rec-number&gt;23&lt;/rec-number&gt;&lt;foreign-keys&gt;&lt;key app="EN" db-id="x99vfazvkwdaewewpzdvras700zszxrz2aa0" timestamp="1479778073"&gt;23&lt;/key&gt;&lt;/foreign-keys&gt;&lt;ref-type name="Generic"&gt;13&lt;/ref-type&gt;&lt;contributors&gt;&lt;authors&gt;&lt;author&gt;Australian Institute of Health and Welfare,&lt;/author&gt;&lt;/authors&gt;&lt;/contributors&gt;&lt;titles&gt;&lt;title&gt;Rheumatic heart disease and acute rheumatic fever in Australia: 1996-2012&lt;/title&gt;&lt;/titles&gt;&lt;volume&gt;Cardiovascular Disease Series Number 36&lt;/volume&gt;&lt;dates&gt;&lt;year&gt;2013&lt;/year&gt;&lt;/dates&gt;&lt;pub-location&gt;Canberra: AIHW&lt;/pub-location&gt;&lt;label&gt;AIHW&lt;/label&gt;&lt;urls&gt;&lt;/urls&gt;&lt;/record&gt;&lt;/Cite&gt;&lt;/EndNote&gt;</w:instrText>
      </w:r>
      <w:r w:rsidR="00974C06" w:rsidRPr="00107499">
        <w:fldChar w:fldCharType="separate"/>
      </w:r>
      <w:r w:rsidR="00974C06">
        <w:rPr>
          <w:noProof/>
        </w:rPr>
        <w:t>(</w:t>
      </w:r>
      <w:hyperlink w:anchor="_ENREF_2" w:tooltip="Australian Institute of Health and Welfare, 2013 #23" w:history="1">
        <w:r w:rsidR="00974C06">
          <w:rPr>
            <w:noProof/>
          </w:rPr>
          <w:t>AIHW, 2013</w:t>
        </w:r>
      </w:hyperlink>
      <w:r w:rsidR="00974C06">
        <w:rPr>
          <w:noProof/>
        </w:rPr>
        <w:t>)</w:t>
      </w:r>
      <w:r w:rsidR="00974C06" w:rsidRPr="00107499">
        <w:fldChar w:fldCharType="end"/>
      </w:r>
      <w:r w:rsidR="00F1279A" w:rsidRPr="00107499">
        <w:t xml:space="preserve">. </w:t>
      </w:r>
    </w:p>
    <w:p w14:paraId="1B724BAB" w14:textId="3CB306C2" w:rsidR="00F1279A" w:rsidRPr="00107499" w:rsidRDefault="009A7E48" w:rsidP="00946836">
      <w:pPr>
        <w:pStyle w:val="Caption"/>
      </w:pPr>
      <w:bookmarkStart w:id="18" w:name="_Ref467582405"/>
      <w:r w:rsidRPr="00676BFD">
        <w:t xml:space="preserve">Figure </w:t>
      </w:r>
      <w:r w:rsidR="00C17BA8">
        <w:fldChar w:fldCharType="begin"/>
      </w:r>
      <w:r w:rsidR="00C17BA8">
        <w:instrText xml:space="preserve"> SEQ Figure \* ARABIC </w:instrText>
      </w:r>
      <w:r w:rsidR="00C17BA8">
        <w:fldChar w:fldCharType="separate"/>
      </w:r>
      <w:r w:rsidR="00ED0BE2">
        <w:rPr>
          <w:noProof/>
        </w:rPr>
        <w:t>1</w:t>
      </w:r>
      <w:r w:rsidR="00C17BA8">
        <w:rPr>
          <w:noProof/>
        </w:rPr>
        <w:fldChar w:fldCharType="end"/>
      </w:r>
      <w:bookmarkEnd w:id="18"/>
      <w:r w:rsidR="007618A7">
        <w:t>-</w:t>
      </w:r>
      <w:r w:rsidR="00F1279A" w:rsidRPr="00676BFD">
        <w:t xml:space="preserve"> Hospitalisation rate for </w:t>
      </w:r>
      <w:r w:rsidR="00083A48" w:rsidRPr="00676BFD">
        <w:t>ARF</w:t>
      </w:r>
      <w:r w:rsidR="00F1279A" w:rsidRPr="00676BFD">
        <w:t xml:space="preserve"> and </w:t>
      </w:r>
      <w:r w:rsidR="00CB5860" w:rsidRPr="00676BFD">
        <w:t>RHD</w:t>
      </w:r>
      <w:r w:rsidR="00F1279A" w:rsidRPr="00676BFD">
        <w:t xml:space="preserve"> by age group and </w:t>
      </w:r>
      <w:r w:rsidR="00ED0666" w:rsidRPr="00676BFD">
        <w:t>I</w:t>
      </w:r>
      <w:r w:rsidR="00F1279A" w:rsidRPr="00676BFD">
        <w:t>ndigenous status in the period 2007-08 to 2009-10</w:t>
      </w:r>
      <w:r w:rsidR="00F1279A" w:rsidRPr="00107499">
        <w:rPr>
          <w:noProof/>
          <w:lang w:eastAsia="en-AU"/>
        </w:rPr>
        <w:drawing>
          <wp:inline distT="0" distB="0" distL="0" distR="0" wp14:anchorId="077DA5A1" wp14:editId="1B8E37E4">
            <wp:extent cx="4399200" cy="2898000"/>
            <wp:effectExtent l="0" t="0" r="1905" b="0"/>
            <wp:docPr id="6" name="Picture 6" descr="Figure 1 is sourced from the AIHW Hospital Morbidity Database and depicts the hospitalisation rate per 100,000 people in the Australian population as a result of acute rheumatic fever and/or rheumatic heart disease, categorised by age groupings. &#10;The 0-4 year age group shows hospitalisations the indigenous population at a rate of approximately 10 individuals per 100,000. In the Non Indigenous population the rate is near 0.&#10;The 5-9 year age group shows hospitalisations the indigenous population at a rate of approximately 75 individuals per 100,000. In the Non Indigenous population the rate is approx. 1 per 100,000.&#10;The 10-14 year age group shows hospitalisations the indigenous population at a rate of approximately 120 individuals per 100,000. In the Non Indigenous population the rate is approx. 2 per 100,000.&#10;The 15-19 year age group shows an indigenous hospitalisation rate of approx. 65 individuals per 100,000. In the Non Indigenous population the rate is approx. 2.5 per 100,000.&#10;The 20-24 year age group shows an indigenous hospitalisation rate of approx. 70 individuals per 100,000. In the Non Indigenous population the rate is approx. 3 per 100,000.&#10;The 25-34 year age group shows an indigenous hospitalisation rate of approx. 65 individuals per 100,000. In the Non Indigenous population the rate is approx. 3.5 per 100,000.&#10;The 35-44 year age group shows an indigenous hospitalisation rate of approx. 75 individuals per 100,000. In the Non Indigenous population the rate is approx. 4.5 per 100,000.&#10;The 45-54 year age group shows an indigenous hospitalisation rate of approx. 65 individuals per 100,000. In the Non Indigenous population the rate is approx. 7.5 per 100,000.&#10;The 55-64 year age group shows an indigenous hospitalisation rate of approx. 40 individuals per 100,000. In the Non Indigenous population the rate is approx. 18 per 100,000.&#10;Finally the 65+ year age group shows an indigenous hospitalisation rate of approx. 60 individuals per 100,000. In the Non Indigenous population the rate is approx. 50 per 100,000.&#10;" title="Figure 1: Hospitalisation rate for ARF and RHD by age group and Indigenous status in the period 2007-08 to 2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9200" cy="2898000"/>
                    </a:xfrm>
                    <a:prstGeom prst="rect">
                      <a:avLst/>
                    </a:prstGeom>
                    <a:noFill/>
                    <a:ln>
                      <a:noFill/>
                    </a:ln>
                  </pic:spPr>
                </pic:pic>
              </a:graphicData>
            </a:graphic>
          </wp:inline>
        </w:drawing>
      </w:r>
      <w:r w:rsidR="00F1279A" w:rsidRPr="00107499">
        <w:br w:type="page"/>
      </w:r>
    </w:p>
    <w:p w14:paraId="0ACD9885" w14:textId="59CF28A2" w:rsidR="00F1279A" w:rsidRPr="00107499" w:rsidRDefault="00F1279A" w:rsidP="00F1279A">
      <w:pPr>
        <w:pStyle w:val="Heading2"/>
        <w:spacing w:before="0" w:beforeAutospacing="0" w:after="200" w:afterAutospacing="0" w:line="276" w:lineRule="auto"/>
      </w:pPr>
      <w:bookmarkStart w:id="19" w:name="_Toc473893964"/>
      <w:bookmarkStart w:id="20" w:name="_Toc483213519"/>
      <w:r w:rsidRPr="00107499">
        <w:t xml:space="preserve">Evidence base for the prevention and management of </w:t>
      </w:r>
      <w:r w:rsidR="00083A48" w:rsidRPr="00107499">
        <w:t>ARF</w:t>
      </w:r>
      <w:r w:rsidRPr="00107499">
        <w:t xml:space="preserve"> and RHD</w:t>
      </w:r>
      <w:bookmarkEnd w:id="19"/>
      <w:bookmarkEnd w:id="20"/>
      <w:r w:rsidRPr="00107499">
        <w:t xml:space="preserve"> </w:t>
      </w:r>
    </w:p>
    <w:p w14:paraId="66F586B5" w14:textId="5D97BA67" w:rsidR="004F0FC8" w:rsidRPr="00107499" w:rsidRDefault="00F1279A" w:rsidP="00BC6647">
      <w:r w:rsidRPr="00107499">
        <w:t>In 2006 the Heart Foundation and the Cardiac Society of Australia review</w:t>
      </w:r>
      <w:r w:rsidR="00D87FF8" w:rsidRPr="00107499">
        <w:t>ed</w:t>
      </w:r>
      <w:r w:rsidRPr="00107499">
        <w:t xml:space="preserve"> evidence relating to the </w:t>
      </w:r>
      <w:r w:rsidR="00D87FF8" w:rsidRPr="00107499">
        <w:t xml:space="preserve">prevention and </w:t>
      </w:r>
      <w:r w:rsidRPr="00107499">
        <w:t xml:space="preserve">treatment of </w:t>
      </w:r>
      <w:r w:rsidR="00083A48" w:rsidRPr="00107499">
        <w:t>ARF</w:t>
      </w:r>
      <w:r w:rsidRPr="00107499">
        <w:t xml:space="preserve"> and RHD</w:t>
      </w:r>
      <w:r w:rsidR="0046275E">
        <w:t>,</w:t>
      </w:r>
      <w:r w:rsidR="00D87FF8" w:rsidRPr="00107499">
        <w:t xml:space="preserve"> and subsequently </w:t>
      </w:r>
      <w:r w:rsidRPr="00107499">
        <w:t>publi</w:t>
      </w:r>
      <w:r w:rsidR="00D87FF8" w:rsidRPr="00107499">
        <w:t xml:space="preserve">shed </w:t>
      </w:r>
      <w:r w:rsidR="004F0FC8" w:rsidRPr="00107499">
        <w:t xml:space="preserve">the </w:t>
      </w:r>
      <w:r w:rsidR="004F0FC8" w:rsidRPr="00107499">
        <w:rPr>
          <w:i/>
        </w:rPr>
        <w:t>Australian guideline for prevention, diagnosis and management of acute rheumatic fever and rheumatic heart disease</w:t>
      </w:r>
      <w:r w:rsidR="004F0FC8" w:rsidRPr="00107499">
        <w:t xml:space="preserve"> (1st edition).</w:t>
      </w:r>
      <w:r w:rsidRPr="00107499">
        <w:t xml:space="preserve"> The guidelines were updated </w:t>
      </w:r>
      <w:r w:rsidR="004F0FC8" w:rsidRPr="00107499">
        <w:t xml:space="preserve">and extended </w:t>
      </w:r>
      <w:r w:rsidRPr="00107499">
        <w:t>in 2012</w:t>
      </w:r>
      <w:r w:rsidR="0046275E">
        <w:t>. They</w:t>
      </w:r>
      <w:r w:rsidRPr="00107499">
        <w:t xml:space="preserve"> are available on the </w:t>
      </w:r>
      <w:proofErr w:type="spellStart"/>
      <w:r w:rsidRPr="00107499">
        <w:t>RHDAustralia</w:t>
      </w:r>
      <w:proofErr w:type="spellEnd"/>
      <w:r w:rsidRPr="00107499">
        <w:t xml:space="preserve"> website (</w:t>
      </w:r>
      <w:hyperlink r:id="rId24" w:history="1">
        <w:r w:rsidRPr="00107499">
          <w:rPr>
            <w:rStyle w:val="Hyperlink"/>
          </w:rPr>
          <w:t>http://www.rhdaustralia.org.au/</w:t>
        </w:r>
        <w:r w:rsidR="00083A48" w:rsidRPr="00107499">
          <w:rPr>
            <w:rStyle w:val="Hyperlink"/>
          </w:rPr>
          <w:t>ARF</w:t>
        </w:r>
        <w:r w:rsidRPr="00107499">
          <w:rPr>
            <w:rStyle w:val="Hyperlink"/>
          </w:rPr>
          <w:t>-rhd-guideline</w:t>
        </w:r>
      </w:hyperlink>
      <w:r w:rsidRPr="00107499">
        <w:t>).</w:t>
      </w:r>
      <w:r w:rsidR="00950F17" w:rsidRPr="00107499">
        <w:t xml:space="preserve"> </w:t>
      </w:r>
      <w:r w:rsidR="004F0FC8" w:rsidRPr="00107499">
        <w:t>(</w:t>
      </w:r>
      <w:r w:rsidRPr="00107499">
        <w:t xml:space="preserve">A </w:t>
      </w:r>
      <w:r w:rsidR="00445D8C" w:rsidRPr="00107499">
        <w:t xml:space="preserve">third </w:t>
      </w:r>
      <w:r w:rsidRPr="00107499">
        <w:t xml:space="preserve">revision of the guidelines is currently </w:t>
      </w:r>
      <w:r w:rsidR="00E164E7" w:rsidRPr="00107499">
        <w:t>underway</w:t>
      </w:r>
      <w:r w:rsidR="004F0FC8" w:rsidRPr="00107499">
        <w:t xml:space="preserve">, led by </w:t>
      </w:r>
      <w:proofErr w:type="spellStart"/>
      <w:r w:rsidR="004F0FC8" w:rsidRPr="00107499">
        <w:t>RHDAustralia</w:t>
      </w:r>
      <w:proofErr w:type="spellEnd"/>
      <w:r w:rsidR="004F0FC8" w:rsidRPr="00107499">
        <w:t>.)</w:t>
      </w:r>
      <w:r w:rsidR="00083A48" w:rsidRPr="00107499">
        <w:t xml:space="preserve"> </w:t>
      </w:r>
      <w:r w:rsidR="004F0FC8" w:rsidRPr="00107499">
        <w:t xml:space="preserve">The second edition of the guidelines </w:t>
      </w:r>
      <w:r w:rsidR="000978A4">
        <w:t>cover:</w:t>
      </w:r>
    </w:p>
    <w:p w14:paraId="747A60D9" w14:textId="264D1B21" w:rsidR="004F0FC8" w:rsidRPr="00107499" w:rsidRDefault="000978A4" w:rsidP="00E958ED">
      <w:pPr>
        <w:pStyle w:val="ListParagraph"/>
        <w:numPr>
          <w:ilvl w:val="0"/>
          <w:numId w:val="16"/>
        </w:numPr>
      </w:pPr>
      <w:r>
        <w:t>p</w:t>
      </w:r>
      <w:r w:rsidR="004F0FC8" w:rsidRPr="00107499">
        <w:t xml:space="preserve">rimary prevention of </w:t>
      </w:r>
      <w:r w:rsidR="00083A48" w:rsidRPr="00107499">
        <w:t>ARF</w:t>
      </w:r>
      <w:r>
        <w:t>;</w:t>
      </w:r>
    </w:p>
    <w:p w14:paraId="15E24E1C" w14:textId="6387464A" w:rsidR="004F0FC8" w:rsidRPr="00107499" w:rsidRDefault="000978A4" w:rsidP="00E958ED">
      <w:pPr>
        <w:pStyle w:val="ListParagraph"/>
        <w:numPr>
          <w:ilvl w:val="0"/>
          <w:numId w:val="16"/>
        </w:numPr>
      </w:pPr>
      <w:r>
        <w:t>d</w:t>
      </w:r>
      <w:r w:rsidR="004F0FC8" w:rsidRPr="00107499">
        <w:t xml:space="preserve">iagnosis of </w:t>
      </w:r>
      <w:r w:rsidR="00083A48" w:rsidRPr="00107499">
        <w:t>ARF</w:t>
      </w:r>
      <w:r>
        <w:t>;</w:t>
      </w:r>
    </w:p>
    <w:p w14:paraId="25DB4398" w14:textId="29CA9FF0" w:rsidR="004F0FC8" w:rsidRPr="00107499" w:rsidRDefault="000978A4" w:rsidP="00E958ED">
      <w:pPr>
        <w:pStyle w:val="ListParagraph"/>
        <w:numPr>
          <w:ilvl w:val="0"/>
          <w:numId w:val="16"/>
        </w:numPr>
      </w:pPr>
      <w:r>
        <w:t>m</w:t>
      </w:r>
      <w:r w:rsidR="004F0FC8" w:rsidRPr="00107499">
        <w:t xml:space="preserve">anagement of </w:t>
      </w:r>
      <w:r w:rsidR="00083A48" w:rsidRPr="00107499">
        <w:t>ARF</w:t>
      </w:r>
      <w:r>
        <w:t>;</w:t>
      </w:r>
    </w:p>
    <w:p w14:paraId="67BCD344" w14:textId="591C96E4" w:rsidR="004F0FC8" w:rsidRPr="00107499" w:rsidRDefault="000978A4" w:rsidP="00E958ED">
      <w:pPr>
        <w:pStyle w:val="ListParagraph"/>
        <w:numPr>
          <w:ilvl w:val="0"/>
          <w:numId w:val="16"/>
        </w:numPr>
      </w:pPr>
      <w:r>
        <w:t>s</w:t>
      </w:r>
      <w:r w:rsidR="004F0FC8" w:rsidRPr="00107499">
        <w:t xml:space="preserve">econdary prevention of </w:t>
      </w:r>
      <w:r w:rsidR="00083A48" w:rsidRPr="00107499">
        <w:t>ARF</w:t>
      </w:r>
      <w:r>
        <w:t>;</w:t>
      </w:r>
    </w:p>
    <w:p w14:paraId="5201C89F" w14:textId="5A25EDEC" w:rsidR="004F0FC8" w:rsidRPr="00107499" w:rsidRDefault="000978A4" w:rsidP="00E958ED">
      <w:pPr>
        <w:pStyle w:val="ListParagraph"/>
        <w:numPr>
          <w:ilvl w:val="0"/>
          <w:numId w:val="16"/>
        </w:numPr>
      </w:pPr>
      <w:r>
        <w:t>m</w:t>
      </w:r>
      <w:r w:rsidR="004F0FC8" w:rsidRPr="00107499">
        <w:t>anagement of RHD</w:t>
      </w:r>
      <w:r>
        <w:t>;</w:t>
      </w:r>
    </w:p>
    <w:p w14:paraId="297A4B56" w14:textId="4151EA1E" w:rsidR="004F0FC8" w:rsidRPr="00107499" w:rsidRDefault="004F0FC8" w:rsidP="00E958ED">
      <w:pPr>
        <w:pStyle w:val="ListParagraph"/>
        <w:numPr>
          <w:ilvl w:val="0"/>
          <w:numId w:val="16"/>
        </w:numPr>
      </w:pPr>
      <w:r w:rsidRPr="00107499">
        <w:t>RHD in pregnancy</w:t>
      </w:r>
      <w:r w:rsidR="000978A4">
        <w:t>: and</w:t>
      </w:r>
    </w:p>
    <w:p w14:paraId="0C60DF0A" w14:textId="5A3908F9" w:rsidR="00F1279A" w:rsidRPr="00107499" w:rsidRDefault="004F0FC8" w:rsidP="00E958ED">
      <w:pPr>
        <w:pStyle w:val="ListParagraph"/>
        <w:numPr>
          <w:ilvl w:val="0"/>
          <w:numId w:val="16"/>
        </w:numPr>
      </w:pPr>
      <w:r w:rsidRPr="00107499">
        <w:t>RHD control programs</w:t>
      </w:r>
      <w:r w:rsidR="000978A4">
        <w:t>.</w:t>
      </w:r>
    </w:p>
    <w:p w14:paraId="0BA522F6" w14:textId="6D936ED3" w:rsidR="004F0FC8" w:rsidRPr="00107499" w:rsidRDefault="00974C06" w:rsidP="00BC6647">
      <w:r w:rsidRPr="00107499">
        <w:fldChar w:fldCharType="begin"/>
      </w:r>
      <w:r>
        <w:instrText xml:space="preserve"> ADDIN EN.CITE &lt;EndNote&gt;&lt;Cite&gt;&lt;Author&gt;RHDAustralia&lt;/Author&gt;&lt;Year&gt;2012&lt;/Year&gt;&lt;RecNum&gt;30&lt;/RecNum&gt;&lt;DisplayText&gt;(RHDAustralia et al., 2012)&lt;/DisplayText&gt;&lt;record&gt;&lt;rec-number&gt;30&lt;/rec-number&gt;&lt;foreign-keys&gt;&lt;key app="EN" db-id="x99vfazvkwdaewewpzdvras700zszxrz2aa0" timestamp="1481250962"&gt;30&lt;/key&gt;&lt;/foreign-keys&gt;&lt;ref-type name="Report"&gt;27&lt;/ref-type&gt;&lt;contributors&gt;&lt;authors&gt;&lt;author&gt;RHDAustralia&lt;/author&gt;&lt;author&gt;National Heart Foundation of Australia,&lt;/author&gt;&lt;author&gt;Cardiac Society of Australia and New Zealand,&lt;/author&gt;&lt;/authors&gt;&lt;tertiary-authors&gt;&lt;author&gt;Menzies School of Health Research&lt;/author&gt;&lt;/tertiary-authors&gt;&lt;/contributors&gt;&lt;titles&gt;&lt;title&gt;Australian guideline for prevention, diagnosis and management of acute rheumatic fever and rheumatic heart disease (2nd edition)&lt;/title&gt;&lt;/titles&gt;&lt;dates&gt;&lt;year&gt;2012&lt;/year&gt;&lt;/dates&gt;&lt;pub-location&gt;Darwin&lt;/pub-location&gt;&lt;publisher&gt;Menzies School of Health Research&lt;/publisher&gt;&lt;urls&gt;&lt;related-urls&gt;&lt;url&gt;http://www.rhdaustralia.org.au/arf-rhd-guideline&lt;/url&gt;&lt;/related-urls&gt;&lt;/urls&gt;&lt;/record&gt;&lt;/Cite&gt;&lt;/EndNote&gt;</w:instrText>
      </w:r>
      <w:r w:rsidRPr="00107499">
        <w:fldChar w:fldCharType="separate"/>
      </w:r>
      <w:r>
        <w:rPr>
          <w:noProof/>
        </w:rPr>
        <w:t>(</w:t>
      </w:r>
      <w:hyperlink w:anchor="_ENREF_21" w:tooltip="RHDAustralia, 2012 #30" w:history="1">
        <w:r>
          <w:rPr>
            <w:noProof/>
          </w:rPr>
          <w:t>RHDAustralia et al., 2012</w:t>
        </w:r>
      </w:hyperlink>
      <w:r>
        <w:rPr>
          <w:noProof/>
        </w:rPr>
        <w:t>)</w:t>
      </w:r>
      <w:r w:rsidRPr="00107499">
        <w:fldChar w:fldCharType="end"/>
      </w:r>
      <w:r w:rsidR="0046275E">
        <w:t>.</w:t>
      </w:r>
    </w:p>
    <w:p w14:paraId="7B59495D" w14:textId="679B8097" w:rsidR="00F1279A" w:rsidRPr="00107499" w:rsidRDefault="00F1279A" w:rsidP="00BC6647">
      <w:r w:rsidRPr="00107499">
        <w:t xml:space="preserve">The second edition of the guidelines includes the work of </w:t>
      </w:r>
      <w:hyperlink w:anchor="_ENREF_18" w:tooltip="Remond, 2014 #6" w:history="1">
        <w:r w:rsidR="00974C06" w:rsidRPr="00107499">
          <w:fldChar w:fldCharType="begin"/>
        </w:r>
        <w:r w:rsidR="00974C06" w:rsidRPr="00107499">
          <w:instrText xml:space="preserve"> ADDIN EN.CITE &lt;EndNote&gt;&lt;Cite AuthorYear="1"&gt;&lt;Author&gt;Remond&lt;/Author&gt;&lt;Year&gt;2014&lt;/Year&gt;&lt;RecNum&gt;6&lt;/RecNum&gt;&lt;DisplayText&gt;Remond (2014)&lt;/DisplayText&gt;&lt;record&gt;&lt;rec-number&gt;6&lt;/rec-number&gt;&lt;foreign-keys&gt;&lt;key app="EN" db-id="x99vfazvkwdaewewpzdvras700zszxrz2aa0" timestamp="1478499737"&gt;6&lt;/key&gt;&lt;/foreign-keys&gt;&lt;ref-type name="Thesis"&gt;32&lt;/ref-type&gt;&lt;contributors&gt;&lt;authors&gt;&lt;author&gt;Remond, M. G. W.&lt;/author&gt;&lt;/authors&gt;&lt;/contributors&gt;&lt;titles&gt;&lt;title&gt;Informing the prevention, diagnosis and management of acute rheumatic fever and rheumatic heart disease in Aboriginal Australian and Torres Strait Islander populations.&lt;/title&gt;&lt;secondary-title&gt;School of Medicine and Dentistry&lt;/secondary-title&gt;&lt;/titles&gt;&lt;volume&gt;PhD&lt;/volume&gt;&lt;dates&gt;&lt;year&gt;2014&lt;/year&gt;&lt;/dates&gt;&lt;pub-location&gt;http://researchonline.jcu.edu.au/42251/&lt;/pub-location&gt;&lt;publisher&gt;James Cook University&lt;/publisher&gt;&lt;urls&gt;&lt;/urls&gt;&lt;/record&gt;&lt;/Cite&gt;&lt;/EndNote&gt;</w:instrText>
        </w:r>
        <w:r w:rsidR="00974C06" w:rsidRPr="00107499">
          <w:fldChar w:fldCharType="separate"/>
        </w:r>
        <w:r w:rsidR="00974C06" w:rsidRPr="00107499">
          <w:t>Remond (2014)</w:t>
        </w:r>
        <w:r w:rsidR="00974C06" w:rsidRPr="00107499">
          <w:fldChar w:fldCharType="end"/>
        </w:r>
      </w:hyperlink>
      <w:r w:rsidRPr="00107499">
        <w:t xml:space="preserve">, which </w:t>
      </w:r>
      <w:r w:rsidR="00D87FF8" w:rsidRPr="00107499">
        <w:t xml:space="preserve">describes interventions </w:t>
      </w:r>
      <w:r w:rsidRPr="00107499">
        <w:t xml:space="preserve">to prevent </w:t>
      </w:r>
      <w:r w:rsidR="00083A48" w:rsidRPr="00107499">
        <w:t>ARF</w:t>
      </w:r>
      <w:r w:rsidRPr="00107499">
        <w:t xml:space="preserve"> </w:t>
      </w:r>
      <w:r w:rsidR="00083A48" w:rsidRPr="00107499">
        <w:t>and</w:t>
      </w:r>
      <w:r w:rsidRPr="00107499">
        <w:t xml:space="preserve"> RHD.</w:t>
      </w:r>
      <w:r w:rsidR="00155D16" w:rsidRPr="00107499">
        <w:t xml:space="preserve"> </w:t>
      </w:r>
      <w:r w:rsidR="00E164E7" w:rsidRPr="00107499">
        <w:t>Interventions are classified as</w:t>
      </w:r>
      <w:r w:rsidRPr="00107499">
        <w:t xml:space="preserve"> primordial, primary, secondary and tertiary.</w:t>
      </w:r>
      <w:r w:rsidR="00155D16" w:rsidRPr="00107499">
        <w:t xml:space="preserve"> </w:t>
      </w:r>
    </w:p>
    <w:p w14:paraId="2B60609C" w14:textId="266D5EE0" w:rsidR="00F1279A" w:rsidRPr="00946836" w:rsidRDefault="009A7E48" w:rsidP="00946836">
      <w:pPr>
        <w:pStyle w:val="Caption"/>
      </w:pPr>
      <w:bookmarkStart w:id="21" w:name="_Ref467582416"/>
      <w:r w:rsidRPr="00946836">
        <w:t xml:space="preserve">Figure </w:t>
      </w:r>
      <w:r w:rsidR="00C17BA8">
        <w:fldChar w:fldCharType="begin"/>
      </w:r>
      <w:r w:rsidR="00C17BA8">
        <w:instrText xml:space="preserve"> SEQ Figure \* ARABIC </w:instrText>
      </w:r>
      <w:r w:rsidR="00C17BA8">
        <w:fldChar w:fldCharType="separate"/>
      </w:r>
      <w:r w:rsidR="00ED0BE2">
        <w:rPr>
          <w:noProof/>
        </w:rPr>
        <w:t>2</w:t>
      </w:r>
      <w:r w:rsidR="00C17BA8">
        <w:rPr>
          <w:noProof/>
        </w:rPr>
        <w:fldChar w:fldCharType="end"/>
      </w:r>
      <w:bookmarkEnd w:id="21"/>
      <w:r w:rsidR="007618A7">
        <w:rPr>
          <w:noProof/>
        </w:rPr>
        <w:t xml:space="preserve"> </w:t>
      </w:r>
      <w:r w:rsidR="007618A7">
        <w:t>-</w:t>
      </w:r>
      <w:r w:rsidR="00F1279A" w:rsidRPr="00946836">
        <w:t xml:space="preserve"> Outline of structure for preventative strategies for GAS pharyngitis colonisation and pharyngitis</w:t>
      </w:r>
    </w:p>
    <w:p w14:paraId="2B6702D6" w14:textId="77777777" w:rsidR="00F1279A" w:rsidRPr="00107499" w:rsidRDefault="00F1279A" w:rsidP="00CB5860">
      <w:pPr>
        <w:spacing w:after="0" w:line="240" w:lineRule="auto"/>
        <w:jc w:val="center"/>
      </w:pPr>
      <w:r w:rsidRPr="00107499">
        <w:rPr>
          <w:noProof/>
          <w:lang w:eastAsia="en-AU"/>
        </w:rPr>
        <w:drawing>
          <wp:inline distT="0" distB="0" distL="0" distR="0" wp14:anchorId="302AD495" wp14:editId="7DB79526">
            <wp:extent cx="4939200" cy="3056400"/>
            <wp:effectExtent l="0" t="0" r="0" b="0"/>
            <wp:docPr id="8" name="Picture 8" descr="Figure 2 graphic displays an upside-down pyramid with 5 horizontal segments from largest to smallest: 1.Population at risk of ARF and RHD, 2 GAS colonisation, 3 Gas Pharyngitis/ infection, 4 ARF and 5 RHD. This upside-down pyramid symbolises the reducing size of the population targeted by primordial, primary, secondary and tertiary preventative strategies." title="Figure 2: Outline of structure for preventative strategies for GAS pharyngitis colonisation and pharyng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9200" cy="3056400"/>
                    </a:xfrm>
                    <a:prstGeom prst="rect">
                      <a:avLst/>
                    </a:prstGeom>
                    <a:noFill/>
                    <a:ln>
                      <a:noFill/>
                    </a:ln>
                  </pic:spPr>
                </pic:pic>
              </a:graphicData>
            </a:graphic>
          </wp:inline>
        </w:drawing>
      </w:r>
    </w:p>
    <w:p w14:paraId="29E48E21" w14:textId="35EC7EE3" w:rsidR="00F1279A" w:rsidRPr="00107499" w:rsidRDefault="00F1279A" w:rsidP="00946836">
      <w:pPr>
        <w:pStyle w:val="Caption"/>
      </w:pPr>
      <w:r w:rsidRPr="00107499">
        <w:t xml:space="preserve">Source: The </w:t>
      </w:r>
      <w:r w:rsidR="00B002DB" w:rsidRPr="00107499">
        <w:t>Australian Guideline</w:t>
      </w:r>
      <w:r w:rsidRPr="00107499">
        <w:t xml:space="preserve"> for prevention, diagnosis and management of acute rheumatic fever and rheumatic heart disease (2</w:t>
      </w:r>
      <w:r w:rsidRPr="00107499">
        <w:rPr>
          <w:vertAlign w:val="superscript"/>
        </w:rPr>
        <w:t>nd</w:t>
      </w:r>
      <w:r w:rsidRPr="00107499">
        <w:t xml:space="preserve"> edition)</w:t>
      </w:r>
      <w:r w:rsidR="00974C06" w:rsidRPr="00107499">
        <w:fldChar w:fldCharType="begin"/>
      </w:r>
      <w:r w:rsidR="00974C06">
        <w:instrText xml:space="preserve"> ADDIN EN.CITE &lt;EndNote&gt;&lt;Cite&gt;&lt;Author&gt;RHDAustralia&lt;/Author&gt;&lt;Year&gt;2012&lt;/Year&gt;&lt;RecNum&gt;30&lt;/RecNum&gt;&lt;DisplayText&gt;(RHDAustralia et al., 2012)&lt;/DisplayText&gt;&lt;record&gt;&lt;rec-number&gt;30&lt;/rec-number&gt;&lt;foreign-keys&gt;&lt;key app="EN" db-id="x99vfazvkwdaewewpzdvras700zszxrz2aa0" timestamp="1481250962"&gt;30&lt;/key&gt;&lt;/foreign-keys&gt;&lt;ref-type name="Report"&gt;27&lt;/ref-type&gt;&lt;contributors&gt;&lt;authors&gt;&lt;author&gt;RHDAustralia&lt;/author&gt;&lt;author&gt;National Heart Foundation of Australia,&lt;/author&gt;&lt;author&gt;Cardiac Society of Australia and New Zealand,&lt;/author&gt;&lt;/authors&gt;&lt;tertiary-authors&gt;&lt;author&gt;Menzies School of Health Research&lt;/author&gt;&lt;/tertiary-authors&gt;&lt;/contributors&gt;&lt;titles&gt;&lt;title&gt;Australian guideline for prevention, diagnosis and management of acute rheumatic fever and rheumatic heart disease (2nd edition)&lt;/title&gt;&lt;/titles&gt;&lt;dates&gt;&lt;year&gt;2012&lt;/year&gt;&lt;/dates&gt;&lt;pub-location&gt;Darwin&lt;/pub-location&gt;&lt;publisher&gt;Menzies School of Health Research&lt;/publisher&gt;&lt;urls&gt;&lt;related-urls&gt;&lt;url&gt;http://www.rhdaustralia.org.au/arf-rhd-guideline&lt;/url&gt;&lt;/related-urls&gt;&lt;/urls&gt;&lt;/record&gt;&lt;/Cite&gt;&lt;/EndNote&gt;</w:instrText>
      </w:r>
      <w:r w:rsidR="00974C06" w:rsidRPr="00107499">
        <w:fldChar w:fldCharType="separate"/>
      </w:r>
      <w:r w:rsidR="00974C06">
        <w:rPr>
          <w:noProof/>
        </w:rPr>
        <w:t>(</w:t>
      </w:r>
      <w:hyperlink w:anchor="_ENREF_21" w:tooltip="RHDAustralia, 2012 #30" w:history="1">
        <w:r w:rsidR="00974C06">
          <w:rPr>
            <w:noProof/>
          </w:rPr>
          <w:t>RHDAustralia et al., 2012</w:t>
        </w:r>
      </w:hyperlink>
      <w:r w:rsidR="00974C06">
        <w:rPr>
          <w:noProof/>
        </w:rPr>
        <w:t>)</w:t>
      </w:r>
      <w:r w:rsidR="00974C06" w:rsidRPr="00107499">
        <w:fldChar w:fldCharType="end"/>
      </w:r>
    </w:p>
    <w:p w14:paraId="3F1178B7" w14:textId="1804A4BE" w:rsidR="0008268C" w:rsidRPr="00107499" w:rsidRDefault="0008268C" w:rsidP="00676BFD">
      <w:pPr>
        <w:spacing w:before="240"/>
      </w:pPr>
      <w:r w:rsidRPr="00107499">
        <w:t xml:space="preserve">Primordial interventions are targeted at removing the risk factors associated with the disease. For </w:t>
      </w:r>
      <w:r w:rsidR="00083A48" w:rsidRPr="00107499">
        <w:t>ARF</w:t>
      </w:r>
      <w:r w:rsidRPr="00107499">
        <w:t xml:space="preserve"> and hence RHD, this involves intervening on the social, economic, environmental and cultural conditions that increase the risk of developing </w:t>
      </w:r>
      <w:r w:rsidR="00083A48" w:rsidRPr="00107499">
        <w:t>ARF</w:t>
      </w:r>
      <w:r w:rsidRPr="00107499">
        <w:t>, including reducing the risk of exposure to GAS. The evidence relating to the risk factors for GAS comes from observational studies, which make it difficult to identify the specific factors that increase an individuals’ risk, particularly given that the potential risk factors tend to cluster in low socio-economic groups. Two factors that are good candidates for intervention are overcrowded living</w:t>
      </w:r>
      <w:r w:rsidR="001A50A9">
        <w:t xml:space="preserve"> conditions and poor education (</w:t>
      </w:r>
      <w:r w:rsidRPr="00107499">
        <w:t>particularly in relation to health awareness</w:t>
      </w:r>
      <w:r w:rsidR="001A50A9">
        <w:t>)</w:t>
      </w:r>
      <w:r w:rsidRPr="00107499">
        <w:t xml:space="preserve">. These risk factors appear repeatedly in the literature and have </w:t>
      </w:r>
      <w:r w:rsidR="00EB636B" w:rsidRPr="00107499">
        <w:t>real</w:t>
      </w:r>
      <w:r w:rsidRPr="00107499">
        <w:t xml:space="preserve"> biological plausibility.</w:t>
      </w:r>
    </w:p>
    <w:p w14:paraId="3BB9E307" w14:textId="38647DB5" w:rsidR="001A50A9" w:rsidRDefault="00F1279A" w:rsidP="00BC6647">
      <w:r w:rsidRPr="00107499">
        <w:t xml:space="preserve">The guidelines outline locations in the biological pathway where a primary prevention </w:t>
      </w:r>
      <w:r w:rsidR="00CB5860" w:rsidRPr="00107499">
        <w:t>s</w:t>
      </w:r>
      <w:r w:rsidRPr="00107499">
        <w:t xml:space="preserve">trategy could reduce the incidence of </w:t>
      </w:r>
      <w:r w:rsidR="00083A48" w:rsidRPr="00107499">
        <w:t>ARF</w:t>
      </w:r>
      <w:r w:rsidR="001A50A9">
        <w:t>. T</w:t>
      </w:r>
      <w:r w:rsidRPr="00107499">
        <w:t>hese include preventing infection by GAS, preventing GAS colonisation, and providing early treatment for GAS</w:t>
      </w:r>
      <w:r w:rsidR="00B168BD" w:rsidRPr="00107499">
        <w:t xml:space="preserve"> (</w:t>
      </w:r>
      <w:r w:rsidR="00B168BD" w:rsidRPr="00107499">
        <w:fldChar w:fldCharType="begin"/>
      </w:r>
      <w:r w:rsidR="00B168BD" w:rsidRPr="00107499">
        <w:instrText xml:space="preserve"> REF _Ref467582405 \h  \* MERGEFORMAT </w:instrText>
      </w:r>
      <w:r w:rsidR="00B168BD" w:rsidRPr="00107499">
        <w:fldChar w:fldCharType="separate"/>
      </w:r>
      <w:r w:rsidR="00ED0BE2" w:rsidRPr="00ED0BE2">
        <w:rPr>
          <w:rFonts w:cs="Arial"/>
          <w:color w:val="000000"/>
        </w:rPr>
        <w:t>Figure 1</w:t>
      </w:r>
      <w:r w:rsidR="00B168BD" w:rsidRPr="00107499">
        <w:fldChar w:fldCharType="end"/>
      </w:r>
      <w:r w:rsidR="00B168BD" w:rsidRPr="00107499">
        <w:t>)</w:t>
      </w:r>
      <w:r w:rsidRPr="00107499">
        <w:t>.</w:t>
      </w:r>
      <w:r w:rsidR="00950F17" w:rsidRPr="00107499">
        <w:t xml:space="preserve"> </w:t>
      </w:r>
      <w:r w:rsidRPr="00107499">
        <w:t xml:space="preserve">The guidelines </w:t>
      </w:r>
      <w:r w:rsidR="005E6504" w:rsidRPr="00107499">
        <w:t xml:space="preserve">suggest </w:t>
      </w:r>
      <w:r w:rsidRPr="00107499">
        <w:t xml:space="preserve">a vaccine to prevent infection </w:t>
      </w:r>
      <w:r w:rsidR="005E6504" w:rsidRPr="00107499">
        <w:t xml:space="preserve">would be </w:t>
      </w:r>
      <w:r w:rsidRPr="00107499">
        <w:t>the most sustainable primary prevention strategy and suggest that research in this area should be a priority.</w:t>
      </w:r>
      <w:r w:rsidR="00950F17" w:rsidRPr="00107499">
        <w:t xml:space="preserve"> </w:t>
      </w:r>
      <w:r w:rsidR="005E6504" w:rsidRPr="00107499">
        <w:t>T</w:t>
      </w:r>
      <w:r w:rsidRPr="00107499">
        <w:t>he WHO technical report on</w:t>
      </w:r>
      <w:r w:rsidR="001A50A9">
        <w:t xml:space="preserve"> rheumatic fever and RHD states:</w:t>
      </w:r>
      <w:r w:rsidRPr="00107499">
        <w:t xml:space="preserve"> </w:t>
      </w:r>
    </w:p>
    <w:p w14:paraId="402D5F48" w14:textId="53CAADC8" w:rsidR="00F1279A" w:rsidRPr="00676BFD" w:rsidRDefault="00F1279A" w:rsidP="00676BFD">
      <w:pPr>
        <w:pStyle w:val="Quote"/>
      </w:pPr>
      <w:r w:rsidRPr="00676BFD">
        <w:t xml:space="preserve">Although a cost-effective vaccine for group </w:t>
      </w:r>
      <w:proofErr w:type="gramStart"/>
      <w:r w:rsidRPr="00676BFD">
        <w:t>A</w:t>
      </w:r>
      <w:proofErr w:type="gramEnd"/>
      <w:r w:rsidRPr="00676BFD">
        <w:t xml:space="preserve"> streptococci would be the ideal solution, scientific problems have prevented the development of such a vaccine</w:t>
      </w:r>
      <w:r w:rsidR="006122A0" w:rsidRPr="00676BFD">
        <w:t>.</w:t>
      </w:r>
      <w:r w:rsidR="008C3858" w:rsidRPr="00676BFD">
        <w:t xml:space="preserve"> </w:t>
      </w:r>
      <w:r w:rsidR="00974C06" w:rsidRPr="00676BFD">
        <w:fldChar w:fldCharType="begin"/>
      </w:r>
      <w:r w:rsidR="00974C06" w:rsidRPr="00676BFD">
        <w:instrText xml:space="preserve"> ADDIN EN.CITE &lt;EndNote&gt;&lt;Cite ExcludeAuth="1"&gt;&lt;Author&gt;World Health Organization&lt;/Author&gt;&lt;Year&gt;2001&lt;/Year&gt;&lt;RecNum&gt;24&lt;/RecNum&gt;&lt;DisplayText&gt;(WHO, 2001)&lt;/DisplayText&gt;&lt;record&gt;&lt;rec-number&gt;24&lt;/rec-number&gt;&lt;foreign-keys&gt;&lt;key app="EN" db-id="x99vfazvkwdaewewpzdvras700zszxrz2aa0" timestamp="1481163989"&gt;24&lt;/key&gt;&lt;/foreign-keys&gt;&lt;ref-type name="Report"&gt;27&lt;/ref-type&gt;&lt;contributors&gt;&lt;authors&gt;&lt;author&gt;World Health Organization,&lt;/author&gt;&lt;/authors&gt;&lt;/contributors&gt;&lt;titles&gt;&lt;title&gt;Rheumatic Fever and Rheumatic Heart Disease Technical Report 923&lt;/title&gt;&lt;secondary-title&gt;WHO Technical Report Series 923&lt;/secondary-title&gt;&lt;/titles&gt;&lt;volume&gt;923&lt;/volume&gt;&lt;dates&gt;&lt;year&gt;2001&lt;/year&gt;&lt;pub-dates&gt;&lt;date&gt;29 October – 1 November, 2001&lt;/date&gt;&lt;/pub-dates&gt;&lt;/dates&gt;&lt;pub-location&gt;Geneva&lt;/pub-location&gt;&lt;publisher&gt;WHO&lt;/publisher&gt;&lt;label&gt;WHO&lt;/label&gt;&lt;urls&gt;&lt;related-urls&gt;&lt;url&gt;http://apps.who.int/iris/bitstream/10665/42898/1/WHO_TRS_923.pdf&lt;/url&gt;&lt;/related-urls&gt;&lt;/urls&gt;&lt;/record&gt;&lt;/Cite&gt;&lt;/EndNote&gt;</w:instrText>
      </w:r>
      <w:r w:rsidR="00974C06" w:rsidRPr="00676BFD">
        <w:fldChar w:fldCharType="separate"/>
      </w:r>
      <w:r w:rsidR="00974C06" w:rsidRPr="00676BFD">
        <w:t>(</w:t>
      </w:r>
      <w:hyperlink w:anchor="_ENREF_26" w:tooltip="World Health Organization, 2001 #24" w:history="1">
        <w:r w:rsidR="00974C06" w:rsidRPr="00676BFD">
          <w:t>WHO, 2001</w:t>
        </w:r>
      </w:hyperlink>
      <w:r w:rsidR="00974C06" w:rsidRPr="00676BFD">
        <w:t>)</w:t>
      </w:r>
      <w:r w:rsidR="00974C06" w:rsidRPr="00676BFD">
        <w:fldChar w:fldCharType="end"/>
      </w:r>
      <w:r w:rsidR="001A50A9" w:rsidRPr="00676BFD">
        <w:t xml:space="preserve"> </w:t>
      </w:r>
    </w:p>
    <w:p w14:paraId="54D4E2DE" w14:textId="296179B8" w:rsidR="006448AF" w:rsidRPr="00107499" w:rsidRDefault="00F1279A" w:rsidP="00BC6647">
      <w:r w:rsidRPr="00107499">
        <w:t>In other settings alternative approaches to primary prevention are recommended, for example</w:t>
      </w:r>
      <w:r w:rsidR="00F56C99" w:rsidRPr="00107499">
        <w:t>,</w:t>
      </w:r>
      <w:r w:rsidRPr="00107499">
        <w:t xml:space="preserve"> the WHO technical report indicates the main approach to the primary prevention of </w:t>
      </w:r>
      <w:r w:rsidR="00083A48" w:rsidRPr="00107499">
        <w:t>ARF</w:t>
      </w:r>
      <w:r w:rsidRPr="00107499">
        <w:t xml:space="preserve"> is to commence antibiotic therapy once a diagnosis of acute streptococcal pharyngitis has been made </w:t>
      </w:r>
      <w:r w:rsidR="00974C06" w:rsidRPr="00107499">
        <w:fldChar w:fldCharType="begin"/>
      </w:r>
      <w:r w:rsidR="00974C06">
        <w:instrText xml:space="preserve"> ADDIN EN.CITE &lt;EndNote&gt;&lt;Cite ExcludeAuth="1"&gt;&lt;Author&gt;World Health Organization&lt;/Author&gt;&lt;Year&gt;2001&lt;/Year&gt;&lt;RecNum&gt;24&lt;/RecNum&gt;&lt;DisplayText&gt;(WHO, 2001)&lt;/DisplayText&gt;&lt;record&gt;&lt;rec-number&gt;24&lt;/rec-number&gt;&lt;foreign-keys&gt;&lt;key app="EN" db-id="x99vfazvkwdaewewpzdvras700zszxrz2aa0" timestamp="1481163989"&gt;24&lt;/key&gt;&lt;/foreign-keys&gt;&lt;ref-type name="Report"&gt;27&lt;/ref-type&gt;&lt;contributors&gt;&lt;authors&gt;&lt;author&gt;World Health Organization,&lt;/author&gt;&lt;/authors&gt;&lt;/contributors&gt;&lt;titles&gt;&lt;title&gt;Rheumatic Fever and Rheumatic Heart Disease Technical Report 923&lt;/title&gt;&lt;secondary-title&gt;WHO Technical Report Series 923&lt;/secondary-title&gt;&lt;/titles&gt;&lt;volume&gt;923&lt;/volume&gt;&lt;dates&gt;&lt;year&gt;2001&lt;/year&gt;&lt;pub-dates&gt;&lt;date&gt;29 October – 1 November, 2001&lt;/date&gt;&lt;/pub-dates&gt;&lt;/dates&gt;&lt;pub-location&gt;Geneva&lt;/pub-location&gt;&lt;publisher&gt;WHO&lt;/publisher&gt;&lt;label&gt;WHO&lt;/label&gt;&lt;urls&gt;&lt;related-urls&gt;&lt;url&gt;http://apps.who.int/iris/bitstream/10665/42898/1/WHO_TRS_923.pdf&lt;/url&gt;&lt;/related-urls&gt;&lt;/urls&gt;&lt;/record&gt;&lt;/Cite&gt;&lt;/EndNote&gt;</w:instrText>
      </w:r>
      <w:r w:rsidR="00974C06" w:rsidRPr="00107499">
        <w:fldChar w:fldCharType="separate"/>
      </w:r>
      <w:r w:rsidR="00974C06">
        <w:rPr>
          <w:noProof/>
        </w:rPr>
        <w:t>(</w:t>
      </w:r>
      <w:hyperlink w:anchor="_ENREF_26" w:tooltip="World Health Organization, 2001 #24" w:history="1">
        <w:r w:rsidR="00974C06">
          <w:rPr>
            <w:noProof/>
          </w:rPr>
          <w:t>WHO, 2001</w:t>
        </w:r>
      </w:hyperlink>
      <w:r w:rsidR="00974C06">
        <w:rPr>
          <w:noProof/>
        </w:rPr>
        <w:t>)</w:t>
      </w:r>
      <w:r w:rsidR="00974C06" w:rsidRPr="00107499">
        <w:fldChar w:fldCharType="end"/>
      </w:r>
      <w:r w:rsidR="0078738A" w:rsidRPr="00107499">
        <w:t xml:space="preserve">. </w:t>
      </w:r>
      <w:r w:rsidRPr="00107499">
        <w:t>The evidence for primary prevention is based on the meta-analysis conducted by Robertson et al., which pooled a series of studies conducted in the 1950s and early 1960s.</w:t>
      </w:r>
      <w:r w:rsidR="00950F17" w:rsidRPr="00107499">
        <w:t xml:space="preserve"> </w:t>
      </w:r>
      <w:r w:rsidRPr="00107499">
        <w:t>Most of the trials were conducted in young adult males who had recently been recruited into the military</w:t>
      </w:r>
      <w:r w:rsidR="006F2B2E" w:rsidRPr="00107499">
        <w:t>,</w:t>
      </w:r>
      <w:r w:rsidRPr="00107499">
        <w:t xml:space="preserve"> and only one stud</w:t>
      </w:r>
      <w:r w:rsidR="005E6504" w:rsidRPr="00107499">
        <w:t>y</w:t>
      </w:r>
      <w:r w:rsidRPr="00107499">
        <w:t xml:space="preserve"> was conducted in children.</w:t>
      </w:r>
      <w:r w:rsidR="00155D16" w:rsidRPr="00107499">
        <w:t xml:space="preserve"> </w:t>
      </w:r>
      <w:r w:rsidRPr="00107499">
        <w:t xml:space="preserve">A meta-analysis of all the data indicated there was a benefit of treatment with </w:t>
      </w:r>
      <w:r w:rsidR="00A77E1A">
        <w:t>penicillin</w:t>
      </w:r>
      <w:r w:rsidRPr="00107499">
        <w:t>.</w:t>
      </w:r>
      <w:r w:rsidR="00155D16" w:rsidRPr="00107499">
        <w:t xml:space="preserve"> </w:t>
      </w:r>
      <w:r w:rsidR="006122A0">
        <w:t>In</w:t>
      </w:r>
      <w:r w:rsidRPr="00107499">
        <w:t xml:space="preserve"> the study conducted in children, over 1</w:t>
      </w:r>
      <w:r w:rsidR="004C159C" w:rsidRPr="00107499">
        <w:t>,</w:t>
      </w:r>
      <w:r w:rsidRPr="00107499">
        <w:t>200 children with upper-respiratory</w:t>
      </w:r>
      <w:r w:rsidR="00F56C99" w:rsidRPr="00107499">
        <w:t>-</w:t>
      </w:r>
      <w:r w:rsidRPr="00107499">
        <w:t xml:space="preserve">tract disease and laboratory-confirmed diagnosis of GAS were randomised to receive either 600,000 units of intramuscular </w:t>
      </w:r>
      <w:r w:rsidR="00A77E1A">
        <w:t>penicillin</w:t>
      </w:r>
      <w:r w:rsidRPr="00107499">
        <w:t xml:space="preserve"> or control (symptomatic treatment). Of the 605 children who did not receive </w:t>
      </w:r>
      <w:r w:rsidR="00A77E1A">
        <w:t>penicillin</w:t>
      </w:r>
      <w:r w:rsidR="00F56C99" w:rsidRPr="00107499">
        <w:t>,</w:t>
      </w:r>
      <w:r w:rsidRPr="00107499">
        <w:t xml:space="preserve"> only </w:t>
      </w:r>
      <w:r w:rsidR="006F2B2E" w:rsidRPr="00107499">
        <w:t xml:space="preserve">two </w:t>
      </w:r>
      <w:r w:rsidRPr="00107499">
        <w:t xml:space="preserve">developed </w:t>
      </w:r>
      <w:r w:rsidR="00083A48" w:rsidRPr="00107499">
        <w:t>ARF</w:t>
      </w:r>
      <w:r w:rsidRPr="00107499">
        <w:t xml:space="preserve"> compared to zero out of 608 in the </w:t>
      </w:r>
      <w:r w:rsidR="00A77E1A">
        <w:t>penicillin</w:t>
      </w:r>
      <w:r w:rsidRPr="00107499">
        <w:t xml:space="preserve"> group</w:t>
      </w:r>
      <w:r w:rsidR="006F2B2E" w:rsidRPr="00107499">
        <w:t xml:space="preserve"> </w:t>
      </w:r>
      <w:r w:rsidR="00974C06" w:rsidRPr="00107499">
        <w:fldChar w:fldCharType="begin"/>
      </w:r>
      <w:r w:rsidR="00974C06">
        <w:instrText xml:space="preserve"> ADDIN EN.CITE &lt;EndNote&gt;&lt;Cite&gt;&lt;Author&gt;Robertson&lt;/Author&gt;&lt;Year&gt;2005&lt;/Year&gt;&lt;RecNum&gt;11&lt;/RecNum&gt;&lt;DisplayText&gt;(Robertson et al., 2005)&lt;/DisplayText&gt;&lt;record&gt;&lt;rec-number&gt;11&lt;/rec-number&gt;&lt;foreign-keys&gt;&lt;key app="EN" db-id="x99vfazvkwdaewewpzdvras700zszxrz2aa0" timestamp="1478555994"&gt;11&lt;/key&gt;&lt;/foreign-keys&gt;&lt;ref-type name="Journal Article"&gt;17&lt;/ref-type&gt;&lt;contributors&gt;&lt;authors&gt;&lt;author&gt;Robertson, KA&lt;/author&gt;&lt;author&gt;Volmink, JA&lt;/author&gt;&lt;author&gt;Mayosi, BM&lt;/author&gt;&lt;/authors&gt;&lt;/contributors&gt;&lt;titles&gt;&lt;title&gt;Antibiotics for the primary prevention of acute rheumatic fever: a meta-analysis&lt;/title&gt;&lt;secondary-title&gt;BMC Cardiovascular Disorders&lt;/secondary-title&gt;&lt;/titles&gt;&lt;periodical&gt;&lt;full-title&gt;BMC Cardiovascular Disorders&lt;/full-title&gt;&lt;/periodical&gt;&lt;volume&gt;5&lt;/volume&gt;&lt;section&gt;11&lt;/section&gt;&lt;dates&gt;&lt;year&gt;2005&lt;/year&gt;&lt;/dates&gt;&lt;urls&gt;&lt;/urls&gt;&lt;/record&gt;&lt;/Cite&gt;&lt;/EndNote&gt;</w:instrText>
      </w:r>
      <w:r w:rsidR="00974C06" w:rsidRPr="00107499">
        <w:fldChar w:fldCharType="separate"/>
      </w:r>
      <w:r w:rsidR="00974C06">
        <w:rPr>
          <w:noProof/>
        </w:rPr>
        <w:t>(</w:t>
      </w:r>
      <w:hyperlink w:anchor="_ENREF_23" w:tooltip="Robertson, 2005 #11" w:history="1">
        <w:r w:rsidR="00974C06">
          <w:rPr>
            <w:noProof/>
          </w:rPr>
          <w:t>Robertson et al., 2005</w:t>
        </w:r>
      </w:hyperlink>
      <w:r w:rsidR="00974C06">
        <w:rPr>
          <w:noProof/>
        </w:rPr>
        <w:t>)</w:t>
      </w:r>
      <w:r w:rsidR="00974C06" w:rsidRPr="00107499">
        <w:fldChar w:fldCharType="end"/>
      </w:r>
      <w:r w:rsidRPr="00107499">
        <w:t>.</w:t>
      </w:r>
      <w:r w:rsidR="00155D16" w:rsidRPr="00107499">
        <w:t xml:space="preserve"> </w:t>
      </w:r>
      <w:r w:rsidRPr="00107499">
        <w:t xml:space="preserve">This was a non-statistically significant reduction in risk of suffering an </w:t>
      </w:r>
      <w:r w:rsidR="00083A48" w:rsidRPr="00107499">
        <w:t>ARF</w:t>
      </w:r>
      <w:r w:rsidRPr="00107499">
        <w:t xml:space="preserve"> episode. </w:t>
      </w:r>
    </w:p>
    <w:p w14:paraId="0744248E" w14:textId="128598C9" w:rsidR="006122A0" w:rsidRDefault="00F1279A" w:rsidP="00BC6647">
      <w:r w:rsidRPr="00107499">
        <w:t>Based on the data</w:t>
      </w:r>
      <w:r w:rsidR="006448AF" w:rsidRPr="00107499">
        <w:t xml:space="preserve"> from the Robertson et al. meta-analysis</w:t>
      </w:r>
      <w:r w:rsidRPr="00107499">
        <w:t xml:space="preserve">, the estimated number need to treat to prevent one case of </w:t>
      </w:r>
      <w:r w:rsidR="00083A48" w:rsidRPr="00107499">
        <w:t>ARF</w:t>
      </w:r>
      <w:r w:rsidRPr="00107499">
        <w:t xml:space="preserve"> among those with a GAS infection is 302.5. Furthermore, only 20</w:t>
      </w:r>
      <w:r w:rsidR="005E6504" w:rsidRPr="00107499">
        <w:t>-4</w:t>
      </w:r>
      <w:r w:rsidRPr="00107499">
        <w:t>0% of pharyngitis episodes are due to acute streptococcal infection</w:t>
      </w:r>
      <w:r w:rsidR="005E6504" w:rsidRPr="00107499">
        <w:t>. T</w:t>
      </w:r>
      <w:r w:rsidRPr="00107499">
        <w:t>herefore</w:t>
      </w:r>
      <w:r w:rsidR="005E6504" w:rsidRPr="00107499">
        <w:t>,</w:t>
      </w:r>
      <w:r w:rsidRPr="00107499">
        <w:t xml:space="preserve"> this primary prevention strategy ideally require</w:t>
      </w:r>
      <w:r w:rsidR="005E6504" w:rsidRPr="00107499">
        <w:t>s</w:t>
      </w:r>
      <w:r w:rsidRPr="00107499">
        <w:t xml:space="preserve"> a diagnosis of streptococcal pharyngitis to be made quickly so that the antibiotic therapy can be targeted to those who are at risk of </w:t>
      </w:r>
      <w:r w:rsidR="00083A48" w:rsidRPr="00107499">
        <w:t>ARF</w:t>
      </w:r>
      <w:r w:rsidRPr="00107499">
        <w:t>. Obtaining a laboratory</w:t>
      </w:r>
      <w:r w:rsidR="006F2B2E" w:rsidRPr="00107499">
        <w:t>-</w:t>
      </w:r>
      <w:r w:rsidRPr="00107499">
        <w:t xml:space="preserve">confirmed diagnosis of GAS </w:t>
      </w:r>
      <w:r w:rsidR="00083A48" w:rsidRPr="00107499">
        <w:t>promptly</w:t>
      </w:r>
      <w:r w:rsidRPr="00107499">
        <w:t xml:space="preserve"> has been problematic in remote setting</w:t>
      </w:r>
      <w:r w:rsidR="005E6504" w:rsidRPr="00107499">
        <w:t>s</w:t>
      </w:r>
      <w:r w:rsidRPr="00107499">
        <w:t xml:space="preserve"> where most </w:t>
      </w:r>
      <w:r w:rsidR="00083A48" w:rsidRPr="00107499">
        <w:t>ARF</w:t>
      </w:r>
      <w:r w:rsidRPr="00107499">
        <w:t xml:space="preserve"> cases occur in Australia.</w:t>
      </w:r>
      <w:r w:rsidR="00950F17" w:rsidRPr="00107499">
        <w:t xml:space="preserve"> </w:t>
      </w:r>
      <w:r w:rsidR="005E6504" w:rsidRPr="00107499">
        <w:t>A</w:t>
      </w:r>
      <w:r w:rsidRPr="00107499">
        <w:t xml:space="preserve"> recent study </w:t>
      </w:r>
      <w:r w:rsidR="005E6504" w:rsidRPr="00107499">
        <w:t xml:space="preserve">of </w:t>
      </w:r>
      <w:r w:rsidRPr="00107499">
        <w:t xml:space="preserve">a point-of-care molecular test </w:t>
      </w:r>
      <w:r w:rsidR="006448AF" w:rsidRPr="00107499">
        <w:t xml:space="preserve">for acute streptococcal infection reported </w:t>
      </w:r>
      <w:r w:rsidRPr="00107499">
        <w:t xml:space="preserve">96% sensitivity and 94.6% specificity </w:t>
      </w:r>
      <w:r w:rsidR="00974C06" w:rsidRPr="00107499">
        <w:fldChar w:fldCharType="begin"/>
      </w:r>
      <w:r w:rsidR="00974C06">
        <w:instrText xml:space="preserve"> ADDIN EN.CITE &lt;EndNote&gt;&lt;Cite&gt;&lt;Author&gt;Cohen&lt;/Author&gt;&lt;Year&gt;2015&lt;/Year&gt;&lt;RecNum&gt;12&lt;/RecNum&gt;&lt;DisplayText&gt;(Cohen et al., 2015)&lt;/DisplayText&gt;&lt;record&gt;&lt;rec-number&gt;12&lt;/rec-number&gt;&lt;foreign-keys&gt;&lt;key app="EN" db-id="x99vfazvkwdaewewpzdvras700zszxrz2aa0" timestamp="1478565400"&gt;12&lt;/key&gt;&lt;/foreign-keys&gt;&lt;ref-type name="Journal Article"&gt;17&lt;/ref-type&gt;&lt;contributors&gt;&lt;authors&gt;&lt;author&gt;Cohen, DM&lt;/author&gt;&lt;author&gt;Russo, ME&lt;/author&gt;&lt;author&gt;Jaggi, P&lt;/author&gt;&lt;author&gt;Kline, J&lt;/author&gt;&lt;author&gt;Gluckman, W&lt;/author&gt;&lt;author&gt;Parekh, A&lt;/author&gt;&lt;/authors&gt;&lt;/contributors&gt;&lt;titles&gt;&lt;title&gt;Multicenter Clinical Evaluation of the Novel Alere i Strep A Isothermal Nucleic Acid Amplification Test&lt;/title&gt;&lt;secondary-title&gt;J Clin Microbiol &lt;/secondary-title&gt;&lt;/titles&gt;&lt;periodical&gt;&lt;full-title&gt;J Clin Microbiol&lt;/full-title&gt;&lt;/periodical&gt;&lt;pages&gt;2258-2261&lt;/pages&gt;&lt;volume&gt;53&lt;/volume&gt;&lt;dates&gt;&lt;year&gt;2015&lt;/year&gt;&lt;/dates&gt;&lt;urls&gt;&lt;/urls&gt;&lt;/record&gt;&lt;/Cite&gt;&lt;/EndNote&gt;</w:instrText>
      </w:r>
      <w:r w:rsidR="00974C06" w:rsidRPr="00107499">
        <w:fldChar w:fldCharType="separate"/>
      </w:r>
      <w:r w:rsidR="00974C06">
        <w:rPr>
          <w:noProof/>
        </w:rPr>
        <w:t>(</w:t>
      </w:r>
      <w:hyperlink w:anchor="_ENREF_7" w:tooltip="Cohen, 2015 #12" w:history="1">
        <w:r w:rsidR="00974C06">
          <w:rPr>
            <w:noProof/>
          </w:rPr>
          <w:t>Cohen et al., 2015</w:t>
        </w:r>
      </w:hyperlink>
      <w:r w:rsidR="00974C06">
        <w:rPr>
          <w:noProof/>
        </w:rPr>
        <w:t>)</w:t>
      </w:r>
      <w:r w:rsidR="00974C06" w:rsidRPr="00107499">
        <w:fldChar w:fldCharType="end"/>
      </w:r>
      <w:r w:rsidRPr="00107499">
        <w:t>.</w:t>
      </w:r>
      <w:r w:rsidR="00950F17" w:rsidRPr="00107499">
        <w:t xml:space="preserve"> </w:t>
      </w:r>
      <w:r w:rsidRPr="00107499">
        <w:t>The curr</w:t>
      </w:r>
      <w:r w:rsidR="006122A0">
        <w:t>ent Australian guidelines state;</w:t>
      </w:r>
      <w:r w:rsidRPr="00107499">
        <w:t xml:space="preserve"> </w:t>
      </w:r>
    </w:p>
    <w:p w14:paraId="27AD1816" w14:textId="13CFABE8" w:rsidR="00F1279A" w:rsidRPr="00107499" w:rsidRDefault="00F1279A" w:rsidP="00676BFD">
      <w:pPr>
        <w:pStyle w:val="Quote"/>
      </w:pPr>
      <w:r w:rsidRPr="00107499">
        <w:t xml:space="preserve">The validity and utility of clinical scoring systems, RADT and other rapid diagnostic techniques in facilitating the rapid detection and treatment of GAS pharyngitis in Aboriginal and Torres Strait Islanders as a mechanism for the primary prevention of </w:t>
      </w:r>
      <w:r w:rsidR="00083A48" w:rsidRPr="00107499">
        <w:t>ARF</w:t>
      </w:r>
      <w:r w:rsidRPr="00107499">
        <w:t>/RHD should be a priority for further study</w:t>
      </w:r>
      <w:r w:rsidR="006122A0">
        <w:t>.</w:t>
      </w:r>
      <w:r w:rsidRPr="00107499">
        <w:t xml:space="preserve"> </w:t>
      </w:r>
      <w:r w:rsidR="00974C06">
        <w:fldChar w:fldCharType="begin"/>
      </w:r>
      <w:r w:rsidR="00974C06">
        <w:instrText xml:space="preserve"> ADDIN EN.CITE &lt;EndNote&gt;&lt;Cite&gt;&lt;Author&gt;RHDAustralia&lt;/Author&gt;&lt;Year&gt;2012&lt;/Year&gt;&lt;RecNum&gt;30&lt;/RecNum&gt;&lt;Suffix&gt;`, p.26&lt;/Suffix&gt;&lt;DisplayText&gt;(RHDAustralia et al., 2012, p.26)&lt;/DisplayText&gt;&lt;record&gt;&lt;rec-number&gt;30&lt;/rec-number&gt;&lt;foreign-keys&gt;&lt;key app="EN" db-id="x99vfazvkwdaewewpzdvras700zszxrz2aa0" timestamp="1481250962"&gt;30&lt;/key&gt;&lt;/foreign-keys&gt;&lt;ref-type name="Report"&gt;27&lt;/ref-type&gt;&lt;contributors&gt;&lt;authors&gt;&lt;author&gt;RHDAustralia&lt;/author&gt;&lt;author&gt;National Heart Foundation of Australia,&lt;/author&gt;&lt;author&gt;Cardiac Society of Australia and New Zealand,&lt;/author&gt;&lt;/authors&gt;&lt;tertiary-authors&gt;&lt;author&gt;Menzies School of Health Research&lt;/author&gt;&lt;/tertiary-authors&gt;&lt;/contributors&gt;&lt;titles&gt;&lt;title&gt;Australian guideline for prevention, diagnosis and management of acute rheumatic fever and rheumatic heart disease (2nd edition)&lt;/title&gt;&lt;/titles&gt;&lt;dates&gt;&lt;year&gt;2012&lt;/year&gt;&lt;/dates&gt;&lt;pub-location&gt;Darwin&lt;/pub-location&gt;&lt;publisher&gt;Menzies School of Health Research&lt;/publisher&gt;&lt;urls&gt;&lt;related-urls&gt;&lt;url&gt;http://www.rhdaustralia.org.au/arf-rhd-guideline&lt;/url&gt;&lt;/related-urls&gt;&lt;/urls&gt;&lt;/record&gt;&lt;/Cite&gt;&lt;/EndNote&gt;</w:instrText>
      </w:r>
      <w:r w:rsidR="00974C06">
        <w:fldChar w:fldCharType="separate"/>
      </w:r>
      <w:r w:rsidR="00974C06">
        <w:rPr>
          <w:noProof/>
        </w:rPr>
        <w:t>(</w:t>
      </w:r>
      <w:hyperlink w:anchor="_ENREF_21" w:tooltip="RHDAustralia, 2012 #30" w:history="1">
        <w:r w:rsidR="00974C06">
          <w:rPr>
            <w:noProof/>
          </w:rPr>
          <w:t>RHDAustralia et al., 2012, p.26</w:t>
        </w:r>
      </w:hyperlink>
      <w:r w:rsidR="00974C06">
        <w:rPr>
          <w:noProof/>
        </w:rPr>
        <w:t>)</w:t>
      </w:r>
      <w:r w:rsidR="00974C06">
        <w:fldChar w:fldCharType="end"/>
      </w:r>
      <w:r w:rsidR="006448AF" w:rsidRPr="00107499">
        <w:t xml:space="preserve"> </w:t>
      </w:r>
    </w:p>
    <w:p w14:paraId="38E21984" w14:textId="70D04985" w:rsidR="006448AF" w:rsidRPr="00107499" w:rsidRDefault="006448AF" w:rsidP="00BC6647">
      <w:r w:rsidRPr="00107499">
        <w:t>Several studies have examined school or community-based approaches to swabbing children to determine if they have a GAS infection</w:t>
      </w:r>
      <w:r w:rsidR="006F0CCA">
        <w:t>. A</w:t>
      </w:r>
      <w:r w:rsidRPr="00107499">
        <w:t>s yet</w:t>
      </w:r>
      <w:r w:rsidR="006F0CCA">
        <w:t>,</w:t>
      </w:r>
      <w:r w:rsidRPr="00107499">
        <w:t xml:space="preserve"> </w:t>
      </w:r>
      <w:r w:rsidR="006F0CCA">
        <w:t xml:space="preserve">there is no </w:t>
      </w:r>
      <w:r w:rsidR="006F0CCA" w:rsidRPr="00107499">
        <w:t>conclusive evidence of a benefit</w:t>
      </w:r>
      <w:r w:rsidRPr="00107499">
        <w:t>.</w:t>
      </w:r>
    </w:p>
    <w:p w14:paraId="2F9190ED" w14:textId="77777777" w:rsidR="006122A0" w:rsidRDefault="00F1279A" w:rsidP="00BC6647">
      <w:r w:rsidRPr="00107499">
        <w:t xml:space="preserve">A more </w:t>
      </w:r>
      <w:r w:rsidR="00C912EF" w:rsidRPr="00107499">
        <w:t>proactive approach</w:t>
      </w:r>
      <w:r w:rsidRPr="00107499">
        <w:t xml:space="preserve"> recommended for very high</w:t>
      </w:r>
      <w:r w:rsidR="00F56C99" w:rsidRPr="00107499">
        <w:t>-</w:t>
      </w:r>
      <w:r w:rsidRPr="00107499">
        <w:t>risk populations is to treat all children who present with a throat infection.</w:t>
      </w:r>
      <w:r w:rsidR="00083A48" w:rsidRPr="00107499">
        <w:t xml:space="preserve"> </w:t>
      </w:r>
      <w:r w:rsidR="006448AF" w:rsidRPr="00107499">
        <w:t>T</w:t>
      </w:r>
      <w:r w:rsidR="006122A0">
        <w:t>he Australian guidelines state:</w:t>
      </w:r>
      <w:r w:rsidRPr="00107499">
        <w:t xml:space="preserve"> </w:t>
      </w:r>
    </w:p>
    <w:p w14:paraId="3681D00C" w14:textId="15AA81AC" w:rsidR="00F1279A" w:rsidRPr="00107499" w:rsidRDefault="00F1279A" w:rsidP="00676BFD">
      <w:pPr>
        <w:pStyle w:val="Quote"/>
      </w:pPr>
      <w:r w:rsidRPr="00107499">
        <w:t xml:space="preserve">Overall, there is currently no convincing argument or consistent evidence to suggest that structured programs focusing on the early treatment of GAS pharyngitis are likely to be effective in the primary prevention of </w:t>
      </w:r>
      <w:r w:rsidR="00083A48" w:rsidRPr="00107499">
        <w:t>ARF</w:t>
      </w:r>
      <w:r w:rsidRPr="00107499">
        <w:t xml:space="preserve"> in high-risk populations. Nonetheless, the lack of good evidence should not dissuade action in providing appropriate, accessible and high-quality early management of pharyngitis as part of comprehensive primary healthcare. </w:t>
      </w:r>
      <w:r w:rsidR="00974C06">
        <w:fldChar w:fldCharType="begin"/>
      </w:r>
      <w:r w:rsidR="00974C06">
        <w:instrText xml:space="preserve"> ADDIN EN.CITE &lt;EndNote&gt;&lt;Cite&gt;&lt;Author&gt;RHDAustralia&lt;/Author&gt;&lt;Year&gt;2012&lt;/Year&gt;&lt;RecNum&gt;30&lt;/RecNum&gt;&lt;Suffix&gt;`, p.27&lt;/Suffix&gt;&lt;DisplayText&gt;(RHDAustralia et al., 2012, p.27)&lt;/DisplayText&gt;&lt;record&gt;&lt;rec-number&gt;30&lt;/rec-number&gt;&lt;foreign-keys&gt;&lt;key app="EN" db-id="x99vfazvkwdaewewpzdvras700zszxrz2aa0" timestamp="1481250962"&gt;30&lt;/key&gt;&lt;/foreign-keys&gt;&lt;ref-type name="Report"&gt;27&lt;/ref-type&gt;&lt;contributors&gt;&lt;authors&gt;&lt;author&gt;RHDAustralia&lt;/author&gt;&lt;author&gt;National Heart Foundation of Australia,&lt;/author&gt;&lt;author&gt;Cardiac Society of Australia and New Zealand,&lt;/author&gt;&lt;/authors&gt;&lt;tertiary-authors&gt;&lt;author&gt;Menzies School of Health Research&lt;/author&gt;&lt;/tertiary-authors&gt;&lt;/contributors&gt;&lt;titles&gt;&lt;title&gt;Australian guideline for prevention, diagnosis and management of acute rheumatic fever and rheumatic heart disease (2nd edition)&lt;/title&gt;&lt;/titles&gt;&lt;dates&gt;&lt;year&gt;2012&lt;/year&gt;&lt;/dates&gt;&lt;pub-location&gt;Darwin&lt;/pub-location&gt;&lt;publisher&gt;Menzies School of Health Research&lt;/publisher&gt;&lt;urls&gt;&lt;related-urls&gt;&lt;url&gt;http://www.rhdaustralia.org.au/arf-rhd-guideline&lt;/url&gt;&lt;/related-urls&gt;&lt;/urls&gt;&lt;/record&gt;&lt;/Cite&gt;&lt;/EndNote&gt;</w:instrText>
      </w:r>
      <w:r w:rsidR="00974C06">
        <w:fldChar w:fldCharType="separate"/>
      </w:r>
      <w:r w:rsidR="00974C06">
        <w:rPr>
          <w:noProof/>
        </w:rPr>
        <w:t>(</w:t>
      </w:r>
      <w:hyperlink w:anchor="_ENREF_21" w:tooltip="RHDAustralia, 2012 #30" w:history="1">
        <w:r w:rsidR="00974C06">
          <w:rPr>
            <w:noProof/>
          </w:rPr>
          <w:t>RHDAustralia et al., 2012, p.27</w:t>
        </w:r>
      </w:hyperlink>
      <w:r w:rsidR="00974C06">
        <w:rPr>
          <w:noProof/>
        </w:rPr>
        <w:t>)</w:t>
      </w:r>
      <w:r w:rsidR="00974C06">
        <w:fldChar w:fldCharType="end"/>
      </w:r>
    </w:p>
    <w:p w14:paraId="04C42598" w14:textId="64EE9699" w:rsidR="006122A0" w:rsidRDefault="00F1279A" w:rsidP="00BC6647">
      <w:r w:rsidRPr="00107499">
        <w:t xml:space="preserve">The goal of secondary prevention is to prevent </w:t>
      </w:r>
      <w:r w:rsidR="00083A48" w:rsidRPr="00107499">
        <w:t>ARF</w:t>
      </w:r>
      <w:r w:rsidRPr="00107499">
        <w:t xml:space="preserve"> recurrences and therefore prevent the progression</w:t>
      </w:r>
      <w:r w:rsidR="00AF4E66" w:rsidRPr="00107499">
        <w:t xml:space="preserve"> of or to</w:t>
      </w:r>
      <w:r w:rsidR="005B5185" w:rsidRPr="00107499">
        <w:t xml:space="preserve"> </w:t>
      </w:r>
      <w:r w:rsidRPr="00107499">
        <w:t xml:space="preserve">RHD. In their editorial in </w:t>
      </w:r>
      <w:r w:rsidRPr="00107499">
        <w:rPr>
          <w:i/>
        </w:rPr>
        <w:t>Heart</w:t>
      </w:r>
      <w:r w:rsidRPr="00107499">
        <w:t xml:space="preserve">, </w:t>
      </w:r>
      <w:hyperlink w:anchor="_ENREF_12" w:tooltip="McDonald, 2005 #17" w:history="1">
        <w:r w:rsidR="00974C06" w:rsidRPr="00107499">
          <w:fldChar w:fldCharType="begin"/>
        </w:r>
        <w:r w:rsidR="00974C06">
          <w:instrText xml:space="preserve"> ADDIN EN.CITE &lt;EndNote&gt;&lt;Cite AuthorYear="1"&gt;&lt;Author&gt;McDonald&lt;/Author&gt;&lt;Year&gt;2005&lt;/Year&gt;&lt;RecNum&gt;17&lt;/RecNum&gt;&lt;DisplayText&gt;M. McDonald et al. (2005)&lt;/DisplayText&gt;&lt;record&gt;&lt;rec-number&gt;17&lt;/rec-number&gt;&lt;foreign-keys&gt;&lt;key app="EN" db-id="x99vfazvkwdaewewpzdvras700zszxrz2aa0" timestamp="1479104781"&gt;17&lt;/key&gt;&lt;/foreign-keys&gt;&lt;ref-type name="Journal Article"&gt;17&lt;/ref-type&gt;&lt;contributors&gt;&lt;authors&gt;&lt;author&gt;McDonald, M.,&lt;/author&gt;&lt;author&gt;Brown, A.,&lt;/author&gt;&lt;author&gt;Noonan, S.,&lt;/author&gt;&lt;author&gt;Carapetis, J.,&lt;/author&gt;&lt;/authors&gt;&lt;/contributors&gt;&lt;titles&gt;&lt;title&gt;Preventing recurrent rheumatic fever: the role of register based programmes&lt;/title&gt;&lt;secondary-title&gt;Heart&lt;/secondary-title&gt;&lt;/titles&gt;&lt;periodical&gt;&lt;full-title&gt;Heart&lt;/full-title&gt;&lt;/periodical&gt;&lt;pages&gt;1131-1133&lt;/pages&gt;&lt;volume&gt;91&lt;/volume&gt;&lt;dates&gt;&lt;year&gt;2005&lt;/year&gt;&lt;/dates&gt;&lt;urls&gt;&lt;/urls&gt;&lt;/record&gt;&lt;/Cite&gt;&lt;/EndNote&gt;</w:instrText>
        </w:r>
        <w:r w:rsidR="00974C06" w:rsidRPr="00107499">
          <w:fldChar w:fldCharType="separate"/>
        </w:r>
        <w:r w:rsidR="00974C06">
          <w:rPr>
            <w:noProof/>
          </w:rPr>
          <w:t>M. McDonald et al. (2005)</w:t>
        </w:r>
        <w:r w:rsidR="00974C06" w:rsidRPr="00107499">
          <w:fldChar w:fldCharType="end"/>
        </w:r>
      </w:hyperlink>
      <w:r w:rsidR="006F2B2E" w:rsidRPr="00107499">
        <w:t xml:space="preserve"> </w:t>
      </w:r>
      <w:r w:rsidRPr="00107499">
        <w:t xml:space="preserve">argue that secondary prevention requires a diagnosis of </w:t>
      </w:r>
      <w:r w:rsidR="00083A48" w:rsidRPr="00107499">
        <w:t>ARF</w:t>
      </w:r>
      <w:r w:rsidRPr="00107499">
        <w:t xml:space="preserve"> or RHD followed by long</w:t>
      </w:r>
      <w:r w:rsidR="00F56C99" w:rsidRPr="00107499">
        <w:t>-</w:t>
      </w:r>
      <w:r w:rsidRPr="00107499">
        <w:t xml:space="preserve">term treatment with </w:t>
      </w:r>
      <w:r w:rsidRPr="00107499">
        <w:rPr>
          <w:color w:val="0D0D0D" w:themeColor="text1" w:themeTint="F2"/>
        </w:rPr>
        <w:t>antibiotics</w:t>
      </w:r>
      <w:r w:rsidRPr="00107499">
        <w:t>. The authors suggest that a secondary prevention strategy must be implemented through a register</w:t>
      </w:r>
      <w:r w:rsidR="006F2B2E" w:rsidRPr="00107499">
        <w:t>-</w:t>
      </w:r>
      <w:r w:rsidRPr="00107499">
        <w:t xml:space="preserve">based program. </w:t>
      </w:r>
      <w:hyperlink w:anchor="_ENREF_10" w:tooltip="Manyemba, 2002 #44" w:history="1">
        <w:r w:rsidR="00974C06" w:rsidRPr="00107499">
          <w:fldChar w:fldCharType="begin"/>
        </w:r>
        <w:r w:rsidR="00974C06" w:rsidRPr="00107499">
          <w:instrText xml:space="preserve"> ADDIN EN.CITE &lt;EndNote&gt;&lt;Cite AuthorYear="1"&gt;&lt;Author&gt;Manyemba&lt;/Author&gt;&lt;Year&gt;2002&lt;/Year&gt;&lt;RecNum&gt;44&lt;/RecNum&gt;&lt;DisplayText&gt;Manyemba and Mayosi (2002)&lt;/DisplayText&gt;&lt;record&gt;&lt;rec-number&gt;44&lt;/rec-number&gt;&lt;foreign-keys&gt;&lt;key app="EN" db-id="x99vfazvkwdaewewpzdvras700zszxrz2aa0" timestamp="1486083496"&gt;44&lt;/key&gt;&lt;/foreign-keys&gt;&lt;ref-type name="Journal Article"&gt;17&lt;/ref-type&gt;&lt;contributors&gt;&lt;authors&gt;&lt;author&gt;Manyemba, J.&lt;/author&gt;&lt;author&gt;Mayosi, B. M.&lt;/author&gt;&lt;/authors&gt;&lt;/contributors&gt;&lt;auth-address&gt;Clinical Age Research Unit, Guy&amp;apos;s, King&amp;apos;s &amp;amp; St Thomas&amp;apos; School of Medicine, King&amp;apos;s College Hospital, London, UK, SE5 9PJ. juliet.manyemba@kcl.ac.uk&lt;/auth-address&gt;&lt;titles&gt;&lt;title&gt;Penicillin for secondary prevention of rheumatic fever&lt;/title&gt;&lt;secondary-title&gt;Cochrane Database Syst Rev&lt;/secondary-title&gt;&lt;/titles&gt;&lt;periodical&gt;&lt;full-title&gt;Cochrane Database Syst Rev&lt;/full-title&gt;&lt;/periodical&gt;&lt;pages&gt;CD002227&lt;/pages&gt;&lt;number&gt;3&lt;/number&gt;&lt;keywords&gt;&lt;keyword&gt;Administration, Oral&lt;/keyword&gt;&lt;keyword&gt;Drug Administration Schedule&lt;/keyword&gt;&lt;keyword&gt;Humans&lt;/keyword&gt;&lt;keyword&gt;Injections, Intramuscular&lt;/keyword&gt;&lt;keyword&gt;Penicillins/*administration &amp;amp; dosage&lt;/keyword&gt;&lt;keyword&gt;Recurrence&lt;/keyword&gt;&lt;keyword&gt;Rheumatic Fever/*prevention &amp;amp; control&lt;/keyword&gt;&lt;keyword&gt;Streptococcal Infections/*prevention &amp;amp; control&lt;/keyword&gt;&lt;/keywords&gt;&lt;dates&gt;&lt;year&gt;2002&lt;/year&gt;&lt;/dates&gt;&lt;isbn&gt;1469-493X (Electronic)&amp;#xD;1361-6137 (Linking)&lt;/isbn&gt;&lt;accession-num&gt;12137650&lt;/accession-num&gt;&lt;urls&gt;&lt;related-urls&gt;&lt;url&gt;https://www.ncbi.nlm.nih.gov/pubmed/12137650&lt;/url&gt;&lt;/related-urls&gt;&lt;/urls&gt;&lt;electronic-resource-num&gt;10.1002/14651858.CD002227&lt;/electronic-resource-num&gt;&lt;/record&gt;&lt;/Cite&gt;&lt;/EndNote&gt;</w:instrText>
        </w:r>
        <w:r w:rsidR="00974C06" w:rsidRPr="00107499">
          <w:fldChar w:fldCharType="separate"/>
        </w:r>
        <w:r w:rsidR="00974C06" w:rsidRPr="00107499">
          <w:t>Manyemba and Mayosi (2002)</w:t>
        </w:r>
        <w:r w:rsidR="00974C06" w:rsidRPr="00107499">
          <w:fldChar w:fldCharType="end"/>
        </w:r>
      </w:hyperlink>
      <w:r w:rsidR="006F2B2E" w:rsidRPr="00107499">
        <w:t xml:space="preserve"> </w:t>
      </w:r>
      <w:proofErr w:type="gramStart"/>
      <w:r w:rsidRPr="00107499">
        <w:t>conducted</w:t>
      </w:r>
      <w:proofErr w:type="gramEnd"/>
      <w:r w:rsidRPr="00107499">
        <w:t xml:space="preserve"> a systemic review of the evidence for the use of penicillin for the secondary prevention of rheumatic fever. The review compared penicillin to placebo, and compared different penicillin formulations and regime</w:t>
      </w:r>
      <w:r w:rsidR="00913002" w:rsidRPr="00107499">
        <w:t>n</w:t>
      </w:r>
      <w:r w:rsidRPr="00107499">
        <w:t>s for preventing streptococcal infection and rheumatic fever recurrence. The authors concluded</w:t>
      </w:r>
      <w:r w:rsidR="006122A0">
        <w:t>:</w:t>
      </w:r>
      <w:r w:rsidRPr="00107499">
        <w:t xml:space="preserve"> </w:t>
      </w:r>
    </w:p>
    <w:p w14:paraId="206470D5" w14:textId="613D2BA2" w:rsidR="006122A0" w:rsidRDefault="00F1279A" w:rsidP="00676BFD">
      <w:pPr>
        <w:pStyle w:val="Quote"/>
      </w:pPr>
      <w:r w:rsidRPr="00107499">
        <w:t>Intramuscular penicillin seemed to be more effective than oral penicillin in preventing rheumatic fever recurrence and streptococcal throat infections. Two-weekly or 3-weekly injections appeared to be more effective than 4-weekly injections. However, the evidence is based on poor quality of trials</w:t>
      </w:r>
      <w:r w:rsidR="006122A0">
        <w:t>.</w:t>
      </w:r>
      <w:r w:rsidRPr="00107499">
        <w:t xml:space="preserve"> </w:t>
      </w:r>
      <w:r w:rsidR="00974C06">
        <w:fldChar w:fldCharType="begin"/>
      </w:r>
      <w:r w:rsidR="00974C06">
        <w:instrText xml:space="preserve"> ADDIN EN.CITE &lt;EndNote&gt;&lt;Cite&gt;&lt;Author&gt;Manyemba&lt;/Author&gt;&lt;Year&gt;2002&lt;/Year&gt;&lt;RecNum&gt;44&lt;/RecNum&gt;&lt;Suffix&gt;`, p.8&lt;/Suffix&gt;&lt;DisplayText&gt;(Manyemba &amp;amp; Mayosi, 2002, p.8)&lt;/DisplayText&gt;&lt;record&gt;&lt;rec-number&gt;44&lt;/rec-number&gt;&lt;foreign-keys&gt;&lt;key app="EN" db-id="x99vfazvkwdaewewpzdvras700zszxrz2aa0" timestamp="1486083496"&gt;44&lt;/key&gt;&lt;/foreign-keys&gt;&lt;ref-type name="Journal Article"&gt;17&lt;/ref-type&gt;&lt;contributors&gt;&lt;authors&gt;&lt;author&gt;Manyemba, J.&lt;/author&gt;&lt;author&gt;Mayosi, B. M.&lt;/author&gt;&lt;/authors&gt;&lt;/contributors&gt;&lt;auth-address&gt;Clinical Age Research Unit, Guy&amp;apos;s, King&amp;apos;s &amp;amp; St Thomas&amp;apos; School of Medicine, King&amp;apos;s College Hospital, London, UK, SE5 9PJ. juliet.manyemba@kcl.ac.uk&lt;/auth-address&gt;&lt;titles&gt;&lt;title&gt;Penicillin for secondary prevention of rheumatic fever&lt;/title&gt;&lt;secondary-title&gt;Cochrane Database Syst Rev&lt;/secondary-title&gt;&lt;/titles&gt;&lt;periodical&gt;&lt;full-title&gt;Cochrane Database Syst Rev&lt;/full-title&gt;&lt;/periodical&gt;&lt;pages&gt;CD002227&lt;/pages&gt;&lt;number&gt;3&lt;/number&gt;&lt;keywords&gt;&lt;keyword&gt;Administration, Oral&lt;/keyword&gt;&lt;keyword&gt;Drug Administration Schedule&lt;/keyword&gt;&lt;keyword&gt;Humans&lt;/keyword&gt;&lt;keyword&gt;Injections, Intramuscular&lt;/keyword&gt;&lt;keyword&gt;Penicillins/*administration &amp;amp; dosage&lt;/keyword&gt;&lt;keyword&gt;Recurrence&lt;/keyword&gt;&lt;keyword&gt;Rheumatic Fever/*prevention &amp;amp; control&lt;/keyword&gt;&lt;keyword&gt;Streptococcal Infections/*prevention &amp;amp; control&lt;/keyword&gt;&lt;/keywords&gt;&lt;dates&gt;&lt;year&gt;2002&lt;/year&gt;&lt;/dates&gt;&lt;isbn&gt;1469-493X (Electronic)&amp;#xD;1361-6137 (Linking)&lt;/isbn&gt;&lt;accession-num&gt;12137650&lt;/accession-num&gt;&lt;urls&gt;&lt;related-urls&gt;&lt;url&gt;https://www.ncbi.nlm.nih.gov/pubmed/12137650&lt;/url&gt;&lt;/related-urls&gt;&lt;/urls&gt;&lt;electronic-resource-num&gt;10.1002/14651858.CD002227&lt;/electronic-resource-num&gt;&lt;/record&gt;&lt;/Cite&gt;&lt;/EndNote&gt;</w:instrText>
      </w:r>
      <w:r w:rsidR="00974C06">
        <w:fldChar w:fldCharType="separate"/>
      </w:r>
      <w:r w:rsidR="00974C06">
        <w:rPr>
          <w:noProof/>
        </w:rPr>
        <w:t>(</w:t>
      </w:r>
      <w:hyperlink w:anchor="_ENREF_10" w:tooltip="Manyemba, 2002 #44" w:history="1">
        <w:r w:rsidR="00974C06">
          <w:rPr>
            <w:noProof/>
          </w:rPr>
          <w:t>Manyemba &amp; Mayosi, 2002, p.8</w:t>
        </w:r>
      </w:hyperlink>
      <w:r w:rsidR="00974C06">
        <w:rPr>
          <w:noProof/>
        </w:rPr>
        <w:t>)</w:t>
      </w:r>
      <w:r w:rsidR="00974C06">
        <w:fldChar w:fldCharType="end"/>
      </w:r>
    </w:p>
    <w:p w14:paraId="64D87A06" w14:textId="6F90C863" w:rsidR="00DD76E3" w:rsidRPr="00107499" w:rsidRDefault="00F1279A" w:rsidP="00BC6647">
      <w:r w:rsidRPr="00107499">
        <w:t xml:space="preserve">The review was updated </w:t>
      </w:r>
      <w:r w:rsidR="006448AF" w:rsidRPr="00107499">
        <w:t xml:space="preserve">in </w:t>
      </w:r>
      <w:r w:rsidRPr="00107499">
        <w:t>June 2009, but no new studies were identified</w:t>
      </w:r>
      <w:r w:rsidR="00BB7426" w:rsidRPr="00107499">
        <w:t>,</w:t>
      </w:r>
      <w:r w:rsidRPr="00107499">
        <w:t xml:space="preserve"> and therefore the conclusions remained the same.</w:t>
      </w:r>
      <w:r w:rsidR="00950F17" w:rsidRPr="00107499">
        <w:t xml:space="preserve"> </w:t>
      </w:r>
    </w:p>
    <w:p w14:paraId="3F79DCC8" w14:textId="3355211F" w:rsidR="006E0B4B" w:rsidRDefault="00F1279A" w:rsidP="00BC6647">
      <w:r w:rsidRPr="00107499">
        <w:t xml:space="preserve">A potential </w:t>
      </w:r>
      <w:r w:rsidR="006448AF" w:rsidRPr="00107499">
        <w:t xml:space="preserve">limitation </w:t>
      </w:r>
      <w:r w:rsidRPr="00107499">
        <w:t xml:space="preserve">to the effectiveness of secondary prevention of </w:t>
      </w:r>
      <w:r w:rsidR="00083A48" w:rsidRPr="00107499">
        <w:t>ARF</w:t>
      </w:r>
      <w:r w:rsidRPr="00107499">
        <w:t xml:space="preserve"> through using this approach is </w:t>
      </w:r>
      <w:r w:rsidR="006448AF" w:rsidRPr="00107499">
        <w:t>th</w:t>
      </w:r>
      <w:r w:rsidR="00EB636B" w:rsidRPr="00107499">
        <w:t>at it is challenging to achieve</w:t>
      </w:r>
      <w:r w:rsidR="006448AF" w:rsidRPr="00107499">
        <w:t xml:space="preserve"> </w:t>
      </w:r>
      <w:r w:rsidRPr="00107499">
        <w:t xml:space="preserve">adherence to treatment </w:t>
      </w:r>
      <w:r w:rsidR="006448AF" w:rsidRPr="00107499">
        <w:t>over the long term</w:t>
      </w:r>
      <w:r w:rsidR="00DD76E3" w:rsidRPr="00107499">
        <w:t xml:space="preserve">. </w:t>
      </w:r>
      <w:r w:rsidRPr="00107499">
        <w:t xml:space="preserve">A recent review by </w:t>
      </w:r>
      <w:hyperlink w:anchor="_ENREF_19" w:tooltip="Remond, 2016 #9" w:history="1">
        <w:r w:rsidR="00974C06" w:rsidRPr="00107499">
          <w:fldChar w:fldCharType="begin"/>
        </w:r>
        <w:r w:rsidR="00974C06">
          <w:instrText xml:space="preserve"> ADDIN EN.CITE &lt;EndNote&gt;&lt;Cite AuthorYear="1"&gt;&lt;Author&gt;Remond&lt;/Author&gt;&lt;Year&gt;2016&lt;/Year&gt;&lt;RecNum&gt;9&lt;/RecNum&gt;&lt;DisplayText&gt;Remond et al. (2016)&lt;/DisplayText&gt;&lt;record&gt;&lt;rec-number&gt;9&lt;/rec-number&gt;&lt;foreign-keys&gt;&lt;key app="EN" db-id="x99vfazvkwdaewewpzdvras700zszxrz2aa0" timestamp="1478499737"&gt;9&lt;/key&gt;&lt;/foreign-keys&gt;&lt;ref-type name="Journal Article"&gt;17&lt;/ref-type&gt;&lt;contributors&gt;&lt;authors&gt;&lt;author&gt;Remond, M. G. W.&lt;/author&gt;&lt;author&gt;Coyle, M. E.&lt;/author&gt;&lt;author&gt;Mills, J. E.&lt;/author&gt;&lt;author&gt;Maguire, G. P.&lt;/author&gt;&lt;/authors&gt;&lt;/contributors&gt;&lt;titles&gt;&lt;title&gt;Approaches to Improving Adherance to Seconary Prevention Prophylaxis for Rheumatic Fever and Rheumatic Heart Disease. A Literature Review with a Global Perspective&lt;/title&gt;&lt;secondary-title&gt;Cardiology in Review&lt;/secondary-title&gt;&lt;/titles&gt;&lt;periodical&gt;&lt;full-title&gt;Cardiology in Review&lt;/full-title&gt;&lt;/periodical&gt;&lt;pages&gt;94-98&lt;/pages&gt;&lt;volume&gt;24&lt;/volume&gt;&lt;dates&gt;&lt;year&gt;2016&lt;/year&gt;&lt;/dates&gt;&lt;urls&gt;&lt;/urls&gt;&lt;/record&gt;&lt;/Cite&gt;&lt;/EndNote&gt;</w:instrText>
        </w:r>
        <w:r w:rsidR="00974C06" w:rsidRPr="00107499">
          <w:fldChar w:fldCharType="separate"/>
        </w:r>
        <w:r w:rsidR="00974C06">
          <w:rPr>
            <w:noProof/>
          </w:rPr>
          <w:t>Remond et al. (2016)</w:t>
        </w:r>
        <w:r w:rsidR="00974C06" w:rsidRPr="00107499">
          <w:fldChar w:fldCharType="end"/>
        </w:r>
      </w:hyperlink>
      <w:r w:rsidR="00DD76E3" w:rsidRPr="00107499">
        <w:t xml:space="preserve"> </w:t>
      </w:r>
      <w:r w:rsidRPr="00107499">
        <w:t xml:space="preserve">examined evidence </w:t>
      </w:r>
      <w:r w:rsidR="00DD76E3" w:rsidRPr="00107499">
        <w:t xml:space="preserve">on </w:t>
      </w:r>
      <w:r w:rsidRPr="00107499">
        <w:t>methods for improving adherence to secondary prevention therapies</w:t>
      </w:r>
      <w:r w:rsidR="005151E7" w:rsidRPr="00107499">
        <w:t>.</w:t>
      </w:r>
      <w:r w:rsidR="00155D16" w:rsidRPr="00107499">
        <w:t xml:space="preserve"> </w:t>
      </w:r>
      <w:r w:rsidRPr="00107499">
        <w:t xml:space="preserve">Although there was limited evidence available, the authors concluded, </w:t>
      </w:r>
    </w:p>
    <w:p w14:paraId="6AEC926D" w14:textId="67352D61" w:rsidR="006E0B4B" w:rsidRDefault="00F1279A" w:rsidP="00676BFD">
      <w:pPr>
        <w:pStyle w:val="Quote"/>
      </w:pPr>
      <w:r w:rsidRPr="00107499">
        <w:t xml:space="preserve">The evidence </w:t>
      </w:r>
      <w:r w:rsidR="005151E7" w:rsidRPr="00107499">
        <w:t>…</w:t>
      </w:r>
      <w:r w:rsidRPr="00107499">
        <w:t xml:space="preserve"> suggests that register/recall systems, dedicated health teams for delivery of </w:t>
      </w:r>
      <w:r w:rsidRPr="00107499">
        <w:rPr>
          <w:rStyle w:val="highlight"/>
          <w:i w:val="0"/>
        </w:rPr>
        <w:t>secondary</w:t>
      </w:r>
      <w:r w:rsidRPr="00107499">
        <w:t xml:space="preserve"> antibiotic prophylaxis, education about </w:t>
      </w:r>
      <w:r w:rsidR="00083A48" w:rsidRPr="00107499">
        <w:t>ARF</w:t>
      </w:r>
      <w:r w:rsidRPr="00107499">
        <w:t xml:space="preserve"> and RHD, linkages with the community (particularly between health services and schools), and strong staff-patient relationships may be important.</w:t>
      </w:r>
      <w:r w:rsidR="00155D16" w:rsidRPr="00107499">
        <w:t xml:space="preserve"> </w:t>
      </w:r>
      <w:r w:rsidR="00974C06">
        <w:fldChar w:fldCharType="begin"/>
      </w:r>
      <w:r w:rsidR="00974C06">
        <w:instrText xml:space="preserve"> ADDIN EN.CITE &lt;EndNote&gt;&lt;Cite&gt;&lt;Author&gt;Remond&lt;/Author&gt;&lt;Year&gt;2016&lt;/Year&gt;&lt;RecNum&gt;9&lt;/RecNum&gt;&lt;DisplayText&gt;(Remond et al., 2016)&lt;/DisplayText&gt;&lt;record&gt;&lt;rec-number&gt;9&lt;/rec-number&gt;&lt;foreign-keys&gt;&lt;key app="EN" db-id="x99vfazvkwdaewewpzdvras700zszxrz2aa0" timestamp="1478499737"&gt;9&lt;/key&gt;&lt;/foreign-keys&gt;&lt;ref-type name="Journal Article"&gt;17&lt;/ref-type&gt;&lt;contributors&gt;&lt;authors&gt;&lt;author&gt;Remond, M. G. W.&lt;/author&gt;&lt;author&gt;Coyle, M. E.&lt;/author&gt;&lt;author&gt;Mills, J. E.&lt;/author&gt;&lt;author&gt;Maguire, G. P.&lt;/author&gt;&lt;/authors&gt;&lt;/contributors&gt;&lt;titles&gt;&lt;title&gt;Approaches to Improving Adherance to Seconary Prevention Prophylaxis for Rheumatic Fever and Rheumatic Heart Disease. A Literature Review with a Global Perspective&lt;/title&gt;&lt;secondary-title&gt;Cardiology in Review&lt;/secondary-title&gt;&lt;/titles&gt;&lt;periodical&gt;&lt;full-title&gt;Cardiology in Review&lt;/full-title&gt;&lt;/periodical&gt;&lt;pages&gt;94-98&lt;/pages&gt;&lt;volume&gt;24&lt;/volume&gt;&lt;dates&gt;&lt;year&gt;2016&lt;/year&gt;&lt;/dates&gt;&lt;urls&gt;&lt;/urls&gt;&lt;/record&gt;&lt;/Cite&gt;&lt;/EndNote&gt;</w:instrText>
      </w:r>
      <w:r w:rsidR="00974C06">
        <w:fldChar w:fldCharType="separate"/>
      </w:r>
      <w:r w:rsidR="00974C06">
        <w:rPr>
          <w:noProof/>
        </w:rPr>
        <w:t>(</w:t>
      </w:r>
      <w:hyperlink w:anchor="_ENREF_19" w:tooltip="Remond, 2016 #9" w:history="1">
        <w:r w:rsidR="00974C06">
          <w:rPr>
            <w:noProof/>
          </w:rPr>
          <w:t>Remond et al., 2016</w:t>
        </w:r>
      </w:hyperlink>
      <w:r w:rsidR="00974C06">
        <w:rPr>
          <w:noProof/>
        </w:rPr>
        <w:t>)</w:t>
      </w:r>
      <w:r w:rsidR="00974C06">
        <w:fldChar w:fldCharType="end"/>
      </w:r>
    </w:p>
    <w:p w14:paraId="6AE0DE3A" w14:textId="750455B0" w:rsidR="00F1279A" w:rsidRPr="00107499" w:rsidRDefault="00B10065" w:rsidP="00BC6647">
      <w:hyperlink w:anchor="_ENREF_15" w:tooltip="Ralph, 2013 #5" w:history="1">
        <w:r w:rsidR="00974C06" w:rsidRPr="00107499">
          <w:rPr>
            <w:rFonts w:eastAsiaTheme="minorEastAsia" w:cs="LwfxwwAdvTTb5929f4c"/>
            <w:szCs w:val="20"/>
            <w:lang w:eastAsia="ja-JP"/>
          </w:rPr>
          <w:fldChar w:fldCharType="begin">
            <w:fldData xml:space="preserve">PEVuZE5vdGU+PENpdGUgQXV0aG9yWWVhcj0iMSI+PEF1dGhvcj5SYWxwaDwvQXV0aG9yPjxZZWFy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</w:fldData>
          </w:fldChar>
        </w:r>
        <w:r w:rsidR="00974C06" w:rsidRPr="00107499">
          <w:rPr>
            <w:rFonts w:eastAsiaTheme="minorEastAsia" w:cs="LwfxwwAdvTTb5929f4c"/>
            <w:szCs w:val="20"/>
            <w:lang w:eastAsia="ja-JP"/>
          </w:rPr>
          <w:instrText xml:space="preserve"> ADDIN EN.CITE </w:instrText>
        </w:r>
        <w:r w:rsidR="00974C06" w:rsidRPr="00107499">
          <w:rPr>
            <w:rFonts w:eastAsiaTheme="minorEastAsia" w:cs="LwfxwwAdvTTb5929f4c"/>
            <w:szCs w:val="20"/>
            <w:lang w:eastAsia="ja-JP"/>
          </w:rPr>
          <w:fldChar w:fldCharType="begin">
            <w:fldData xml:space="preserve">PEVuZE5vdGU+PENpdGUgQXV0aG9yWWVhcj0iMSI+PEF1dGhvcj5SYWxwaDwvQXV0aG9yPjxZZWFy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</w:fldData>
          </w:fldChar>
        </w:r>
        <w:r w:rsidR="00974C06" w:rsidRPr="00107499">
          <w:rPr>
            <w:rFonts w:eastAsiaTheme="minorEastAsia" w:cs="LwfxwwAdvTTb5929f4c"/>
            <w:szCs w:val="20"/>
            <w:lang w:eastAsia="ja-JP"/>
          </w:rPr>
          <w:instrText xml:space="preserve"> ADDIN EN.CITE.DATA </w:instrText>
        </w:r>
        <w:r w:rsidR="00974C06" w:rsidRPr="00107499">
          <w:rPr>
            <w:rFonts w:eastAsiaTheme="minorEastAsia" w:cs="LwfxwwAdvTTb5929f4c"/>
            <w:szCs w:val="20"/>
            <w:lang w:eastAsia="ja-JP"/>
          </w:rPr>
        </w:r>
        <w:r w:rsidR="00974C06" w:rsidRPr="00107499">
          <w:rPr>
            <w:rFonts w:eastAsiaTheme="minorEastAsia" w:cs="LwfxwwAdvTTb5929f4c"/>
            <w:szCs w:val="20"/>
            <w:lang w:eastAsia="ja-JP"/>
          </w:rPr>
          <w:fldChar w:fldCharType="end"/>
        </w:r>
        <w:r w:rsidR="00974C06" w:rsidRPr="00107499">
          <w:rPr>
            <w:rFonts w:eastAsiaTheme="minorEastAsia" w:cs="LwfxwwAdvTTb5929f4c"/>
            <w:szCs w:val="20"/>
            <w:lang w:eastAsia="ja-JP"/>
          </w:rPr>
        </w:r>
        <w:r w:rsidR="00974C06" w:rsidRPr="00107499">
          <w:rPr>
            <w:rFonts w:eastAsiaTheme="minorEastAsia" w:cs="LwfxwwAdvTTb5929f4c"/>
            <w:szCs w:val="20"/>
            <w:lang w:eastAsia="ja-JP"/>
          </w:rPr>
          <w:fldChar w:fldCharType="separate"/>
        </w:r>
        <w:r w:rsidR="00974C06" w:rsidRPr="00107499">
          <w:rPr>
            <w:rFonts w:eastAsiaTheme="minorEastAsia" w:cs="LwfxwwAdvTTb5929f4c"/>
            <w:szCs w:val="20"/>
            <w:lang w:eastAsia="ja-JP"/>
          </w:rPr>
          <w:t>Ralph et al. (2013)</w:t>
        </w:r>
        <w:r w:rsidR="00974C06" w:rsidRPr="00107499">
          <w:rPr>
            <w:rFonts w:eastAsiaTheme="minorEastAsia" w:cs="LwfxwwAdvTTb5929f4c"/>
            <w:szCs w:val="20"/>
            <w:lang w:eastAsia="ja-JP"/>
          </w:rPr>
          <w:fldChar w:fldCharType="end"/>
        </w:r>
      </w:hyperlink>
      <w:r w:rsidR="005151E7" w:rsidRPr="00107499">
        <w:rPr>
          <w:rFonts w:eastAsiaTheme="minorEastAsia" w:cs="LwfxwwAdvTTb5929f4c"/>
          <w:szCs w:val="20"/>
          <w:lang w:eastAsia="ja-JP"/>
        </w:rPr>
        <w:t xml:space="preserve"> </w:t>
      </w:r>
      <w:proofErr w:type="gramStart"/>
      <w:r w:rsidR="00F1279A" w:rsidRPr="00107499">
        <w:t>conducted</w:t>
      </w:r>
      <w:proofErr w:type="gramEnd"/>
      <w:r w:rsidR="00F1279A" w:rsidRPr="00107499">
        <w:t xml:space="preserve"> a study in Indigenous communities in</w:t>
      </w:r>
      <w:r w:rsidR="005151E7" w:rsidRPr="00107499">
        <w:t xml:space="preserve"> the</w:t>
      </w:r>
      <w:r w:rsidR="00F1279A" w:rsidRPr="00107499">
        <w:t xml:space="preserve"> NT</w:t>
      </w:r>
      <w:r w:rsidR="00B8396A">
        <w:t xml:space="preserve"> </w:t>
      </w:r>
      <w:r w:rsidR="00F1279A" w:rsidRPr="00107499">
        <w:t>to “</w:t>
      </w:r>
      <w:r w:rsidR="00F1279A" w:rsidRPr="00107499">
        <w:rPr>
          <w:rFonts w:eastAsiaTheme="minorEastAsia" w:cs="LwfxwwAdvTTb5929f4c"/>
          <w:i/>
          <w:szCs w:val="20"/>
          <w:lang w:eastAsia="ja-JP"/>
        </w:rPr>
        <w:t>increase understanding and improve</w:t>
      </w:r>
      <w:r w:rsidR="00F56C99" w:rsidRPr="00107499">
        <w:rPr>
          <w:rFonts w:eastAsiaTheme="minorEastAsia" w:cs="LwfxwwAdvTTb5929f4c"/>
          <w:i/>
          <w:szCs w:val="20"/>
          <w:lang w:eastAsia="ja-JP"/>
        </w:rPr>
        <w:t xml:space="preserve"> the</w:t>
      </w:r>
      <w:r w:rsidR="00F1279A" w:rsidRPr="00107499">
        <w:rPr>
          <w:rFonts w:eastAsiaTheme="minorEastAsia" w:cs="LwfxwwAdvTTb5929f4c"/>
          <w:i/>
          <w:szCs w:val="20"/>
          <w:lang w:eastAsia="ja-JP"/>
        </w:rPr>
        <w:t xml:space="preserve"> quality of RHD care through development and implementation of a continuous quality improvement (CQI) strategy</w:t>
      </w:r>
      <w:r w:rsidR="00F1279A" w:rsidRPr="00107499">
        <w:rPr>
          <w:rFonts w:eastAsiaTheme="minorEastAsia" w:cs="LwfxwwAdvTTb5929f4c"/>
          <w:szCs w:val="20"/>
          <w:lang w:eastAsia="ja-JP"/>
        </w:rPr>
        <w:t xml:space="preserve">.” Their study failed to improve the key indicator of ≥80% of scheduled </w:t>
      </w:r>
      <w:r w:rsidR="0014729E" w:rsidRPr="00107499">
        <w:rPr>
          <w:rFonts w:eastAsiaTheme="minorEastAsia" w:cs="LwfxwwAdvTTb5929f4c"/>
          <w:szCs w:val="20"/>
          <w:lang w:eastAsia="ja-JP"/>
        </w:rPr>
        <w:t xml:space="preserve">patient </w:t>
      </w:r>
      <w:proofErr w:type="spellStart"/>
      <w:r w:rsidR="00A77E1A" w:rsidRPr="00A77E1A">
        <w:rPr>
          <w:szCs w:val="20"/>
        </w:rPr>
        <w:t>benzathine</w:t>
      </w:r>
      <w:proofErr w:type="spellEnd"/>
      <w:r w:rsidR="00A77E1A" w:rsidRPr="00A77E1A">
        <w:rPr>
          <w:szCs w:val="20"/>
        </w:rPr>
        <w:t xml:space="preserve"> penicillin G (</w:t>
      </w:r>
      <w:proofErr w:type="spellStart"/>
      <w:r w:rsidR="00A77E1A" w:rsidRPr="00A77E1A">
        <w:rPr>
          <w:szCs w:val="20"/>
        </w:rPr>
        <w:t>BPG</w:t>
      </w:r>
      <w:proofErr w:type="spellEnd"/>
      <w:r w:rsidR="00A77E1A" w:rsidRPr="00A77E1A">
        <w:rPr>
          <w:szCs w:val="20"/>
        </w:rPr>
        <w:t>)</w:t>
      </w:r>
      <w:r w:rsidR="00A77E1A">
        <w:rPr>
          <w:szCs w:val="20"/>
        </w:rPr>
        <w:t xml:space="preserve"> </w:t>
      </w:r>
      <w:r w:rsidR="00F1279A" w:rsidRPr="00107499">
        <w:rPr>
          <w:rFonts w:eastAsiaTheme="minorEastAsia" w:cs="LwfxwwAdvTTb5929f4c"/>
          <w:szCs w:val="20"/>
          <w:lang w:eastAsia="ja-JP"/>
        </w:rPr>
        <w:t>doses</w:t>
      </w:r>
      <w:r w:rsidR="005151E7" w:rsidRPr="00107499">
        <w:rPr>
          <w:rFonts w:eastAsiaTheme="minorEastAsia" w:cs="LwfxwwAdvTTb5929f4c"/>
          <w:szCs w:val="20"/>
          <w:lang w:eastAsia="ja-JP"/>
        </w:rPr>
        <w:t>,</w:t>
      </w:r>
      <w:r w:rsidR="00F1279A" w:rsidRPr="00107499">
        <w:rPr>
          <w:rFonts w:eastAsiaTheme="minorEastAsia" w:cs="LwfxwwAdvTTb5929f4c"/>
          <w:szCs w:val="20"/>
          <w:lang w:eastAsia="ja-JP"/>
        </w:rPr>
        <w:t xml:space="preserve"> but improvements in some indicators</w:t>
      </w:r>
      <w:r w:rsidR="00DD76E3" w:rsidRPr="00107499">
        <w:rPr>
          <w:rFonts w:eastAsiaTheme="minorEastAsia" w:cs="LwfxwwAdvTTb5929f4c"/>
          <w:szCs w:val="20"/>
          <w:lang w:eastAsia="ja-JP"/>
        </w:rPr>
        <w:t xml:space="preserve"> were reported</w:t>
      </w:r>
      <w:r w:rsidR="00F1279A" w:rsidRPr="00107499">
        <w:rPr>
          <w:rFonts w:eastAsiaTheme="minorEastAsia" w:cs="LwfxwwAdvTTb5929f4c"/>
          <w:szCs w:val="20"/>
          <w:lang w:eastAsia="ja-JP"/>
        </w:rPr>
        <w:t>. A recent stepped-wedge cluster randomised trial conducted by Ralph et al. also failed to obtain a significant improvement in adherence rates but the qualitative data from the trial should provide insight into the causes of poor adherence (personal contact Anne Ralph &amp; Jonathan Carapetis).</w:t>
      </w:r>
    </w:p>
    <w:p w14:paraId="25001B62" w14:textId="7F927CB3" w:rsidR="003C2833" w:rsidRPr="00107499" w:rsidRDefault="00F1279A" w:rsidP="00BC6647">
      <w:r w:rsidRPr="00107499">
        <w:t>Tertiary interventions are interventions that are targeted at individuals with RHD to reduce symptoms, disability</w:t>
      </w:r>
      <w:r w:rsidR="00F56C99" w:rsidRPr="00107499">
        <w:t>,</w:t>
      </w:r>
      <w:r w:rsidRPr="00107499">
        <w:t xml:space="preserve"> and premature death</w:t>
      </w:r>
      <w:r w:rsidR="00DD76E3" w:rsidRPr="00107499">
        <w:t>.</w:t>
      </w:r>
      <w:r w:rsidR="00083A48" w:rsidRPr="00107499">
        <w:t xml:space="preserve"> </w:t>
      </w:r>
      <w:r w:rsidR="00DD76E3" w:rsidRPr="00107499">
        <w:t>C</w:t>
      </w:r>
      <w:r w:rsidRPr="00107499">
        <w:t xml:space="preserve">ardiac </w:t>
      </w:r>
      <w:r w:rsidR="00F56C99" w:rsidRPr="00107499">
        <w:t>valv</w:t>
      </w:r>
      <w:r w:rsidR="00CB5860" w:rsidRPr="00107499">
        <w:t>e surgery</w:t>
      </w:r>
      <w:r w:rsidR="00DD76E3" w:rsidRPr="00107499">
        <w:t xml:space="preserve"> is the major tertiary intervention for RHD</w:t>
      </w:r>
      <w:r w:rsidR="00CB5860" w:rsidRPr="00107499">
        <w:t xml:space="preserve">. </w:t>
      </w:r>
    </w:p>
    <w:p w14:paraId="3A2050B3" w14:textId="5211A888" w:rsidR="00F1279A" w:rsidRPr="00107499" w:rsidRDefault="003C2833" w:rsidP="003C2833">
      <w:pPr>
        <w:pStyle w:val="Heading2"/>
      </w:pPr>
      <w:bookmarkStart w:id="22" w:name="_Toc473893965"/>
      <w:bookmarkStart w:id="23" w:name="_Toc483213520"/>
      <w:r w:rsidRPr="00107499">
        <w:t xml:space="preserve">The </w:t>
      </w:r>
      <w:r w:rsidR="00ED0666" w:rsidRPr="00107499">
        <w:t xml:space="preserve">Rheumatic Fever </w:t>
      </w:r>
      <w:r w:rsidRPr="00107499">
        <w:t>Strategy</w:t>
      </w:r>
      <w:bookmarkEnd w:id="22"/>
      <w:bookmarkEnd w:id="23"/>
    </w:p>
    <w:p w14:paraId="1775CD32" w14:textId="2C97C6F3" w:rsidR="00561381" w:rsidRPr="00107499" w:rsidRDefault="006B570D" w:rsidP="00BC6647">
      <w:pPr>
        <w:rPr>
          <w:rFonts w:eastAsia="Times New Roman"/>
          <w:b/>
          <w:szCs w:val="20"/>
          <w:lang w:eastAsia="en-AU"/>
        </w:rPr>
      </w:pPr>
      <w:r w:rsidRPr="00107499">
        <w:t xml:space="preserve">The RFS is </w:t>
      </w:r>
      <w:r w:rsidR="00F62932" w:rsidRPr="00107499">
        <w:t>a National Partnership Agreement between the Australian Government and the governments of Queensland (</w:t>
      </w:r>
      <w:r w:rsidR="005B5185" w:rsidRPr="00107499">
        <w:t>Qld</w:t>
      </w:r>
      <w:r w:rsidR="00CF2D00">
        <w:t>)</w:t>
      </w:r>
      <w:r w:rsidR="00F62932" w:rsidRPr="00107499">
        <w:t xml:space="preserve">, Western Australia (WA), South Australia (SA) and the Northern Territory (NT) </w:t>
      </w:r>
      <w:r w:rsidR="009B326B" w:rsidRPr="00107499">
        <w:t xml:space="preserve">which aims to promote improved detection, monitoring and management of </w:t>
      </w:r>
      <w:r w:rsidR="00083A48" w:rsidRPr="00107499">
        <w:t>ARF</w:t>
      </w:r>
      <w:r w:rsidR="009B326B" w:rsidRPr="00107499">
        <w:t xml:space="preserve"> and the resultant condition RHD.</w:t>
      </w:r>
      <w:r w:rsidR="00083A48" w:rsidRPr="00107499">
        <w:t xml:space="preserve"> </w:t>
      </w:r>
      <w:r w:rsidR="001B3166" w:rsidRPr="00107499">
        <w:rPr>
          <w:rFonts w:eastAsia="Times New Roman"/>
          <w:szCs w:val="20"/>
          <w:lang w:eastAsia="en-AU"/>
        </w:rPr>
        <w:t xml:space="preserve">An initial </w:t>
      </w:r>
      <w:r w:rsidR="00DD76E3" w:rsidRPr="00107499">
        <w:rPr>
          <w:rFonts w:eastAsia="Times New Roman"/>
          <w:szCs w:val="20"/>
          <w:lang w:eastAsia="en-AU"/>
        </w:rPr>
        <w:t xml:space="preserve">allocation </w:t>
      </w:r>
      <w:r w:rsidR="001B3166" w:rsidRPr="00107499">
        <w:rPr>
          <w:rFonts w:eastAsia="Times New Roman"/>
          <w:szCs w:val="20"/>
          <w:lang w:eastAsia="en-AU"/>
        </w:rPr>
        <w:t>of $11.2</w:t>
      </w:r>
      <w:r w:rsidR="00E6611F">
        <w:rPr>
          <w:rFonts w:eastAsia="Times New Roman"/>
          <w:szCs w:val="20"/>
          <w:lang w:eastAsia="en-AU"/>
        </w:rPr>
        <w:t xml:space="preserve"> </w:t>
      </w:r>
      <w:r w:rsidR="001B3166" w:rsidRPr="00107499">
        <w:rPr>
          <w:rFonts w:eastAsia="Times New Roman"/>
          <w:szCs w:val="20"/>
          <w:lang w:eastAsia="en-AU"/>
        </w:rPr>
        <w:t>million</w:t>
      </w:r>
      <w:r w:rsidR="00DD76E3" w:rsidRPr="00107499">
        <w:rPr>
          <w:rFonts w:eastAsia="Times New Roman"/>
          <w:szCs w:val="20"/>
          <w:lang w:eastAsia="en-AU"/>
        </w:rPr>
        <w:t xml:space="preserve"> covering the period 2009 to June </w:t>
      </w:r>
      <w:proofErr w:type="gramStart"/>
      <w:r w:rsidR="00DD76E3" w:rsidRPr="00107499">
        <w:rPr>
          <w:rFonts w:eastAsia="Times New Roman"/>
          <w:szCs w:val="20"/>
          <w:lang w:eastAsia="en-AU"/>
        </w:rPr>
        <w:t>2012</w:t>
      </w:r>
      <w:r w:rsidR="008A7076" w:rsidRPr="00107499">
        <w:rPr>
          <w:rFonts w:eastAsia="Times New Roman"/>
          <w:szCs w:val="20"/>
          <w:lang w:eastAsia="en-AU"/>
        </w:rPr>
        <w:t>,</w:t>
      </w:r>
      <w:proofErr w:type="gramEnd"/>
      <w:r w:rsidR="008A7076" w:rsidRPr="00107499">
        <w:rPr>
          <w:rFonts w:eastAsia="Times New Roman"/>
          <w:szCs w:val="20"/>
          <w:lang w:eastAsia="en-AU"/>
        </w:rPr>
        <w:t xml:space="preserve"> funded the </w:t>
      </w:r>
      <w:r w:rsidR="00DD76E3" w:rsidRPr="00107499">
        <w:rPr>
          <w:rFonts w:eastAsia="Times New Roman"/>
          <w:szCs w:val="20"/>
          <w:lang w:eastAsia="en-AU"/>
        </w:rPr>
        <w:t xml:space="preserve">establishment of and enhancement of RFS/RHD registers </w:t>
      </w:r>
      <w:r w:rsidR="008A7076" w:rsidRPr="00107499">
        <w:rPr>
          <w:rFonts w:eastAsia="Times New Roman"/>
          <w:szCs w:val="20"/>
          <w:lang w:eastAsia="en-AU"/>
        </w:rPr>
        <w:t>the NT, WA</w:t>
      </w:r>
      <w:r w:rsidR="00DD76E3" w:rsidRPr="00107499">
        <w:rPr>
          <w:rFonts w:eastAsia="Times New Roman"/>
          <w:szCs w:val="20"/>
          <w:lang w:eastAsia="en-AU"/>
        </w:rPr>
        <w:t xml:space="preserve"> </w:t>
      </w:r>
      <w:r w:rsidR="008A7076" w:rsidRPr="00107499">
        <w:rPr>
          <w:rFonts w:eastAsia="Times New Roman"/>
          <w:szCs w:val="20"/>
          <w:lang w:eastAsia="en-AU"/>
        </w:rPr>
        <w:t xml:space="preserve">and </w:t>
      </w:r>
      <w:r w:rsidR="005B5185" w:rsidRPr="00107499">
        <w:rPr>
          <w:rFonts w:eastAsia="Times New Roman"/>
          <w:szCs w:val="20"/>
          <w:lang w:eastAsia="en-AU"/>
        </w:rPr>
        <w:t>Qld.</w:t>
      </w:r>
      <w:r w:rsidR="008A7076" w:rsidRPr="00107499">
        <w:rPr>
          <w:rFonts w:eastAsia="Times New Roman"/>
          <w:szCs w:val="20"/>
          <w:lang w:eastAsia="en-AU"/>
        </w:rPr>
        <w:t xml:space="preserve"> </w:t>
      </w:r>
      <w:r w:rsidR="00EB636B" w:rsidRPr="00107499">
        <w:rPr>
          <w:rFonts w:eastAsia="Times New Roman"/>
          <w:szCs w:val="20"/>
          <w:lang w:eastAsia="en-AU"/>
        </w:rPr>
        <w:t>The</w:t>
      </w:r>
      <w:r w:rsidR="00561381" w:rsidRPr="00107499">
        <w:rPr>
          <w:rFonts w:eastAsia="Times New Roman"/>
          <w:szCs w:val="20"/>
          <w:lang w:eastAsia="en-AU"/>
        </w:rPr>
        <w:t xml:space="preserve"> second </w:t>
      </w:r>
      <w:r w:rsidR="00F62932" w:rsidRPr="00107499">
        <w:rPr>
          <w:rFonts w:eastAsia="Times New Roman"/>
          <w:szCs w:val="20"/>
          <w:lang w:eastAsia="en-AU"/>
        </w:rPr>
        <w:t xml:space="preserve">Agreement </w:t>
      </w:r>
      <w:r w:rsidR="00561381" w:rsidRPr="00107499">
        <w:rPr>
          <w:rFonts w:eastAsia="Times New Roman"/>
          <w:szCs w:val="20"/>
          <w:lang w:eastAsia="en-AU"/>
        </w:rPr>
        <w:t xml:space="preserve">between July </w:t>
      </w:r>
      <w:r w:rsidR="00F62932" w:rsidRPr="00107499">
        <w:rPr>
          <w:rFonts w:eastAsia="Times New Roman"/>
          <w:szCs w:val="20"/>
          <w:lang w:eastAsia="en-AU"/>
        </w:rPr>
        <w:t xml:space="preserve">2012 and </w:t>
      </w:r>
      <w:r w:rsidR="00561381" w:rsidRPr="00107499">
        <w:rPr>
          <w:rFonts w:eastAsia="Times New Roman"/>
          <w:szCs w:val="20"/>
          <w:lang w:eastAsia="en-AU"/>
        </w:rPr>
        <w:t xml:space="preserve">June 2016 </w:t>
      </w:r>
      <w:r w:rsidR="00DD76E3" w:rsidRPr="00107499">
        <w:rPr>
          <w:rFonts w:eastAsia="Times New Roman"/>
          <w:szCs w:val="20"/>
          <w:lang w:eastAsia="en-AU"/>
        </w:rPr>
        <w:t>involved a further allocation of $15 million of Australian Government funding</w:t>
      </w:r>
      <w:r w:rsidR="00354FBE" w:rsidRPr="00107499">
        <w:rPr>
          <w:rFonts w:eastAsia="Times New Roman"/>
          <w:szCs w:val="20"/>
          <w:lang w:eastAsia="en-AU"/>
        </w:rPr>
        <w:t>. The agreement was extended to include SA in 2013-14</w:t>
      </w:r>
      <w:r w:rsidR="00DD76E3" w:rsidRPr="00107499">
        <w:rPr>
          <w:rFonts w:eastAsia="Times New Roman"/>
          <w:szCs w:val="20"/>
          <w:lang w:eastAsia="en-AU"/>
        </w:rPr>
        <w:t xml:space="preserve">. </w:t>
      </w:r>
      <w:r w:rsidR="00561381" w:rsidRPr="00107499">
        <w:rPr>
          <w:rFonts w:eastAsia="Times New Roman"/>
          <w:szCs w:val="20"/>
          <w:lang w:eastAsia="en-AU"/>
        </w:rPr>
        <w:t xml:space="preserve">The </w:t>
      </w:r>
      <w:r w:rsidR="00354FBE" w:rsidRPr="00107499">
        <w:rPr>
          <w:rFonts w:eastAsia="Times New Roman"/>
          <w:szCs w:val="20"/>
          <w:lang w:eastAsia="en-AU"/>
        </w:rPr>
        <w:t xml:space="preserve">Partnership </w:t>
      </w:r>
      <w:r w:rsidR="00561381" w:rsidRPr="00107499">
        <w:rPr>
          <w:rFonts w:eastAsia="Times New Roman"/>
          <w:szCs w:val="20"/>
          <w:lang w:eastAsia="en-AU"/>
        </w:rPr>
        <w:t>Agreement was extended a further 12 months to June 2017.</w:t>
      </w:r>
      <w:r w:rsidR="00083A48" w:rsidRPr="00107499">
        <w:rPr>
          <w:rFonts w:eastAsia="Times New Roman"/>
          <w:szCs w:val="20"/>
          <w:lang w:eastAsia="en-AU"/>
        </w:rPr>
        <w:t xml:space="preserve"> </w:t>
      </w:r>
      <w:r w:rsidR="00354FBE" w:rsidRPr="00107499">
        <w:rPr>
          <w:rFonts w:eastAsia="Times New Roman"/>
          <w:szCs w:val="20"/>
          <w:lang w:eastAsia="en-AU"/>
        </w:rPr>
        <w:t xml:space="preserve">The time frames for the various stages of the RFS are shown in </w:t>
      </w:r>
      <w:r w:rsidR="00354FBE" w:rsidRPr="00107499">
        <w:rPr>
          <w:rFonts w:eastAsia="Times New Roman"/>
          <w:szCs w:val="20"/>
          <w:lang w:eastAsia="en-AU"/>
        </w:rPr>
        <w:fldChar w:fldCharType="begin"/>
      </w:r>
      <w:r w:rsidR="00354FBE" w:rsidRPr="00107499">
        <w:rPr>
          <w:rFonts w:eastAsia="Times New Roman"/>
          <w:szCs w:val="20"/>
          <w:lang w:eastAsia="en-AU"/>
        </w:rPr>
        <w:instrText xml:space="preserve"> REF _Ref471739274 \h  \* MERGEFORMAT </w:instrText>
      </w:r>
      <w:r w:rsidR="00354FBE" w:rsidRPr="00107499">
        <w:rPr>
          <w:rFonts w:eastAsia="Times New Roman"/>
          <w:szCs w:val="20"/>
          <w:lang w:eastAsia="en-AU"/>
        </w:rPr>
      </w:r>
      <w:r w:rsidR="00354FBE" w:rsidRPr="00107499">
        <w:rPr>
          <w:rFonts w:eastAsia="Times New Roman"/>
          <w:szCs w:val="20"/>
          <w:lang w:eastAsia="en-AU"/>
        </w:rPr>
        <w:fldChar w:fldCharType="separate"/>
      </w:r>
      <w:r w:rsidR="00ED0BE2" w:rsidRPr="00ED0BE2">
        <w:rPr>
          <w:rFonts w:eastAsia="Times New Roman"/>
          <w:szCs w:val="20"/>
          <w:lang w:eastAsia="en-AU"/>
        </w:rPr>
        <w:t>Table 1</w:t>
      </w:r>
      <w:r w:rsidR="00354FBE" w:rsidRPr="00107499">
        <w:rPr>
          <w:rFonts w:eastAsia="Times New Roman"/>
          <w:szCs w:val="20"/>
          <w:lang w:eastAsia="en-AU"/>
        </w:rPr>
        <w:fldChar w:fldCharType="end"/>
      </w:r>
      <w:r w:rsidR="00354FBE" w:rsidRPr="00107499">
        <w:rPr>
          <w:rFonts w:eastAsia="Times New Roman"/>
          <w:szCs w:val="20"/>
          <w:lang w:eastAsia="en-AU"/>
        </w:rPr>
        <w:t>.</w:t>
      </w:r>
    </w:p>
    <w:p w14:paraId="5CD82276" w14:textId="75985C58" w:rsidR="006B570D" w:rsidRPr="00107499" w:rsidRDefault="00F36420" w:rsidP="00BC6647">
      <w:r w:rsidRPr="00107499">
        <w:t xml:space="preserve">The RFS aims to </w:t>
      </w:r>
      <w:r w:rsidR="005151E7" w:rsidRPr="00107499">
        <w:t>improve</w:t>
      </w:r>
      <w:r w:rsidRPr="00107499">
        <w:t xml:space="preserve"> monitoring and management of </w:t>
      </w:r>
      <w:r w:rsidR="00083A48" w:rsidRPr="00107499">
        <w:t>ARF</w:t>
      </w:r>
      <w:r w:rsidRPr="00107499">
        <w:t xml:space="preserve"> and RHD through</w:t>
      </w:r>
      <w:r w:rsidR="006B570D" w:rsidRPr="00107499">
        <w:t>:</w:t>
      </w:r>
    </w:p>
    <w:p w14:paraId="6AAEE57A" w14:textId="49014FCD" w:rsidR="006B570D" w:rsidRPr="00107499" w:rsidRDefault="006B570D" w:rsidP="00E958ED">
      <w:pPr>
        <w:pStyle w:val="ListParagraph"/>
        <w:numPr>
          <w:ilvl w:val="0"/>
          <w:numId w:val="30"/>
        </w:numPr>
        <w:tabs>
          <w:tab w:val="left" w:pos="1500"/>
        </w:tabs>
        <w:spacing w:after="120"/>
        <w:contextualSpacing w:val="0"/>
      </w:pPr>
      <w:r w:rsidRPr="00107499">
        <w:t>Expansion and</w:t>
      </w:r>
      <w:r w:rsidR="00EB636B" w:rsidRPr="00107499">
        <w:t>/or</w:t>
      </w:r>
      <w:r w:rsidRPr="00107499">
        <w:t xml:space="preserve"> maintenance of dedicated, state-wide patient registers and recall systems for </w:t>
      </w:r>
      <w:r w:rsidR="00083A48" w:rsidRPr="00107499">
        <w:t>ARF</w:t>
      </w:r>
      <w:r w:rsidRPr="00107499">
        <w:t xml:space="preserve"> and </w:t>
      </w:r>
      <w:r w:rsidR="00B96C1C" w:rsidRPr="00107499">
        <w:t>RHD</w:t>
      </w:r>
      <w:r w:rsidRPr="00107499">
        <w:t>.</w:t>
      </w:r>
    </w:p>
    <w:p w14:paraId="52A666A4" w14:textId="52345EAD" w:rsidR="006B570D" w:rsidRPr="00107499" w:rsidRDefault="006B570D" w:rsidP="00E958ED">
      <w:pPr>
        <w:pStyle w:val="ListParagraph"/>
        <w:numPr>
          <w:ilvl w:val="0"/>
          <w:numId w:val="30"/>
        </w:numPr>
        <w:tabs>
          <w:tab w:val="left" w:pos="1500"/>
        </w:tabs>
        <w:spacing w:after="120"/>
        <w:contextualSpacing w:val="0"/>
      </w:pPr>
      <w:r w:rsidRPr="00107499">
        <w:t>Improved clinical care including improved delivery of and adherence to secondary prophylaxis antibiotics.</w:t>
      </w:r>
    </w:p>
    <w:p w14:paraId="54BC7BF1" w14:textId="64B8D20F" w:rsidR="006B570D" w:rsidRPr="00107499" w:rsidRDefault="006B570D" w:rsidP="00E958ED">
      <w:pPr>
        <w:pStyle w:val="ListParagraph"/>
        <w:numPr>
          <w:ilvl w:val="0"/>
          <w:numId w:val="30"/>
        </w:numPr>
        <w:tabs>
          <w:tab w:val="left" w:pos="1500"/>
        </w:tabs>
        <w:spacing w:after="120"/>
        <w:contextualSpacing w:val="0"/>
      </w:pPr>
      <w:r w:rsidRPr="00107499">
        <w:t>Provision of education and training for health care providers, individuals, families</w:t>
      </w:r>
      <w:r w:rsidR="00F56C99" w:rsidRPr="00107499">
        <w:t>,</w:t>
      </w:r>
      <w:r w:rsidRPr="00107499">
        <w:t xml:space="preserve"> and communities.</w:t>
      </w:r>
    </w:p>
    <w:p w14:paraId="18FC3C15" w14:textId="2BA2635B" w:rsidR="00F56B42" w:rsidRPr="00107499" w:rsidRDefault="006B570D" w:rsidP="00E958ED">
      <w:pPr>
        <w:pStyle w:val="ListParagraph"/>
        <w:numPr>
          <w:ilvl w:val="0"/>
          <w:numId w:val="30"/>
        </w:numPr>
        <w:tabs>
          <w:tab w:val="left" w:pos="1500"/>
        </w:tabs>
        <w:spacing w:after="120"/>
        <w:contextualSpacing w:val="0"/>
      </w:pPr>
      <w:r w:rsidRPr="00107499">
        <w:t xml:space="preserve">Collection and provision of data for national monitoring and reporting of </w:t>
      </w:r>
      <w:r w:rsidR="00083A48" w:rsidRPr="00107499">
        <w:t>ARF</w:t>
      </w:r>
      <w:r w:rsidRPr="00107499">
        <w:t xml:space="preserve"> and </w:t>
      </w:r>
      <w:r w:rsidR="00B96C1C" w:rsidRPr="00107499">
        <w:t>RHD</w:t>
      </w:r>
      <w:r w:rsidRPr="00107499">
        <w:t xml:space="preserve"> and measuring program effectiveness in the detection and management of </w:t>
      </w:r>
      <w:r w:rsidR="005151E7" w:rsidRPr="00107499">
        <w:t>the conditions</w:t>
      </w:r>
      <w:r w:rsidRPr="00107499">
        <w:t>.</w:t>
      </w:r>
    </w:p>
    <w:p w14:paraId="38E0CFEF" w14:textId="087BC86C" w:rsidR="00354FBE" w:rsidRPr="00676BFD" w:rsidRDefault="00354FBE" w:rsidP="00946836">
      <w:pPr>
        <w:pStyle w:val="Caption"/>
      </w:pPr>
      <w:bookmarkStart w:id="24" w:name="_Ref471739274"/>
      <w:bookmarkStart w:id="25" w:name="_Ref471739270"/>
      <w:r w:rsidRPr="00676BFD">
        <w:t xml:space="preserve">Table </w:t>
      </w:r>
      <w:r w:rsidR="00C17BA8">
        <w:fldChar w:fldCharType="begin"/>
      </w:r>
      <w:r w:rsidR="00C17BA8">
        <w:instrText xml:space="preserve"> SEQ Table \* ARABIC </w:instrText>
      </w:r>
      <w:r w:rsidR="00C17BA8">
        <w:fldChar w:fldCharType="separate"/>
      </w:r>
      <w:r w:rsidR="00ED0BE2">
        <w:rPr>
          <w:noProof/>
        </w:rPr>
        <w:t>1</w:t>
      </w:r>
      <w:r w:rsidR="00C17BA8">
        <w:rPr>
          <w:noProof/>
        </w:rPr>
        <w:fldChar w:fldCharType="end"/>
      </w:r>
      <w:bookmarkEnd w:id="24"/>
      <w:r w:rsidR="00682473" w:rsidRPr="00676BFD">
        <w:t xml:space="preserve"> –</w:t>
      </w:r>
      <w:r w:rsidR="00E538C9" w:rsidRPr="00676BFD">
        <w:t xml:space="preserve"> RFS</w:t>
      </w:r>
      <w:r w:rsidRPr="00676BFD">
        <w:t xml:space="preserve"> </w:t>
      </w:r>
      <w:bookmarkEnd w:id="25"/>
      <w:r w:rsidRPr="00676BFD">
        <w:t>tim</w:t>
      </w:r>
      <w:r w:rsidR="00EB636B" w:rsidRPr="00676BFD">
        <w:t>e</w:t>
      </w:r>
      <w:r w:rsidRPr="00676BFD">
        <w:t>frames</w:t>
      </w:r>
    </w:p>
    <w:tbl>
      <w:tblPr>
        <w:tblStyle w:val="TableGrid"/>
        <w:tblW w:w="97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Table 1 is a timeline of the Rheumatic Fever Strategy (RFS) illustrating the years Rheumatic heart disease Australia (RHDA) have been funded in Queensland, WA, NT and the number of years it has been funded in South Australia.  This table contains 5 column headings: 1. Agreement, 2. Year/s, 3.  Rheumatic heart disease Australia (RHDA), 4. Queensland, WA and NT funding and 5. South Australia (SA) funding periods."/>
      </w:tblPr>
      <w:tblGrid>
        <w:gridCol w:w="1696"/>
        <w:gridCol w:w="1042"/>
        <w:gridCol w:w="2360"/>
        <w:gridCol w:w="2251"/>
        <w:gridCol w:w="2398"/>
      </w:tblGrid>
      <w:tr w:rsidR="00717FF4" w:rsidRPr="00107499" w14:paraId="2F68EAA9" w14:textId="77777777" w:rsidTr="001D62F5">
        <w:trPr>
          <w:trHeight w:val="204"/>
          <w:tblHeader/>
        </w:trPr>
        <w:tc>
          <w:tcPr>
            <w:tcW w:w="1696" w:type="dxa"/>
            <w:tcBorders>
              <w:bottom w:val="single" w:sz="4" w:space="0" w:color="BFBFBF" w:themeColor="background1" w:themeShade="BF"/>
            </w:tcBorders>
            <w:shd w:val="clear" w:color="auto" w:fill="002060"/>
            <w:vAlign w:val="center"/>
          </w:tcPr>
          <w:p w14:paraId="1AE8FE91" w14:textId="77777777" w:rsidR="00DD76E3" w:rsidRPr="00107499" w:rsidRDefault="00DD76E3" w:rsidP="00354FBE">
            <w:pPr>
              <w:spacing w:before="20" w:after="20"/>
              <w:jc w:val="center"/>
              <w:rPr>
                <w:b/>
                <w:sz w:val="18"/>
                <w:szCs w:val="18"/>
                <w:lang w:val="en-AU"/>
              </w:rPr>
            </w:pPr>
            <w:r w:rsidRPr="00107499">
              <w:rPr>
                <w:b/>
                <w:sz w:val="18"/>
                <w:szCs w:val="18"/>
                <w:lang w:val="en-AU"/>
              </w:rPr>
              <w:t>Agreement</w:t>
            </w:r>
          </w:p>
        </w:tc>
        <w:tc>
          <w:tcPr>
            <w:tcW w:w="1042" w:type="dxa"/>
            <w:tcBorders>
              <w:bottom w:val="single" w:sz="4" w:space="0" w:color="BFBFBF" w:themeColor="background1" w:themeShade="BF"/>
            </w:tcBorders>
            <w:shd w:val="clear" w:color="auto" w:fill="002060"/>
            <w:vAlign w:val="center"/>
          </w:tcPr>
          <w:p w14:paraId="777AAF81" w14:textId="77777777" w:rsidR="00DD76E3" w:rsidRPr="00107499" w:rsidRDefault="00DD76E3" w:rsidP="00354FBE">
            <w:pPr>
              <w:spacing w:before="20" w:after="20"/>
              <w:jc w:val="center"/>
              <w:rPr>
                <w:b/>
                <w:sz w:val="18"/>
                <w:szCs w:val="18"/>
                <w:lang w:val="en-AU"/>
              </w:rPr>
            </w:pPr>
            <w:r w:rsidRPr="00107499">
              <w:rPr>
                <w:b/>
                <w:sz w:val="18"/>
                <w:szCs w:val="18"/>
                <w:lang w:val="en-AU"/>
              </w:rPr>
              <w:t>Year</w:t>
            </w:r>
          </w:p>
        </w:tc>
        <w:tc>
          <w:tcPr>
            <w:tcW w:w="2360" w:type="dxa"/>
            <w:tcBorders>
              <w:bottom w:val="single" w:sz="4" w:space="0" w:color="BFBFBF" w:themeColor="background1" w:themeShade="BF"/>
            </w:tcBorders>
            <w:shd w:val="clear" w:color="auto" w:fill="002060"/>
            <w:vAlign w:val="center"/>
          </w:tcPr>
          <w:p w14:paraId="38ABD5DC" w14:textId="26016927" w:rsidR="00DD76E3" w:rsidRPr="00107499" w:rsidRDefault="008B05C4" w:rsidP="00354FBE">
            <w:pPr>
              <w:spacing w:before="20" w:after="20"/>
              <w:jc w:val="center"/>
              <w:rPr>
                <w:b/>
                <w:sz w:val="18"/>
                <w:szCs w:val="18"/>
                <w:lang w:val="en-AU"/>
              </w:rPr>
            </w:pPr>
            <w:proofErr w:type="spellStart"/>
            <w:r w:rsidRPr="00107499">
              <w:rPr>
                <w:b/>
                <w:sz w:val="18"/>
                <w:szCs w:val="18"/>
                <w:lang w:val="en-AU"/>
              </w:rPr>
              <w:t>RHD</w:t>
            </w:r>
            <w:r w:rsidR="00DD76E3" w:rsidRPr="00107499">
              <w:rPr>
                <w:b/>
                <w:sz w:val="18"/>
                <w:szCs w:val="18"/>
                <w:lang w:val="en-AU"/>
              </w:rPr>
              <w:t>Australia</w:t>
            </w:r>
            <w:proofErr w:type="spellEnd"/>
          </w:p>
        </w:tc>
        <w:tc>
          <w:tcPr>
            <w:tcW w:w="2251" w:type="dxa"/>
            <w:tcBorders>
              <w:bottom w:val="single" w:sz="4" w:space="0" w:color="BFBFBF" w:themeColor="background1" w:themeShade="BF"/>
            </w:tcBorders>
            <w:shd w:val="clear" w:color="auto" w:fill="002060"/>
            <w:vAlign w:val="center"/>
          </w:tcPr>
          <w:p w14:paraId="33382546" w14:textId="528DF7A6" w:rsidR="00DD76E3" w:rsidRPr="00107499" w:rsidRDefault="005B5185" w:rsidP="00354FBE">
            <w:pPr>
              <w:spacing w:before="20" w:after="20"/>
              <w:jc w:val="center"/>
              <w:rPr>
                <w:b/>
                <w:sz w:val="18"/>
                <w:szCs w:val="18"/>
                <w:lang w:val="en-AU"/>
              </w:rPr>
            </w:pPr>
            <w:r w:rsidRPr="00107499">
              <w:rPr>
                <w:b/>
                <w:sz w:val="18"/>
                <w:szCs w:val="18"/>
                <w:lang w:val="en-AU"/>
              </w:rPr>
              <w:t xml:space="preserve">Qld </w:t>
            </w:r>
            <w:r w:rsidR="00DD76E3" w:rsidRPr="00107499">
              <w:rPr>
                <w:b/>
                <w:sz w:val="18"/>
                <w:szCs w:val="18"/>
                <w:lang w:val="en-AU"/>
              </w:rPr>
              <w:t>WA and NT</w:t>
            </w:r>
          </w:p>
        </w:tc>
        <w:tc>
          <w:tcPr>
            <w:tcW w:w="2398" w:type="dxa"/>
            <w:tcBorders>
              <w:bottom w:val="single" w:sz="4" w:space="0" w:color="BFBFBF" w:themeColor="background1" w:themeShade="BF"/>
            </w:tcBorders>
            <w:shd w:val="clear" w:color="auto" w:fill="002060"/>
            <w:vAlign w:val="center"/>
          </w:tcPr>
          <w:p w14:paraId="0BFACBCB" w14:textId="77777777" w:rsidR="00DD76E3" w:rsidRPr="00107499" w:rsidRDefault="00DD76E3" w:rsidP="00354FBE">
            <w:pPr>
              <w:spacing w:before="20" w:after="20"/>
              <w:jc w:val="center"/>
              <w:rPr>
                <w:b/>
                <w:sz w:val="18"/>
                <w:szCs w:val="18"/>
                <w:lang w:val="en-AU"/>
              </w:rPr>
            </w:pPr>
            <w:r w:rsidRPr="00107499">
              <w:rPr>
                <w:b/>
                <w:sz w:val="18"/>
                <w:szCs w:val="18"/>
                <w:lang w:val="en-AU"/>
              </w:rPr>
              <w:t>SA</w:t>
            </w:r>
          </w:p>
        </w:tc>
      </w:tr>
      <w:tr w:rsidR="00DD76E3" w:rsidRPr="00107499" w14:paraId="2F8CA0B6" w14:textId="77777777" w:rsidTr="001D62F5">
        <w:trPr>
          <w:trHeight w:val="167"/>
        </w:trPr>
        <w:tc>
          <w:tcPr>
            <w:tcW w:w="1696" w:type="dxa"/>
            <w:vMerge w:val="restart"/>
            <w:shd w:val="clear" w:color="auto" w:fill="auto"/>
          </w:tcPr>
          <w:p w14:paraId="294D1C60" w14:textId="0873B322" w:rsidR="00DD76E3" w:rsidRPr="00107499" w:rsidRDefault="00DD76E3" w:rsidP="00AA0134">
            <w:pPr>
              <w:spacing w:before="40" w:afterLines="40" w:after="96"/>
              <w:rPr>
                <w:sz w:val="18"/>
                <w:szCs w:val="18"/>
                <w:lang w:val="en-AU"/>
              </w:rPr>
            </w:pPr>
            <w:r w:rsidRPr="00107499">
              <w:rPr>
                <w:sz w:val="18"/>
                <w:szCs w:val="18"/>
                <w:lang w:val="en-AU"/>
              </w:rPr>
              <w:t>National Partnership Agreement 2009-2012</w:t>
            </w:r>
          </w:p>
        </w:tc>
        <w:tc>
          <w:tcPr>
            <w:tcW w:w="1042" w:type="dxa"/>
            <w:shd w:val="clear" w:color="auto" w:fill="auto"/>
            <w:vAlign w:val="center"/>
          </w:tcPr>
          <w:p w14:paraId="0E46517D" w14:textId="77777777" w:rsidR="00DD76E3" w:rsidRPr="00107499" w:rsidRDefault="00DD76E3" w:rsidP="00AA0134">
            <w:pPr>
              <w:spacing w:before="40" w:afterLines="40" w:after="96"/>
              <w:jc w:val="center"/>
              <w:rPr>
                <w:lang w:val="en-AU"/>
              </w:rPr>
            </w:pPr>
            <w:r w:rsidRPr="00107499">
              <w:rPr>
                <w:lang w:val="en-AU"/>
              </w:rPr>
              <w:t>2009-10</w:t>
            </w:r>
          </w:p>
        </w:tc>
        <w:tc>
          <w:tcPr>
            <w:tcW w:w="2360" w:type="dxa"/>
            <w:vMerge w:val="restart"/>
            <w:shd w:val="clear" w:color="auto" w:fill="auto"/>
          </w:tcPr>
          <w:p w14:paraId="3AB0EE3E" w14:textId="77777777" w:rsidR="00DD76E3" w:rsidRPr="00107499" w:rsidRDefault="00DD76E3" w:rsidP="00AA0134">
            <w:pPr>
              <w:spacing w:before="40" w:afterLines="40" w:after="96"/>
              <w:jc w:val="center"/>
              <w:rPr>
                <w:lang w:val="en-AU"/>
              </w:rPr>
            </w:pPr>
            <w:r w:rsidRPr="00107499">
              <w:rPr>
                <w:sz w:val="18"/>
                <w:szCs w:val="18"/>
                <w:lang w:val="en-AU"/>
              </w:rPr>
              <w:t>Funded</w:t>
            </w:r>
          </w:p>
        </w:tc>
        <w:tc>
          <w:tcPr>
            <w:tcW w:w="2251" w:type="dxa"/>
            <w:vMerge w:val="restart"/>
            <w:shd w:val="clear" w:color="auto" w:fill="auto"/>
          </w:tcPr>
          <w:p w14:paraId="30B0A574" w14:textId="77777777" w:rsidR="00DD76E3" w:rsidRPr="00107499" w:rsidRDefault="00DD76E3" w:rsidP="00AA0134">
            <w:pPr>
              <w:spacing w:before="40" w:afterLines="40" w:after="96"/>
              <w:jc w:val="center"/>
              <w:rPr>
                <w:lang w:val="en-AU"/>
              </w:rPr>
            </w:pPr>
            <w:r w:rsidRPr="00107499">
              <w:rPr>
                <w:sz w:val="18"/>
                <w:szCs w:val="18"/>
                <w:lang w:val="en-AU"/>
              </w:rPr>
              <w:t>Funded</w:t>
            </w:r>
          </w:p>
        </w:tc>
        <w:tc>
          <w:tcPr>
            <w:tcW w:w="2398" w:type="dxa"/>
            <w:vMerge w:val="restart"/>
            <w:shd w:val="clear" w:color="auto" w:fill="auto"/>
          </w:tcPr>
          <w:p w14:paraId="03C82052" w14:textId="77777777" w:rsidR="00DD76E3" w:rsidRPr="00107499" w:rsidRDefault="00DD76E3" w:rsidP="00AA0134">
            <w:pPr>
              <w:spacing w:before="40" w:afterLines="40" w:after="96"/>
              <w:jc w:val="center"/>
              <w:rPr>
                <w:sz w:val="18"/>
                <w:szCs w:val="18"/>
                <w:lang w:val="en-AU"/>
              </w:rPr>
            </w:pPr>
            <w:r w:rsidRPr="00107499">
              <w:rPr>
                <w:sz w:val="18"/>
                <w:szCs w:val="18"/>
                <w:lang w:val="en-AU"/>
              </w:rPr>
              <w:t>Not funded</w:t>
            </w:r>
          </w:p>
        </w:tc>
      </w:tr>
      <w:tr w:rsidR="00DD76E3" w:rsidRPr="00107499" w14:paraId="6EF0FEC5" w14:textId="77777777" w:rsidTr="001D62F5">
        <w:trPr>
          <w:trHeight w:val="343"/>
        </w:trPr>
        <w:tc>
          <w:tcPr>
            <w:tcW w:w="1696" w:type="dxa"/>
            <w:vMerge/>
            <w:shd w:val="clear" w:color="auto" w:fill="auto"/>
          </w:tcPr>
          <w:p w14:paraId="40FE456D" w14:textId="77777777" w:rsidR="00DD76E3" w:rsidRPr="00107499" w:rsidRDefault="00DD76E3" w:rsidP="00AA0134">
            <w:pPr>
              <w:spacing w:before="40" w:afterLines="40" w:after="96"/>
              <w:rPr>
                <w:sz w:val="18"/>
                <w:szCs w:val="18"/>
                <w:lang w:val="en-AU"/>
              </w:rPr>
            </w:pPr>
          </w:p>
        </w:tc>
        <w:tc>
          <w:tcPr>
            <w:tcW w:w="1042" w:type="dxa"/>
            <w:shd w:val="clear" w:color="auto" w:fill="auto"/>
            <w:vAlign w:val="center"/>
          </w:tcPr>
          <w:p w14:paraId="75BA423B" w14:textId="77777777" w:rsidR="00DD76E3" w:rsidRPr="00107499" w:rsidRDefault="00DD76E3" w:rsidP="00AA0134">
            <w:pPr>
              <w:spacing w:before="40" w:afterLines="40" w:after="96"/>
              <w:jc w:val="center"/>
              <w:rPr>
                <w:lang w:val="en-AU"/>
              </w:rPr>
            </w:pPr>
            <w:r w:rsidRPr="00107499">
              <w:rPr>
                <w:lang w:val="en-AU"/>
              </w:rPr>
              <w:t>2010-11</w:t>
            </w:r>
          </w:p>
        </w:tc>
        <w:tc>
          <w:tcPr>
            <w:tcW w:w="2360" w:type="dxa"/>
            <w:vMerge/>
            <w:shd w:val="clear" w:color="auto" w:fill="auto"/>
            <w:vAlign w:val="center"/>
          </w:tcPr>
          <w:p w14:paraId="058BD742" w14:textId="77777777" w:rsidR="00DD76E3" w:rsidRPr="00107499" w:rsidRDefault="00DD76E3" w:rsidP="00AA0134">
            <w:pPr>
              <w:spacing w:before="40" w:afterLines="40" w:after="96"/>
              <w:jc w:val="center"/>
              <w:rPr>
                <w:lang w:val="en-AU"/>
              </w:rPr>
            </w:pPr>
          </w:p>
        </w:tc>
        <w:tc>
          <w:tcPr>
            <w:tcW w:w="2251" w:type="dxa"/>
            <w:vMerge/>
            <w:shd w:val="clear" w:color="auto" w:fill="auto"/>
            <w:vAlign w:val="center"/>
          </w:tcPr>
          <w:p w14:paraId="60CDC256" w14:textId="77777777" w:rsidR="00DD76E3" w:rsidRPr="00107499" w:rsidRDefault="00DD76E3" w:rsidP="00AA0134">
            <w:pPr>
              <w:spacing w:before="40" w:afterLines="40" w:after="96"/>
              <w:jc w:val="center"/>
              <w:rPr>
                <w:lang w:val="en-AU"/>
              </w:rPr>
            </w:pPr>
          </w:p>
        </w:tc>
        <w:tc>
          <w:tcPr>
            <w:tcW w:w="2398" w:type="dxa"/>
            <w:vMerge/>
            <w:shd w:val="clear" w:color="auto" w:fill="auto"/>
            <w:vAlign w:val="center"/>
          </w:tcPr>
          <w:p w14:paraId="50A54265" w14:textId="77777777" w:rsidR="00DD76E3" w:rsidRPr="00107499" w:rsidRDefault="00DD76E3" w:rsidP="00AA0134">
            <w:pPr>
              <w:spacing w:before="40" w:afterLines="40" w:after="96"/>
              <w:jc w:val="center"/>
              <w:rPr>
                <w:lang w:val="en-AU"/>
              </w:rPr>
            </w:pPr>
          </w:p>
        </w:tc>
      </w:tr>
      <w:tr w:rsidR="00DD76E3" w:rsidRPr="00107499" w14:paraId="213C2C85" w14:textId="77777777" w:rsidTr="001D62F5">
        <w:trPr>
          <w:trHeight w:val="93"/>
        </w:trPr>
        <w:tc>
          <w:tcPr>
            <w:tcW w:w="1696" w:type="dxa"/>
            <w:vMerge/>
            <w:shd w:val="clear" w:color="auto" w:fill="auto"/>
          </w:tcPr>
          <w:p w14:paraId="2E6AC2DB" w14:textId="77777777" w:rsidR="00DD76E3" w:rsidRPr="00107499" w:rsidRDefault="00DD76E3" w:rsidP="00AA0134">
            <w:pPr>
              <w:spacing w:before="40" w:afterLines="40" w:after="96"/>
              <w:rPr>
                <w:sz w:val="18"/>
                <w:szCs w:val="18"/>
                <w:lang w:val="en-AU"/>
              </w:rPr>
            </w:pPr>
          </w:p>
        </w:tc>
        <w:tc>
          <w:tcPr>
            <w:tcW w:w="1042" w:type="dxa"/>
            <w:shd w:val="clear" w:color="auto" w:fill="auto"/>
            <w:vAlign w:val="center"/>
          </w:tcPr>
          <w:p w14:paraId="50C205A1" w14:textId="77777777" w:rsidR="00DD76E3" w:rsidRPr="00107499" w:rsidRDefault="00DD76E3" w:rsidP="00AA0134">
            <w:pPr>
              <w:spacing w:before="40" w:afterLines="40" w:after="96"/>
              <w:jc w:val="center"/>
              <w:rPr>
                <w:lang w:val="en-AU"/>
              </w:rPr>
            </w:pPr>
            <w:r w:rsidRPr="00107499">
              <w:rPr>
                <w:lang w:val="en-AU"/>
              </w:rPr>
              <w:t>2011-12</w:t>
            </w:r>
          </w:p>
        </w:tc>
        <w:tc>
          <w:tcPr>
            <w:tcW w:w="2360" w:type="dxa"/>
            <w:vMerge/>
            <w:shd w:val="clear" w:color="auto" w:fill="auto"/>
            <w:vAlign w:val="center"/>
          </w:tcPr>
          <w:p w14:paraId="3E5EC290" w14:textId="77777777" w:rsidR="00DD76E3" w:rsidRPr="00107499" w:rsidRDefault="00DD76E3" w:rsidP="00AA0134">
            <w:pPr>
              <w:spacing w:before="40" w:afterLines="40" w:after="96"/>
              <w:jc w:val="center"/>
              <w:rPr>
                <w:lang w:val="en-AU"/>
              </w:rPr>
            </w:pPr>
          </w:p>
        </w:tc>
        <w:tc>
          <w:tcPr>
            <w:tcW w:w="2251" w:type="dxa"/>
            <w:vMerge/>
            <w:shd w:val="clear" w:color="auto" w:fill="auto"/>
            <w:vAlign w:val="center"/>
          </w:tcPr>
          <w:p w14:paraId="545AD651" w14:textId="77777777" w:rsidR="00DD76E3" w:rsidRPr="00107499" w:rsidRDefault="00DD76E3" w:rsidP="00AA0134">
            <w:pPr>
              <w:spacing w:before="40" w:afterLines="40" w:after="96"/>
              <w:jc w:val="center"/>
              <w:rPr>
                <w:lang w:val="en-AU"/>
              </w:rPr>
            </w:pPr>
          </w:p>
        </w:tc>
        <w:tc>
          <w:tcPr>
            <w:tcW w:w="2398" w:type="dxa"/>
            <w:vMerge/>
            <w:shd w:val="clear" w:color="auto" w:fill="auto"/>
            <w:vAlign w:val="center"/>
          </w:tcPr>
          <w:p w14:paraId="3BDCD09F" w14:textId="77777777" w:rsidR="00DD76E3" w:rsidRPr="00107499" w:rsidRDefault="00DD76E3" w:rsidP="00AA0134">
            <w:pPr>
              <w:spacing w:before="40" w:afterLines="40" w:after="96"/>
              <w:jc w:val="center"/>
              <w:rPr>
                <w:lang w:val="en-AU"/>
              </w:rPr>
            </w:pPr>
          </w:p>
        </w:tc>
      </w:tr>
      <w:tr w:rsidR="00DD76E3" w:rsidRPr="00107499" w14:paraId="682F6510" w14:textId="77777777" w:rsidTr="001D62F5">
        <w:trPr>
          <w:trHeight w:val="2727"/>
        </w:trPr>
        <w:tc>
          <w:tcPr>
            <w:tcW w:w="1696" w:type="dxa"/>
            <w:vMerge w:val="restart"/>
            <w:shd w:val="clear" w:color="auto" w:fill="auto"/>
          </w:tcPr>
          <w:p w14:paraId="38C2AB72" w14:textId="77777777" w:rsidR="00DD76E3" w:rsidRPr="00107499" w:rsidRDefault="00DD76E3" w:rsidP="00AA0134">
            <w:pPr>
              <w:spacing w:before="40" w:afterLines="40" w:after="96"/>
              <w:rPr>
                <w:sz w:val="18"/>
                <w:szCs w:val="18"/>
                <w:lang w:val="en-AU"/>
              </w:rPr>
            </w:pPr>
            <w:r w:rsidRPr="00107499">
              <w:rPr>
                <w:sz w:val="18"/>
                <w:szCs w:val="18"/>
                <w:lang w:val="en-AU"/>
              </w:rPr>
              <w:t xml:space="preserve">National Partnership Agreement </w:t>
            </w:r>
            <w:r w:rsidR="00AA0134" w:rsidRPr="00107499">
              <w:rPr>
                <w:sz w:val="18"/>
                <w:szCs w:val="18"/>
                <w:lang w:val="en-AU"/>
              </w:rPr>
              <w:t>2012-2016</w:t>
            </w:r>
          </w:p>
          <w:p w14:paraId="1A715161" w14:textId="365E8031" w:rsidR="00AA0134" w:rsidRPr="00107499" w:rsidRDefault="00AA0134" w:rsidP="00AA0134">
            <w:pPr>
              <w:spacing w:before="40" w:afterLines="40" w:after="96"/>
              <w:rPr>
                <w:sz w:val="18"/>
                <w:szCs w:val="18"/>
                <w:lang w:val="en-AU"/>
              </w:rPr>
            </w:pPr>
            <w:r w:rsidRPr="00107499">
              <w:rPr>
                <w:sz w:val="18"/>
                <w:szCs w:val="18"/>
                <w:lang w:val="en-AU"/>
              </w:rPr>
              <w:t>NCU Agreement 2012-2015</w:t>
            </w:r>
          </w:p>
        </w:tc>
        <w:tc>
          <w:tcPr>
            <w:tcW w:w="1042" w:type="dxa"/>
            <w:shd w:val="clear" w:color="auto" w:fill="auto"/>
          </w:tcPr>
          <w:p w14:paraId="084BBF4C" w14:textId="77777777" w:rsidR="00DD76E3" w:rsidRPr="00107499" w:rsidRDefault="00DD76E3" w:rsidP="00AA0134">
            <w:pPr>
              <w:spacing w:before="40" w:afterLines="40" w:after="96"/>
              <w:jc w:val="center"/>
              <w:rPr>
                <w:lang w:val="en-AU"/>
              </w:rPr>
            </w:pPr>
            <w:r w:rsidRPr="00107499">
              <w:rPr>
                <w:lang w:val="en-AU"/>
              </w:rPr>
              <w:t>2012-13</w:t>
            </w:r>
          </w:p>
        </w:tc>
        <w:tc>
          <w:tcPr>
            <w:tcW w:w="2360" w:type="dxa"/>
            <w:shd w:val="clear" w:color="auto" w:fill="auto"/>
          </w:tcPr>
          <w:p w14:paraId="5CF67DE8" w14:textId="77777777" w:rsidR="00DD76E3" w:rsidRPr="00107499" w:rsidRDefault="00DD76E3" w:rsidP="00E958ED">
            <w:pPr>
              <w:pStyle w:val="ListParagraph"/>
              <w:numPr>
                <w:ilvl w:val="0"/>
                <w:numId w:val="29"/>
              </w:numPr>
              <w:spacing w:before="40" w:afterLines="40" w:after="96"/>
              <w:ind w:left="130" w:hanging="142"/>
              <w:contextualSpacing w:val="0"/>
              <w:rPr>
                <w:sz w:val="16"/>
                <w:szCs w:val="16"/>
                <w:lang w:val="en-AU"/>
              </w:rPr>
            </w:pPr>
            <w:r w:rsidRPr="00107499">
              <w:rPr>
                <w:sz w:val="16"/>
                <w:szCs w:val="16"/>
                <w:lang w:val="en-AU"/>
              </w:rPr>
              <w:t>Education and training implementation plan</w:t>
            </w:r>
          </w:p>
          <w:p w14:paraId="77490911" w14:textId="7D1597C1" w:rsidR="00DD76E3" w:rsidRPr="00107499" w:rsidRDefault="001D62F5" w:rsidP="00E958ED">
            <w:pPr>
              <w:pStyle w:val="ListParagraph"/>
              <w:numPr>
                <w:ilvl w:val="0"/>
                <w:numId w:val="29"/>
              </w:numPr>
              <w:spacing w:before="40" w:afterLines="40" w:after="96"/>
              <w:ind w:left="130" w:hanging="142"/>
              <w:contextualSpacing w:val="0"/>
              <w:rPr>
                <w:sz w:val="16"/>
                <w:szCs w:val="16"/>
                <w:lang w:val="en-AU"/>
              </w:rPr>
            </w:pPr>
            <w:r>
              <w:rPr>
                <w:sz w:val="16"/>
                <w:szCs w:val="16"/>
                <w:lang w:val="en-AU"/>
              </w:rPr>
              <w:t>DCS</w:t>
            </w:r>
            <w:r w:rsidR="00DD76E3" w:rsidRPr="00107499">
              <w:rPr>
                <w:sz w:val="16"/>
                <w:szCs w:val="16"/>
                <w:lang w:val="en-AU"/>
              </w:rPr>
              <w:t xml:space="preserve"> implementation plan</w:t>
            </w:r>
          </w:p>
          <w:p w14:paraId="47EDBE92" w14:textId="78657BDB" w:rsidR="00DD76E3" w:rsidRPr="00107499" w:rsidRDefault="001D62F5" w:rsidP="00974C06">
            <w:pPr>
              <w:pStyle w:val="ListParagraph"/>
              <w:numPr>
                <w:ilvl w:val="0"/>
                <w:numId w:val="29"/>
              </w:numPr>
              <w:spacing w:before="40" w:afterLines="40" w:after="96"/>
              <w:ind w:left="130" w:hanging="142"/>
              <w:contextualSpacing w:val="0"/>
              <w:rPr>
                <w:sz w:val="16"/>
                <w:szCs w:val="16"/>
                <w:lang w:val="en-AU"/>
              </w:rPr>
            </w:pPr>
            <w:r>
              <w:rPr>
                <w:sz w:val="16"/>
                <w:szCs w:val="16"/>
                <w:lang w:val="en-AU"/>
              </w:rPr>
              <w:t xml:space="preserve">Draft </w:t>
            </w:r>
            <w:r w:rsidR="00974C06" w:rsidRPr="00974C06">
              <w:rPr>
                <w:sz w:val="16"/>
                <w:szCs w:val="16"/>
                <w:lang w:val="en-AU"/>
              </w:rPr>
              <w:t>service level agreement</w:t>
            </w:r>
            <w:r>
              <w:rPr>
                <w:sz w:val="16"/>
                <w:szCs w:val="16"/>
                <w:lang w:val="en-AU"/>
              </w:rPr>
              <w:t>s</w:t>
            </w:r>
          </w:p>
          <w:p w14:paraId="179B1ECD" w14:textId="68B16422" w:rsidR="00DD76E3" w:rsidRPr="00107499" w:rsidRDefault="00DD76E3" w:rsidP="00E958ED">
            <w:pPr>
              <w:pStyle w:val="ListParagraph"/>
              <w:numPr>
                <w:ilvl w:val="0"/>
                <w:numId w:val="29"/>
              </w:numPr>
              <w:spacing w:before="40" w:afterLines="40" w:after="96"/>
              <w:ind w:left="130" w:hanging="142"/>
              <w:contextualSpacing w:val="0"/>
              <w:rPr>
                <w:sz w:val="16"/>
                <w:szCs w:val="16"/>
                <w:lang w:val="en-AU"/>
              </w:rPr>
            </w:pPr>
            <w:r w:rsidRPr="00107499">
              <w:rPr>
                <w:sz w:val="16"/>
                <w:szCs w:val="16"/>
                <w:lang w:val="en-AU"/>
              </w:rPr>
              <w:t xml:space="preserve">Signed Central Data Repository </w:t>
            </w:r>
            <w:r w:rsidR="00974C06" w:rsidRPr="00974C06">
              <w:rPr>
                <w:sz w:val="16"/>
                <w:szCs w:val="16"/>
                <w:lang w:val="en-AU"/>
              </w:rPr>
              <w:t>service level agreement</w:t>
            </w:r>
            <w:r w:rsidR="00974C06">
              <w:rPr>
                <w:sz w:val="16"/>
                <w:szCs w:val="16"/>
                <w:lang w:val="en-AU"/>
              </w:rPr>
              <w:t>s</w:t>
            </w:r>
          </w:p>
          <w:p w14:paraId="6077BC7A" w14:textId="0B389A65" w:rsidR="00AA0134" w:rsidRPr="00107499" w:rsidRDefault="001D62F5" w:rsidP="00E958ED">
            <w:pPr>
              <w:pStyle w:val="ListParagraph"/>
              <w:numPr>
                <w:ilvl w:val="0"/>
                <w:numId w:val="29"/>
              </w:numPr>
              <w:spacing w:before="40" w:afterLines="40" w:after="96"/>
              <w:ind w:left="130" w:hanging="142"/>
              <w:contextualSpacing w:val="0"/>
              <w:rPr>
                <w:sz w:val="16"/>
                <w:szCs w:val="16"/>
                <w:lang w:val="en-AU"/>
              </w:rPr>
            </w:pPr>
            <w:r>
              <w:rPr>
                <w:sz w:val="16"/>
                <w:szCs w:val="16"/>
                <w:lang w:val="en-AU"/>
              </w:rPr>
              <w:t>J</w:t>
            </w:r>
            <w:r w:rsidR="00E10103">
              <w:rPr>
                <w:sz w:val="16"/>
                <w:szCs w:val="16"/>
                <w:lang w:val="en-AU"/>
              </w:rPr>
              <w:t>urisdiction</w:t>
            </w:r>
            <w:r w:rsidR="00AA0134" w:rsidRPr="00107499">
              <w:rPr>
                <w:sz w:val="16"/>
                <w:szCs w:val="16"/>
                <w:lang w:val="en-AU"/>
              </w:rPr>
              <w:t xml:space="preserve">al performance framework (part 1) </w:t>
            </w:r>
          </w:p>
        </w:tc>
        <w:tc>
          <w:tcPr>
            <w:tcW w:w="2251" w:type="dxa"/>
            <w:vMerge w:val="restart"/>
            <w:shd w:val="clear" w:color="auto" w:fill="auto"/>
          </w:tcPr>
          <w:p w14:paraId="6C867799" w14:textId="62DEC5D2" w:rsidR="00DD76E3" w:rsidRPr="00107499" w:rsidRDefault="00DD76E3" w:rsidP="00E958ED">
            <w:pPr>
              <w:pStyle w:val="ListParagraph"/>
              <w:numPr>
                <w:ilvl w:val="0"/>
                <w:numId w:val="29"/>
              </w:numPr>
              <w:spacing w:before="40" w:afterLines="40" w:after="96"/>
              <w:ind w:left="130" w:hanging="142"/>
              <w:contextualSpacing w:val="0"/>
              <w:rPr>
                <w:sz w:val="16"/>
                <w:szCs w:val="16"/>
                <w:lang w:val="en-AU"/>
              </w:rPr>
            </w:pPr>
            <w:r w:rsidRPr="00107499">
              <w:rPr>
                <w:sz w:val="16"/>
                <w:szCs w:val="16"/>
                <w:lang w:val="en-AU"/>
              </w:rPr>
              <w:t>Expansion</w:t>
            </w:r>
            <w:r w:rsidR="00AF4E66" w:rsidRPr="00107499">
              <w:rPr>
                <w:sz w:val="16"/>
                <w:szCs w:val="16"/>
                <w:lang w:val="en-AU"/>
              </w:rPr>
              <w:t>/</w:t>
            </w:r>
            <w:r w:rsidRPr="00107499">
              <w:rPr>
                <w:sz w:val="16"/>
                <w:szCs w:val="16"/>
                <w:lang w:val="en-AU"/>
              </w:rPr>
              <w:t xml:space="preserve">maintenance of dedicated </w:t>
            </w:r>
            <w:proofErr w:type="spellStart"/>
            <w:r w:rsidRPr="00107499">
              <w:rPr>
                <w:sz w:val="16"/>
                <w:szCs w:val="16"/>
                <w:lang w:val="en-AU"/>
              </w:rPr>
              <w:t>statewide</w:t>
            </w:r>
            <w:proofErr w:type="spellEnd"/>
            <w:r w:rsidRPr="00107499">
              <w:rPr>
                <w:sz w:val="16"/>
                <w:szCs w:val="16"/>
                <w:lang w:val="en-AU"/>
              </w:rPr>
              <w:t xml:space="preserve"> pati</w:t>
            </w:r>
            <w:r w:rsidR="001D62F5">
              <w:rPr>
                <w:sz w:val="16"/>
                <w:szCs w:val="16"/>
                <w:lang w:val="en-AU"/>
              </w:rPr>
              <w:t>ent register and recall system</w:t>
            </w:r>
          </w:p>
          <w:p w14:paraId="7DA71C45" w14:textId="77777777" w:rsidR="00DD76E3" w:rsidRPr="00107499" w:rsidRDefault="00DD76E3" w:rsidP="00E958ED">
            <w:pPr>
              <w:pStyle w:val="ListParagraph"/>
              <w:numPr>
                <w:ilvl w:val="0"/>
                <w:numId w:val="29"/>
              </w:numPr>
              <w:spacing w:before="40" w:afterLines="40" w:after="96"/>
              <w:ind w:left="130" w:hanging="142"/>
              <w:contextualSpacing w:val="0"/>
              <w:rPr>
                <w:sz w:val="16"/>
                <w:szCs w:val="16"/>
                <w:lang w:val="en-AU"/>
              </w:rPr>
            </w:pPr>
            <w:r w:rsidRPr="00107499">
              <w:rPr>
                <w:sz w:val="16"/>
                <w:szCs w:val="16"/>
                <w:lang w:val="en-AU"/>
              </w:rPr>
              <w:t xml:space="preserve">Improved clinical care including adherence to prophylaxis antibiotics </w:t>
            </w:r>
          </w:p>
          <w:p w14:paraId="0EF46E4B" w14:textId="77777777" w:rsidR="00DD76E3" w:rsidRPr="00107499" w:rsidRDefault="00DD76E3" w:rsidP="00E958ED">
            <w:pPr>
              <w:pStyle w:val="ListParagraph"/>
              <w:numPr>
                <w:ilvl w:val="0"/>
                <w:numId w:val="29"/>
              </w:numPr>
              <w:spacing w:before="40" w:afterLines="40" w:after="96"/>
              <w:ind w:left="130" w:hanging="142"/>
              <w:contextualSpacing w:val="0"/>
              <w:rPr>
                <w:sz w:val="16"/>
                <w:szCs w:val="16"/>
                <w:lang w:val="en-AU"/>
              </w:rPr>
            </w:pPr>
            <w:r w:rsidRPr="00107499">
              <w:rPr>
                <w:sz w:val="16"/>
                <w:szCs w:val="16"/>
                <w:lang w:val="en-AU"/>
              </w:rPr>
              <w:t xml:space="preserve">Provision of education and training to healthcare providers, patients and communities </w:t>
            </w:r>
          </w:p>
          <w:p w14:paraId="5237E406" w14:textId="77777777" w:rsidR="00DD76E3" w:rsidRPr="00107499" w:rsidRDefault="00DD76E3" w:rsidP="00E958ED">
            <w:pPr>
              <w:pStyle w:val="ListParagraph"/>
              <w:numPr>
                <w:ilvl w:val="0"/>
                <w:numId w:val="29"/>
              </w:numPr>
              <w:spacing w:before="40" w:afterLines="40" w:after="96"/>
              <w:ind w:left="130" w:hanging="142"/>
              <w:contextualSpacing w:val="0"/>
              <w:rPr>
                <w:sz w:val="16"/>
                <w:szCs w:val="16"/>
                <w:lang w:val="en-AU"/>
              </w:rPr>
            </w:pPr>
            <w:r w:rsidRPr="00107499">
              <w:rPr>
                <w:sz w:val="16"/>
                <w:szCs w:val="16"/>
                <w:lang w:val="en-AU"/>
              </w:rPr>
              <w:t>Collection and provision of data for national monitoring and reporting</w:t>
            </w:r>
          </w:p>
        </w:tc>
        <w:tc>
          <w:tcPr>
            <w:tcW w:w="2398" w:type="dxa"/>
            <w:vMerge/>
            <w:shd w:val="clear" w:color="auto" w:fill="auto"/>
            <w:vAlign w:val="center"/>
          </w:tcPr>
          <w:p w14:paraId="45339D89" w14:textId="77777777" w:rsidR="00DD76E3" w:rsidRPr="00107499" w:rsidRDefault="00DD76E3" w:rsidP="00AA0134">
            <w:pPr>
              <w:spacing w:before="40" w:afterLines="40" w:after="96"/>
              <w:jc w:val="center"/>
              <w:rPr>
                <w:lang w:val="en-AU"/>
              </w:rPr>
            </w:pPr>
          </w:p>
        </w:tc>
      </w:tr>
      <w:tr w:rsidR="00DD76E3" w:rsidRPr="00107499" w14:paraId="17D1B353" w14:textId="77777777" w:rsidTr="001D62F5">
        <w:trPr>
          <w:trHeight w:val="378"/>
        </w:trPr>
        <w:tc>
          <w:tcPr>
            <w:tcW w:w="1696" w:type="dxa"/>
            <w:vMerge/>
            <w:shd w:val="clear" w:color="auto" w:fill="auto"/>
          </w:tcPr>
          <w:p w14:paraId="7D44FDE9" w14:textId="77777777" w:rsidR="00DD76E3" w:rsidRPr="00107499" w:rsidRDefault="00DD76E3" w:rsidP="00AA0134">
            <w:pPr>
              <w:spacing w:before="40" w:afterLines="40" w:after="96"/>
              <w:rPr>
                <w:sz w:val="18"/>
                <w:szCs w:val="18"/>
                <w:lang w:val="en-AU"/>
              </w:rPr>
            </w:pPr>
          </w:p>
        </w:tc>
        <w:tc>
          <w:tcPr>
            <w:tcW w:w="1042" w:type="dxa"/>
            <w:shd w:val="clear" w:color="auto" w:fill="auto"/>
          </w:tcPr>
          <w:p w14:paraId="5ACDD173" w14:textId="77777777" w:rsidR="00DD76E3" w:rsidRPr="00107499" w:rsidRDefault="00DD76E3" w:rsidP="00AA0134">
            <w:pPr>
              <w:spacing w:before="40" w:afterLines="40" w:after="96"/>
              <w:jc w:val="center"/>
              <w:rPr>
                <w:lang w:val="en-AU"/>
              </w:rPr>
            </w:pPr>
            <w:r w:rsidRPr="00107499">
              <w:rPr>
                <w:lang w:val="en-AU"/>
              </w:rPr>
              <w:t>2013-14</w:t>
            </w:r>
          </w:p>
        </w:tc>
        <w:tc>
          <w:tcPr>
            <w:tcW w:w="2360" w:type="dxa"/>
            <w:shd w:val="clear" w:color="auto" w:fill="auto"/>
          </w:tcPr>
          <w:p w14:paraId="24E901B8" w14:textId="1A303C5C" w:rsidR="00DD76E3" w:rsidRPr="00107499" w:rsidRDefault="001D62F5" w:rsidP="001D62F5">
            <w:pPr>
              <w:pStyle w:val="ListParagraph"/>
              <w:numPr>
                <w:ilvl w:val="0"/>
                <w:numId w:val="29"/>
              </w:numPr>
              <w:spacing w:before="40" w:afterLines="40" w:after="96"/>
              <w:ind w:left="130" w:hanging="142"/>
              <w:contextualSpacing w:val="0"/>
              <w:rPr>
                <w:sz w:val="16"/>
                <w:szCs w:val="16"/>
                <w:lang w:val="en-AU"/>
              </w:rPr>
            </w:pPr>
            <w:r>
              <w:rPr>
                <w:sz w:val="16"/>
                <w:szCs w:val="16"/>
                <w:lang w:val="en-AU"/>
              </w:rPr>
              <w:t>J</w:t>
            </w:r>
            <w:r w:rsidR="00E10103">
              <w:rPr>
                <w:sz w:val="16"/>
                <w:szCs w:val="16"/>
                <w:lang w:val="en-AU"/>
              </w:rPr>
              <w:t>urisdiction</w:t>
            </w:r>
            <w:r w:rsidR="00DD76E3" w:rsidRPr="00107499">
              <w:rPr>
                <w:sz w:val="16"/>
                <w:szCs w:val="16"/>
                <w:lang w:val="en-AU"/>
              </w:rPr>
              <w:t xml:space="preserve">al performance framework (part 2) </w:t>
            </w:r>
          </w:p>
        </w:tc>
        <w:tc>
          <w:tcPr>
            <w:tcW w:w="2251" w:type="dxa"/>
            <w:vMerge/>
            <w:shd w:val="clear" w:color="auto" w:fill="auto"/>
          </w:tcPr>
          <w:p w14:paraId="19F3BAA0" w14:textId="77777777" w:rsidR="00DD76E3" w:rsidRPr="00107499" w:rsidRDefault="00DD76E3" w:rsidP="00AA0134">
            <w:pPr>
              <w:spacing w:before="40" w:afterLines="40" w:after="96"/>
              <w:jc w:val="center"/>
              <w:rPr>
                <w:sz w:val="16"/>
                <w:szCs w:val="16"/>
                <w:lang w:val="en-AU"/>
              </w:rPr>
            </w:pPr>
          </w:p>
        </w:tc>
        <w:tc>
          <w:tcPr>
            <w:tcW w:w="2398" w:type="dxa"/>
            <w:vMerge w:val="restart"/>
            <w:shd w:val="clear" w:color="auto" w:fill="auto"/>
          </w:tcPr>
          <w:p w14:paraId="364B4A3E" w14:textId="1340D2B4" w:rsidR="00DD76E3" w:rsidRPr="00107499" w:rsidRDefault="00DD76E3" w:rsidP="00E958ED">
            <w:pPr>
              <w:pStyle w:val="ListParagraph"/>
              <w:numPr>
                <w:ilvl w:val="0"/>
                <w:numId w:val="29"/>
              </w:numPr>
              <w:spacing w:before="40" w:afterLines="40" w:after="96"/>
              <w:ind w:left="130" w:hanging="142"/>
              <w:contextualSpacing w:val="0"/>
              <w:rPr>
                <w:sz w:val="16"/>
                <w:szCs w:val="16"/>
                <w:lang w:val="en-AU"/>
              </w:rPr>
            </w:pPr>
            <w:r w:rsidRPr="00107499">
              <w:rPr>
                <w:sz w:val="16"/>
                <w:szCs w:val="16"/>
                <w:lang w:val="en-AU"/>
              </w:rPr>
              <w:t>Expansion</w:t>
            </w:r>
            <w:r w:rsidR="00AF4E66" w:rsidRPr="00107499">
              <w:rPr>
                <w:sz w:val="16"/>
                <w:szCs w:val="16"/>
                <w:lang w:val="en-AU"/>
              </w:rPr>
              <w:t>/</w:t>
            </w:r>
            <w:r w:rsidRPr="00107499">
              <w:rPr>
                <w:sz w:val="16"/>
                <w:szCs w:val="16"/>
                <w:lang w:val="en-AU"/>
              </w:rPr>
              <w:t xml:space="preserve">maintenance of dedicated </w:t>
            </w:r>
            <w:proofErr w:type="spellStart"/>
            <w:r w:rsidRPr="00107499">
              <w:rPr>
                <w:sz w:val="16"/>
                <w:szCs w:val="16"/>
                <w:lang w:val="en-AU"/>
              </w:rPr>
              <w:t>statewide</w:t>
            </w:r>
            <w:proofErr w:type="spellEnd"/>
            <w:r w:rsidRPr="00107499">
              <w:rPr>
                <w:sz w:val="16"/>
                <w:szCs w:val="16"/>
                <w:lang w:val="en-AU"/>
              </w:rPr>
              <w:t xml:space="preserve"> pati</w:t>
            </w:r>
            <w:r w:rsidR="001D62F5">
              <w:rPr>
                <w:sz w:val="16"/>
                <w:szCs w:val="16"/>
                <w:lang w:val="en-AU"/>
              </w:rPr>
              <w:t>ent register and recall system</w:t>
            </w:r>
          </w:p>
          <w:p w14:paraId="016BF642" w14:textId="77777777" w:rsidR="00DD76E3" w:rsidRPr="00107499" w:rsidRDefault="00DD76E3" w:rsidP="00E958ED">
            <w:pPr>
              <w:pStyle w:val="ListParagraph"/>
              <w:numPr>
                <w:ilvl w:val="0"/>
                <w:numId w:val="29"/>
              </w:numPr>
              <w:spacing w:before="40" w:afterLines="40" w:after="96"/>
              <w:ind w:left="130" w:hanging="142"/>
              <w:contextualSpacing w:val="0"/>
              <w:rPr>
                <w:sz w:val="16"/>
                <w:szCs w:val="16"/>
                <w:lang w:val="en-AU"/>
              </w:rPr>
            </w:pPr>
            <w:r w:rsidRPr="00107499">
              <w:rPr>
                <w:sz w:val="16"/>
                <w:szCs w:val="16"/>
                <w:lang w:val="en-AU"/>
              </w:rPr>
              <w:t xml:space="preserve">Improved clinical care including adherence to prophylaxis antibiotics </w:t>
            </w:r>
          </w:p>
          <w:p w14:paraId="25D2EB44" w14:textId="77777777" w:rsidR="00DD76E3" w:rsidRPr="00107499" w:rsidRDefault="00DD76E3" w:rsidP="00E958ED">
            <w:pPr>
              <w:pStyle w:val="ListParagraph"/>
              <w:numPr>
                <w:ilvl w:val="0"/>
                <w:numId w:val="29"/>
              </w:numPr>
              <w:spacing w:before="40" w:afterLines="40" w:after="96"/>
              <w:ind w:left="130" w:hanging="142"/>
              <w:contextualSpacing w:val="0"/>
              <w:rPr>
                <w:sz w:val="16"/>
                <w:szCs w:val="16"/>
                <w:lang w:val="en-AU"/>
              </w:rPr>
            </w:pPr>
            <w:r w:rsidRPr="00107499">
              <w:rPr>
                <w:sz w:val="16"/>
                <w:szCs w:val="16"/>
                <w:lang w:val="en-AU"/>
              </w:rPr>
              <w:t xml:space="preserve">Provision of education and training to healthcare providers, patients and communities </w:t>
            </w:r>
          </w:p>
          <w:p w14:paraId="27984667" w14:textId="77777777" w:rsidR="00DD76E3" w:rsidRPr="00107499" w:rsidRDefault="00DD76E3" w:rsidP="00E958ED">
            <w:pPr>
              <w:pStyle w:val="ListParagraph"/>
              <w:numPr>
                <w:ilvl w:val="0"/>
                <w:numId w:val="29"/>
              </w:numPr>
              <w:spacing w:before="40" w:afterLines="40" w:after="96"/>
              <w:ind w:left="130" w:hanging="142"/>
              <w:contextualSpacing w:val="0"/>
              <w:rPr>
                <w:sz w:val="16"/>
                <w:szCs w:val="16"/>
                <w:lang w:val="en-AU"/>
              </w:rPr>
            </w:pPr>
            <w:r w:rsidRPr="00107499">
              <w:rPr>
                <w:sz w:val="16"/>
                <w:szCs w:val="16"/>
                <w:lang w:val="en-AU"/>
              </w:rPr>
              <w:t>Collection and provision of data for national monitoring and reporting</w:t>
            </w:r>
          </w:p>
        </w:tc>
      </w:tr>
      <w:tr w:rsidR="00DD76E3" w:rsidRPr="00107499" w14:paraId="7AA0F104" w14:textId="77777777" w:rsidTr="001D62F5">
        <w:trPr>
          <w:trHeight w:val="1194"/>
        </w:trPr>
        <w:tc>
          <w:tcPr>
            <w:tcW w:w="1696" w:type="dxa"/>
            <w:vMerge/>
            <w:shd w:val="clear" w:color="auto" w:fill="auto"/>
          </w:tcPr>
          <w:p w14:paraId="62D94770" w14:textId="77777777" w:rsidR="00DD76E3" w:rsidRPr="00107499" w:rsidRDefault="00DD76E3" w:rsidP="00AA0134">
            <w:pPr>
              <w:spacing w:before="40" w:afterLines="40" w:after="96"/>
              <w:rPr>
                <w:sz w:val="18"/>
                <w:szCs w:val="18"/>
                <w:lang w:val="en-AU"/>
              </w:rPr>
            </w:pPr>
          </w:p>
        </w:tc>
        <w:tc>
          <w:tcPr>
            <w:tcW w:w="1042" w:type="dxa"/>
            <w:shd w:val="clear" w:color="auto" w:fill="auto"/>
          </w:tcPr>
          <w:p w14:paraId="4496726F" w14:textId="77777777" w:rsidR="00DD76E3" w:rsidRPr="00107499" w:rsidRDefault="00DD76E3" w:rsidP="00AA0134">
            <w:pPr>
              <w:spacing w:before="40" w:afterLines="40" w:after="96"/>
              <w:jc w:val="center"/>
              <w:rPr>
                <w:lang w:val="en-AU"/>
              </w:rPr>
            </w:pPr>
            <w:r w:rsidRPr="00107499">
              <w:rPr>
                <w:lang w:val="en-AU"/>
              </w:rPr>
              <w:t>2014-15</w:t>
            </w:r>
          </w:p>
        </w:tc>
        <w:tc>
          <w:tcPr>
            <w:tcW w:w="2360" w:type="dxa"/>
            <w:shd w:val="clear" w:color="auto" w:fill="auto"/>
          </w:tcPr>
          <w:p w14:paraId="5AB0ED48" w14:textId="10A66DB6" w:rsidR="00DD76E3" w:rsidRPr="00107499" w:rsidRDefault="00DD76E3" w:rsidP="00E958ED">
            <w:pPr>
              <w:pStyle w:val="ListParagraph"/>
              <w:numPr>
                <w:ilvl w:val="0"/>
                <w:numId w:val="29"/>
              </w:numPr>
              <w:spacing w:before="40" w:afterLines="40" w:after="96"/>
              <w:ind w:left="130" w:hanging="142"/>
              <w:contextualSpacing w:val="0"/>
              <w:rPr>
                <w:sz w:val="16"/>
                <w:szCs w:val="16"/>
                <w:lang w:val="en-AU"/>
              </w:rPr>
            </w:pPr>
            <w:r w:rsidRPr="00107499">
              <w:rPr>
                <w:sz w:val="16"/>
                <w:szCs w:val="16"/>
                <w:lang w:val="en-AU"/>
              </w:rPr>
              <w:t xml:space="preserve">Deliver </w:t>
            </w:r>
            <w:r w:rsidR="001D62F5">
              <w:rPr>
                <w:sz w:val="16"/>
                <w:szCs w:val="16"/>
                <w:lang w:val="en-AU"/>
              </w:rPr>
              <w:t>DCS</w:t>
            </w:r>
          </w:p>
          <w:p w14:paraId="508BBEA5" w14:textId="77777777" w:rsidR="00DD76E3" w:rsidRPr="00107499" w:rsidRDefault="00DD76E3" w:rsidP="00E958ED">
            <w:pPr>
              <w:pStyle w:val="ListParagraph"/>
              <w:numPr>
                <w:ilvl w:val="0"/>
                <w:numId w:val="29"/>
              </w:numPr>
              <w:spacing w:before="40" w:afterLines="40" w:after="96"/>
              <w:ind w:left="130" w:hanging="142"/>
              <w:contextualSpacing w:val="0"/>
              <w:rPr>
                <w:sz w:val="16"/>
                <w:szCs w:val="16"/>
                <w:lang w:val="en-AU"/>
              </w:rPr>
            </w:pPr>
            <w:r w:rsidRPr="00107499">
              <w:rPr>
                <w:sz w:val="16"/>
                <w:szCs w:val="16"/>
                <w:lang w:val="en-AU"/>
              </w:rPr>
              <w:t>NCU performance management framework</w:t>
            </w:r>
          </w:p>
          <w:p w14:paraId="1C1D9177" w14:textId="77777777" w:rsidR="00DD76E3" w:rsidRPr="00107499" w:rsidRDefault="00DD76E3" w:rsidP="00E958ED">
            <w:pPr>
              <w:pStyle w:val="ListParagraph"/>
              <w:numPr>
                <w:ilvl w:val="0"/>
                <w:numId w:val="29"/>
              </w:numPr>
              <w:spacing w:before="40" w:afterLines="40" w:after="96"/>
              <w:ind w:left="130" w:hanging="142"/>
              <w:contextualSpacing w:val="0"/>
              <w:rPr>
                <w:sz w:val="16"/>
                <w:szCs w:val="16"/>
                <w:lang w:val="en-AU"/>
              </w:rPr>
            </w:pPr>
            <w:r w:rsidRPr="00107499">
              <w:rPr>
                <w:sz w:val="16"/>
                <w:szCs w:val="16"/>
                <w:lang w:val="en-AU"/>
              </w:rPr>
              <w:t>Education and training implementation plan 2015-17</w:t>
            </w:r>
          </w:p>
          <w:p w14:paraId="35624DAF" w14:textId="29FABB6B" w:rsidR="00DD76E3" w:rsidRPr="00107499" w:rsidRDefault="001D62F5" w:rsidP="00E958ED">
            <w:pPr>
              <w:pStyle w:val="ListParagraph"/>
              <w:numPr>
                <w:ilvl w:val="0"/>
                <w:numId w:val="29"/>
              </w:numPr>
              <w:spacing w:before="40" w:afterLines="40" w:after="96"/>
              <w:ind w:left="130" w:hanging="142"/>
              <w:contextualSpacing w:val="0"/>
              <w:rPr>
                <w:sz w:val="16"/>
                <w:szCs w:val="16"/>
                <w:lang w:val="en-AU"/>
              </w:rPr>
            </w:pPr>
            <w:r>
              <w:rPr>
                <w:sz w:val="16"/>
                <w:szCs w:val="16"/>
                <w:lang w:val="en-AU"/>
              </w:rPr>
              <w:t>J</w:t>
            </w:r>
            <w:r w:rsidR="00E10103">
              <w:rPr>
                <w:sz w:val="16"/>
                <w:szCs w:val="16"/>
                <w:lang w:val="en-AU"/>
              </w:rPr>
              <w:t>urisdiction</w:t>
            </w:r>
            <w:r w:rsidR="00DD76E3" w:rsidRPr="00107499">
              <w:rPr>
                <w:sz w:val="16"/>
                <w:szCs w:val="16"/>
                <w:lang w:val="en-AU"/>
              </w:rPr>
              <w:t>al performance framework 2015-17</w:t>
            </w:r>
          </w:p>
        </w:tc>
        <w:tc>
          <w:tcPr>
            <w:tcW w:w="2251" w:type="dxa"/>
            <w:vMerge/>
            <w:shd w:val="clear" w:color="auto" w:fill="auto"/>
          </w:tcPr>
          <w:p w14:paraId="174B090B" w14:textId="77777777" w:rsidR="00DD76E3" w:rsidRPr="00107499" w:rsidRDefault="00DD76E3" w:rsidP="00AA0134">
            <w:pPr>
              <w:spacing w:before="40" w:afterLines="40" w:after="96"/>
              <w:jc w:val="center"/>
              <w:rPr>
                <w:sz w:val="16"/>
                <w:szCs w:val="16"/>
                <w:lang w:val="en-AU"/>
              </w:rPr>
            </w:pPr>
          </w:p>
        </w:tc>
        <w:tc>
          <w:tcPr>
            <w:tcW w:w="2398" w:type="dxa"/>
            <w:vMerge/>
            <w:shd w:val="clear" w:color="auto" w:fill="auto"/>
          </w:tcPr>
          <w:p w14:paraId="34A6B600" w14:textId="77777777" w:rsidR="00DD76E3" w:rsidRPr="00107499" w:rsidRDefault="00DD76E3" w:rsidP="00AA0134">
            <w:pPr>
              <w:spacing w:before="40" w:afterLines="40" w:after="96"/>
              <w:jc w:val="center"/>
              <w:rPr>
                <w:sz w:val="16"/>
                <w:szCs w:val="16"/>
                <w:lang w:val="en-AU"/>
              </w:rPr>
            </w:pPr>
          </w:p>
        </w:tc>
      </w:tr>
      <w:tr w:rsidR="00DD76E3" w:rsidRPr="00107499" w14:paraId="4BDD758E" w14:textId="77777777" w:rsidTr="001D62F5">
        <w:trPr>
          <w:trHeight w:val="667"/>
        </w:trPr>
        <w:tc>
          <w:tcPr>
            <w:tcW w:w="1696" w:type="dxa"/>
            <w:shd w:val="clear" w:color="auto" w:fill="auto"/>
          </w:tcPr>
          <w:p w14:paraId="0B4B308D" w14:textId="48FC5EBD" w:rsidR="00DD76E3" w:rsidRPr="00107499" w:rsidRDefault="00AA0134" w:rsidP="00AA0134">
            <w:pPr>
              <w:spacing w:before="40" w:afterLines="40" w:after="96"/>
              <w:rPr>
                <w:sz w:val="18"/>
                <w:szCs w:val="18"/>
                <w:lang w:val="en-AU"/>
              </w:rPr>
            </w:pPr>
            <w:r w:rsidRPr="00107499">
              <w:rPr>
                <w:sz w:val="18"/>
                <w:szCs w:val="18"/>
                <w:lang w:val="en-AU"/>
              </w:rPr>
              <w:t>NCU extension funding, 2016</w:t>
            </w:r>
          </w:p>
        </w:tc>
        <w:tc>
          <w:tcPr>
            <w:tcW w:w="1042" w:type="dxa"/>
            <w:shd w:val="clear" w:color="auto" w:fill="auto"/>
          </w:tcPr>
          <w:p w14:paraId="5E923BB5" w14:textId="77777777" w:rsidR="00DD76E3" w:rsidRPr="00107499" w:rsidRDefault="00DD76E3" w:rsidP="00AA0134">
            <w:pPr>
              <w:spacing w:before="40" w:afterLines="40" w:after="96"/>
              <w:jc w:val="center"/>
              <w:rPr>
                <w:lang w:val="en-AU"/>
              </w:rPr>
            </w:pPr>
            <w:r w:rsidRPr="00107499">
              <w:rPr>
                <w:lang w:val="en-AU"/>
              </w:rPr>
              <w:t>2015-16</w:t>
            </w:r>
          </w:p>
        </w:tc>
        <w:tc>
          <w:tcPr>
            <w:tcW w:w="2360" w:type="dxa"/>
            <w:shd w:val="clear" w:color="auto" w:fill="auto"/>
          </w:tcPr>
          <w:p w14:paraId="2B096838" w14:textId="50985454" w:rsidR="00DD76E3" w:rsidRPr="00107499" w:rsidRDefault="001D62F5" w:rsidP="00E958ED">
            <w:pPr>
              <w:pStyle w:val="ListParagraph"/>
              <w:numPr>
                <w:ilvl w:val="0"/>
                <w:numId w:val="29"/>
              </w:numPr>
              <w:spacing w:before="40" w:afterLines="40" w:after="96"/>
              <w:ind w:left="130" w:hanging="142"/>
              <w:contextualSpacing w:val="0"/>
              <w:rPr>
                <w:sz w:val="16"/>
                <w:szCs w:val="16"/>
                <w:lang w:val="en-AU"/>
              </w:rPr>
            </w:pPr>
            <w:r>
              <w:rPr>
                <w:sz w:val="16"/>
                <w:szCs w:val="16"/>
                <w:lang w:val="en-AU"/>
              </w:rPr>
              <w:t>J</w:t>
            </w:r>
            <w:r w:rsidR="00E10103">
              <w:rPr>
                <w:sz w:val="16"/>
                <w:szCs w:val="16"/>
                <w:lang w:val="en-AU"/>
              </w:rPr>
              <w:t>urisdiction</w:t>
            </w:r>
            <w:r w:rsidR="00DD76E3" w:rsidRPr="00107499">
              <w:rPr>
                <w:sz w:val="16"/>
                <w:szCs w:val="16"/>
                <w:lang w:val="en-AU"/>
              </w:rPr>
              <w:t>al data report from DCS</w:t>
            </w:r>
          </w:p>
        </w:tc>
        <w:tc>
          <w:tcPr>
            <w:tcW w:w="2251" w:type="dxa"/>
            <w:vMerge/>
            <w:shd w:val="clear" w:color="auto" w:fill="auto"/>
            <w:vAlign w:val="center"/>
          </w:tcPr>
          <w:p w14:paraId="22F0018A" w14:textId="77777777" w:rsidR="00DD76E3" w:rsidRPr="00107499" w:rsidRDefault="00DD76E3" w:rsidP="00AA0134">
            <w:pPr>
              <w:spacing w:before="40" w:afterLines="40" w:after="96"/>
              <w:jc w:val="center"/>
              <w:rPr>
                <w:sz w:val="16"/>
                <w:szCs w:val="16"/>
                <w:lang w:val="en-AU"/>
              </w:rPr>
            </w:pPr>
          </w:p>
        </w:tc>
        <w:tc>
          <w:tcPr>
            <w:tcW w:w="2398" w:type="dxa"/>
            <w:vMerge/>
            <w:shd w:val="clear" w:color="auto" w:fill="auto"/>
            <w:vAlign w:val="center"/>
          </w:tcPr>
          <w:p w14:paraId="6C77D2C3" w14:textId="77777777" w:rsidR="00DD76E3" w:rsidRPr="00107499" w:rsidRDefault="00DD76E3" w:rsidP="00AA0134">
            <w:pPr>
              <w:spacing w:before="40" w:afterLines="40" w:after="96"/>
              <w:jc w:val="center"/>
              <w:rPr>
                <w:sz w:val="16"/>
                <w:szCs w:val="16"/>
                <w:lang w:val="en-AU"/>
              </w:rPr>
            </w:pPr>
          </w:p>
        </w:tc>
      </w:tr>
      <w:tr w:rsidR="00DD76E3" w:rsidRPr="00107499" w14:paraId="56ED8C17" w14:textId="77777777" w:rsidTr="001D62F5">
        <w:trPr>
          <w:trHeight w:val="1559"/>
        </w:trPr>
        <w:tc>
          <w:tcPr>
            <w:tcW w:w="1696" w:type="dxa"/>
            <w:shd w:val="clear" w:color="auto" w:fill="auto"/>
          </w:tcPr>
          <w:p w14:paraId="3EF722E6" w14:textId="77777777" w:rsidR="00DD76E3" w:rsidRPr="00107499" w:rsidRDefault="00DD76E3" w:rsidP="00AA0134">
            <w:pPr>
              <w:spacing w:before="40" w:afterLines="40" w:after="96"/>
              <w:rPr>
                <w:sz w:val="18"/>
                <w:szCs w:val="18"/>
                <w:lang w:val="en-AU"/>
              </w:rPr>
            </w:pPr>
            <w:r w:rsidRPr="00107499">
              <w:rPr>
                <w:sz w:val="18"/>
                <w:szCs w:val="18"/>
                <w:lang w:val="en-AU"/>
              </w:rPr>
              <w:t xml:space="preserve">National Partnership Agreement extension </w:t>
            </w:r>
            <w:r w:rsidR="00AA0134" w:rsidRPr="00107499">
              <w:rPr>
                <w:sz w:val="18"/>
                <w:szCs w:val="18"/>
                <w:lang w:val="en-AU"/>
              </w:rPr>
              <w:t>2016-17</w:t>
            </w:r>
          </w:p>
          <w:p w14:paraId="09F3A606" w14:textId="03BDC66A" w:rsidR="00AA0134" w:rsidRPr="00107499" w:rsidRDefault="00AA0134" w:rsidP="00AA0134">
            <w:pPr>
              <w:spacing w:before="40" w:afterLines="40" w:after="96"/>
              <w:rPr>
                <w:sz w:val="18"/>
                <w:szCs w:val="18"/>
                <w:lang w:val="en-AU"/>
              </w:rPr>
            </w:pPr>
            <w:r w:rsidRPr="00107499">
              <w:rPr>
                <w:sz w:val="18"/>
                <w:szCs w:val="18"/>
                <w:lang w:val="en-AU"/>
              </w:rPr>
              <w:t>NCU extension funding, 2017</w:t>
            </w:r>
          </w:p>
        </w:tc>
        <w:tc>
          <w:tcPr>
            <w:tcW w:w="1042" w:type="dxa"/>
            <w:shd w:val="clear" w:color="auto" w:fill="auto"/>
          </w:tcPr>
          <w:p w14:paraId="6334FB0F" w14:textId="77777777" w:rsidR="00DD76E3" w:rsidRPr="00107499" w:rsidRDefault="00DD76E3" w:rsidP="00AA0134">
            <w:pPr>
              <w:spacing w:before="40" w:afterLines="40" w:after="96"/>
              <w:jc w:val="center"/>
              <w:rPr>
                <w:lang w:val="en-AU"/>
              </w:rPr>
            </w:pPr>
            <w:r w:rsidRPr="00107499">
              <w:rPr>
                <w:lang w:val="en-AU"/>
              </w:rPr>
              <w:t>2016-17</w:t>
            </w:r>
          </w:p>
        </w:tc>
        <w:tc>
          <w:tcPr>
            <w:tcW w:w="2360" w:type="dxa"/>
            <w:shd w:val="clear" w:color="auto" w:fill="auto"/>
          </w:tcPr>
          <w:p w14:paraId="78FA9975" w14:textId="15CC605A" w:rsidR="00DD76E3" w:rsidRPr="00C22E0C" w:rsidRDefault="001D62F5" w:rsidP="00C22E0C">
            <w:pPr>
              <w:pStyle w:val="ListParagraph"/>
              <w:numPr>
                <w:ilvl w:val="0"/>
                <w:numId w:val="29"/>
              </w:numPr>
              <w:spacing w:before="40" w:afterLines="40" w:after="96"/>
              <w:ind w:left="130" w:hanging="142"/>
              <w:contextualSpacing w:val="0"/>
              <w:rPr>
                <w:sz w:val="16"/>
                <w:szCs w:val="16"/>
                <w:lang w:val="en-AU"/>
              </w:rPr>
            </w:pPr>
            <w:r>
              <w:rPr>
                <w:sz w:val="16"/>
                <w:szCs w:val="16"/>
                <w:lang w:val="en-AU"/>
              </w:rPr>
              <w:t>J</w:t>
            </w:r>
            <w:r w:rsidR="00E10103">
              <w:rPr>
                <w:sz w:val="16"/>
                <w:szCs w:val="16"/>
                <w:lang w:val="en-AU"/>
              </w:rPr>
              <w:t>urisdiction</w:t>
            </w:r>
            <w:r w:rsidR="00DD76E3" w:rsidRPr="00107499">
              <w:rPr>
                <w:sz w:val="16"/>
                <w:szCs w:val="16"/>
                <w:lang w:val="en-AU"/>
              </w:rPr>
              <w:t>al data report from DCS</w:t>
            </w:r>
          </w:p>
        </w:tc>
        <w:tc>
          <w:tcPr>
            <w:tcW w:w="2251" w:type="dxa"/>
            <w:shd w:val="clear" w:color="auto" w:fill="auto"/>
          </w:tcPr>
          <w:p w14:paraId="40DE2667" w14:textId="77777777" w:rsidR="00DD76E3" w:rsidRPr="00107499" w:rsidRDefault="00DD76E3" w:rsidP="001D62F5">
            <w:pPr>
              <w:spacing w:before="40" w:afterLines="40" w:after="96"/>
              <w:rPr>
                <w:sz w:val="16"/>
                <w:szCs w:val="16"/>
                <w:lang w:val="en-AU"/>
              </w:rPr>
            </w:pPr>
            <w:r w:rsidRPr="00107499">
              <w:rPr>
                <w:sz w:val="16"/>
                <w:szCs w:val="16"/>
                <w:lang w:val="en-AU"/>
              </w:rPr>
              <w:t>As above.</w:t>
            </w:r>
          </w:p>
          <w:p w14:paraId="2574026E" w14:textId="1B7E09AD" w:rsidR="00DD76E3" w:rsidRPr="00107499" w:rsidRDefault="00DD76E3" w:rsidP="00AA0134">
            <w:pPr>
              <w:spacing w:before="40" w:afterLines="40" w:after="96"/>
              <w:rPr>
                <w:sz w:val="16"/>
                <w:szCs w:val="16"/>
                <w:lang w:val="en-AU"/>
              </w:rPr>
            </w:pPr>
            <w:r w:rsidRPr="00107499">
              <w:rPr>
                <w:sz w:val="16"/>
                <w:szCs w:val="16"/>
                <w:lang w:val="en-AU"/>
              </w:rPr>
              <w:t xml:space="preserve">Note: WA withholding data for 2014-15 until </w:t>
            </w:r>
            <w:r w:rsidR="00974C06">
              <w:rPr>
                <w:sz w:val="16"/>
                <w:szCs w:val="16"/>
                <w:lang w:val="en-AU"/>
              </w:rPr>
              <w:t xml:space="preserve">the </w:t>
            </w:r>
            <w:r w:rsidRPr="00107499">
              <w:rPr>
                <w:sz w:val="16"/>
                <w:szCs w:val="16"/>
                <w:lang w:val="en-AU"/>
              </w:rPr>
              <w:t xml:space="preserve">new </w:t>
            </w:r>
            <w:r w:rsidR="00974C06" w:rsidRPr="00107499">
              <w:rPr>
                <w:sz w:val="18"/>
                <w:szCs w:val="18"/>
                <w:lang w:val="en-AU"/>
              </w:rPr>
              <w:t xml:space="preserve">National </w:t>
            </w:r>
            <w:r w:rsidR="00974C06">
              <w:rPr>
                <w:sz w:val="18"/>
                <w:szCs w:val="18"/>
                <w:lang w:val="en-AU"/>
              </w:rPr>
              <w:t>P</w:t>
            </w:r>
            <w:r w:rsidR="00974C06" w:rsidRPr="00107499">
              <w:rPr>
                <w:sz w:val="18"/>
                <w:szCs w:val="18"/>
                <w:lang w:val="en-AU"/>
              </w:rPr>
              <w:t>artnership Agreement</w:t>
            </w:r>
            <w:r w:rsidRPr="00107499">
              <w:rPr>
                <w:sz w:val="16"/>
                <w:szCs w:val="16"/>
                <w:lang w:val="en-AU"/>
              </w:rPr>
              <w:t xml:space="preserve"> is </w:t>
            </w:r>
            <w:r w:rsidR="001D62F5">
              <w:rPr>
                <w:sz w:val="16"/>
                <w:szCs w:val="16"/>
                <w:lang w:val="en-AU"/>
              </w:rPr>
              <w:t>in place</w:t>
            </w:r>
          </w:p>
        </w:tc>
        <w:tc>
          <w:tcPr>
            <w:tcW w:w="2398" w:type="dxa"/>
            <w:shd w:val="clear" w:color="auto" w:fill="auto"/>
          </w:tcPr>
          <w:p w14:paraId="6E8DF499" w14:textId="77777777" w:rsidR="00DD76E3" w:rsidRPr="00107499" w:rsidRDefault="00DD76E3" w:rsidP="00AA0134">
            <w:pPr>
              <w:spacing w:before="40" w:afterLines="40" w:after="96"/>
              <w:jc w:val="center"/>
              <w:rPr>
                <w:sz w:val="16"/>
                <w:szCs w:val="16"/>
                <w:lang w:val="en-AU"/>
              </w:rPr>
            </w:pPr>
            <w:r w:rsidRPr="00107499">
              <w:rPr>
                <w:sz w:val="16"/>
                <w:szCs w:val="16"/>
                <w:lang w:val="en-AU"/>
              </w:rPr>
              <w:t>As above</w:t>
            </w:r>
          </w:p>
        </w:tc>
      </w:tr>
    </w:tbl>
    <w:p w14:paraId="36D8349A" w14:textId="4FE25EFE" w:rsidR="006E0B4B" w:rsidRDefault="00E538C9" w:rsidP="00676BFD">
      <w:pPr>
        <w:pStyle w:val="Heading3"/>
        <w:spacing w:after="200"/>
      </w:pPr>
      <w:r>
        <w:t>Roles</w:t>
      </w:r>
    </w:p>
    <w:p w14:paraId="206994B9" w14:textId="3BEE8D06" w:rsidR="001D62F5" w:rsidRDefault="00991357" w:rsidP="001D62F5">
      <w:pPr>
        <w:pStyle w:val="Heading4"/>
      </w:pPr>
      <w:r>
        <w:t>Commonwealth</w:t>
      </w:r>
    </w:p>
    <w:p w14:paraId="0CFC445B" w14:textId="166F3C10" w:rsidR="00BD56F8" w:rsidRPr="00107499" w:rsidRDefault="001D62F5" w:rsidP="00BC6647">
      <w:r>
        <w:t>A</w:t>
      </w:r>
      <w:r w:rsidR="006B570D" w:rsidRPr="00107499">
        <w:t xml:space="preserve">s part of the </w:t>
      </w:r>
      <w:r w:rsidR="00ED0666" w:rsidRPr="00107499">
        <w:t>RFS</w:t>
      </w:r>
      <w:r w:rsidR="006B570D" w:rsidRPr="00107499">
        <w:t>, the Commonwealth agreed to provide ongoing policy leadership and support to the National Coordinating Unit (NCU)</w:t>
      </w:r>
      <w:r w:rsidR="00807198" w:rsidRPr="00107499">
        <w:t xml:space="preserve">, </w:t>
      </w:r>
      <w:r w:rsidR="006B570D" w:rsidRPr="00107499">
        <w:t>including oversight and strategic advice to ensure that the NCU meets its objectives.</w:t>
      </w:r>
      <w:r w:rsidR="00354FBE" w:rsidRPr="00107499">
        <w:t xml:space="preserve"> </w:t>
      </w:r>
    </w:p>
    <w:p w14:paraId="21B3B00B" w14:textId="541C34FB" w:rsidR="00BD56F8" w:rsidRPr="00107499" w:rsidRDefault="00BD56F8" w:rsidP="00BC6647">
      <w:r w:rsidRPr="00107499">
        <w:t>Under the Agreement the Commonwealth has also provided fundin</w:t>
      </w:r>
      <w:r w:rsidR="00590B92">
        <w:t>g to each of the participating states and t</w:t>
      </w:r>
      <w:r w:rsidRPr="00107499">
        <w:t>erritories, to support the operation of the jurisdictional registers.</w:t>
      </w:r>
      <w:r w:rsidR="00083A48" w:rsidRPr="00107499">
        <w:t xml:space="preserve"> </w:t>
      </w:r>
      <w:r w:rsidR="00253540" w:rsidRPr="00107499">
        <w:t xml:space="preserve">In 2016-17 the NT, WA and </w:t>
      </w:r>
      <w:r w:rsidR="005B5185" w:rsidRPr="00107499">
        <w:t xml:space="preserve">Qld </w:t>
      </w:r>
      <w:r w:rsidR="00253540" w:rsidRPr="00107499">
        <w:t xml:space="preserve">received an annual allocation of </w:t>
      </w:r>
      <w:r w:rsidRPr="00107499">
        <w:t>$</w:t>
      </w:r>
      <w:r w:rsidR="00253540" w:rsidRPr="00107499">
        <w:t>905,000 and SA received an allocation of $395,000</w:t>
      </w:r>
      <w:r w:rsidRPr="00107499">
        <w:t>.</w:t>
      </w:r>
    </w:p>
    <w:p w14:paraId="106583CA" w14:textId="7965FD99" w:rsidR="00097A81" w:rsidRPr="00107499" w:rsidRDefault="00097A81" w:rsidP="00097A81">
      <w:r w:rsidRPr="00107499">
        <w:t xml:space="preserve">As part of meeting its role under the Partnership Agreement, the Commonwealth also provides funding to the </w:t>
      </w:r>
      <w:proofErr w:type="spellStart"/>
      <w:r w:rsidRPr="00107499">
        <w:t>NCU</w:t>
      </w:r>
      <w:proofErr w:type="spellEnd"/>
      <w:r w:rsidRPr="00107499">
        <w:t xml:space="preserve"> (</w:t>
      </w:r>
      <w:proofErr w:type="spellStart"/>
      <w:r w:rsidRPr="00107499">
        <w:t>RHDAustralia</w:t>
      </w:r>
      <w:proofErr w:type="spellEnd"/>
      <w:r w:rsidRPr="00107499">
        <w:t>) based at the Menzies School of Health Research.</w:t>
      </w:r>
      <w:r w:rsidR="00083A48" w:rsidRPr="00107499">
        <w:t xml:space="preserve"> </w:t>
      </w:r>
      <w:r w:rsidRPr="00107499">
        <w:t>The level of NCU funding for the latest year is around $906,000.</w:t>
      </w:r>
      <w:r w:rsidR="00083A48" w:rsidRPr="00107499">
        <w:t xml:space="preserve"> </w:t>
      </w:r>
      <w:r w:rsidRPr="00107499">
        <w:t>This funding supports a range of functions including education and training, national data collection and the development of a jurisdictional performance framework.</w:t>
      </w:r>
      <w:r w:rsidR="00083A48" w:rsidRPr="00107499">
        <w:t xml:space="preserve"> </w:t>
      </w:r>
      <w:proofErr w:type="spellStart"/>
      <w:r w:rsidRPr="00107499">
        <w:t>RHDAustralia</w:t>
      </w:r>
      <w:proofErr w:type="spellEnd"/>
      <w:r w:rsidRPr="00107499">
        <w:t xml:space="preserve"> also supports various governance functions for the RFS through supporting the several cross</w:t>
      </w:r>
      <w:r w:rsidR="00EB636B" w:rsidRPr="00107499">
        <w:t>-</w:t>
      </w:r>
      <w:r w:rsidRPr="00107499">
        <w:t xml:space="preserve">jurisdictional committees including the </w:t>
      </w:r>
      <w:proofErr w:type="spellStart"/>
      <w:r w:rsidRPr="00107499">
        <w:rPr>
          <w:bCs/>
        </w:rPr>
        <w:t>RHDAustralia</w:t>
      </w:r>
      <w:proofErr w:type="spellEnd"/>
      <w:r w:rsidRPr="00107499">
        <w:rPr>
          <w:bCs/>
        </w:rPr>
        <w:t xml:space="preserve"> Advisory Committee (formerly the </w:t>
      </w:r>
      <w:r w:rsidR="001314C0">
        <w:rPr>
          <w:bCs/>
        </w:rPr>
        <w:t>J</w:t>
      </w:r>
      <w:r w:rsidR="00E10103">
        <w:rPr>
          <w:bCs/>
        </w:rPr>
        <w:t>urisdiction</w:t>
      </w:r>
      <w:r w:rsidRPr="00107499">
        <w:rPr>
          <w:bCs/>
        </w:rPr>
        <w:t>al Reference Group).</w:t>
      </w:r>
    </w:p>
    <w:p w14:paraId="44644A88" w14:textId="3F9F1AAF" w:rsidR="001D62F5" w:rsidRDefault="006E0B4B" w:rsidP="001D62F5">
      <w:pPr>
        <w:pStyle w:val="Heading4"/>
      </w:pPr>
      <w:r w:rsidRPr="00991357">
        <w:t>S</w:t>
      </w:r>
      <w:r w:rsidR="006B570D" w:rsidRPr="00991357">
        <w:t>tates</w:t>
      </w:r>
      <w:r w:rsidR="00ED0666" w:rsidRPr="00991357">
        <w:t xml:space="preserve"> and territories</w:t>
      </w:r>
    </w:p>
    <w:p w14:paraId="30D6DBE5" w14:textId="61B8BD0A" w:rsidR="006A1336" w:rsidRPr="00107499" w:rsidRDefault="00BD56F8" w:rsidP="00991357">
      <w:r w:rsidRPr="006E0B4B">
        <w:t>Under</w:t>
      </w:r>
      <w:r w:rsidRPr="00107499">
        <w:t xml:space="preserve"> the </w:t>
      </w:r>
      <w:r w:rsidR="00991357">
        <w:t xml:space="preserve">National </w:t>
      </w:r>
      <w:r w:rsidRPr="00107499">
        <w:t>Partnership Agreement</w:t>
      </w:r>
      <w:r w:rsidR="00E538C9">
        <w:t>,</w:t>
      </w:r>
      <w:r w:rsidRPr="00107499">
        <w:t xml:space="preserve"> the </w:t>
      </w:r>
      <w:r w:rsidR="00807198" w:rsidRPr="00107499">
        <w:t xml:space="preserve">NT, WA, SA and </w:t>
      </w:r>
      <w:r w:rsidR="005B5185" w:rsidRPr="00107499">
        <w:t xml:space="preserve">Qld </w:t>
      </w:r>
      <w:r w:rsidR="00032CCB" w:rsidRPr="00107499">
        <w:t>governments</w:t>
      </w:r>
      <w:r w:rsidR="00807198" w:rsidRPr="00107499">
        <w:t xml:space="preserve"> have</w:t>
      </w:r>
      <w:r w:rsidR="006B570D" w:rsidRPr="00107499">
        <w:t xml:space="preserve"> agree</w:t>
      </w:r>
      <w:r w:rsidR="006A1336" w:rsidRPr="00107499">
        <w:t xml:space="preserve">d to </w:t>
      </w:r>
      <w:r w:rsidR="006B570D" w:rsidRPr="00107499">
        <w:t>work</w:t>
      </w:r>
      <w:r w:rsidR="006A1336" w:rsidRPr="00107499">
        <w:t xml:space="preserve"> </w:t>
      </w:r>
      <w:r w:rsidR="006B570D" w:rsidRPr="00107499">
        <w:t xml:space="preserve">with the Commonwealth and other key stakeholders, including other </w:t>
      </w:r>
      <w:r w:rsidR="00807198" w:rsidRPr="00107499">
        <w:t>s</w:t>
      </w:r>
      <w:r w:rsidR="006B570D" w:rsidRPr="00107499">
        <w:t>tate</w:t>
      </w:r>
      <w:r w:rsidR="00032CCB" w:rsidRPr="00107499">
        <w:t xml:space="preserve"> and territory</w:t>
      </w:r>
      <w:r w:rsidR="006B570D" w:rsidRPr="00107499">
        <w:t xml:space="preserve"> governments and the NCU, to implement a</w:t>
      </w:r>
      <w:r w:rsidR="006A1336" w:rsidRPr="00107499">
        <w:t xml:space="preserve"> strategy that was</w:t>
      </w:r>
      <w:r w:rsidR="006B570D" w:rsidRPr="00107499">
        <w:t xml:space="preserve"> national</w:t>
      </w:r>
      <w:r w:rsidR="006A1336" w:rsidRPr="00107499">
        <w:t xml:space="preserve">ly consistent and collaborative. </w:t>
      </w:r>
      <w:r w:rsidR="00030F6D" w:rsidRPr="00107499">
        <w:t>In doing so</w:t>
      </w:r>
      <w:r w:rsidR="00BB7426" w:rsidRPr="00107499">
        <w:t>,</w:t>
      </w:r>
      <w:r w:rsidR="00030F6D" w:rsidRPr="00107499">
        <w:t xml:space="preserve"> they </w:t>
      </w:r>
      <w:r w:rsidR="006A1336" w:rsidRPr="00107499">
        <w:t>also agreed to:</w:t>
      </w:r>
    </w:p>
    <w:p w14:paraId="06689332" w14:textId="0752F799" w:rsidR="006A1336" w:rsidRPr="00107499" w:rsidRDefault="006A1336" w:rsidP="00E958ED">
      <w:pPr>
        <w:pStyle w:val="ListParagraph"/>
        <w:numPr>
          <w:ilvl w:val="0"/>
          <w:numId w:val="31"/>
        </w:numPr>
        <w:tabs>
          <w:tab w:val="left" w:pos="1500"/>
        </w:tabs>
        <w:ind w:left="714" w:hanging="357"/>
        <w:contextualSpacing w:val="0"/>
      </w:pPr>
      <w:r w:rsidRPr="00107499">
        <w:t xml:space="preserve">Use </w:t>
      </w:r>
      <w:r w:rsidR="006B570D" w:rsidRPr="00107499">
        <w:t xml:space="preserve">education, training and self-management </w:t>
      </w:r>
      <w:r w:rsidRPr="00107499">
        <w:t xml:space="preserve">resources developed by the NCU </w:t>
      </w:r>
      <w:r w:rsidR="006B570D" w:rsidRPr="00107499">
        <w:t>to support service delivery an</w:t>
      </w:r>
      <w:r w:rsidRPr="00107499">
        <w:t>d data collection and reporting.</w:t>
      </w:r>
    </w:p>
    <w:p w14:paraId="29F7805F" w14:textId="64C7507C" w:rsidR="006A1336" w:rsidRPr="00107499" w:rsidRDefault="00807198" w:rsidP="00E958ED">
      <w:pPr>
        <w:pStyle w:val="ListParagraph"/>
        <w:numPr>
          <w:ilvl w:val="0"/>
          <w:numId w:val="31"/>
        </w:numPr>
        <w:tabs>
          <w:tab w:val="left" w:pos="1500"/>
        </w:tabs>
        <w:ind w:left="714" w:hanging="357"/>
        <w:contextualSpacing w:val="0"/>
      </w:pPr>
      <w:r w:rsidRPr="00107499">
        <w:t>W</w:t>
      </w:r>
      <w:r w:rsidR="006A1336" w:rsidRPr="00107499">
        <w:t>ork with the NCU, to establish</w:t>
      </w:r>
      <w:r w:rsidR="006B570D" w:rsidRPr="00107499">
        <w:t xml:space="preserve"> mechanisms and infrastructure</w:t>
      </w:r>
      <w:r w:rsidR="006A1336" w:rsidRPr="00107499">
        <w:t>,</w:t>
      </w:r>
      <w:r w:rsidR="006B570D" w:rsidRPr="00107499">
        <w:t xml:space="preserve"> to enable nationally consistent data collection</w:t>
      </w:r>
      <w:r w:rsidR="006A1336" w:rsidRPr="00107499">
        <w:t xml:space="preserve"> in a central data repository that </w:t>
      </w:r>
      <w:r w:rsidR="006B570D" w:rsidRPr="00107499">
        <w:t>align</w:t>
      </w:r>
      <w:r w:rsidR="006A1336" w:rsidRPr="00107499">
        <w:t xml:space="preserve">s </w:t>
      </w:r>
      <w:r w:rsidR="006B570D" w:rsidRPr="00107499">
        <w:t xml:space="preserve">with </w:t>
      </w:r>
      <w:r w:rsidR="00083A48" w:rsidRPr="00107499">
        <w:t>ARF</w:t>
      </w:r>
      <w:r w:rsidR="006B570D" w:rsidRPr="00107499">
        <w:t>/RHD clinical dataset specifications and performance indicators</w:t>
      </w:r>
      <w:r w:rsidR="006A1336" w:rsidRPr="00107499">
        <w:t>.</w:t>
      </w:r>
    </w:p>
    <w:p w14:paraId="78750F4D" w14:textId="17A68EB1" w:rsidR="006B570D" w:rsidRPr="00107499" w:rsidRDefault="006A1336" w:rsidP="00E958ED">
      <w:pPr>
        <w:pStyle w:val="ListParagraph"/>
        <w:numPr>
          <w:ilvl w:val="0"/>
          <w:numId w:val="31"/>
        </w:numPr>
        <w:tabs>
          <w:tab w:val="left" w:pos="1500"/>
        </w:tabs>
        <w:ind w:left="714" w:hanging="357"/>
        <w:contextualSpacing w:val="0"/>
      </w:pPr>
      <w:r w:rsidRPr="00107499">
        <w:t>Provide</w:t>
      </w:r>
      <w:r w:rsidR="006B570D" w:rsidRPr="00107499">
        <w:t xml:space="preserve"> all available and relevant </w:t>
      </w:r>
      <w:r w:rsidR="00083A48" w:rsidRPr="00107499">
        <w:t>ARF</w:t>
      </w:r>
      <w:r w:rsidR="006B570D" w:rsidRPr="00107499">
        <w:t xml:space="preserve"> and RHD data as specified by the Commonweal</w:t>
      </w:r>
      <w:r w:rsidRPr="00107499">
        <w:t>th to the NCU and/or</w:t>
      </w:r>
      <w:r w:rsidR="006B570D" w:rsidRPr="00107499">
        <w:t xml:space="preserve"> the Commonwealth (including the </w:t>
      </w:r>
      <w:r w:rsidR="00032CCB" w:rsidRPr="00107499">
        <w:t>AIHW</w:t>
      </w:r>
      <w:r w:rsidR="006B570D" w:rsidRPr="00107499">
        <w:t xml:space="preserve">), noting that the NCU will also provide the Commonwealth (including the </w:t>
      </w:r>
      <w:r w:rsidR="00032CCB" w:rsidRPr="00107499">
        <w:t>AIHW</w:t>
      </w:r>
      <w:r w:rsidR="006B570D" w:rsidRPr="00107499">
        <w:t>) with data provided</w:t>
      </w:r>
      <w:r w:rsidRPr="00107499">
        <w:t xml:space="preserve"> to it</w:t>
      </w:r>
      <w:r w:rsidR="006B570D" w:rsidRPr="00107499">
        <w:t xml:space="preserve"> by the </w:t>
      </w:r>
      <w:r w:rsidR="00032CCB" w:rsidRPr="00107499">
        <w:t>jurisdictions</w:t>
      </w:r>
      <w:r w:rsidRPr="00107499">
        <w:t xml:space="preserve"> from time to time</w:t>
      </w:r>
      <w:r w:rsidR="006B570D" w:rsidRPr="00107499">
        <w:t>.</w:t>
      </w:r>
    </w:p>
    <w:p w14:paraId="6B80979A" w14:textId="0C9E8F13" w:rsidR="001D62F5" w:rsidRDefault="005C25FB" w:rsidP="001D62F5">
      <w:pPr>
        <w:pStyle w:val="Heading4"/>
      </w:pPr>
      <w:r w:rsidRPr="00991357">
        <w:t xml:space="preserve">Shared roles and </w:t>
      </w:r>
      <w:r w:rsidR="006B570D" w:rsidRPr="00991357">
        <w:t>responsibilities</w:t>
      </w:r>
    </w:p>
    <w:p w14:paraId="315D2F0D" w14:textId="77AE06DB" w:rsidR="005C25FB" w:rsidRPr="00107499" w:rsidRDefault="00BD56F8" w:rsidP="00991357">
      <w:r w:rsidRPr="00107499">
        <w:t xml:space="preserve">Under the </w:t>
      </w:r>
      <w:r w:rsidR="00991357">
        <w:t xml:space="preserve">National Partnership </w:t>
      </w:r>
      <w:r w:rsidR="006F0CCA">
        <w:t>Agreement,</w:t>
      </w:r>
      <w:r w:rsidRPr="00107499">
        <w:t xml:space="preserve"> </w:t>
      </w:r>
      <w:r w:rsidR="006B570D" w:rsidRPr="00107499">
        <w:t>the C</w:t>
      </w:r>
      <w:r w:rsidR="006A1336" w:rsidRPr="00107499">
        <w:t xml:space="preserve">ommonwealth and </w:t>
      </w:r>
      <w:r w:rsidRPr="00107499">
        <w:t xml:space="preserve">participating </w:t>
      </w:r>
      <w:r w:rsidR="00032CCB" w:rsidRPr="00107499">
        <w:t>states and territories</w:t>
      </w:r>
      <w:r w:rsidR="006A1336" w:rsidRPr="00107499">
        <w:t xml:space="preserve"> </w:t>
      </w:r>
      <w:r w:rsidRPr="00107499">
        <w:t xml:space="preserve">have </w:t>
      </w:r>
      <w:r w:rsidR="006A1336" w:rsidRPr="00107499">
        <w:t xml:space="preserve">agreed to </w:t>
      </w:r>
      <w:r w:rsidR="00032CCB" w:rsidRPr="00107499">
        <w:t>discuss and collaborate</w:t>
      </w:r>
      <w:r w:rsidR="006A1336" w:rsidRPr="00107499">
        <w:t xml:space="preserve"> </w:t>
      </w:r>
      <w:r w:rsidRPr="00107499">
        <w:t xml:space="preserve">on </w:t>
      </w:r>
      <w:r w:rsidR="006B570D" w:rsidRPr="00107499">
        <w:t>the ongoing implementation, monitoring</w:t>
      </w:r>
      <w:r w:rsidR="00F56C99" w:rsidRPr="00107499">
        <w:t>,</w:t>
      </w:r>
      <w:r w:rsidR="006B570D" w:rsidRPr="00107499">
        <w:t xml:space="preserve"> and evaluation of the </w:t>
      </w:r>
      <w:r w:rsidR="00032CCB" w:rsidRPr="00107499">
        <w:t>RFS</w:t>
      </w:r>
      <w:r w:rsidR="006B570D" w:rsidRPr="00107499">
        <w:t xml:space="preserve">, particularly through membership of the </w:t>
      </w:r>
      <w:proofErr w:type="spellStart"/>
      <w:r w:rsidR="00C235D5" w:rsidRPr="00107499">
        <w:t>RHDAustralia</w:t>
      </w:r>
      <w:proofErr w:type="spellEnd"/>
      <w:r w:rsidR="006B570D" w:rsidRPr="00107499">
        <w:t xml:space="preserve"> Advisory Committee.</w:t>
      </w:r>
    </w:p>
    <w:p w14:paraId="00EF1DDB" w14:textId="2A366810" w:rsidR="001D62F5" w:rsidRDefault="00B72799" w:rsidP="001D62F5">
      <w:pPr>
        <w:pStyle w:val="Heading4"/>
      </w:pPr>
      <w:r w:rsidRPr="00107499">
        <w:t>Governance</w:t>
      </w:r>
      <w:r w:rsidR="00A54295" w:rsidRPr="00107499">
        <w:t xml:space="preserve"> of the RFS</w:t>
      </w:r>
    </w:p>
    <w:p w14:paraId="7C49B4D9" w14:textId="7072CFFF" w:rsidR="00A54295" w:rsidRPr="00107499" w:rsidRDefault="00A54295" w:rsidP="00E6611F">
      <w:r w:rsidRPr="00107499">
        <w:t>Under the RFS, the Commonwealth has agreed to provide ongoing policy leadership.</w:t>
      </w:r>
      <w:r w:rsidR="00083A48" w:rsidRPr="00107499">
        <w:t xml:space="preserve"> </w:t>
      </w:r>
      <w:r w:rsidRPr="00107499">
        <w:t xml:space="preserve">Other governance roles </w:t>
      </w:r>
      <w:r w:rsidR="00F869FC" w:rsidRPr="00107499">
        <w:t xml:space="preserve">performed </w:t>
      </w:r>
      <w:r w:rsidRPr="00107499">
        <w:t xml:space="preserve">by the </w:t>
      </w:r>
      <w:r w:rsidR="00AF4E66" w:rsidRPr="00107499">
        <w:t xml:space="preserve">Commonwealth </w:t>
      </w:r>
      <w:proofErr w:type="spellStart"/>
      <w:r w:rsidR="00AF4E66" w:rsidRPr="00107499">
        <w:t>DoH</w:t>
      </w:r>
      <w:proofErr w:type="spellEnd"/>
      <w:r w:rsidRPr="00107499">
        <w:t xml:space="preserve"> in</w:t>
      </w:r>
      <w:r w:rsidR="00991357">
        <w:t>clude</w:t>
      </w:r>
      <w:r w:rsidRPr="00107499">
        <w:t xml:space="preserve"> managing the funding arrangements with the NCU through </w:t>
      </w:r>
      <w:r w:rsidR="00F869FC" w:rsidRPr="00107499">
        <w:t>its</w:t>
      </w:r>
      <w:r w:rsidRPr="00107499">
        <w:t xml:space="preserve"> funding agreement</w:t>
      </w:r>
      <w:r w:rsidR="006F0CCA">
        <w:t>,</w:t>
      </w:r>
      <w:r w:rsidRPr="00107499">
        <w:t xml:space="preserve"> and monitoring progress of </w:t>
      </w:r>
      <w:r w:rsidR="00AF4E66" w:rsidRPr="00107499">
        <w:rPr>
          <w:lang w:eastAsia="ja-JP"/>
        </w:rPr>
        <w:t xml:space="preserve">the </w:t>
      </w:r>
      <w:r w:rsidR="00AF4E66" w:rsidRPr="00107499">
        <w:t>RFS</w:t>
      </w:r>
      <w:r w:rsidR="00583EF6" w:rsidRPr="00107499">
        <w:t xml:space="preserve"> through what were </w:t>
      </w:r>
      <w:r w:rsidRPr="00107499">
        <w:t>six-monthly</w:t>
      </w:r>
      <w:r w:rsidR="00583EF6" w:rsidRPr="00107499">
        <w:t>, but</w:t>
      </w:r>
      <w:r w:rsidRPr="00107499">
        <w:t xml:space="preserve"> </w:t>
      </w:r>
      <w:r w:rsidR="00583EF6" w:rsidRPr="00107499">
        <w:t>now annual, reports</w:t>
      </w:r>
      <w:r w:rsidR="006F0CCA">
        <w:t xml:space="preserve"> from</w:t>
      </w:r>
      <w:r w:rsidRPr="00107499">
        <w:t xml:space="preserve"> </w:t>
      </w:r>
      <w:r w:rsidR="00583EF6" w:rsidRPr="00107499">
        <w:t xml:space="preserve">each participating jurisdiction </w:t>
      </w:r>
      <w:r w:rsidR="00F869FC" w:rsidRPr="00107499">
        <w:t>and the NCU</w:t>
      </w:r>
      <w:r w:rsidRPr="00107499">
        <w:t>.</w:t>
      </w:r>
    </w:p>
    <w:p w14:paraId="5E272611" w14:textId="4DDCC772" w:rsidR="00A54295" w:rsidRPr="00107499" w:rsidRDefault="00A54295" w:rsidP="00E6611F">
      <w:proofErr w:type="spellStart"/>
      <w:r w:rsidRPr="00107499">
        <w:t>RHDAustralia</w:t>
      </w:r>
      <w:proofErr w:type="spellEnd"/>
      <w:r w:rsidRPr="00107499">
        <w:t xml:space="preserve"> </w:t>
      </w:r>
      <w:r w:rsidR="00F869FC" w:rsidRPr="00107499">
        <w:t xml:space="preserve">has established </w:t>
      </w:r>
      <w:r w:rsidRPr="00107499">
        <w:t xml:space="preserve">two governance committees, the </w:t>
      </w:r>
      <w:proofErr w:type="spellStart"/>
      <w:r w:rsidR="00F869FC" w:rsidRPr="00107499">
        <w:t>RHDAustralia</w:t>
      </w:r>
      <w:proofErr w:type="spellEnd"/>
      <w:r w:rsidR="00F869FC" w:rsidRPr="00107499">
        <w:t xml:space="preserve"> </w:t>
      </w:r>
      <w:r w:rsidRPr="00107499">
        <w:t xml:space="preserve">Advisory Committee and the </w:t>
      </w:r>
      <w:r w:rsidR="00991357">
        <w:t>Data Management Committee</w:t>
      </w:r>
      <w:r w:rsidRPr="00107499">
        <w:t xml:space="preserve">. The </w:t>
      </w:r>
      <w:proofErr w:type="spellStart"/>
      <w:r w:rsidR="00991357">
        <w:t>RHDAustralia</w:t>
      </w:r>
      <w:proofErr w:type="spellEnd"/>
      <w:r w:rsidR="00991357">
        <w:t xml:space="preserve"> Advisory Committee</w:t>
      </w:r>
      <w:r w:rsidRPr="00107499">
        <w:t xml:space="preserve"> provides advice focusing on strategies and deliverables for the NCU including the ongoing review of aims and objectives of the NCU as well as advice on enhancing NCU-jurisdictional control program interactions. </w:t>
      </w:r>
      <w:proofErr w:type="spellStart"/>
      <w:r w:rsidR="00991357">
        <w:t>RHDAustralia</w:t>
      </w:r>
      <w:proofErr w:type="spellEnd"/>
      <w:r w:rsidR="00991357">
        <w:t xml:space="preserve"> Advisory Committee</w:t>
      </w:r>
      <w:r w:rsidRPr="00107499">
        <w:t xml:space="preserve"> membership consists of Directors of RHDA, senior advisors from partner agencies including Baker IDI, South Australian Health and Medical Research Institute and </w:t>
      </w:r>
      <w:proofErr w:type="spellStart"/>
      <w:r w:rsidRPr="00107499">
        <w:t>TelethonKids</w:t>
      </w:r>
      <w:proofErr w:type="spellEnd"/>
      <w:r w:rsidRPr="00107499">
        <w:t xml:space="preserve">, as well as expert advisors from individual jurisdictions. The Commonwealth </w:t>
      </w:r>
      <w:proofErr w:type="spellStart"/>
      <w:r w:rsidRPr="00107499">
        <w:t>DoH</w:t>
      </w:r>
      <w:proofErr w:type="spellEnd"/>
      <w:r w:rsidRPr="00107499">
        <w:t xml:space="preserve"> is not currently represented on this committee. The </w:t>
      </w:r>
      <w:proofErr w:type="spellStart"/>
      <w:r w:rsidR="00991357">
        <w:t>RHDAustralia</w:t>
      </w:r>
      <w:proofErr w:type="spellEnd"/>
      <w:r w:rsidR="00991357">
        <w:t xml:space="preserve"> Advisory Committee</w:t>
      </w:r>
      <w:r w:rsidRPr="00107499">
        <w:t xml:space="preserve"> meets quarterly. </w:t>
      </w:r>
    </w:p>
    <w:p w14:paraId="1EEC4D1E" w14:textId="4D3D614E" w:rsidR="00A54295" w:rsidRPr="00107499" w:rsidRDefault="00A54295" w:rsidP="00E6611F">
      <w:r w:rsidRPr="00107499">
        <w:t xml:space="preserve">The </w:t>
      </w:r>
      <w:r w:rsidR="00991357">
        <w:t>Data Management Committee</w:t>
      </w:r>
      <w:r w:rsidRPr="00107499">
        <w:rPr>
          <w:szCs w:val="20"/>
        </w:rPr>
        <w:t xml:space="preserve"> provides oversight of </w:t>
      </w:r>
      <w:proofErr w:type="spellStart"/>
      <w:r w:rsidRPr="00107499">
        <w:rPr>
          <w:szCs w:val="20"/>
        </w:rPr>
        <w:t>RHDAustralia</w:t>
      </w:r>
      <w:proofErr w:type="spellEnd"/>
      <w:r w:rsidRPr="00107499">
        <w:rPr>
          <w:szCs w:val="20"/>
        </w:rPr>
        <w:t xml:space="preserve"> Data Collection System activities including address</w:t>
      </w:r>
      <w:r w:rsidR="009529A8" w:rsidRPr="00107499">
        <w:rPr>
          <w:szCs w:val="20"/>
        </w:rPr>
        <w:t>ing</w:t>
      </w:r>
      <w:r w:rsidRPr="00107499">
        <w:rPr>
          <w:szCs w:val="20"/>
        </w:rPr>
        <w:t xml:space="preserve"> issues of clinical interest and quality of care, advice on the collection and interpretation of data for use in programming and policy. </w:t>
      </w:r>
      <w:r w:rsidR="00991357">
        <w:rPr>
          <w:szCs w:val="20"/>
        </w:rPr>
        <w:t>Data Management Committee</w:t>
      </w:r>
      <w:r w:rsidR="009A722A">
        <w:rPr>
          <w:szCs w:val="20"/>
        </w:rPr>
        <w:t xml:space="preserve"> m</w:t>
      </w:r>
      <w:r w:rsidRPr="00107499">
        <w:rPr>
          <w:szCs w:val="20"/>
        </w:rPr>
        <w:t xml:space="preserve">embership includes the deputy director of </w:t>
      </w:r>
      <w:proofErr w:type="spellStart"/>
      <w:r w:rsidRPr="00107499">
        <w:rPr>
          <w:szCs w:val="20"/>
        </w:rPr>
        <w:t>RHDAustralia</w:t>
      </w:r>
      <w:proofErr w:type="spellEnd"/>
      <w:r w:rsidRPr="00107499">
        <w:rPr>
          <w:szCs w:val="20"/>
        </w:rPr>
        <w:t xml:space="preserve">, a representative of the </w:t>
      </w:r>
      <w:proofErr w:type="spellStart"/>
      <w:r w:rsidR="00991357">
        <w:rPr>
          <w:szCs w:val="20"/>
        </w:rPr>
        <w:t>RHDAustralia</w:t>
      </w:r>
      <w:proofErr w:type="spellEnd"/>
      <w:r w:rsidR="00991357">
        <w:rPr>
          <w:szCs w:val="20"/>
        </w:rPr>
        <w:t xml:space="preserve"> Advisory Committee</w:t>
      </w:r>
      <w:r w:rsidRPr="00107499">
        <w:rPr>
          <w:szCs w:val="20"/>
        </w:rPr>
        <w:t xml:space="preserve">, representatives from each control program funded under the RFS, National Aboriginal Community Controlled Health Organisation (NACHO), the Commonwealth </w:t>
      </w:r>
      <w:proofErr w:type="spellStart"/>
      <w:r w:rsidRPr="00107499">
        <w:rPr>
          <w:szCs w:val="20"/>
        </w:rPr>
        <w:t>DoH</w:t>
      </w:r>
      <w:proofErr w:type="spellEnd"/>
      <w:r w:rsidRPr="00107499">
        <w:rPr>
          <w:szCs w:val="20"/>
        </w:rPr>
        <w:t xml:space="preserve"> and </w:t>
      </w:r>
      <w:proofErr w:type="spellStart"/>
      <w:r w:rsidRPr="00107499">
        <w:rPr>
          <w:szCs w:val="20"/>
        </w:rPr>
        <w:t>RHDAustralia</w:t>
      </w:r>
      <w:proofErr w:type="spellEnd"/>
      <w:r w:rsidRPr="00107499">
        <w:rPr>
          <w:szCs w:val="20"/>
        </w:rPr>
        <w:t xml:space="preserve"> operational staff. The </w:t>
      </w:r>
      <w:r w:rsidR="00991357">
        <w:rPr>
          <w:szCs w:val="20"/>
        </w:rPr>
        <w:t>Data Management Committee</w:t>
      </w:r>
      <w:r w:rsidRPr="00107499">
        <w:rPr>
          <w:szCs w:val="20"/>
        </w:rPr>
        <w:t xml:space="preserve"> meets quarterly. </w:t>
      </w:r>
    </w:p>
    <w:p w14:paraId="1F9B8E16" w14:textId="586FF3AF" w:rsidR="00B72799" w:rsidRPr="00107499" w:rsidRDefault="00B72799" w:rsidP="00E6611F">
      <w:r w:rsidRPr="00107499">
        <w:t xml:space="preserve">Each </w:t>
      </w:r>
      <w:r w:rsidR="00A54295" w:rsidRPr="00107499">
        <w:t xml:space="preserve">participating </w:t>
      </w:r>
      <w:r w:rsidRPr="00107499">
        <w:t xml:space="preserve">state and territory </w:t>
      </w:r>
      <w:r w:rsidR="00A54295" w:rsidRPr="00107499">
        <w:t>government ha</w:t>
      </w:r>
      <w:r w:rsidR="00BC4343" w:rsidRPr="00107499">
        <w:t>s</w:t>
      </w:r>
      <w:r w:rsidR="00A54295" w:rsidRPr="00107499">
        <w:t xml:space="preserve"> established local g</w:t>
      </w:r>
      <w:r w:rsidRPr="00107499">
        <w:t xml:space="preserve">overnance committees </w:t>
      </w:r>
      <w:r w:rsidR="00F869FC" w:rsidRPr="00107499">
        <w:t xml:space="preserve">and arrangements </w:t>
      </w:r>
      <w:r w:rsidRPr="00107499">
        <w:t xml:space="preserve">to oversee control program activities. WA and </w:t>
      </w:r>
      <w:r w:rsidR="005B5185" w:rsidRPr="00107499">
        <w:t xml:space="preserve">Qld </w:t>
      </w:r>
      <w:r w:rsidRPr="00107499">
        <w:t>have separated the governance between two advisory committees</w:t>
      </w:r>
      <w:r w:rsidR="00F869FC" w:rsidRPr="00107499">
        <w:t>:</w:t>
      </w:r>
      <w:r w:rsidRPr="00107499">
        <w:t xml:space="preserve"> on</w:t>
      </w:r>
      <w:r w:rsidR="00F869FC" w:rsidRPr="00107499">
        <w:t>e</w:t>
      </w:r>
      <w:r w:rsidRPr="00107499">
        <w:t xml:space="preserve"> to monitor compliance with the National Partnership Agreement and another to </w:t>
      </w:r>
      <w:proofErr w:type="gramStart"/>
      <w:r w:rsidRPr="00107499">
        <w:t>advise</w:t>
      </w:r>
      <w:proofErr w:type="gramEnd"/>
      <w:r w:rsidRPr="00107499">
        <w:t xml:space="preserve"> on clinical aspects of control program activities. The NT and SA </w:t>
      </w:r>
      <w:r w:rsidR="00BC4343" w:rsidRPr="00107499">
        <w:t xml:space="preserve">each </w:t>
      </w:r>
      <w:r w:rsidRPr="00107499">
        <w:t xml:space="preserve">use a single governance </w:t>
      </w:r>
      <w:r w:rsidR="00BC4343" w:rsidRPr="00107499">
        <w:t xml:space="preserve">committee </w:t>
      </w:r>
      <w:r w:rsidRPr="00107499">
        <w:t xml:space="preserve">for both roles. </w:t>
      </w:r>
    </w:p>
    <w:p w14:paraId="0E9E6FDA" w14:textId="43643EEC" w:rsidR="00974BC7" w:rsidRPr="00107499" w:rsidRDefault="005B5185" w:rsidP="00B72799">
      <w:pPr>
        <w:spacing w:after="160" w:line="259" w:lineRule="auto"/>
        <w:sectPr w:rsidR="00974BC7" w:rsidRPr="00107499" w:rsidSect="00392274">
          <w:headerReference w:type="first" r:id="rId26"/>
          <w:pgSz w:w="11907" w:h="16839" w:code="9"/>
          <w:pgMar w:top="1440" w:right="1440" w:bottom="1440" w:left="1440" w:header="708" w:footer="708" w:gutter="0"/>
          <w:cols w:space="708"/>
          <w:titlePg/>
          <w:docGrid w:linePitch="360"/>
        </w:sectPr>
      </w:pPr>
      <w:r w:rsidRPr="00107499">
        <w:t xml:space="preserve"> </w:t>
      </w:r>
    </w:p>
    <w:p w14:paraId="0AFB6031" w14:textId="7AE0DEA7" w:rsidR="00726AF9" w:rsidRPr="00107499" w:rsidRDefault="00726AF9" w:rsidP="006B570D">
      <w:pPr>
        <w:pStyle w:val="Heading1"/>
      </w:pPr>
      <w:bookmarkStart w:id="26" w:name="_Toc473893966"/>
      <w:bookmarkStart w:id="27" w:name="_Toc483213521"/>
      <w:r w:rsidRPr="00107499">
        <w:t>Evaluation</w:t>
      </w:r>
      <w:r w:rsidR="00525BA1" w:rsidRPr="00107499">
        <w:t xml:space="preserve"> methods and</w:t>
      </w:r>
      <w:r w:rsidRPr="00107499">
        <w:t xml:space="preserve"> questions</w:t>
      </w:r>
      <w:bookmarkEnd w:id="26"/>
      <w:bookmarkEnd w:id="27"/>
    </w:p>
    <w:p w14:paraId="378FA679" w14:textId="57C4A034" w:rsidR="00142B45" w:rsidRPr="00107499" w:rsidRDefault="00525BA1" w:rsidP="00142B45">
      <w:pPr>
        <w:pStyle w:val="Heading2"/>
      </w:pPr>
      <w:bookmarkStart w:id="28" w:name="_Toc473893967"/>
      <w:bookmarkStart w:id="29" w:name="_Toc483213522"/>
      <w:bookmarkStart w:id="30" w:name="_Toc467170631"/>
      <w:r w:rsidRPr="00107499">
        <w:t xml:space="preserve">Evaluation </w:t>
      </w:r>
      <w:r w:rsidR="00142B45" w:rsidRPr="00107499">
        <w:t>methods</w:t>
      </w:r>
      <w:bookmarkEnd w:id="28"/>
      <w:bookmarkEnd w:id="29"/>
    </w:p>
    <w:p w14:paraId="6E97B7C2" w14:textId="00EDD1D6" w:rsidR="00142B45" w:rsidRPr="00107499" w:rsidRDefault="00142B45" w:rsidP="00BC6647">
      <w:r w:rsidRPr="00107499">
        <w:t xml:space="preserve">The </w:t>
      </w:r>
      <w:r w:rsidR="00AF4E66" w:rsidRPr="00107499">
        <w:t xml:space="preserve">Commonwealth </w:t>
      </w:r>
      <w:proofErr w:type="spellStart"/>
      <w:r w:rsidR="00AF4E66" w:rsidRPr="00107499">
        <w:t>DoH</w:t>
      </w:r>
      <w:proofErr w:type="spellEnd"/>
      <w:r w:rsidRPr="00107499">
        <w:t xml:space="preserve"> commissioned Health Policy Analysis to undertake an evaluation of the </w:t>
      </w:r>
      <w:r w:rsidR="00ED0666" w:rsidRPr="00107499">
        <w:t>RFS</w:t>
      </w:r>
      <w:r w:rsidRPr="00107499">
        <w:t>. The evaluation was conducted between October 2016 and December 2016 and involved:</w:t>
      </w:r>
    </w:p>
    <w:p w14:paraId="447D5DB1" w14:textId="3E97C03B" w:rsidR="00032CCB" w:rsidRPr="00107499" w:rsidRDefault="00032CCB" w:rsidP="00BA47A0">
      <w:pPr>
        <w:pStyle w:val="ListParagraph"/>
        <w:numPr>
          <w:ilvl w:val="0"/>
          <w:numId w:val="6"/>
        </w:numPr>
      </w:pPr>
      <w:r w:rsidRPr="00107499">
        <w:t xml:space="preserve">Analysis of various documents provided by the </w:t>
      </w:r>
      <w:r w:rsidR="00AF4E66" w:rsidRPr="00107499">
        <w:t xml:space="preserve">Commonwealth </w:t>
      </w:r>
      <w:proofErr w:type="spellStart"/>
      <w:r w:rsidR="00AF4E66" w:rsidRPr="00107499">
        <w:t>DoH</w:t>
      </w:r>
      <w:proofErr w:type="spellEnd"/>
      <w:r w:rsidRPr="00107499">
        <w:t xml:space="preserve">, </w:t>
      </w:r>
      <w:proofErr w:type="spellStart"/>
      <w:r w:rsidRPr="00107499">
        <w:t>NCU</w:t>
      </w:r>
      <w:proofErr w:type="spellEnd"/>
      <w:r w:rsidRPr="00107499">
        <w:t>, and the state/territory-based control programs, as well as additional documents provided during the stakeholder consultations.</w:t>
      </w:r>
    </w:p>
    <w:p w14:paraId="18801942" w14:textId="446DA31F" w:rsidR="00032CCB" w:rsidRPr="00107499" w:rsidRDefault="00032CCB" w:rsidP="00BA47A0">
      <w:pPr>
        <w:pStyle w:val="ListParagraph"/>
        <w:numPr>
          <w:ilvl w:val="0"/>
          <w:numId w:val="6"/>
        </w:numPr>
      </w:pPr>
      <w:r w:rsidRPr="00107499">
        <w:t xml:space="preserve">Review of the literature related to the prevention of </w:t>
      </w:r>
      <w:r w:rsidR="00083A48" w:rsidRPr="00107499">
        <w:t>ARF</w:t>
      </w:r>
      <w:r w:rsidRPr="00107499">
        <w:t xml:space="preserve"> and RHD.</w:t>
      </w:r>
    </w:p>
    <w:p w14:paraId="0555B72C" w14:textId="2DF8C5EC" w:rsidR="00032CCB" w:rsidRPr="00107499" w:rsidRDefault="00032CCB" w:rsidP="00BA47A0">
      <w:pPr>
        <w:pStyle w:val="ListParagraph"/>
        <w:numPr>
          <w:ilvl w:val="0"/>
          <w:numId w:val="6"/>
        </w:numPr>
      </w:pPr>
      <w:r w:rsidRPr="00107499">
        <w:t xml:space="preserve">Stakeholder consultations, including </w:t>
      </w:r>
      <w:proofErr w:type="spellStart"/>
      <w:r w:rsidRPr="00107499">
        <w:t>RHDAustralia</w:t>
      </w:r>
      <w:proofErr w:type="spellEnd"/>
      <w:r w:rsidRPr="00107499">
        <w:t xml:space="preserve"> (the </w:t>
      </w:r>
      <w:proofErr w:type="spellStart"/>
      <w:r w:rsidRPr="00107499">
        <w:t>NCU</w:t>
      </w:r>
      <w:proofErr w:type="spellEnd"/>
      <w:r w:rsidRPr="00107499">
        <w:t xml:space="preserve">), jurisdictional control program and registry staff, state and territory health department staff, clinicians, </w:t>
      </w:r>
      <w:r w:rsidR="00AF4E66" w:rsidRPr="00107499">
        <w:t>Aboriginal Health Workers</w:t>
      </w:r>
      <w:r w:rsidR="00D74ED7" w:rsidRPr="00107499">
        <w:t>,</w:t>
      </w:r>
      <w:r w:rsidRPr="00107499">
        <w:t xml:space="preserve"> academics, and other key stakeholders such as expert advisors and non-government organisations.</w:t>
      </w:r>
      <w:r w:rsidR="009A368E" w:rsidRPr="00107499">
        <w:t xml:space="preserve"> In total</w:t>
      </w:r>
      <w:r w:rsidRPr="00107499">
        <w:t xml:space="preserve"> </w:t>
      </w:r>
      <w:r w:rsidR="009A368E" w:rsidRPr="00107499">
        <w:t>72 individuals</w:t>
      </w:r>
      <w:r w:rsidRPr="00107499">
        <w:t xml:space="preserve"> </w:t>
      </w:r>
      <w:r w:rsidR="000728D6" w:rsidRPr="00107499">
        <w:t xml:space="preserve">from 35 </w:t>
      </w:r>
      <w:r w:rsidR="009A368E" w:rsidRPr="00107499">
        <w:t>different organisations were consulted.</w:t>
      </w:r>
      <w:r w:rsidR="00950F17" w:rsidRPr="00107499">
        <w:t xml:space="preserve"> </w:t>
      </w:r>
    </w:p>
    <w:p w14:paraId="4460BD52" w14:textId="77777777" w:rsidR="00032CCB" w:rsidRPr="00107499" w:rsidRDefault="00032CCB" w:rsidP="00BA47A0">
      <w:pPr>
        <w:pStyle w:val="ListParagraph"/>
        <w:numPr>
          <w:ilvl w:val="0"/>
          <w:numId w:val="6"/>
        </w:numPr>
      </w:pPr>
      <w:r w:rsidRPr="00107499">
        <w:t>Analysis of summary data obtained from:</w:t>
      </w:r>
    </w:p>
    <w:p w14:paraId="4E4BBE51" w14:textId="5EB667D5" w:rsidR="00032CCB" w:rsidRPr="00107499" w:rsidRDefault="00032CCB" w:rsidP="00BA47A0">
      <w:pPr>
        <w:pStyle w:val="ListParagraph"/>
        <w:numPr>
          <w:ilvl w:val="1"/>
          <w:numId w:val="6"/>
        </w:numPr>
      </w:pPr>
      <w:r w:rsidRPr="00107499">
        <w:t xml:space="preserve">performance reports provided by jurisdictions to the </w:t>
      </w:r>
      <w:r w:rsidR="00AF4E66" w:rsidRPr="00107499">
        <w:t xml:space="preserve">Commonwealth </w:t>
      </w:r>
      <w:proofErr w:type="spellStart"/>
      <w:r w:rsidR="00AF4E66" w:rsidRPr="00107499">
        <w:t>DoH</w:t>
      </w:r>
      <w:proofErr w:type="spellEnd"/>
      <w:r w:rsidR="00BC4343" w:rsidRPr="00107499">
        <w:t>; and</w:t>
      </w:r>
    </w:p>
    <w:p w14:paraId="4AD106DC" w14:textId="77777777" w:rsidR="00032CCB" w:rsidRPr="00107499" w:rsidRDefault="00032CCB" w:rsidP="00BA47A0">
      <w:pPr>
        <w:pStyle w:val="ListParagraph"/>
        <w:numPr>
          <w:ilvl w:val="1"/>
          <w:numId w:val="6"/>
        </w:numPr>
      </w:pPr>
      <w:proofErr w:type="gramStart"/>
      <w:r w:rsidRPr="00107499">
        <w:t>data</w:t>
      </w:r>
      <w:proofErr w:type="gramEnd"/>
      <w:r w:rsidRPr="00107499">
        <w:t xml:space="preserve"> extracts from the NCU.</w:t>
      </w:r>
    </w:p>
    <w:p w14:paraId="2DB0249B" w14:textId="015D1913" w:rsidR="00465DC7" w:rsidRPr="00107499" w:rsidRDefault="00465DC7" w:rsidP="00465DC7">
      <w:pPr>
        <w:pStyle w:val="Heading2"/>
      </w:pPr>
      <w:bookmarkStart w:id="31" w:name="_Toc473893968"/>
      <w:bookmarkStart w:id="32" w:name="_Toc483213523"/>
      <w:r w:rsidRPr="00107499">
        <w:t>Evaluation questions</w:t>
      </w:r>
      <w:bookmarkEnd w:id="30"/>
      <w:bookmarkEnd w:id="31"/>
      <w:bookmarkEnd w:id="32"/>
    </w:p>
    <w:p w14:paraId="7F6089C6" w14:textId="1ED20F8F" w:rsidR="00525BA1" w:rsidRPr="00107499" w:rsidRDefault="00097A81" w:rsidP="00BC6647">
      <w:r w:rsidRPr="00107499">
        <w:t xml:space="preserve">The following key evaluation </w:t>
      </w:r>
      <w:r w:rsidR="00465DC7" w:rsidRPr="00107499">
        <w:t xml:space="preserve">questions </w:t>
      </w:r>
      <w:r w:rsidRPr="00107499">
        <w:t xml:space="preserve">were specified by the </w:t>
      </w:r>
      <w:r w:rsidR="00AF4E66" w:rsidRPr="00107499">
        <w:t xml:space="preserve">Commonwealth </w:t>
      </w:r>
      <w:proofErr w:type="spellStart"/>
      <w:r w:rsidR="00AF4E66" w:rsidRPr="00107499">
        <w:t>DoH</w:t>
      </w:r>
      <w:proofErr w:type="spellEnd"/>
      <w:r w:rsidR="00966E61" w:rsidRPr="00107499">
        <w:t>:</w:t>
      </w:r>
    </w:p>
    <w:p w14:paraId="09B5C1AC" w14:textId="12782CA6" w:rsidR="00966E61" w:rsidRPr="00107499" w:rsidRDefault="00073633" w:rsidP="00E958ED">
      <w:pPr>
        <w:pStyle w:val="ListParagraph"/>
        <w:numPr>
          <w:ilvl w:val="0"/>
          <w:numId w:val="25"/>
        </w:numPr>
        <w:contextualSpacing w:val="0"/>
      </w:pPr>
      <w:r w:rsidRPr="00107499">
        <w:t xml:space="preserve">Has the </w:t>
      </w:r>
      <w:r w:rsidR="00E538C9">
        <w:t>RFS</w:t>
      </w:r>
      <w:r w:rsidRPr="00107499">
        <w:t xml:space="preserve"> been implemented as expected and w</w:t>
      </w:r>
      <w:r w:rsidR="00966E61" w:rsidRPr="00107499">
        <w:t>hat have been the enablers</w:t>
      </w:r>
      <w:r w:rsidR="00AF4E66" w:rsidRPr="00107499">
        <w:t>/</w:t>
      </w:r>
      <w:r w:rsidR="00966E61" w:rsidRPr="00107499">
        <w:t>barriers to implementation?</w:t>
      </w:r>
    </w:p>
    <w:p w14:paraId="1CD39D7B" w14:textId="77777777" w:rsidR="00966E61" w:rsidRPr="00107499" w:rsidRDefault="00966E61" w:rsidP="00E958ED">
      <w:pPr>
        <w:pStyle w:val="ListParagraph"/>
        <w:numPr>
          <w:ilvl w:val="0"/>
          <w:numId w:val="25"/>
        </w:numPr>
        <w:contextualSpacing w:val="0"/>
      </w:pPr>
      <w:r w:rsidRPr="00107499">
        <w:t>Have the expected outcomes of the RFS been achieved or are they likely to be achieved?</w:t>
      </w:r>
    </w:p>
    <w:p w14:paraId="7D4D41C9" w14:textId="77777777" w:rsidR="00966E61" w:rsidRPr="00107499" w:rsidRDefault="00966E61" w:rsidP="00E958ED">
      <w:pPr>
        <w:pStyle w:val="ListParagraph"/>
        <w:numPr>
          <w:ilvl w:val="0"/>
          <w:numId w:val="25"/>
        </w:numPr>
        <w:contextualSpacing w:val="0"/>
      </w:pPr>
      <w:r w:rsidRPr="00107499">
        <w:t>Are there other tools or methods of prevention, detection, monitoring or treatment that could be funded to improve diagnosis and treatment outcomes without significantly increasing the cost of the RFS?</w:t>
      </w:r>
    </w:p>
    <w:p w14:paraId="17E1AE83" w14:textId="77777777" w:rsidR="00966E61" w:rsidRPr="00107499" w:rsidRDefault="00966E61" w:rsidP="00E958ED">
      <w:pPr>
        <w:pStyle w:val="ListParagraph"/>
        <w:numPr>
          <w:ilvl w:val="0"/>
          <w:numId w:val="25"/>
        </w:numPr>
        <w:contextualSpacing w:val="0"/>
      </w:pPr>
      <w:r w:rsidRPr="00107499">
        <w:t>What is the overall cost of implementing the RFS and to what extent does the Commonwealth’s contribution represent value for money?</w:t>
      </w:r>
    </w:p>
    <w:p w14:paraId="47F0A00C" w14:textId="77777777" w:rsidR="00966E61" w:rsidRPr="00107499" w:rsidRDefault="00966E61" w:rsidP="00E958ED">
      <w:pPr>
        <w:pStyle w:val="ListParagraph"/>
        <w:numPr>
          <w:ilvl w:val="0"/>
          <w:numId w:val="25"/>
        </w:numPr>
        <w:contextualSpacing w:val="0"/>
      </w:pPr>
      <w:r w:rsidRPr="00107499">
        <w:t>How sustainable are the RFS initiatives beyond the agreed funding period?</w:t>
      </w:r>
    </w:p>
    <w:p w14:paraId="605F3D41" w14:textId="31E94E05" w:rsidR="00966E61" w:rsidRPr="00107499" w:rsidRDefault="00966E61" w:rsidP="00BC6647">
      <w:pPr>
        <w:sectPr w:rsidR="00966E61" w:rsidRPr="00107499" w:rsidSect="006C4D0D">
          <w:headerReference w:type="first" r:id="rId27"/>
          <w:pgSz w:w="11907" w:h="16839" w:code="9"/>
          <w:pgMar w:top="1440" w:right="1440" w:bottom="1440" w:left="1440" w:header="709" w:footer="709" w:gutter="0"/>
          <w:cols w:space="708"/>
          <w:titlePg/>
          <w:docGrid w:linePitch="360"/>
        </w:sectPr>
      </w:pPr>
      <w:r w:rsidRPr="00107499">
        <w:t>The next Chapter presents the findings, responding to each question</w:t>
      </w:r>
      <w:r w:rsidR="00097A81" w:rsidRPr="00107499">
        <w:t xml:space="preserve"> in turn</w:t>
      </w:r>
      <w:r w:rsidRPr="00107499">
        <w:t>.</w:t>
      </w:r>
    </w:p>
    <w:p w14:paraId="3D0481D7" w14:textId="41356747" w:rsidR="00525BA1" w:rsidRPr="00107499" w:rsidRDefault="00525BA1" w:rsidP="00525BA1">
      <w:pPr>
        <w:pStyle w:val="Heading1"/>
      </w:pPr>
      <w:bookmarkStart w:id="33" w:name="_Toc473893969"/>
      <w:bookmarkStart w:id="34" w:name="_Toc483213524"/>
      <w:r w:rsidRPr="00107499">
        <w:t>Evaluation findings and recommendations</w:t>
      </w:r>
      <w:bookmarkEnd w:id="33"/>
      <w:bookmarkEnd w:id="34"/>
    </w:p>
    <w:p w14:paraId="2BFA3A6A" w14:textId="2B3AECBF" w:rsidR="00465DC7" w:rsidRPr="00107499" w:rsidRDefault="00465DC7" w:rsidP="00525BA1">
      <w:pPr>
        <w:pStyle w:val="Heading2"/>
      </w:pPr>
      <w:bookmarkStart w:id="35" w:name="_Toc473893970"/>
      <w:bookmarkStart w:id="36" w:name="_Toc483213525"/>
      <w:r w:rsidRPr="00107499">
        <w:t xml:space="preserve">Question 1: </w:t>
      </w:r>
      <w:r w:rsidR="00073633" w:rsidRPr="00107499">
        <w:t xml:space="preserve">Has the </w:t>
      </w:r>
      <w:r w:rsidR="00AF4E66" w:rsidRPr="00107499">
        <w:t xml:space="preserve">RFS </w:t>
      </w:r>
      <w:r w:rsidR="00073633" w:rsidRPr="00107499">
        <w:t>been implemented as expected and w</w:t>
      </w:r>
      <w:r w:rsidRPr="00107499">
        <w:t>hat have been the enablers</w:t>
      </w:r>
      <w:r w:rsidR="00AF4E66" w:rsidRPr="00107499">
        <w:t>/</w:t>
      </w:r>
      <w:r w:rsidRPr="00107499">
        <w:t>barriers to implementation?</w:t>
      </w:r>
      <w:bookmarkEnd w:id="35"/>
      <w:bookmarkEnd w:id="36"/>
    </w:p>
    <w:p w14:paraId="69DAB5F7" w14:textId="38D77EAF" w:rsidR="00073633" w:rsidRPr="00107499" w:rsidRDefault="00073633" w:rsidP="00A81A07">
      <w:r w:rsidRPr="00107499">
        <w:t>This question has been address</w:t>
      </w:r>
      <w:r w:rsidR="00EB636B" w:rsidRPr="00107499">
        <w:t>ed</w:t>
      </w:r>
      <w:r w:rsidRPr="00107499">
        <w:t xml:space="preserve"> by considering</w:t>
      </w:r>
      <w:r w:rsidR="00BB7426" w:rsidRPr="00107499">
        <w:t>, in turn,</w:t>
      </w:r>
      <w:r w:rsidRPr="00107499">
        <w:t xml:space="preserve"> each of the primary objectives of the RFS:</w:t>
      </w:r>
    </w:p>
    <w:p w14:paraId="2288E398" w14:textId="52304F6D" w:rsidR="00073633" w:rsidRPr="00107499" w:rsidRDefault="00635D36" w:rsidP="00E958ED">
      <w:pPr>
        <w:pStyle w:val="ListParagraph"/>
        <w:numPr>
          <w:ilvl w:val="0"/>
          <w:numId w:val="32"/>
        </w:numPr>
        <w:tabs>
          <w:tab w:val="left" w:pos="1500"/>
        </w:tabs>
        <w:spacing w:after="120"/>
        <w:contextualSpacing w:val="0"/>
      </w:pPr>
      <w:r w:rsidRPr="00107499">
        <w:t>Implementation, e</w:t>
      </w:r>
      <w:r w:rsidR="00073633" w:rsidRPr="00107499">
        <w:t xml:space="preserve">xpansion and/or maintenance of dedicated, state-wide patient registers and recall systems for </w:t>
      </w:r>
      <w:r w:rsidR="00083A48" w:rsidRPr="00107499">
        <w:t>ARF</w:t>
      </w:r>
      <w:r w:rsidR="00073633" w:rsidRPr="00107499">
        <w:t xml:space="preserve"> and RHD.</w:t>
      </w:r>
    </w:p>
    <w:p w14:paraId="78901043" w14:textId="77777777" w:rsidR="00073633" w:rsidRPr="00107499" w:rsidRDefault="00073633" w:rsidP="00E958ED">
      <w:pPr>
        <w:pStyle w:val="ListParagraph"/>
        <w:numPr>
          <w:ilvl w:val="0"/>
          <w:numId w:val="32"/>
        </w:numPr>
        <w:tabs>
          <w:tab w:val="left" w:pos="1500"/>
        </w:tabs>
        <w:spacing w:after="120"/>
        <w:contextualSpacing w:val="0"/>
      </w:pPr>
      <w:r w:rsidRPr="00107499">
        <w:t>Improved clinical care including improved delivery of and adherence to secondary prophylaxis antibiotics.</w:t>
      </w:r>
    </w:p>
    <w:p w14:paraId="49CCD692" w14:textId="77777777" w:rsidR="00073633" w:rsidRPr="00107499" w:rsidRDefault="00073633" w:rsidP="00E958ED">
      <w:pPr>
        <w:pStyle w:val="ListParagraph"/>
        <w:numPr>
          <w:ilvl w:val="0"/>
          <w:numId w:val="32"/>
        </w:numPr>
        <w:tabs>
          <w:tab w:val="left" w:pos="1500"/>
        </w:tabs>
        <w:spacing w:after="120"/>
        <w:contextualSpacing w:val="0"/>
      </w:pPr>
      <w:r w:rsidRPr="00107499">
        <w:t>Provision of education and training for health care providers, individuals, families, and communities.</w:t>
      </w:r>
    </w:p>
    <w:p w14:paraId="52507F2C" w14:textId="6E73E307" w:rsidR="00073633" w:rsidRPr="00107499" w:rsidRDefault="00073633" w:rsidP="00E958ED">
      <w:pPr>
        <w:pStyle w:val="ListParagraph"/>
        <w:numPr>
          <w:ilvl w:val="0"/>
          <w:numId w:val="32"/>
        </w:numPr>
        <w:tabs>
          <w:tab w:val="left" w:pos="1500"/>
        </w:tabs>
        <w:spacing w:after="120"/>
        <w:contextualSpacing w:val="0"/>
      </w:pPr>
      <w:r w:rsidRPr="00107499">
        <w:t xml:space="preserve">Collection and provision of data for national monitoring and reporting of </w:t>
      </w:r>
      <w:r w:rsidR="00083A48" w:rsidRPr="00107499">
        <w:t>ARF</w:t>
      </w:r>
      <w:r w:rsidRPr="00107499">
        <w:t xml:space="preserve"> and RHD and measuring program effectiveness in the detection and management of the conditions.</w:t>
      </w:r>
    </w:p>
    <w:p w14:paraId="0F9C950C" w14:textId="274A2309" w:rsidR="008B11C8" w:rsidRPr="00107499" w:rsidRDefault="00D76C92" w:rsidP="00E958ED">
      <w:pPr>
        <w:pStyle w:val="Heading3"/>
        <w:numPr>
          <w:ilvl w:val="0"/>
          <w:numId w:val="21"/>
        </w:numPr>
        <w:ind w:left="426" w:hanging="426"/>
      </w:pPr>
      <w:bookmarkStart w:id="37" w:name="_Toc467170633"/>
      <w:r w:rsidRPr="00107499">
        <w:rPr>
          <w:lang w:eastAsia="ja-JP"/>
        </w:rPr>
        <w:t xml:space="preserve">The implementation, </w:t>
      </w:r>
      <w:r w:rsidR="008B11C8" w:rsidRPr="00107499">
        <w:rPr>
          <w:lang w:eastAsia="ja-JP"/>
        </w:rPr>
        <w:t>expansion</w:t>
      </w:r>
      <w:r w:rsidRPr="00107499">
        <w:rPr>
          <w:lang w:eastAsia="ja-JP"/>
        </w:rPr>
        <w:t xml:space="preserve"> and/or </w:t>
      </w:r>
      <w:r w:rsidR="008B11C8" w:rsidRPr="00107499">
        <w:rPr>
          <w:lang w:eastAsia="ja-JP"/>
        </w:rPr>
        <w:t>maintenance of dedicated state</w:t>
      </w:r>
      <w:r w:rsidR="00635D36" w:rsidRPr="00107499">
        <w:rPr>
          <w:lang w:eastAsia="ja-JP"/>
        </w:rPr>
        <w:t>-</w:t>
      </w:r>
      <w:r w:rsidR="008B11C8" w:rsidRPr="00107499">
        <w:rPr>
          <w:lang w:eastAsia="ja-JP"/>
        </w:rPr>
        <w:t>wide patient register</w:t>
      </w:r>
      <w:r w:rsidRPr="00107499">
        <w:rPr>
          <w:lang w:eastAsia="ja-JP"/>
        </w:rPr>
        <w:t>s</w:t>
      </w:r>
      <w:r w:rsidR="008B11C8" w:rsidRPr="00107499">
        <w:rPr>
          <w:lang w:eastAsia="ja-JP"/>
        </w:rPr>
        <w:t xml:space="preserve"> and recall system</w:t>
      </w:r>
      <w:r w:rsidRPr="00107499">
        <w:rPr>
          <w:lang w:eastAsia="ja-JP"/>
        </w:rPr>
        <w:t>s</w:t>
      </w:r>
      <w:r w:rsidR="008B11C8" w:rsidRPr="00107499">
        <w:rPr>
          <w:lang w:eastAsia="ja-JP"/>
        </w:rPr>
        <w:t xml:space="preserve"> for </w:t>
      </w:r>
      <w:r w:rsidR="00083A48" w:rsidRPr="00107499">
        <w:rPr>
          <w:lang w:eastAsia="ja-JP"/>
        </w:rPr>
        <w:t>ARF</w:t>
      </w:r>
      <w:r w:rsidR="008B11C8" w:rsidRPr="00107499">
        <w:rPr>
          <w:lang w:eastAsia="ja-JP"/>
        </w:rPr>
        <w:t xml:space="preserve"> and RHD</w:t>
      </w:r>
    </w:p>
    <w:bookmarkEnd w:id="37"/>
    <w:p w14:paraId="2801FA9C" w14:textId="4ED89A76" w:rsidR="00CB66AE" w:rsidRPr="00107499" w:rsidRDefault="00465DC7" w:rsidP="00BC6647">
      <w:r w:rsidRPr="00107499">
        <w:t xml:space="preserve">Dedicated, state-wide patient registers and recall </w:t>
      </w:r>
      <w:r w:rsidR="00142B45" w:rsidRPr="00107499">
        <w:t xml:space="preserve">processes </w:t>
      </w:r>
      <w:r w:rsidRPr="00107499">
        <w:t xml:space="preserve">for </w:t>
      </w:r>
      <w:r w:rsidR="00083A48" w:rsidRPr="00107499">
        <w:t>ARF</w:t>
      </w:r>
      <w:r w:rsidRPr="00107499">
        <w:t xml:space="preserve"> and </w:t>
      </w:r>
      <w:r w:rsidR="00B96C1C" w:rsidRPr="00107499">
        <w:t>RHD</w:t>
      </w:r>
      <w:r w:rsidRPr="00107499">
        <w:t xml:space="preserve"> are in operation in each of the four</w:t>
      </w:r>
      <w:r w:rsidR="007D5FB8" w:rsidRPr="00107499">
        <w:t xml:space="preserve"> participating state</w:t>
      </w:r>
      <w:r w:rsidR="00083A48" w:rsidRPr="00107499">
        <w:t>s</w:t>
      </w:r>
      <w:r w:rsidR="007D5FB8" w:rsidRPr="00107499">
        <w:t xml:space="preserve"> and territories</w:t>
      </w:r>
      <w:r w:rsidRPr="00107499">
        <w:t>.</w:t>
      </w:r>
      <w:r w:rsidR="00083A48" w:rsidRPr="00107499">
        <w:t xml:space="preserve"> </w:t>
      </w:r>
      <w:r w:rsidR="00CB66AE" w:rsidRPr="00107499">
        <w:t>There have been increases in the numbers of patients registered since 2012, increasing from 4,602 in December 2013 to 5</w:t>
      </w:r>
      <w:r w:rsidR="0059398B" w:rsidRPr="00107499">
        <w:t>,</w:t>
      </w:r>
      <w:r w:rsidR="00CB66AE" w:rsidRPr="00107499">
        <w:t>314 in December 2015.</w:t>
      </w:r>
      <w:r w:rsidR="00083A48" w:rsidRPr="00107499">
        <w:t xml:space="preserve"> </w:t>
      </w:r>
      <w:r w:rsidR="0059398B" w:rsidRPr="00107499">
        <w:t>In 2015, the numbers of patients registered ranged from 214 in SA to 2</w:t>
      </w:r>
      <w:r w:rsidR="009A722A">
        <w:t>,</w:t>
      </w:r>
      <w:r w:rsidR="0059398B" w:rsidRPr="00107499">
        <w:t xml:space="preserve">635 in the NT. </w:t>
      </w:r>
    </w:p>
    <w:p w14:paraId="2E599EEB" w14:textId="45E671D8" w:rsidR="00CB66AE" w:rsidRPr="00107499" w:rsidRDefault="00CB66AE" w:rsidP="00CB66AE">
      <w:r w:rsidRPr="00107499">
        <w:t xml:space="preserve">These registries are housed in stand-alone databases independent of each other, and independent of patient management systems within the states and territories. While there are some similarities between systems (i.e. WA and </w:t>
      </w:r>
      <w:r w:rsidR="005B5185" w:rsidRPr="00107499">
        <w:t xml:space="preserve">Qld </w:t>
      </w:r>
      <w:r w:rsidRPr="00107499">
        <w:t xml:space="preserve">systems </w:t>
      </w:r>
      <w:r w:rsidR="009A722A">
        <w:t>share similarities</w:t>
      </w:r>
      <w:r w:rsidRPr="00107499">
        <w:t xml:space="preserve">, and the NT and SA systems </w:t>
      </w:r>
      <w:r w:rsidR="009A722A">
        <w:t>share similarities</w:t>
      </w:r>
      <w:r w:rsidRPr="00107499">
        <w:t>), the registers are largely independent, with their associated processes and protocols developed within each state or territory. Their uniqueness of operation extends to how clinicians and health services interact with the register.</w:t>
      </w:r>
    </w:p>
    <w:p w14:paraId="3F327018" w14:textId="77777777" w:rsidR="00CB66AE" w:rsidRPr="00107499" w:rsidRDefault="00CB66AE" w:rsidP="00CB66AE">
      <w:r w:rsidRPr="00107499">
        <w:t>An outline of the functioning of the registers by state and territory is provided below.</w:t>
      </w:r>
    </w:p>
    <w:p w14:paraId="3090054F" w14:textId="6E2080B5" w:rsidR="00CB66AE" w:rsidRDefault="00CB66AE">
      <w:r w:rsidRPr="00107499">
        <w:br w:type="page"/>
      </w:r>
    </w:p>
    <w:p w14:paraId="6FF69923" w14:textId="50591EEF" w:rsidR="00676BFD" w:rsidRDefault="00676BFD" w:rsidP="00946836">
      <w:pPr>
        <w:pStyle w:val="Caption"/>
      </w:pPr>
      <w:bookmarkStart w:id="38" w:name="_Ref482696251"/>
      <w:r w:rsidRPr="00107499">
        <w:t xml:space="preserve">Figure </w:t>
      </w:r>
      <w:r w:rsidR="00C17BA8">
        <w:fldChar w:fldCharType="begin"/>
      </w:r>
      <w:r w:rsidR="00C17BA8">
        <w:instrText xml:space="preserve"> SEQ Figure \* ARABIC </w:instrText>
      </w:r>
      <w:r w:rsidR="00C17BA8">
        <w:fldChar w:fldCharType="separate"/>
      </w:r>
      <w:r w:rsidR="00ED0BE2">
        <w:rPr>
          <w:noProof/>
        </w:rPr>
        <w:t>3</w:t>
      </w:r>
      <w:r w:rsidR="00C17BA8">
        <w:rPr>
          <w:noProof/>
        </w:rPr>
        <w:fldChar w:fldCharType="end"/>
      </w:r>
      <w:bookmarkEnd w:id="38"/>
      <w:r w:rsidRPr="00107499">
        <w:t xml:space="preserve"> – Number of patients registered on jurisdictional ARF/RHD registers</w:t>
      </w:r>
    </w:p>
    <w:p w14:paraId="17923C31" w14:textId="5D14620D" w:rsidR="00676BFD" w:rsidRPr="00676BFD" w:rsidRDefault="00676BFD" w:rsidP="00676BFD">
      <w:r w:rsidRPr="00107499">
        <w:rPr>
          <w:noProof/>
          <w:lang w:eastAsia="en-AU"/>
        </w:rPr>
        <w:drawing>
          <wp:inline distT="0" distB="0" distL="0" distR="0" wp14:anchorId="72027878" wp14:editId="21603CC7">
            <wp:extent cx="5704762" cy="2914286"/>
            <wp:effectExtent l="0" t="0" r="0" b="635"/>
            <wp:docPr id="16" name="Picture 16" descr="Figure 3 shows the number of patients that appear on the jurisdictional registers for the period between 2012 – 2015  by jurisdiction involved in the Rheumatic Fever Strategy&#10; It Shows a similar rate of increase across all jurisdictions between 2012 – 2014. &#10;2014 -15 shows a steeper increase in patients registered in the NT than any other jurisdiction. &#10;The graph also shows that the NT have the overall highest number of individuals registered, followed by Qld. then WA and SA. &#10;" title="Figure 3 – Number of patients registered on jurisdictional ARF/RHD reg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4762" cy="2914286"/>
                    </a:xfrm>
                    <a:prstGeom prst="rect">
                      <a:avLst/>
                    </a:prstGeom>
                  </pic:spPr>
                </pic:pic>
              </a:graphicData>
            </a:graphic>
          </wp:inline>
        </w:drawing>
      </w:r>
    </w:p>
    <w:p w14:paraId="19C0DFD8" w14:textId="5E0F5624" w:rsidR="00CB66AE" w:rsidRPr="00107499" w:rsidRDefault="00676BFD" w:rsidP="00946836">
      <w:pPr>
        <w:pStyle w:val="Caption"/>
      </w:pPr>
      <w:r w:rsidRPr="00107499">
        <w:rPr>
          <w:lang w:eastAsia="en-AU"/>
        </w:rPr>
        <w:t xml:space="preserve">Source: </w:t>
      </w:r>
      <w:r>
        <w:rPr>
          <w:lang w:eastAsia="en-AU"/>
        </w:rPr>
        <w:t>jurisdiction</w:t>
      </w:r>
      <w:r w:rsidRPr="00107499">
        <w:rPr>
          <w:lang w:eastAsia="en-AU"/>
        </w:rPr>
        <w:t>al six-monthly Performance Reports</w:t>
      </w:r>
      <w:r w:rsidRPr="00107499">
        <w:t>, Analysis by HPA</w:t>
      </w:r>
    </w:p>
    <w:p w14:paraId="3A44A5F3" w14:textId="5D9D06A8" w:rsidR="00465DC7" w:rsidRPr="00107499" w:rsidRDefault="00465DC7" w:rsidP="00465DC7">
      <w:pPr>
        <w:pStyle w:val="Heading3"/>
      </w:pPr>
      <w:r w:rsidRPr="00107499">
        <w:t>Norther</w:t>
      </w:r>
      <w:r w:rsidR="00B9575A" w:rsidRPr="00107499">
        <w:t>n</w:t>
      </w:r>
      <w:r w:rsidRPr="00107499">
        <w:t xml:space="preserve"> Territory</w:t>
      </w:r>
    </w:p>
    <w:p w14:paraId="5DBD4DA7" w14:textId="07CA757D" w:rsidR="00BF6A32" w:rsidRPr="00107499" w:rsidRDefault="00BF6A32" w:rsidP="009A368E">
      <w:r w:rsidRPr="00107499">
        <w:t xml:space="preserve">Consultations were conducted with 15 individuals from </w:t>
      </w:r>
      <w:r w:rsidR="00735B50" w:rsidRPr="00107499">
        <w:t>four</w:t>
      </w:r>
      <w:r w:rsidR="009A722A">
        <w:t xml:space="preserve"> organisations, including the j</w:t>
      </w:r>
      <w:r w:rsidRPr="00107499">
        <w:t>urisdictional control program, the N</w:t>
      </w:r>
      <w:r w:rsidR="006114ED" w:rsidRPr="00107499">
        <w:t xml:space="preserve">orthern </w:t>
      </w:r>
      <w:r w:rsidRPr="00107499">
        <w:t>T</w:t>
      </w:r>
      <w:r w:rsidR="006114ED" w:rsidRPr="00107499">
        <w:t>erritory</w:t>
      </w:r>
      <w:r w:rsidRPr="00107499">
        <w:t xml:space="preserve"> Centre for Disease Control, Primary and Tertiary Healthcare services.</w:t>
      </w:r>
      <w:r w:rsidR="00950F17" w:rsidRPr="00107499">
        <w:t xml:space="preserve"> </w:t>
      </w:r>
      <w:r w:rsidR="00097A81" w:rsidRPr="00107499">
        <w:t xml:space="preserve">The evaluation team also analysed and reviewed the </w:t>
      </w:r>
      <w:r w:rsidR="00735B50" w:rsidRPr="00107499">
        <w:t>six-monthly</w:t>
      </w:r>
      <w:r w:rsidR="00097A81" w:rsidRPr="00107499">
        <w:t xml:space="preserve"> progress reports prepared by the NT for the Commonwealth </w:t>
      </w:r>
      <w:proofErr w:type="spellStart"/>
      <w:r w:rsidR="00382651" w:rsidRPr="00107499">
        <w:t>DoH</w:t>
      </w:r>
      <w:proofErr w:type="spellEnd"/>
      <w:r w:rsidR="00097A81" w:rsidRPr="00107499">
        <w:t>.</w:t>
      </w:r>
    </w:p>
    <w:p w14:paraId="202A78BD" w14:textId="77777777" w:rsidR="00087333" w:rsidRPr="00107499" w:rsidRDefault="00087333" w:rsidP="00087333">
      <w:pPr>
        <w:pStyle w:val="Heading4"/>
      </w:pPr>
      <w:r w:rsidRPr="00107499">
        <w:t>The registry</w:t>
      </w:r>
    </w:p>
    <w:p w14:paraId="1EB36FC1" w14:textId="60C0B390" w:rsidR="00AF7D4B" w:rsidRPr="00107499" w:rsidRDefault="005707D6" w:rsidP="00AF7D4B">
      <w:r w:rsidRPr="00107499">
        <w:t>An</w:t>
      </w:r>
      <w:r w:rsidR="00465DC7" w:rsidRPr="00107499">
        <w:t xml:space="preserve"> </w:t>
      </w:r>
      <w:r w:rsidR="00083A48" w:rsidRPr="00107499">
        <w:t>ARF</w:t>
      </w:r>
      <w:r w:rsidR="00465DC7" w:rsidRPr="00107499">
        <w:t xml:space="preserve"> register was established in the NT well before funding was available</w:t>
      </w:r>
      <w:r w:rsidR="00A139BC" w:rsidRPr="00107499">
        <w:t xml:space="preserve"> for one</w:t>
      </w:r>
      <w:r w:rsidR="00465DC7" w:rsidRPr="00107499">
        <w:t xml:space="preserve"> through the RFS.</w:t>
      </w:r>
      <w:r w:rsidR="00AF7D4B" w:rsidRPr="00107499">
        <w:t xml:space="preserve"> To guide implementation, expansion and maintenance of the register and control program activities, the NT ha</w:t>
      </w:r>
      <w:r w:rsidR="00BC4343" w:rsidRPr="00107499">
        <w:t>s</w:t>
      </w:r>
      <w:r w:rsidR="00AF7D4B" w:rsidRPr="00107499">
        <w:t xml:space="preserve"> established the NT RHD steering committee to provide project governance. This steering committee meets quarterly and is made up of clinical representatives, representatives from the </w:t>
      </w:r>
      <w:r w:rsidR="00382651" w:rsidRPr="00107499">
        <w:t xml:space="preserve">NT </w:t>
      </w:r>
      <w:r w:rsidR="00AF7D4B" w:rsidRPr="00107499">
        <w:t xml:space="preserve">Department of Health, Primary Health </w:t>
      </w:r>
      <w:r w:rsidR="00EB636B" w:rsidRPr="00107499">
        <w:t>N</w:t>
      </w:r>
      <w:r w:rsidR="00AF7D4B" w:rsidRPr="00107499">
        <w:t xml:space="preserve">etworks, </w:t>
      </w:r>
      <w:r w:rsidR="00A828B6" w:rsidRPr="00A828B6">
        <w:t xml:space="preserve">Aboriginal Medical Services Alliance Northern Territory </w:t>
      </w:r>
      <w:r w:rsidR="00AF7D4B" w:rsidRPr="00107499">
        <w:t xml:space="preserve">and </w:t>
      </w:r>
      <w:proofErr w:type="spellStart"/>
      <w:r w:rsidR="008B05C4" w:rsidRPr="00107499">
        <w:t>RHD</w:t>
      </w:r>
      <w:r w:rsidR="00AF7D4B" w:rsidRPr="00107499">
        <w:t>Australia</w:t>
      </w:r>
      <w:proofErr w:type="spellEnd"/>
      <w:r w:rsidR="00AF7D4B" w:rsidRPr="00107499">
        <w:t>. This group is charged with monitoring and evaluating control program progress as well as ensuring the control program activities link effectively with relevant national, regional or local initiatives.</w:t>
      </w:r>
    </w:p>
    <w:p w14:paraId="552D0CEA" w14:textId="224635AA" w:rsidR="00465DC7" w:rsidRPr="00107499" w:rsidRDefault="00465DC7" w:rsidP="00BC6647">
      <w:r w:rsidRPr="00107499">
        <w:t>The current iteration of the NT registry shares a common web-base</w:t>
      </w:r>
      <w:r w:rsidR="005707D6" w:rsidRPr="00107499">
        <w:t xml:space="preserve">d platform with </w:t>
      </w:r>
      <w:r w:rsidR="00743AA1" w:rsidRPr="00107499">
        <w:t>SA</w:t>
      </w:r>
      <w:r w:rsidR="005707D6" w:rsidRPr="00107499">
        <w:t xml:space="preserve">. While </w:t>
      </w:r>
      <w:r w:rsidR="00A139BC" w:rsidRPr="00107499">
        <w:t>this</w:t>
      </w:r>
      <w:r w:rsidR="005707D6" w:rsidRPr="00107499">
        <w:t xml:space="preserve"> platform is in place, </w:t>
      </w:r>
      <w:r w:rsidR="00A139BC" w:rsidRPr="00107499">
        <w:t>the two registries have</w:t>
      </w:r>
      <w:r w:rsidR="007D5FB8" w:rsidRPr="00107499">
        <w:t xml:space="preserve"> separate database</w:t>
      </w:r>
      <w:r w:rsidR="00BC4343" w:rsidRPr="00107499">
        <w:t>s</w:t>
      </w:r>
      <w:r w:rsidR="007D5FB8" w:rsidRPr="00107499">
        <w:t xml:space="preserve"> housing SA and NT data independently of each other.</w:t>
      </w:r>
      <w:r w:rsidRPr="00107499">
        <w:t xml:space="preserve"> </w:t>
      </w:r>
      <w:r w:rsidR="00A139BC" w:rsidRPr="00107499">
        <w:t xml:space="preserve">The </w:t>
      </w:r>
      <w:r w:rsidRPr="00107499">
        <w:t>platform</w:t>
      </w:r>
      <w:r w:rsidR="00A139BC" w:rsidRPr="00107499">
        <w:t xml:space="preserve"> is</w:t>
      </w:r>
      <w:r w:rsidRPr="00107499">
        <w:t xml:space="preserve"> web accessible</w:t>
      </w:r>
      <w:r w:rsidR="00A139BC" w:rsidRPr="00107499">
        <w:t xml:space="preserve"> and </w:t>
      </w:r>
      <w:r w:rsidR="00FA02CB" w:rsidRPr="00107499">
        <w:t xml:space="preserve">allows </w:t>
      </w:r>
      <w:r w:rsidRPr="00107499">
        <w:t xml:space="preserve">any </w:t>
      </w:r>
      <w:r w:rsidR="00FA02CB" w:rsidRPr="00107499">
        <w:t xml:space="preserve">approved and </w:t>
      </w:r>
      <w:r w:rsidRPr="00107499">
        <w:t>registered clinician</w:t>
      </w:r>
      <w:r w:rsidR="00FA02CB" w:rsidRPr="00107499">
        <w:t xml:space="preserve"> direct</w:t>
      </w:r>
      <w:r w:rsidR="00BC4343" w:rsidRPr="00107499">
        <w:t>,</w:t>
      </w:r>
      <w:r w:rsidR="00FA02CB" w:rsidRPr="00107499">
        <w:t xml:space="preserve"> </w:t>
      </w:r>
      <w:r w:rsidRPr="00107499">
        <w:t>real-time</w:t>
      </w:r>
      <w:r w:rsidR="00FA02CB" w:rsidRPr="00107499">
        <w:t xml:space="preserve"> access to</w:t>
      </w:r>
      <w:r w:rsidRPr="00107499">
        <w:t xml:space="preserve"> patient information</w:t>
      </w:r>
      <w:r w:rsidR="00FA02CB" w:rsidRPr="00107499">
        <w:t xml:space="preserve"> housed in the </w:t>
      </w:r>
      <w:r w:rsidRPr="00107499">
        <w:t xml:space="preserve">registry. This </w:t>
      </w:r>
      <w:r w:rsidR="00FA02CB" w:rsidRPr="00107499">
        <w:t xml:space="preserve">information includes </w:t>
      </w:r>
      <w:r w:rsidRPr="00107499">
        <w:rPr>
          <w:rFonts w:eastAsiaTheme="minorEastAsia" w:cs="AdvPED1282"/>
          <w:szCs w:val="20"/>
          <w:lang w:eastAsia="ja-JP"/>
        </w:rPr>
        <w:t>BPG</w:t>
      </w:r>
      <w:r w:rsidR="00FA02CB" w:rsidRPr="00107499">
        <w:rPr>
          <w:rFonts w:eastAsiaTheme="minorEastAsia" w:cs="AdvPED1282"/>
          <w:szCs w:val="20"/>
          <w:lang w:eastAsia="ja-JP"/>
        </w:rPr>
        <w:t xml:space="preserve"> administration and due dates</w:t>
      </w:r>
      <w:r w:rsidRPr="00107499">
        <w:rPr>
          <w:rFonts w:eastAsiaTheme="minorEastAsia" w:cs="AdvPED1282"/>
          <w:szCs w:val="20"/>
          <w:lang w:eastAsia="ja-JP"/>
        </w:rPr>
        <w:t xml:space="preserve">, echocardiogram </w:t>
      </w:r>
      <w:r w:rsidR="00FA02CB" w:rsidRPr="00107499">
        <w:rPr>
          <w:rFonts w:eastAsiaTheme="minorEastAsia" w:cs="AdvPED1282"/>
          <w:szCs w:val="20"/>
          <w:lang w:eastAsia="ja-JP"/>
        </w:rPr>
        <w:t xml:space="preserve">dates </w:t>
      </w:r>
      <w:r w:rsidRPr="00107499">
        <w:rPr>
          <w:rFonts w:eastAsiaTheme="minorEastAsia" w:cs="AdvPED1282"/>
          <w:szCs w:val="20"/>
          <w:lang w:eastAsia="ja-JP"/>
        </w:rPr>
        <w:t>and report</w:t>
      </w:r>
      <w:r w:rsidR="00FA02CB" w:rsidRPr="00107499">
        <w:rPr>
          <w:rFonts w:eastAsiaTheme="minorEastAsia" w:cs="AdvPED1282"/>
          <w:szCs w:val="20"/>
          <w:lang w:eastAsia="ja-JP"/>
        </w:rPr>
        <w:t xml:space="preserve">s, and a patient’s </w:t>
      </w:r>
      <w:r w:rsidRPr="00107499">
        <w:rPr>
          <w:rFonts w:eastAsiaTheme="minorEastAsia" w:cs="AdvPED1282"/>
          <w:szCs w:val="20"/>
          <w:lang w:eastAsia="ja-JP"/>
        </w:rPr>
        <w:t xml:space="preserve">projected prophylaxis cessation date. </w:t>
      </w:r>
    </w:p>
    <w:p w14:paraId="3C554BA5" w14:textId="77777777" w:rsidR="00465DC7" w:rsidRPr="00107499" w:rsidRDefault="00465DC7" w:rsidP="00465DC7">
      <w:pPr>
        <w:pStyle w:val="Heading4"/>
      </w:pPr>
      <w:r w:rsidRPr="00107499">
        <w:t>Patient registration</w:t>
      </w:r>
    </w:p>
    <w:p w14:paraId="2F43BC3A" w14:textId="4AA695EE" w:rsidR="00465DC7" w:rsidRPr="00107499" w:rsidRDefault="00083A48" w:rsidP="00BC6647">
      <w:r w:rsidRPr="00107499">
        <w:t>ARF</w:t>
      </w:r>
      <w:r w:rsidR="00465DC7" w:rsidRPr="00107499">
        <w:t xml:space="preserve"> </w:t>
      </w:r>
      <w:r w:rsidR="00533ED8" w:rsidRPr="00107499">
        <w:t xml:space="preserve">and RHD are </w:t>
      </w:r>
      <w:proofErr w:type="spellStart"/>
      <w:r w:rsidR="00465DC7" w:rsidRPr="00107499">
        <w:t>notifiable</w:t>
      </w:r>
      <w:proofErr w:type="spellEnd"/>
      <w:r w:rsidR="00465DC7" w:rsidRPr="00107499">
        <w:t xml:space="preserve"> disease</w:t>
      </w:r>
      <w:r w:rsidR="00533ED8" w:rsidRPr="00107499">
        <w:t>s</w:t>
      </w:r>
      <w:r w:rsidR="00465DC7" w:rsidRPr="00107499">
        <w:t xml:space="preserve"> in the </w:t>
      </w:r>
      <w:r w:rsidR="00A139BC" w:rsidRPr="00107499">
        <w:t>NT.</w:t>
      </w:r>
      <w:r w:rsidR="00F16ADB" w:rsidRPr="00107499">
        <w:t xml:space="preserve"> Notification of diagnosis is typically carried out by the diagnosing clinician. This is done by completing the standard NT </w:t>
      </w:r>
      <w:r w:rsidR="00F16ADB" w:rsidRPr="00107499">
        <w:rPr>
          <w:i/>
        </w:rPr>
        <w:t xml:space="preserve">Reporting of </w:t>
      </w:r>
      <w:proofErr w:type="spellStart"/>
      <w:r w:rsidR="00F16ADB" w:rsidRPr="00107499">
        <w:rPr>
          <w:i/>
        </w:rPr>
        <w:t>notifiable</w:t>
      </w:r>
      <w:proofErr w:type="spellEnd"/>
      <w:r w:rsidR="00F16ADB" w:rsidRPr="00107499">
        <w:rPr>
          <w:i/>
        </w:rPr>
        <w:t xml:space="preserve"> diseases</w:t>
      </w:r>
      <w:r w:rsidR="00F16ADB" w:rsidRPr="00107499">
        <w:t xml:space="preserve"> </w:t>
      </w:r>
      <w:r w:rsidR="00A139BC" w:rsidRPr="00107499">
        <w:t xml:space="preserve">form </w:t>
      </w:r>
      <w:r w:rsidR="00F16ADB" w:rsidRPr="00107499">
        <w:t xml:space="preserve">and returning to the </w:t>
      </w:r>
      <w:r w:rsidR="00382651" w:rsidRPr="00107499">
        <w:t>NT</w:t>
      </w:r>
      <w:r w:rsidR="00F16ADB" w:rsidRPr="00107499">
        <w:t xml:space="preserve"> Department of Health Centre for Disease Control. </w:t>
      </w:r>
      <w:r w:rsidR="00465DC7" w:rsidRPr="00107499">
        <w:t xml:space="preserve">The registry and the jurisdictional control program </w:t>
      </w:r>
      <w:proofErr w:type="gramStart"/>
      <w:r w:rsidR="00465DC7" w:rsidRPr="00107499">
        <w:t>is</w:t>
      </w:r>
      <w:proofErr w:type="gramEnd"/>
      <w:r w:rsidR="00465DC7" w:rsidRPr="00107499">
        <w:t xml:space="preserve"> located within the</w:t>
      </w:r>
      <w:r w:rsidR="00F16ADB" w:rsidRPr="00107499">
        <w:t xml:space="preserve"> Centre for Disease Control</w:t>
      </w:r>
      <w:r w:rsidR="00465DC7" w:rsidRPr="00107499">
        <w:t xml:space="preserve">. </w:t>
      </w:r>
      <w:r w:rsidR="00F16ADB" w:rsidRPr="00107499">
        <w:t xml:space="preserve">Recurring bouts of </w:t>
      </w:r>
      <w:r w:rsidRPr="00107499">
        <w:t>ARF</w:t>
      </w:r>
      <w:r w:rsidR="00F16ADB" w:rsidRPr="00107499">
        <w:t xml:space="preserve"> </w:t>
      </w:r>
      <w:r w:rsidR="00A139BC" w:rsidRPr="00107499">
        <w:t>are required to be</w:t>
      </w:r>
      <w:r w:rsidR="00F16ADB" w:rsidRPr="00107499">
        <w:t xml:space="preserve"> reported as outlined above, </w:t>
      </w:r>
      <w:r w:rsidR="00A139BC" w:rsidRPr="00107499">
        <w:t xml:space="preserve">but </w:t>
      </w:r>
      <w:r w:rsidR="00465DC7" w:rsidRPr="00107499">
        <w:t xml:space="preserve">in practice, a phone </w:t>
      </w:r>
      <w:r w:rsidR="00BC4343" w:rsidRPr="00107499">
        <w:t xml:space="preserve">call </w:t>
      </w:r>
      <w:r w:rsidR="00465DC7" w:rsidRPr="00107499">
        <w:t>or email is su</w:t>
      </w:r>
      <w:r w:rsidR="00F16ADB" w:rsidRPr="00107499">
        <w:t xml:space="preserve">fficient for </w:t>
      </w:r>
      <w:r w:rsidR="00A139BC" w:rsidRPr="00107499">
        <w:t xml:space="preserve">a recurrence </w:t>
      </w:r>
      <w:r w:rsidR="00F16ADB" w:rsidRPr="00107499">
        <w:t>to be recorded.</w:t>
      </w:r>
    </w:p>
    <w:p w14:paraId="1976A05C" w14:textId="514ADAB1" w:rsidR="00F16ADB" w:rsidRPr="00107499" w:rsidRDefault="00F16ADB" w:rsidP="00F16ADB">
      <w:pPr>
        <w:pStyle w:val="Heading4"/>
      </w:pPr>
      <w:r w:rsidRPr="00107499">
        <w:t>Data entry</w:t>
      </w:r>
      <w:r w:rsidR="00943FD9" w:rsidRPr="00107499">
        <w:t xml:space="preserve"> and recalls</w:t>
      </w:r>
    </w:p>
    <w:p w14:paraId="0566EF8E" w14:textId="13D88FF3" w:rsidR="00F16ADB" w:rsidRPr="00107499" w:rsidRDefault="00F16ADB" w:rsidP="00BC6647">
      <w:r w:rsidRPr="00107499">
        <w:t>Upon receiving a notification</w:t>
      </w:r>
      <w:r w:rsidR="00484718" w:rsidRPr="00107499">
        <w:t>, control</w:t>
      </w:r>
      <w:r w:rsidRPr="00107499">
        <w:t xml:space="preserve"> program </w:t>
      </w:r>
      <w:proofErr w:type="gramStart"/>
      <w:r w:rsidR="00484718" w:rsidRPr="00107499">
        <w:t>staff attempt</w:t>
      </w:r>
      <w:proofErr w:type="gramEnd"/>
      <w:r w:rsidR="00484718" w:rsidRPr="00107499">
        <w:t xml:space="preserve"> to confirm the diagnosis and </w:t>
      </w:r>
      <w:r w:rsidRPr="00107499">
        <w:t>populate</w:t>
      </w:r>
      <w:r w:rsidR="00484718" w:rsidRPr="00107499">
        <w:t xml:space="preserve"> all </w:t>
      </w:r>
      <w:r w:rsidRPr="00107499">
        <w:t xml:space="preserve">requisite fields within the registry. This </w:t>
      </w:r>
      <w:r w:rsidR="00484718" w:rsidRPr="00107499">
        <w:t xml:space="preserve">is carried out through telephone calls, site visits, and emails to individual physicians or services. This process is also important in determining if the notification is </w:t>
      </w:r>
      <w:r w:rsidRPr="00107499">
        <w:t xml:space="preserve">a new </w:t>
      </w:r>
      <w:r w:rsidR="00484718" w:rsidRPr="00107499">
        <w:t xml:space="preserve">diagnosis </w:t>
      </w:r>
      <w:r w:rsidRPr="00107499">
        <w:t xml:space="preserve">or </w:t>
      </w:r>
      <w:r w:rsidR="00484718" w:rsidRPr="00107499">
        <w:t>a</w:t>
      </w:r>
      <w:r w:rsidRPr="00107499">
        <w:t xml:space="preserve"> </w:t>
      </w:r>
      <w:r w:rsidR="00484718" w:rsidRPr="00107499">
        <w:t xml:space="preserve">recurrence of </w:t>
      </w:r>
      <w:r w:rsidR="00083A48" w:rsidRPr="00107499">
        <w:t>ARF</w:t>
      </w:r>
      <w:r w:rsidR="00484718" w:rsidRPr="00107499">
        <w:t xml:space="preserve">. </w:t>
      </w:r>
      <w:r w:rsidRPr="00107499">
        <w:t>This is a</w:t>
      </w:r>
      <w:r w:rsidR="00484718" w:rsidRPr="00107499">
        <w:t>n</w:t>
      </w:r>
      <w:r w:rsidRPr="00107499">
        <w:t xml:space="preserve"> </w:t>
      </w:r>
      <w:r w:rsidR="00484718" w:rsidRPr="00107499">
        <w:t xml:space="preserve">entirely </w:t>
      </w:r>
      <w:r w:rsidRPr="00107499">
        <w:t>manual process</w:t>
      </w:r>
      <w:r w:rsidR="00484718" w:rsidRPr="00107499">
        <w:t xml:space="preserve">, where control program </w:t>
      </w:r>
      <w:proofErr w:type="gramStart"/>
      <w:r w:rsidR="00484718" w:rsidRPr="00107499">
        <w:t>staff transcribe</w:t>
      </w:r>
      <w:proofErr w:type="gramEnd"/>
      <w:r w:rsidRPr="00107499">
        <w:t xml:space="preserve"> </w:t>
      </w:r>
      <w:r w:rsidR="00A139BC" w:rsidRPr="00107499">
        <w:t xml:space="preserve">data into </w:t>
      </w:r>
      <w:r w:rsidRPr="00107499">
        <w:t xml:space="preserve">each </w:t>
      </w:r>
      <w:r w:rsidR="00484718" w:rsidRPr="00107499">
        <w:t xml:space="preserve">requisite </w:t>
      </w:r>
      <w:r w:rsidRPr="00107499">
        <w:t>field</w:t>
      </w:r>
      <w:r w:rsidR="00484718" w:rsidRPr="00107499">
        <w:t>.</w:t>
      </w:r>
      <w:r w:rsidR="006A3C05" w:rsidRPr="00107499">
        <w:t xml:space="preserve"> </w:t>
      </w:r>
      <w:r w:rsidR="00484718" w:rsidRPr="00107499">
        <w:t xml:space="preserve">Data may also be </w:t>
      </w:r>
      <w:r w:rsidR="006A3C05" w:rsidRPr="00107499">
        <w:t xml:space="preserve">directly </w:t>
      </w:r>
      <w:r w:rsidRPr="00107499">
        <w:t>entered into the registry</w:t>
      </w:r>
      <w:r w:rsidR="006A3C05" w:rsidRPr="00107499">
        <w:t xml:space="preserve"> by clinicians or designated staff at a primary health </w:t>
      </w:r>
      <w:r w:rsidR="00A139BC" w:rsidRPr="00107499">
        <w:t>service</w:t>
      </w:r>
      <w:r w:rsidR="006A3C05" w:rsidRPr="00107499">
        <w:t>.</w:t>
      </w:r>
      <w:r w:rsidR="00155D16" w:rsidRPr="00107499">
        <w:t xml:space="preserve"> </w:t>
      </w:r>
      <w:r w:rsidR="006A3C05" w:rsidRPr="00107499">
        <w:t>Patient recalls in the NT are primarily facilitated by individual primary healthcare providers. The NT registry provide</w:t>
      </w:r>
      <w:r w:rsidR="00913002" w:rsidRPr="00107499">
        <w:t>s</w:t>
      </w:r>
      <w:r w:rsidR="006A3C05" w:rsidRPr="00107499">
        <w:t xml:space="preserve"> monthly patient lists to services providing </w:t>
      </w:r>
      <w:r w:rsidR="00083A48" w:rsidRPr="00107499">
        <w:t>ARF</w:t>
      </w:r>
      <w:r w:rsidR="006A3C05" w:rsidRPr="00107499">
        <w:t xml:space="preserve"> and RHD services, where individual services providers cross check with their records, updating where appropriate. In some instances, this is </w:t>
      </w:r>
      <w:r w:rsidR="00A139BC" w:rsidRPr="00107499">
        <w:t xml:space="preserve">done </w:t>
      </w:r>
      <w:r w:rsidR="006A3C05" w:rsidRPr="00107499">
        <w:t>directly by services by logging into the registry,</w:t>
      </w:r>
      <w:r w:rsidR="00A139BC" w:rsidRPr="00107499">
        <w:t xml:space="preserve"> and</w:t>
      </w:r>
      <w:r w:rsidR="006A3C05" w:rsidRPr="00107499">
        <w:t xml:space="preserve"> in other cases</w:t>
      </w:r>
      <w:r w:rsidR="00913002" w:rsidRPr="00107499">
        <w:t>,</w:t>
      </w:r>
      <w:r w:rsidR="006A3C05" w:rsidRPr="00107499">
        <w:t xml:space="preserve"> the list is faxed or emailed back to control program staff for manual data entry. </w:t>
      </w:r>
    </w:p>
    <w:p w14:paraId="114296A9" w14:textId="66C703B3" w:rsidR="00F16ADB" w:rsidRPr="00107499" w:rsidRDefault="006A3C05" w:rsidP="00BC6647">
      <w:r w:rsidRPr="00107499">
        <w:t>T</w:t>
      </w:r>
      <w:r w:rsidR="00F16ADB" w:rsidRPr="00107499">
        <w:t xml:space="preserve">he NT </w:t>
      </w:r>
      <w:r w:rsidRPr="00107499">
        <w:t>control program i</w:t>
      </w:r>
      <w:r w:rsidR="00A139BC" w:rsidRPr="00107499">
        <w:t>s</w:t>
      </w:r>
      <w:r w:rsidRPr="00107499">
        <w:t xml:space="preserve"> currently </w:t>
      </w:r>
      <w:r w:rsidR="00F16ADB" w:rsidRPr="00107499">
        <w:t>investigating ways in which data can be directly drawn from th</w:t>
      </w:r>
      <w:r w:rsidRPr="00107499">
        <w:t xml:space="preserve">e disparate patient information systems and input </w:t>
      </w:r>
      <w:r w:rsidR="00F16ADB" w:rsidRPr="00107499">
        <w:t>into the registry automatically.</w:t>
      </w:r>
      <w:r w:rsidRPr="00107499">
        <w:t xml:space="preserve"> As this </w:t>
      </w:r>
      <w:r w:rsidR="00F16ADB" w:rsidRPr="00107499">
        <w:t>work is unfunded</w:t>
      </w:r>
      <w:r w:rsidRPr="00107499">
        <w:t xml:space="preserve">, it is carried out on an ad-hoc basis and </w:t>
      </w:r>
      <w:r w:rsidR="00F16ADB" w:rsidRPr="00107499">
        <w:t xml:space="preserve">depends heavily on the workload of NT health staff outside of normal duties. </w:t>
      </w:r>
      <w:r w:rsidRPr="00107499">
        <w:t xml:space="preserve">The aim of this </w:t>
      </w:r>
      <w:r w:rsidR="00F16ADB" w:rsidRPr="00107499">
        <w:t xml:space="preserve">automation </w:t>
      </w:r>
      <w:r w:rsidRPr="00107499">
        <w:t>is to improve efficiency through reducing the manual data entry burden, as well as</w:t>
      </w:r>
      <w:r w:rsidR="00943FD9" w:rsidRPr="00107499">
        <w:t xml:space="preserve"> helping to</w:t>
      </w:r>
      <w:r w:rsidRPr="00107499">
        <w:t xml:space="preserve"> </w:t>
      </w:r>
      <w:r w:rsidR="00943FD9" w:rsidRPr="00107499">
        <w:t>reduce</w:t>
      </w:r>
      <w:r w:rsidRPr="00107499">
        <w:t xml:space="preserve"> transcription </w:t>
      </w:r>
      <w:r w:rsidR="00943FD9" w:rsidRPr="00107499">
        <w:t>errors by eliminating that need at various points</w:t>
      </w:r>
      <w:r w:rsidRPr="00107499">
        <w:t>.</w:t>
      </w:r>
      <w:r w:rsidR="00943FD9" w:rsidRPr="00107499">
        <w:t xml:space="preserve"> </w:t>
      </w:r>
    </w:p>
    <w:p w14:paraId="6CE7BA49" w14:textId="30F2C976" w:rsidR="00465DC7" w:rsidRPr="00107499" w:rsidRDefault="0046445C" w:rsidP="00465DC7">
      <w:pPr>
        <w:pStyle w:val="Heading4"/>
      </w:pPr>
      <w:r w:rsidRPr="00107499">
        <w:t>Northern Territory</w:t>
      </w:r>
      <w:r w:rsidR="00E6611F">
        <w:t>-</w:t>
      </w:r>
      <w:r w:rsidR="00465DC7" w:rsidRPr="00107499">
        <w:t>specifi</w:t>
      </w:r>
      <w:r w:rsidR="00943FD9" w:rsidRPr="00107499">
        <w:t>c barriers and enablers</w:t>
      </w:r>
    </w:p>
    <w:p w14:paraId="2A392EBE" w14:textId="19431237" w:rsidR="00943FD9" w:rsidRPr="00107499" w:rsidRDefault="00915994" w:rsidP="00E958ED">
      <w:pPr>
        <w:pStyle w:val="ListParagraph"/>
        <w:numPr>
          <w:ilvl w:val="0"/>
          <w:numId w:val="11"/>
        </w:numPr>
        <w:spacing w:before="120" w:after="120"/>
        <w:contextualSpacing w:val="0"/>
      </w:pPr>
      <w:r>
        <w:t xml:space="preserve">Most </w:t>
      </w:r>
      <w:r w:rsidR="006114ED" w:rsidRPr="00107499">
        <w:t xml:space="preserve">reporting </w:t>
      </w:r>
      <w:r>
        <w:t xml:space="preserve">of the data </w:t>
      </w:r>
      <w:r w:rsidR="006114ED" w:rsidRPr="00107499">
        <w:t xml:space="preserve">to the registry remains </w:t>
      </w:r>
      <w:r>
        <w:t xml:space="preserve">by </w:t>
      </w:r>
      <w:r w:rsidR="006114ED" w:rsidRPr="00107499">
        <w:t>email and facsimile, with the responsibility of data entry falling on control program staff</w:t>
      </w:r>
      <w:r w:rsidR="00465DC7" w:rsidRPr="00107499">
        <w:t xml:space="preserve">. </w:t>
      </w:r>
    </w:p>
    <w:p w14:paraId="37CC7D6A" w14:textId="2571FF83" w:rsidR="006114ED" w:rsidRPr="00107499" w:rsidRDefault="006114ED" w:rsidP="00E958ED">
      <w:pPr>
        <w:pStyle w:val="ListParagraph"/>
        <w:numPr>
          <w:ilvl w:val="1"/>
          <w:numId w:val="11"/>
        </w:numPr>
        <w:spacing w:before="120" w:after="120"/>
        <w:contextualSpacing w:val="0"/>
      </w:pPr>
      <w:r w:rsidRPr="00107499">
        <w:t>Clinicians a</w:t>
      </w:r>
      <w:r w:rsidR="00915994">
        <w:t>nd services have an option to</w:t>
      </w:r>
      <w:r w:rsidRPr="00107499">
        <w:t xml:space="preserve"> enter data directly but are opting to fax or email the control program.</w:t>
      </w:r>
      <w:r w:rsidR="00950F17" w:rsidRPr="00107499">
        <w:t xml:space="preserve"> </w:t>
      </w:r>
    </w:p>
    <w:p w14:paraId="0482F665" w14:textId="2E3CAB3B" w:rsidR="00943FD9" w:rsidRPr="00107499" w:rsidRDefault="006114ED" w:rsidP="00E958ED">
      <w:pPr>
        <w:pStyle w:val="ListParagraph"/>
        <w:numPr>
          <w:ilvl w:val="1"/>
          <w:numId w:val="11"/>
        </w:numPr>
        <w:spacing w:before="120" w:after="120"/>
        <w:contextualSpacing w:val="0"/>
      </w:pPr>
      <w:r w:rsidRPr="00107499">
        <w:t>This</w:t>
      </w:r>
      <w:r w:rsidR="00802696" w:rsidRPr="00107499">
        <w:t xml:space="preserve"> means that </w:t>
      </w:r>
      <w:r w:rsidRPr="00107499">
        <w:t>p</w:t>
      </w:r>
      <w:r w:rsidR="00465DC7" w:rsidRPr="00107499">
        <w:t xml:space="preserve">atient information </w:t>
      </w:r>
      <w:r w:rsidR="00802696" w:rsidRPr="00107499">
        <w:t xml:space="preserve">is </w:t>
      </w:r>
      <w:r w:rsidR="00943FD9" w:rsidRPr="00107499">
        <w:t xml:space="preserve">manually </w:t>
      </w:r>
      <w:r w:rsidRPr="00107499">
        <w:t xml:space="preserve">transcribed </w:t>
      </w:r>
      <w:r w:rsidR="00465DC7" w:rsidRPr="00107499">
        <w:t>from electronic patient systems</w:t>
      </w:r>
      <w:r w:rsidR="00802696" w:rsidRPr="00107499">
        <w:t xml:space="preserve">, </w:t>
      </w:r>
      <w:r w:rsidRPr="00107499">
        <w:t xml:space="preserve">scanned, </w:t>
      </w:r>
      <w:r w:rsidR="00465DC7" w:rsidRPr="00107499">
        <w:t>faxed</w:t>
      </w:r>
      <w:r w:rsidR="00943FD9" w:rsidRPr="00107499">
        <w:t xml:space="preserve"> or emailed</w:t>
      </w:r>
      <w:r w:rsidR="00465DC7" w:rsidRPr="00107499">
        <w:t xml:space="preserve"> to</w:t>
      </w:r>
      <w:r w:rsidR="00802696" w:rsidRPr="00107499">
        <w:t xml:space="preserve"> control program staff </w:t>
      </w:r>
      <w:proofErr w:type="gramStart"/>
      <w:r w:rsidR="00BC4343" w:rsidRPr="00107499">
        <w:t>who</w:t>
      </w:r>
      <w:proofErr w:type="gramEnd"/>
      <w:r w:rsidR="00943FD9" w:rsidRPr="00107499">
        <w:t xml:space="preserve"> </w:t>
      </w:r>
      <w:r w:rsidR="00802696" w:rsidRPr="00107499">
        <w:t>manually enter it onto the registry.</w:t>
      </w:r>
      <w:r w:rsidR="00950F17" w:rsidRPr="00107499">
        <w:t xml:space="preserve"> </w:t>
      </w:r>
      <w:r w:rsidR="00943FD9" w:rsidRPr="00107499">
        <w:t xml:space="preserve">This process </w:t>
      </w:r>
      <w:r w:rsidR="00802696" w:rsidRPr="00107499">
        <w:t xml:space="preserve">accounts for a significant proportion of </w:t>
      </w:r>
      <w:r w:rsidR="00465DC7" w:rsidRPr="00107499">
        <w:t>control program resources</w:t>
      </w:r>
      <w:r w:rsidR="00802696" w:rsidRPr="00107499">
        <w:t>, with the double handling creating</w:t>
      </w:r>
      <w:r w:rsidR="00943FD9" w:rsidRPr="00107499">
        <w:t xml:space="preserve"> </w:t>
      </w:r>
      <w:r w:rsidR="00802696" w:rsidRPr="00107499">
        <w:t xml:space="preserve">increased </w:t>
      </w:r>
      <w:r w:rsidR="00943FD9" w:rsidRPr="00107499">
        <w:t>opportunities</w:t>
      </w:r>
      <w:r w:rsidR="00465DC7" w:rsidRPr="00107499">
        <w:t xml:space="preserve"> for </w:t>
      </w:r>
      <w:r w:rsidR="00943FD9" w:rsidRPr="00107499">
        <w:t xml:space="preserve">data </w:t>
      </w:r>
      <w:r w:rsidR="00465DC7" w:rsidRPr="00107499">
        <w:t>errors to occur</w:t>
      </w:r>
      <w:r w:rsidR="00943FD9" w:rsidRPr="00107499">
        <w:t>.</w:t>
      </w:r>
    </w:p>
    <w:p w14:paraId="5BAF911C" w14:textId="4C723E81" w:rsidR="00465DC7" w:rsidRPr="00107499" w:rsidRDefault="00802696" w:rsidP="00E958ED">
      <w:pPr>
        <w:pStyle w:val="ListParagraph"/>
        <w:numPr>
          <w:ilvl w:val="0"/>
          <w:numId w:val="11"/>
        </w:numPr>
        <w:spacing w:before="120" w:after="120"/>
        <w:contextualSpacing w:val="0"/>
      </w:pPr>
      <w:r w:rsidRPr="00107499">
        <w:t xml:space="preserve">NT Registry staff </w:t>
      </w:r>
      <w:proofErr w:type="gramStart"/>
      <w:r w:rsidRPr="00107499">
        <w:t>report</w:t>
      </w:r>
      <w:proofErr w:type="gramEnd"/>
      <w:r w:rsidRPr="00107499">
        <w:t xml:space="preserve"> 80%</w:t>
      </w:r>
      <w:r w:rsidR="00465DC7" w:rsidRPr="00107499">
        <w:t xml:space="preserve"> of</w:t>
      </w:r>
      <w:r w:rsidR="00F56C99" w:rsidRPr="00107499">
        <w:t xml:space="preserve"> the</w:t>
      </w:r>
      <w:r w:rsidR="00465DC7" w:rsidRPr="00107499">
        <w:t xml:space="preserve"> patient</w:t>
      </w:r>
      <w:r w:rsidR="00F56C99" w:rsidRPr="00107499">
        <w:t>s</w:t>
      </w:r>
      <w:r w:rsidR="00465DC7" w:rsidRPr="00107499">
        <w:t xml:space="preserve"> on the </w:t>
      </w:r>
      <w:r w:rsidR="00735B50" w:rsidRPr="00107499">
        <w:t xml:space="preserve">RFS/RHD </w:t>
      </w:r>
      <w:r w:rsidR="00465DC7" w:rsidRPr="00107499">
        <w:t xml:space="preserve">register </w:t>
      </w:r>
      <w:r w:rsidR="00735B50" w:rsidRPr="00107499">
        <w:t xml:space="preserve">are also registered with </w:t>
      </w:r>
      <w:r w:rsidR="00735B50" w:rsidRPr="00107499">
        <w:rPr>
          <w:i/>
        </w:rPr>
        <w:t xml:space="preserve">My </w:t>
      </w:r>
      <w:proofErr w:type="spellStart"/>
      <w:r w:rsidR="00735B50" w:rsidRPr="00107499">
        <w:rPr>
          <w:i/>
        </w:rPr>
        <w:t>eHealth</w:t>
      </w:r>
      <w:proofErr w:type="spellEnd"/>
      <w:r w:rsidR="00735B50" w:rsidRPr="00107499">
        <w:rPr>
          <w:i/>
        </w:rPr>
        <w:t xml:space="preserve"> Record (NT)</w:t>
      </w:r>
      <w:r w:rsidR="00465DC7" w:rsidRPr="00107499">
        <w:t xml:space="preserve">. </w:t>
      </w:r>
      <w:r w:rsidR="00735B50" w:rsidRPr="00107499">
        <w:t>(</w:t>
      </w:r>
      <w:proofErr w:type="gramStart"/>
      <w:r w:rsidR="00735B50" w:rsidRPr="00107499">
        <w:t xml:space="preserve">The </w:t>
      </w:r>
      <w:r w:rsidR="00735B50" w:rsidRPr="00107499">
        <w:rPr>
          <w:i/>
        </w:rPr>
        <w:t>My</w:t>
      </w:r>
      <w:proofErr w:type="gramEnd"/>
      <w:r w:rsidR="00735B50" w:rsidRPr="00107499">
        <w:rPr>
          <w:i/>
        </w:rPr>
        <w:t xml:space="preserve"> </w:t>
      </w:r>
      <w:proofErr w:type="spellStart"/>
      <w:r w:rsidR="00735B50" w:rsidRPr="00107499">
        <w:rPr>
          <w:i/>
        </w:rPr>
        <w:t>eHealth</w:t>
      </w:r>
      <w:proofErr w:type="spellEnd"/>
      <w:r w:rsidR="00735B50" w:rsidRPr="00107499">
        <w:rPr>
          <w:i/>
        </w:rPr>
        <w:t xml:space="preserve"> Record (NT) </w:t>
      </w:r>
      <w:r w:rsidR="00735B50" w:rsidRPr="00107499">
        <w:t xml:space="preserve">is an NT based </w:t>
      </w:r>
      <w:r w:rsidR="00E55A86" w:rsidRPr="00107499">
        <w:t xml:space="preserve">shared </w:t>
      </w:r>
      <w:r w:rsidR="00735B50" w:rsidRPr="00107499">
        <w:t>electronic health record accessible by health care providers across the NT</w:t>
      </w:r>
      <w:r w:rsidR="004B1150">
        <w:t>.)</w:t>
      </w:r>
      <w:r w:rsidR="00735B50" w:rsidRPr="00107499">
        <w:t xml:space="preserve"> </w:t>
      </w:r>
      <w:r w:rsidR="00465DC7" w:rsidRPr="00107499">
        <w:t xml:space="preserve">Registration for a </w:t>
      </w:r>
      <w:proofErr w:type="gramStart"/>
      <w:r w:rsidR="00EC6E49" w:rsidRPr="00107499">
        <w:rPr>
          <w:i/>
        </w:rPr>
        <w:t>My</w:t>
      </w:r>
      <w:proofErr w:type="gramEnd"/>
      <w:r w:rsidR="00EC6E49" w:rsidRPr="00107499">
        <w:rPr>
          <w:i/>
        </w:rPr>
        <w:t xml:space="preserve"> </w:t>
      </w:r>
      <w:proofErr w:type="spellStart"/>
      <w:r w:rsidR="00EC6E49" w:rsidRPr="00107499">
        <w:rPr>
          <w:i/>
        </w:rPr>
        <w:t>eHealth</w:t>
      </w:r>
      <w:proofErr w:type="spellEnd"/>
      <w:r w:rsidR="00EC6E49" w:rsidRPr="00107499">
        <w:rPr>
          <w:i/>
        </w:rPr>
        <w:t xml:space="preserve"> Record (NT)</w:t>
      </w:r>
      <w:r w:rsidR="00465DC7" w:rsidRPr="00107499">
        <w:t xml:space="preserve"> is strongly recommended to patients by control program staff upon registration. A proportion of this remaining 20% may be due to the fact that children and teenagers are over</w:t>
      </w:r>
      <w:r w:rsidR="00F56C99" w:rsidRPr="00107499">
        <w:t>-</w:t>
      </w:r>
      <w:r w:rsidR="00465DC7" w:rsidRPr="00107499">
        <w:t xml:space="preserve">represented </w:t>
      </w:r>
      <w:r w:rsidR="00A139BC" w:rsidRPr="00107499">
        <w:t>in</w:t>
      </w:r>
      <w:r w:rsidR="00C912EF" w:rsidRPr="00107499">
        <w:t xml:space="preserve"> the</w:t>
      </w:r>
      <w:r w:rsidR="00A139BC" w:rsidRPr="00107499">
        <w:t xml:space="preserve"> incidence of</w:t>
      </w:r>
      <w:r w:rsidR="00465DC7" w:rsidRPr="00107499">
        <w:t xml:space="preserve"> </w:t>
      </w:r>
      <w:r w:rsidR="00083A48" w:rsidRPr="00107499">
        <w:t>ARF</w:t>
      </w:r>
      <w:r w:rsidR="00465DC7" w:rsidRPr="00107499">
        <w:t xml:space="preserve">, and any infants born after a family has registered for a </w:t>
      </w:r>
      <w:r w:rsidR="00EC6E49" w:rsidRPr="00107499">
        <w:rPr>
          <w:i/>
        </w:rPr>
        <w:t xml:space="preserve">My </w:t>
      </w:r>
      <w:proofErr w:type="spellStart"/>
      <w:r w:rsidR="00EC6E49" w:rsidRPr="00107499">
        <w:rPr>
          <w:i/>
        </w:rPr>
        <w:t>eHealth</w:t>
      </w:r>
      <w:proofErr w:type="spellEnd"/>
      <w:r w:rsidR="00EC6E49" w:rsidRPr="00107499">
        <w:rPr>
          <w:i/>
        </w:rPr>
        <w:t xml:space="preserve"> Record (NT)</w:t>
      </w:r>
      <w:r w:rsidR="00465DC7" w:rsidRPr="00107499">
        <w:t xml:space="preserve"> require their own registration.</w:t>
      </w:r>
    </w:p>
    <w:p w14:paraId="795EC346" w14:textId="249645FD" w:rsidR="00465DC7" w:rsidRPr="00107499" w:rsidRDefault="00465DC7" w:rsidP="00E958ED">
      <w:pPr>
        <w:pStyle w:val="ListParagraph"/>
        <w:numPr>
          <w:ilvl w:val="0"/>
          <w:numId w:val="11"/>
        </w:numPr>
        <w:spacing w:before="120" w:after="120"/>
        <w:contextualSpacing w:val="0"/>
      </w:pPr>
      <w:r w:rsidRPr="00107499">
        <w:t xml:space="preserve">It is difficult to track patients across </w:t>
      </w:r>
      <w:r w:rsidR="00087333" w:rsidRPr="00107499">
        <w:t>state/territory boundaries</w:t>
      </w:r>
      <w:r w:rsidRPr="00107499">
        <w:t>. Although NT ha</w:t>
      </w:r>
      <w:r w:rsidR="00B96C1C" w:rsidRPr="00107499">
        <w:t>s</w:t>
      </w:r>
      <w:r w:rsidR="006F0CCA">
        <w:t xml:space="preserve"> an electronic health record -</w:t>
      </w:r>
      <w:r w:rsidR="00B96C1C" w:rsidRPr="00107499">
        <w:t xml:space="preserve"> </w:t>
      </w:r>
      <w:r w:rsidR="00EC6E49" w:rsidRPr="00107499">
        <w:rPr>
          <w:i/>
        </w:rPr>
        <w:t xml:space="preserve">My </w:t>
      </w:r>
      <w:proofErr w:type="spellStart"/>
      <w:r w:rsidR="00EC6E49" w:rsidRPr="00107499">
        <w:rPr>
          <w:i/>
        </w:rPr>
        <w:t>eHealth</w:t>
      </w:r>
      <w:proofErr w:type="spellEnd"/>
      <w:r w:rsidR="00EC6E49" w:rsidRPr="00107499">
        <w:rPr>
          <w:i/>
        </w:rPr>
        <w:t xml:space="preserve"> Record (NT)</w:t>
      </w:r>
      <w:r w:rsidR="006F0CCA">
        <w:t xml:space="preserve"> -</w:t>
      </w:r>
      <w:r w:rsidRPr="00107499">
        <w:t xml:space="preserve"> this is </w:t>
      </w:r>
      <w:r w:rsidR="00EC6E49" w:rsidRPr="00107499">
        <w:t xml:space="preserve">largely </w:t>
      </w:r>
      <w:r w:rsidRPr="00107499">
        <w:t xml:space="preserve">inaccessible by clinicians in other </w:t>
      </w:r>
      <w:r w:rsidR="00B96C1C" w:rsidRPr="00107499">
        <w:t>j</w:t>
      </w:r>
      <w:r w:rsidRPr="00107499">
        <w:t>urisdi</w:t>
      </w:r>
      <w:r w:rsidR="00EC6E49" w:rsidRPr="00107499">
        <w:t xml:space="preserve">ctions (although the NT Department of Health </w:t>
      </w:r>
      <w:r w:rsidR="00EB636B" w:rsidRPr="00107499">
        <w:t>web</w:t>
      </w:r>
      <w:r w:rsidR="00EC6E49" w:rsidRPr="00107499">
        <w:t>site indicate</w:t>
      </w:r>
      <w:r w:rsidR="006F0CCA">
        <w:t>s that</w:t>
      </w:r>
      <w:r w:rsidR="00EC6E49" w:rsidRPr="00107499">
        <w:t xml:space="preserve"> clinicians in the Kimberly region in WA and</w:t>
      </w:r>
      <w:r w:rsidR="006F0CCA">
        <w:t xml:space="preserve"> clinicians </w:t>
      </w:r>
      <w:r w:rsidR="00EC6E49" w:rsidRPr="00107499">
        <w:t xml:space="preserve">in SA </w:t>
      </w:r>
      <w:r w:rsidR="006F0CCA">
        <w:t xml:space="preserve">can </w:t>
      </w:r>
      <w:r w:rsidR="00EC6E49" w:rsidRPr="00107499">
        <w:t>access</w:t>
      </w:r>
      <w:r w:rsidR="006F0CCA">
        <w:t xml:space="preserve"> it</w:t>
      </w:r>
      <w:r w:rsidR="00EC6E49" w:rsidRPr="00107499">
        <w:t>).</w:t>
      </w:r>
    </w:p>
    <w:p w14:paraId="4376480B" w14:textId="283DFA16" w:rsidR="00465DC7" w:rsidRPr="00107499" w:rsidRDefault="00465DC7" w:rsidP="00E958ED">
      <w:pPr>
        <w:pStyle w:val="ListParagraph"/>
        <w:numPr>
          <w:ilvl w:val="0"/>
          <w:numId w:val="11"/>
        </w:numPr>
        <w:spacing w:before="120" w:after="120"/>
        <w:contextualSpacing w:val="0"/>
      </w:pPr>
      <w:r w:rsidRPr="00107499">
        <w:t xml:space="preserve">Being web based, the </w:t>
      </w:r>
      <w:r w:rsidR="00EC6E49" w:rsidRPr="00107499">
        <w:t xml:space="preserve">RFS/RHD </w:t>
      </w:r>
      <w:r w:rsidRPr="00107499">
        <w:t xml:space="preserve">registry has </w:t>
      </w:r>
      <w:r w:rsidR="00F56C99" w:rsidRPr="00107499">
        <w:t xml:space="preserve">the </w:t>
      </w:r>
      <w:r w:rsidRPr="00107499">
        <w:t>capacity to be accessed interstate</w:t>
      </w:r>
      <w:r w:rsidR="00A139BC" w:rsidRPr="00107499">
        <w:t xml:space="preserve">. </w:t>
      </w:r>
      <w:r w:rsidR="00802696" w:rsidRPr="00107499">
        <w:t xml:space="preserve">Due to policies stemming from privacy legislation, </w:t>
      </w:r>
      <w:r w:rsidRPr="00107499">
        <w:t>registration and logins are</w:t>
      </w:r>
      <w:r w:rsidR="00357CA0" w:rsidRPr="00107499">
        <w:t xml:space="preserve"> required prior to access being granted</w:t>
      </w:r>
      <w:r w:rsidR="00EC6E49" w:rsidRPr="00107499">
        <w:t xml:space="preserve"> to clinicians</w:t>
      </w:r>
      <w:r w:rsidR="00357CA0" w:rsidRPr="00107499">
        <w:t>.</w:t>
      </w:r>
      <w:r w:rsidR="00950F17" w:rsidRPr="00107499">
        <w:t xml:space="preserve"> </w:t>
      </w:r>
      <w:r w:rsidR="00357CA0" w:rsidRPr="00107499">
        <w:t>An agreement between NT and SA Health ha</w:t>
      </w:r>
      <w:r w:rsidR="00EC6E49" w:rsidRPr="00107499">
        <w:t>s</w:t>
      </w:r>
      <w:r w:rsidR="00357CA0" w:rsidRPr="00107499">
        <w:t xml:space="preserve"> enabled clinicians in either state to apply for and access the register</w:t>
      </w:r>
      <w:r w:rsidR="00C912EF" w:rsidRPr="00107499">
        <w:t xml:space="preserve"> of the other state</w:t>
      </w:r>
      <w:r w:rsidR="00357CA0" w:rsidRPr="00107499">
        <w:t>.</w:t>
      </w:r>
      <w:r w:rsidR="00802696" w:rsidRPr="00107499">
        <w:t xml:space="preserve"> </w:t>
      </w:r>
    </w:p>
    <w:p w14:paraId="1AE3FC50" w14:textId="5C301B17" w:rsidR="00465DC7" w:rsidRPr="00107499" w:rsidRDefault="00465DC7" w:rsidP="00465DC7">
      <w:pPr>
        <w:pStyle w:val="Heading3"/>
      </w:pPr>
      <w:r w:rsidRPr="00107499">
        <w:t>South Australia</w:t>
      </w:r>
    </w:p>
    <w:p w14:paraId="3C8C1799" w14:textId="0A4C77A7" w:rsidR="00357CA0" w:rsidRPr="00107499" w:rsidRDefault="00357CA0" w:rsidP="00357CA0">
      <w:r w:rsidRPr="00107499">
        <w:t>Consultations were conducted with</w:t>
      </w:r>
      <w:r w:rsidR="004B1150">
        <w:t xml:space="preserve"> 10</w:t>
      </w:r>
      <w:r w:rsidRPr="00107499">
        <w:t xml:space="preserve"> individuals from </w:t>
      </w:r>
      <w:r w:rsidR="00E86482" w:rsidRPr="00107499">
        <w:t>eight</w:t>
      </w:r>
      <w:r w:rsidRPr="00107499">
        <w:t xml:space="preserve"> organisations, including the </w:t>
      </w:r>
      <w:r w:rsidR="00E10103">
        <w:t>jurisdiction</w:t>
      </w:r>
      <w:r w:rsidRPr="00107499">
        <w:t>al control program, the Communicable Disease Control South Australia, South Australian Health and Medical Research Institute</w:t>
      </w:r>
      <w:r w:rsidR="00E86482" w:rsidRPr="00107499">
        <w:t>, as well as</w:t>
      </w:r>
      <w:r w:rsidRPr="00107499">
        <w:t xml:space="preserve"> </w:t>
      </w:r>
      <w:r w:rsidR="00E86482" w:rsidRPr="00107499">
        <w:t>p</w:t>
      </w:r>
      <w:r w:rsidRPr="00107499">
        <w:t>rimary an</w:t>
      </w:r>
      <w:r w:rsidR="00E86482" w:rsidRPr="00107499">
        <w:t>d t</w:t>
      </w:r>
      <w:r w:rsidRPr="00107499">
        <w:t xml:space="preserve">ertiary </w:t>
      </w:r>
      <w:r w:rsidR="00E86482" w:rsidRPr="00107499">
        <w:t>h</w:t>
      </w:r>
      <w:r w:rsidRPr="00107499">
        <w:t>ealthcare services.</w:t>
      </w:r>
      <w:r w:rsidR="00950F17" w:rsidRPr="00107499">
        <w:t xml:space="preserve"> </w:t>
      </w:r>
      <w:r w:rsidR="00735B50" w:rsidRPr="00107499">
        <w:t xml:space="preserve">The evaluation team also analysed and reviewed the progress reports prepared by </w:t>
      </w:r>
      <w:r w:rsidR="000F6D6D" w:rsidRPr="00107499">
        <w:t xml:space="preserve">SA </w:t>
      </w:r>
      <w:r w:rsidR="00735B50" w:rsidRPr="00107499">
        <w:t xml:space="preserve">for the Commonwealth </w:t>
      </w:r>
      <w:proofErr w:type="spellStart"/>
      <w:r w:rsidR="00382651" w:rsidRPr="00107499">
        <w:t>DoH</w:t>
      </w:r>
      <w:proofErr w:type="spellEnd"/>
      <w:r w:rsidR="00735B50" w:rsidRPr="00107499">
        <w:t>. A</w:t>
      </w:r>
      <w:r w:rsidR="00E86482" w:rsidRPr="00107499">
        <w:t>nnual reports published by the South Australian Rheumatic Heart Disease Control Program</w:t>
      </w:r>
      <w:r w:rsidR="00735B50" w:rsidRPr="00107499">
        <w:t xml:space="preserve"> were also considered</w:t>
      </w:r>
      <w:r w:rsidR="00E86482" w:rsidRPr="00107499">
        <w:t xml:space="preserve">. </w:t>
      </w:r>
    </w:p>
    <w:p w14:paraId="3645486A" w14:textId="77777777" w:rsidR="00087333" w:rsidRPr="00107499" w:rsidRDefault="00087333" w:rsidP="00AF7D4B">
      <w:pPr>
        <w:pStyle w:val="Heading4"/>
        <w:spacing w:before="0"/>
      </w:pPr>
      <w:r w:rsidRPr="00107499">
        <w:t>The registry</w:t>
      </w:r>
    </w:p>
    <w:p w14:paraId="24D34CED" w14:textId="4160D49D" w:rsidR="00AF7D4B" w:rsidRPr="00107499" w:rsidRDefault="00943FD9" w:rsidP="00AF7D4B">
      <w:pPr>
        <w:autoSpaceDE w:val="0"/>
        <w:autoSpaceDN w:val="0"/>
        <w:spacing w:after="100" w:afterAutospacing="1"/>
        <w:jc w:val="both"/>
      </w:pPr>
      <w:r w:rsidRPr="00107499">
        <w:t xml:space="preserve">The </w:t>
      </w:r>
      <w:r w:rsidR="00743AA1" w:rsidRPr="00107499">
        <w:t>SA</w:t>
      </w:r>
      <w:r w:rsidRPr="00107499">
        <w:t xml:space="preserve"> registry has</w:t>
      </w:r>
      <w:r w:rsidR="00465DC7" w:rsidRPr="00107499">
        <w:t xml:space="preserve"> been in operation since 2012</w:t>
      </w:r>
      <w:r w:rsidRPr="00107499">
        <w:t xml:space="preserve">, </w:t>
      </w:r>
      <w:r w:rsidR="00465DC7" w:rsidRPr="00107499">
        <w:t xml:space="preserve">established with </w:t>
      </w:r>
      <w:r w:rsidR="000F6D6D" w:rsidRPr="00107499">
        <w:t xml:space="preserve">the </w:t>
      </w:r>
      <w:r w:rsidR="0046445C" w:rsidRPr="00107499">
        <w:t xml:space="preserve">assistance and </w:t>
      </w:r>
      <w:r w:rsidR="00465DC7" w:rsidRPr="00107499">
        <w:t xml:space="preserve">guidance </w:t>
      </w:r>
      <w:r w:rsidR="00A139BC" w:rsidRPr="00107499">
        <w:t xml:space="preserve">of the </w:t>
      </w:r>
      <w:r w:rsidR="00465DC7" w:rsidRPr="00107499">
        <w:t xml:space="preserve">NT </w:t>
      </w:r>
      <w:r w:rsidR="0046445C" w:rsidRPr="00107499">
        <w:t xml:space="preserve">control program. </w:t>
      </w:r>
      <w:r w:rsidR="00465DC7" w:rsidRPr="00107499">
        <w:t>This close relationship resulted in an agreement between the NT Health Centre for Disease Control and the SA C</w:t>
      </w:r>
      <w:r w:rsidR="0046445C" w:rsidRPr="00107499">
        <w:t>ommunicable Disease Program,</w:t>
      </w:r>
      <w:r w:rsidR="00F678B2" w:rsidRPr="00107499">
        <w:t xml:space="preserve"> allow</w:t>
      </w:r>
      <w:r w:rsidR="0046445C" w:rsidRPr="00107499">
        <w:t xml:space="preserve">ing </w:t>
      </w:r>
      <w:r w:rsidR="00F678B2" w:rsidRPr="00107499">
        <w:t xml:space="preserve">SA to share a common </w:t>
      </w:r>
      <w:r w:rsidR="00465DC7" w:rsidRPr="00107499">
        <w:t>web</w:t>
      </w:r>
      <w:r w:rsidR="00F56C99" w:rsidRPr="00107499">
        <w:t>-</w:t>
      </w:r>
      <w:r w:rsidR="00465DC7" w:rsidRPr="00107499">
        <w:t>based platform</w:t>
      </w:r>
      <w:r w:rsidR="0046445C" w:rsidRPr="00107499">
        <w:t xml:space="preserve"> with the NT register.</w:t>
      </w:r>
      <w:r w:rsidR="00465DC7" w:rsidRPr="00107499">
        <w:t xml:space="preserve"> </w:t>
      </w:r>
      <w:r w:rsidR="00D0551D" w:rsidRPr="00107499">
        <w:t>This means that</w:t>
      </w:r>
      <w:r w:rsidR="0046445C" w:rsidRPr="00107499">
        <w:t xml:space="preserve"> </w:t>
      </w:r>
      <w:r w:rsidR="00A139BC" w:rsidRPr="00107499">
        <w:t xml:space="preserve">as with </w:t>
      </w:r>
      <w:r w:rsidR="00D0551D" w:rsidRPr="00107499">
        <w:t xml:space="preserve">clinicians in the NT, </w:t>
      </w:r>
      <w:r w:rsidR="0046445C" w:rsidRPr="00107499">
        <w:t>registered clinicians in SA can</w:t>
      </w:r>
      <w:r w:rsidR="00D0551D" w:rsidRPr="00107499">
        <w:t xml:space="preserve"> access </w:t>
      </w:r>
      <w:r w:rsidR="0046445C" w:rsidRPr="00107499">
        <w:t xml:space="preserve">the registry and patient data in </w:t>
      </w:r>
      <w:r w:rsidR="00D0551D" w:rsidRPr="00107499">
        <w:t>real-time</w:t>
      </w:r>
      <w:r w:rsidR="0046445C" w:rsidRPr="00107499">
        <w:t>.</w:t>
      </w:r>
      <w:r w:rsidR="00D0551D" w:rsidRPr="00107499">
        <w:t xml:space="preserve"> </w:t>
      </w:r>
    </w:p>
    <w:p w14:paraId="7F40D7D7" w14:textId="1E2C79EE" w:rsidR="00D0551D" w:rsidRPr="00107499" w:rsidRDefault="00AF7D4B" w:rsidP="00AF7D4B">
      <w:pPr>
        <w:autoSpaceDE w:val="0"/>
        <w:autoSpaceDN w:val="0"/>
        <w:spacing w:before="100" w:beforeAutospacing="1" w:after="100" w:afterAutospacing="1"/>
        <w:jc w:val="both"/>
      </w:pPr>
      <w:r w:rsidRPr="00107499">
        <w:t>SA ha</w:t>
      </w:r>
      <w:r w:rsidR="004B1150">
        <w:t>s</w:t>
      </w:r>
      <w:r w:rsidRPr="00107499">
        <w:t xml:space="preserve"> established an RHD Program Advisory Group </w:t>
      </w:r>
      <w:r w:rsidR="00083A48" w:rsidRPr="00107499">
        <w:t>wh</w:t>
      </w:r>
      <w:r w:rsidR="000F6D6D" w:rsidRPr="00107499">
        <w:t>ich</w:t>
      </w:r>
      <w:r w:rsidR="00083A48" w:rsidRPr="00107499">
        <w:t xml:space="preserve"> </w:t>
      </w:r>
      <w:r w:rsidRPr="00107499">
        <w:t>provide</w:t>
      </w:r>
      <w:r w:rsidR="000F6D6D" w:rsidRPr="00107499">
        <w:t>s</w:t>
      </w:r>
      <w:r w:rsidRPr="00107499">
        <w:t xml:space="preserve"> strategic advice, guidance and support to the SA RHD Control Program operations, as well as </w:t>
      </w:r>
      <w:r w:rsidR="00083A48" w:rsidRPr="00107499">
        <w:t xml:space="preserve">playing </w:t>
      </w:r>
      <w:r w:rsidRPr="00107499">
        <w:t>a</w:t>
      </w:r>
      <w:r w:rsidR="00083A48" w:rsidRPr="00107499">
        <w:t xml:space="preserve"> key</w:t>
      </w:r>
      <w:r w:rsidRPr="00107499">
        <w:t xml:space="preserve"> role in assessing and evaluating program progress and outcomes. </w:t>
      </w:r>
      <w:r w:rsidR="00E6611F">
        <w:t>The group is comprised</w:t>
      </w:r>
      <w:r w:rsidRPr="00107499">
        <w:t xml:space="preserve"> of key professionals and experts involved in the diagnosis and management of </w:t>
      </w:r>
      <w:r w:rsidR="00083A48" w:rsidRPr="00107499">
        <w:t>ARF/RHD in</w:t>
      </w:r>
      <w:r w:rsidRPr="00107499">
        <w:t xml:space="preserve"> </w:t>
      </w:r>
      <w:r w:rsidR="00E6611F">
        <w:t>SA</w:t>
      </w:r>
      <w:r w:rsidRPr="00107499">
        <w:t xml:space="preserve">, including </w:t>
      </w:r>
      <w:r w:rsidR="00083A48" w:rsidRPr="00107499">
        <w:t>clinicians</w:t>
      </w:r>
      <w:r w:rsidRPr="00107499">
        <w:t xml:space="preserve">, SA Health </w:t>
      </w:r>
      <w:r w:rsidR="00083A48" w:rsidRPr="00107499">
        <w:t>departmental rep</w:t>
      </w:r>
      <w:r w:rsidR="00E6611F">
        <w:t>resentative</w:t>
      </w:r>
      <w:r w:rsidR="00083A48" w:rsidRPr="00107499">
        <w:t xml:space="preserve">s </w:t>
      </w:r>
      <w:r w:rsidR="00E6611F">
        <w:t>(</w:t>
      </w:r>
      <w:r w:rsidRPr="00107499">
        <w:t>including Service Delivery</w:t>
      </w:r>
      <w:r w:rsidR="00083A48" w:rsidRPr="00107499">
        <w:t xml:space="preserve"> </w:t>
      </w:r>
      <w:r w:rsidRPr="00107499">
        <w:t>Aboriginal Health branches</w:t>
      </w:r>
      <w:r w:rsidR="00E6611F">
        <w:t>)</w:t>
      </w:r>
      <w:r w:rsidRPr="00107499">
        <w:t xml:space="preserve">, Local Health Networks, Aboriginal Health Councils in SA </w:t>
      </w:r>
      <w:r w:rsidR="00E6611F">
        <w:t>(</w:t>
      </w:r>
      <w:r w:rsidRPr="00107499">
        <w:t xml:space="preserve">including </w:t>
      </w:r>
      <w:proofErr w:type="spellStart"/>
      <w:r w:rsidRPr="00107499">
        <w:t>Nganampa</w:t>
      </w:r>
      <w:proofErr w:type="spellEnd"/>
      <w:r w:rsidR="00E6611F">
        <w:t>)</w:t>
      </w:r>
      <w:r w:rsidRPr="00107499">
        <w:t xml:space="preserve">, </w:t>
      </w:r>
      <w:proofErr w:type="spellStart"/>
      <w:r w:rsidRPr="00107499">
        <w:t>RHDAustralia</w:t>
      </w:r>
      <w:proofErr w:type="spellEnd"/>
      <w:r w:rsidRPr="00107499">
        <w:t>, Heart Foundation, and th</w:t>
      </w:r>
      <w:r w:rsidR="00E6611F">
        <w:t>e Royal Flying Doctor Service</w:t>
      </w:r>
      <w:r w:rsidRPr="00107499">
        <w:t>.</w:t>
      </w:r>
    </w:p>
    <w:p w14:paraId="4FAB9786" w14:textId="4DBA4EC9" w:rsidR="00F678B2" w:rsidRPr="00107499" w:rsidRDefault="00F678B2" w:rsidP="00F678B2">
      <w:pPr>
        <w:pStyle w:val="Heading4"/>
      </w:pPr>
      <w:r w:rsidRPr="00107499">
        <w:t>Patient registration</w:t>
      </w:r>
    </w:p>
    <w:p w14:paraId="7F6D6422" w14:textId="257F1EF4" w:rsidR="00DD3B30" w:rsidRPr="00107499" w:rsidRDefault="00DD3B30" w:rsidP="00BC6647">
      <w:r w:rsidRPr="00107499">
        <w:t xml:space="preserve">In February 2016, both </w:t>
      </w:r>
      <w:r w:rsidR="00083A48" w:rsidRPr="00107499">
        <w:t>ARF</w:t>
      </w:r>
      <w:r w:rsidRPr="00107499">
        <w:t xml:space="preserve"> and RHD were made </w:t>
      </w:r>
      <w:proofErr w:type="spellStart"/>
      <w:r w:rsidRPr="00107499">
        <w:t>notifiable</w:t>
      </w:r>
      <w:proofErr w:type="spellEnd"/>
      <w:r w:rsidRPr="00107499">
        <w:t xml:space="preserve"> diseases in </w:t>
      </w:r>
      <w:r w:rsidR="00743AA1" w:rsidRPr="00107499">
        <w:t>SA</w:t>
      </w:r>
      <w:r w:rsidRPr="00107499">
        <w:t xml:space="preserve">. </w:t>
      </w:r>
      <w:r w:rsidR="00A139BC" w:rsidRPr="00107499">
        <w:t>A</w:t>
      </w:r>
      <w:r w:rsidRPr="00107499">
        <w:t xml:space="preserve"> notification is made to the Communicable Disease Control Branch via direct phone call or via the standard </w:t>
      </w:r>
      <w:r w:rsidR="00743AA1" w:rsidRPr="00107499">
        <w:t>SA</w:t>
      </w:r>
      <w:r w:rsidRPr="00107499">
        <w:t xml:space="preserve"> </w:t>
      </w:r>
      <w:proofErr w:type="spellStart"/>
      <w:r w:rsidRPr="00107499">
        <w:t>notifiable</w:t>
      </w:r>
      <w:proofErr w:type="spellEnd"/>
      <w:r w:rsidRPr="00107499">
        <w:t xml:space="preserve"> conditions reporting form.</w:t>
      </w:r>
      <w:r w:rsidR="00A363C0" w:rsidRPr="00107499">
        <w:t xml:space="preserve"> The Communicable Disease Control Branch</w:t>
      </w:r>
      <w:r w:rsidRPr="00107499">
        <w:t xml:space="preserve"> database is separate from the SA Rheumatic </w:t>
      </w:r>
      <w:r w:rsidR="00A139BC" w:rsidRPr="00107499">
        <w:t>H</w:t>
      </w:r>
      <w:r w:rsidRPr="00107499">
        <w:t xml:space="preserve">eart </w:t>
      </w:r>
      <w:r w:rsidR="00A139BC" w:rsidRPr="00107499">
        <w:t>D</w:t>
      </w:r>
      <w:r w:rsidRPr="00107499">
        <w:t>isease register</w:t>
      </w:r>
      <w:r w:rsidR="00A363C0" w:rsidRPr="00107499">
        <w:t xml:space="preserve">. </w:t>
      </w:r>
      <w:r w:rsidR="00083A48" w:rsidRPr="00107499">
        <w:t>Where t</w:t>
      </w:r>
      <w:r w:rsidR="00A363C0" w:rsidRPr="00107499">
        <w:t xml:space="preserve">he SA Rheumatic </w:t>
      </w:r>
      <w:r w:rsidR="00A139BC" w:rsidRPr="00107499">
        <w:t>H</w:t>
      </w:r>
      <w:r w:rsidR="00A363C0" w:rsidRPr="00107499">
        <w:t xml:space="preserve">eart </w:t>
      </w:r>
      <w:r w:rsidR="00A139BC" w:rsidRPr="00107499">
        <w:t>D</w:t>
      </w:r>
      <w:r w:rsidR="00A363C0" w:rsidRPr="00107499">
        <w:t xml:space="preserve">isease register requires patient consent prior to </w:t>
      </w:r>
      <w:r w:rsidR="00083A48" w:rsidRPr="00107499">
        <w:t xml:space="preserve">enrolment, the register maintained by the Communicable Disease Control Branch does not. While this has the potential to cause confusion, </w:t>
      </w:r>
      <w:r w:rsidR="00A363C0" w:rsidRPr="00107499">
        <w:t>SA register staff noted it was extremely rare for patients to refuse consent</w:t>
      </w:r>
      <w:r w:rsidR="00083A48" w:rsidRPr="00107499">
        <w:t xml:space="preserve"> to being placed on the control program register</w:t>
      </w:r>
      <w:r w:rsidR="00A363C0" w:rsidRPr="00107499">
        <w:t xml:space="preserve">. </w:t>
      </w:r>
      <w:r w:rsidR="00CA5D35" w:rsidRPr="00107499">
        <w:t xml:space="preserve">Having two separate registers </w:t>
      </w:r>
      <w:r w:rsidR="00083A48" w:rsidRPr="00107499">
        <w:t>mean</w:t>
      </w:r>
      <w:r w:rsidR="00C912EF" w:rsidRPr="00107499">
        <w:t>s</w:t>
      </w:r>
      <w:r w:rsidR="00A363C0" w:rsidRPr="00107499">
        <w:t xml:space="preserve"> a diagnosing clinician needs to make two separate notifications, the first to the Communicable Disease Control Branch, and the second to the SA Rheumatic </w:t>
      </w:r>
      <w:r w:rsidR="00CA5D35" w:rsidRPr="00107499">
        <w:t>H</w:t>
      </w:r>
      <w:r w:rsidR="00A363C0" w:rsidRPr="00107499">
        <w:t xml:space="preserve">eart </w:t>
      </w:r>
      <w:r w:rsidR="00CA5D35" w:rsidRPr="00107499">
        <w:t>D</w:t>
      </w:r>
      <w:r w:rsidR="00A363C0" w:rsidRPr="00107499">
        <w:t>isease register.</w:t>
      </w:r>
    </w:p>
    <w:p w14:paraId="227A199B" w14:textId="6D2A5725" w:rsidR="0046445C" w:rsidRPr="00107499" w:rsidRDefault="0046445C" w:rsidP="0046445C">
      <w:pPr>
        <w:pStyle w:val="Heading4"/>
      </w:pPr>
      <w:r w:rsidRPr="00107499">
        <w:t>Data entry and recalls</w:t>
      </w:r>
    </w:p>
    <w:p w14:paraId="5EF43F0B" w14:textId="047446BB" w:rsidR="00EC6E49" w:rsidRPr="00107499" w:rsidRDefault="009053E8" w:rsidP="00BC6647">
      <w:pPr>
        <w:rPr>
          <w:lang w:eastAsia="ja-JP"/>
        </w:rPr>
      </w:pPr>
      <w:r w:rsidRPr="00107499">
        <w:rPr>
          <w:lang w:eastAsia="ja-JP"/>
        </w:rPr>
        <w:t>Upon registration, SA registry staff attempt to access patient notes from primary</w:t>
      </w:r>
      <w:r w:rsidR="00CA5D35" w:rsidRPr="00107499">
        <w:rPr>
          <w:lang w:eastAsia="ja-JP"/>
        </w:rPr>
        <w:t xml:space="preserve"> and tertiary</w:t>
      </w:r>
      <w:r w:rsidRPr="00107499">
        <w:rPr>
          <w:lang w:eastAsia="ja-JP"/>
        </w:rPr>
        <w:t xml:space="preserve"> health organisations. In many instances</w:t>
      </w:r>
      <w:r w:rsidR="00913002" w:rsidRPr="00107499">
        <w:rPr>
          <w:lang w:eastAsia="ja-JP"/>
        </w:rPr>
        <w:t>,</w:t>
      </w:r>
      <w:r w:rsidRPr="00107499">
        <w:rPr>
          <w:lang w:eastAsia="ja-JP"/>
        </w:rPr>
        <w:t xml:space="preserve"> </w:t>
      </w:r>
      <w:proofErr w:type="gramStart"/>
      <w:r w:rsidRPr="00107499">
        <w:rPr>
          <w:lang w:eastAsia="ja-JP"/>
        </w:rPr>
        <w:t>staff are</w:t>
      </w:r>
      <w:proofErr w:type="gramEnd"/>
      <w:r w:rsidRPr="00107499">
        <w:rPr>
          <w:lang w:eastAsia="ja-JP"/>
        </w:rPr>
        <w:t xml:space="preserve"> required to file </w:t>
      </w:r>
      <w:r w:rsidR="00CA5D35" w:rsidRPr="00107499">
        <w:rPr>
          <w:lang w:eastAsia="ja-JP"/>
        </w:rPr>
        <w:t>F</w:t>
      </w:r>
      <w:r w:rsidRPr="00107499">
        <w:rPr>
          <w:lang w:eastAsia="ja-JP"/>
        </w:rPr>
        <w:t xml:space="preserve">reedom of </w:t>
      </w:r>
      <w:r w:rsidR="00CA5D35" w:rsidRPr="00107499">
        <w:rPr>
          <w:lang w:eastAsia="ja-JP"/>
        </w:rPr>
        <w:t>I</w:t>
      </w:r>
      <w:r w:rsidRPr="00107499">
        <w:rPr>
          <w:lang w:eastAsia="ja-JP"/>
        </w:rPr>
        <w:t>nformation requests to access this information. Following registration</w:t>
      </w:r>
      <w:r w:rsidR="00083A48" w:rsidRPr="00107499">
        <w:rPr>
          <w:lang w:eastAsia="ja-JP"/>
        </w:rPr>
        <w:t xml:space="preserve"> and population</w:t>
      </w:r>
      <w:r w:rsidR="006F0CCA">
        <w:rPr>
          <w:lang w:eastAsia="ja-JP"/>
        </w:rPr>
        <w:t xml:space="preserve"> of the patient record</w:t>
      </w:r>
      <w:r w:rsidR="0085003B" w:rsidRPr="00107499">
        <w:rPr>
          <w:lang w:eastAsia="ja-JP"/>
        </w:rPr>
        <w:t>, approved clinicians in SA can directly access</w:t>
      </w:r>
      <w:r w:rsidRPr="00107499">
        <w:rPr>
          <w:lang w:eastAsia="ja-JP"/>
        </w:rPr>
        <w:t xml:space="preserve"> patient information</w:t>
      </w:r>
      <w:r w:rsidR="001F13B2" w:rsidRPr="00107499">
        <w:rPr>
          <w:lang w:eastAsia="ja-JP"/>
        </w:rPr>
        <w:t xml:space="preserve"> in the </w:t>
      </w:r>
      <w:r w:rsidR="00316D92" w:rsidRPr="00107499">
        <w:rPr>
          <w:lang w:eastAsia="ja-JP"/>
        </w:rPr>
        <w:t>registry</w:t>
      </w:r>
      <w:r w:rsidR="0085003B" w:rsidRPr="00107499">
        <w:rPr>
          <w:lang w:eastAsia="ja-JP"/>
        </w:rPr>
        <w:t xml:space="preserve"> and enter </w:t>
      </w:r>
      <w:r w:rsidR="00316D92" w:rsidRPr="00107499">
        <w:rPr>
          <w:lang w:eastAsia="ja-JP"/>
        </w:rPr>
        <w:t xml:space="preserve">and update </w:t>
      </w:r>
      <w:r w:rsidR="0085003B" w:rsidRPr="00107499">
        <w:rPr>
          <w:lang w:eastAsia="ja-JP"/>
        </w:rPr>
        <w:t>information</w:t>
      </w:r>
      <w:r w:rsidR="00316D92" w:rsidRPr="00107499">
        <w:rPr>
          <w:lang w:eastAsia="ja-JP"/>
        </w:rPr>
        <w:t xml:space="preserve"> </w:t>
      </w:r>
      <w:r w:rsidR="00CA5D35" w:rsidRPr="00107499">
        <w:rPr>
          <w:lang w:eastAsia="ja-JP"/>
        </w:rPr>
        <w:t>(i.e. as with the NT)</w:t>
      </w:r>
      <w:r w:rsidR="00316D92" w:rsidRPr="00107499">
        <w:rPr>
          <w:lang w:eastAsia="ja-JP"/>
        </w:rPr>
        <w:t xml:space="preserve">. </w:t>
      </w:r>
      <w:r w:rsidR="00EC6E49" w:rsidRPr="00107499">
        <w:rPr>
          <w:lang w:eastAsia="ja-JP"/>
        </w:rPr>
        <w:t xml:space="preserve">As in </w:t>
      </w:r>
      <w:r w:rsidR="0085003B" w:rsidRPr="00107499">
        <w:rPr>
          <w:lang w:eastAsia="ja-JP"/>
        </w:rPr>
        <w:t>the NT</w:t>
      </w:r>
      <w:r w:rsidR="00316D92" w:rsidRPr="00107499">
        <w:rPr>
          <w:lang w:eastAsia="ja-JP"/>
        </w:rPr>
        <w:t>,</w:t>
      </w:r>
      <w:r w:rsidR="0085003B" w:rsidRPr="00107499">
        <w:rPr>
          <w:lang w:eastAsia="ja-JP"/>
        </w:rPr>
        <w:t xml:space="preserve"> there is little in the way of standardised protocols that prescribe this responsibility. It is left to policies and practice</w:t>
      </w:r>
      <w:r w:rsidR="00CA5D35" w:rsidRPr="00107499">
        <w:rPr>
          <w:lang w:eastAsia="ja-JP"/>
        </w:rPr>
        <w:t>s</w:t>
      </w:r>
      <w:r w:rsidR="0085003B" w:rsidRPr="00107499">
        <w:rPr>
          <w:lang w:eastAsia="ja-JP"/>
        </w:rPr>
        <w:t xml:space="preserve"> at each health care service (primary and/or tertiary) as to where </w:t>
      </w:r>
      <w:r w:rsidR="00CA5D35" w:rsidRPr="00107499">
        <w:rPr>
          <w:lang w:eastAsia="ja-JP"/>
        </w:rPr>
        <w:t xml:space="preserve">the </w:t>
      </w:r>
      <w:r w:rsidR="0085003B" w:rsidRPr="00107499">
        <w:rPr>
          <w:lang w:eastAsia="ja-JP"/>
        </w:rPr>
        <w:t xml:space="preserve">responsibility for updating the register falls. </w:t>
      </w:r>
    </w:p>
    <w:p w14:paraId="3A48336D" w14:textId="77777777" w:rsidR="00EC6E49" w:rsidRPr="00107499" w:rsidRDefault="0085003B" w:rsidP="00BC6647">
      <w:pPr>
        <w:rPr>
          <w:lang w:eastAsia="ja-JP"/>
        </w:rPr>
      </w:pPr>
      <w:r w:rsidRPr="00107499">
        <w:rPr>
          <w:lang w:eastAsia="ja-JP"/>
        </w:rPr>
        <w:t xml:space="preserve">The responsibility for patient recalls largely falls on the individual primary health services. The registry provides periodic patient lists to service providers to crosscheck, update and reconcile with locally maintained records. These lists are provided via email and electronic </w:t>
      </w:r>
      <w:proofErr w:type="spellStart"/>
      <w:r w:rsidRPr="00107499">
        <w:rPr>
          <w:lang w:eastAsia="ja-JP"/>
        </w:rPr>
        <w:t>spreadsheet</w:t>
      </w:r>
      <w:proofErr w:type="spellEnd"/>
      <w:r w:rsidRPr="00107499">
        <w:rPr>
          <w:lang w:eastAsia="ja-JP"/>
        </w:rPr>
        <w:t>,</w:t>
      </w:r>
      <w:r w:rsidR="009053E8" w:rsidRPr="00107499">
        <w:rPr>
          <w:lang w:eastAsia="ja-JP"/>
        </w:rPr>
        <w:t xml:space="preserve"> typically completed manually and returned to the registry via fax or email for entry. In some instances, local primary health service clinicians/staff will update the register through the web portal. </w:t>
      </w:r>
    </w:p>
    <w:p w14:paraId="22E8A8BE" w14:textId="77777777" w:rsidR="00EC6E49" w:rsidRPr="00107499" w:rsidRDefault="00EC6E49" w:rsidP="00BC6647">
      <w:pPr>
        <w:rPr>
          <w:lang w:eastAsia="ja-JP"/>
        </w:rPr>
      </w:pPr>
      <w:r w:rsidRPr="00107499">
        <w:rPr>
          <w:lang w:eastAsia="ja-JP"/>
        </w:rPr>
        <w:t>C</w:t>
      </w:r>
      <w:r w:rsidR="009053E8" w:rsidRPr="00107499">
        <w:rPr>
          <w:lang w:eastAsia="ja-JP"/>
        </w:rPr>
        <w:t xml:space="preserve">ardiologists are becoming more aware of the register, and where patients have consented, they provide a </w:t>
      </w:r>
      <w:r w:rsidR="00316D92" w:rsidRPr="00107499">
        <w:rPr>
          <w:lang w:eastAsia="ja-JP"/>
        </w:rPr>
        <w:t xml:space="preserve">copy of cardiology reports via </w:t>
      </w:r>
      <w:r w:rsidR="009053E8" w:rsidRPr="00107499">
        <w:rPr>
          <w:lang w:eastAsia="ja-JP"/>
        </w:rPr>
        <w:t>fax or email to the SA register staff for manual upload</w:t>
      </w:r>
      <w:r w:rsidR="00316D92" w:rsidRPr="00107499">
        <w:rPr>
          <w:lang w:eastAsia="ja-JP"/>
        </w:rPr>
        <w:t xml:space="preserve">. </w:t>
      </w:r>
      <w:r w:rsidR="009053E8" w:rsidRPr="00107499">
        <w:rPr>
          <w:lang w:eastAsia="ja-JP"/>
        </w:rPr>
        <w:t>This</w:t>
      </w:r>
      <w:r w:rsidR="00316D92" w:rsidRPr="00107499">
        <w:rPr>
          <w:lang w:eastAsia="ja-JP"/>
        </w:rPr>
        <w:t xml:space="preserve"> process</w:t>
      </w:r>
      <w:r w:rsidR="009053E8" w:rsidRPr="00107499">
        <w:rPr>
          <w:lang w:eastAsia="ja-JP"/>
        </w:rPr>
        <w:t xml:space="preserve"> requires registry staff to manually extract pertinent data from these reports to update patient information (e.g</w:t>
      </w:r>
      <w:r w:rsidR="00CA5D35" w:rsidRPr="00107499">
        <w:rPr>
          <w:lang w:eastAsia="ja-JP"/>
        </w:rPr>
        <w:t>.</w:t>
      </w:r>
      <w:r w:rsidR="009053E8" w:rsidRPr="00107499">
        <w:rPr>
          <w:lang w:eastAsia="ja-JP"/>
        </w:rPr>
        <w:t xml:space="preserve"> priority status) on the register.</w:t>
      </w:r>
      <w:r w:rsidR="00316D92" w:rsidRPr="00107499">
        <w:rPr>
          <w:lang w:eastAsia="ja-JP"/>
        </w:rPr>
        <w:t xml:space="preserve"> </w:t>
      </w:r>
    </w:p>
    <w:p w14:paraId="48DEFFC5" w14:textId="00C09F0A" w:rsidR="0085003B" w:rsidRPr="00107499" w:rsidRDefault="00316D92" w:rsidP="00BC6647">
      <w:pPr>
        <w:rPr>
          <w:lang w:eastAsia="ja-JP"/>
        </w:rPr>
      </w:pPr>
      <w:r w:rsidRPr="00107499">
        <w:rPr>
          <w:lang w:eastAsia="ja-JP"/>
        </w:rPr>
        <w:t xml:space="preserve">Overall, SA </w:t>
      </w:r>
      <w:r w:rsidR="00974C06" w:rsidRPr="00107499">
        <w:rPr>
          <w:lang w:eastAsia="ja-JP"/>
        </w:rPr>
        <w:t xml:space="preserve">control program </w:t>
      </w:r>
      <w:proofErr w:type="gramStart"/>
      <w:r w:rsidRPr="00107499">
        <w:rPr>
          <w:lang w:eastAsia="ja-JP"/>
        </w:rPr>
        <w:t>staff believe</w:t>
      </w:r>
      <w:proofErr w:type="gramEnd"/>
      <w:r w:rsidRPr="00107499">
        <w:rPr>
          <w:lang w:eastAsia="ja-JP"/>
        </w:rPr>
        <w:t xml:space="preserve"> the data in the registry to be of a good quality </w:t>
      </w:r>
      <w:r w:rsidR="00CA5D35" w:rsidRPr="00107499">
        <w:rPr>
          <w:lang w:eastAsia="ja-JP"/>
        </w:rPr>
        <w:t xml:space="preserve">and </w:t>
      </w:r>
      <w:r w:rsidRPr="00107499">
        <w:rPr>
          <w:lang w:eastAsia="ja-JP"/>
        </w:rPr>
        <w:t xml:space="preserve">is continuing to improve as awareness of </w:t>
      </w:r>
      <w:r w:rsidR="00083A48" w:rsidRPr="00107499">
        <w:rPr>
          <w:lang w:eastAsia="ja-JP"/>
        </w:rPr>
        <w:t>ARF</w:t>
      </w:r>
      <w:r w:rsidRPr="00107499">
        <w:rPr>
          <w:lang w:eastAsia="ja-JP"/>
        </w:rPr>
        <w:t xml:space="preserve"> and RHD improves. </w:t>
      </w:r>
    </w:p>
    <w:p w14:paraId="608F586C" w14:textId="6F5E6DDC" w:rsidR="0046445C" w:rsidRPr="00107499" w:rsidRDefault="00087333" w:rsidP="0046445C">
      <w:pPr>
        <w:pStyle w:val="Heading4"/>
      </w:pPr>
      <w:r w:rsidRPr="00107499">
        <w:t>South Australia</w:t>
      </w:r>
      <w:r w:rsidR="00E6611F">
        <w:t>n- specific barriers and enablers</w:t>
      </w:r>
    </w:p>
    <w:p w14:paraId="5C34FFF5" w14:textId="6B88CFAB" w:rsidR="0046445C" w:rsidRPr="00107499" w:rsidRDefault="00E86482" w:rsidP="00E958ED">
      <w:pPr>
        <w:pStyle w:val="ListParagraph"/>
        <w:numPr>
          <w:ilvl w:val="0"/>
          <w:numId w:val="13"/>
        </w:numPr>
        <w:spacing w:after="120"/>
        <w:ind w:left="714" w:hanging="357"/>
        <w:contextualSpacing w:val="0"/>
        <w:rPr>
          <w:lang w:eastAsia="ja-JP"/>
        </w:rPr>
      </w:pPr>
      <w:r w:rsidRPr="00107499">
        <w:rPr>
          <w:lang w:eastAsia="ja-JP"/>
        </w:rPr>
        <w:t>The five clinical and primary care service stakeholders stated that their ability to manage patients had improved as a result of the registry</w:t>
      </w:r>
      <w:r w:rsidR="00EC6E49" w:rsidRPr="00107499">
        <w:rPr>
          <w:lang w:eastAsia="ja-JP"/>
        </w:rPr>
        <w:t>, p</w:t>
      </w:r>
      <w:r w:rsidRPr="00107499">
        <w:rPr>
          <w:lang w:eastAsia="ja-JP"/>
        </w:rPr>
        <w:t>rimarily through real</w:t>
      </w:r>
      <w:r w:rsidR="00EB636B" w:rsidRPr="00107499">
        <w:rPr>
          <w:lang w:eastAsia="ja-JP"/>
        </w:rPr>
        <w:t>-</w:t>
      </w:r>
      <w:r w:rsidRPr="00107499">
        <w:rPr>
          <w:lang w:eastAsia="ja-JP"/>
        </w:rPr>
        <w:t>time access to patient level data</w:t>
      </w:r>
      <w:r w:rsidR="00EC6E49" w:rsidRPr="00107499">
        <w:rPr>
          <w:lang w:eastAsia="ja-JP"/>
        </w:rPr>
        <w:t>.</w:t>
      </w:r>
      <w:r w:rsidR="00083A48" w:rsidRPr="00107499">
        <w:rPr>
          <w:lang w:eastAsia="ja-JP"/>
        </w:rPr>
        <w:t xml:space="preserve"> </w:t>
      </w:r>
      <w:r w:rsidR="00EC6E49" w:rsidRPr="00107499">
        <w:rPr>
          <w:lang w:eastAsia="ja-JP"/>
        </w:rPr>
        <w:t xml:space="preserve">This </w:t>
      </w:r>
      <w:r w:rsidRPr="00107499">
        <w:rPr>
          <w:lang w:eastAsia="ja-JP"/>
        </w:rPr>
        <w:t>enabl</w:t>
      </w:r>
      <w:r w:rsidR="00EC6E49" w:rsidRPr="00107499">
        <w:rPr>
          <w:lang w:eastAsia="ja-JP"/>
        </w:rPr>
        <w:t>ed</w:t>
      </w:r>
      <w:r w:rsidRPr="00107499">
        <w:rPr>
          <w:lang w:eastAsia="ja-JP"/>
        </w:rPr>
        <w:t xml:space="preserve"> them to make informed decisions on the care of those visiting from out of the area, and track the </w:t>
      </w:r>
      <w:r w:rsidR="000079F7" w:rsidRPr="00107499">
        <w:rPr>
          <w:lang w:eastAsia="ja-JP"/>
        </w:rPr>
        <w:t xml:space="preserve">prophylaxis </w:t>
      </w:r>
      <w:r w:rsidR="00EC6E49" w:rsidRPr="00107499">
        <w:rPr>
          <w:lang w:eastAsia="ja-JP"/>
        </w:rPr>
        <w:t xml:space="preserve">status </w:t>
      </w:r>
      <w:r w:rsidRPr="00107499">
        <w:rPr>
          <w:lang w:eastAsia="ja-JP"/>
        </w:rPr>
        <w:t xml:space="preserve">of local patients </w:t>
      </w:r>
      <w:r w:rsidR="00CD6E5B" w:rsidRPr="00107499">
        <w:rPr>
          <w:lang w:eastAsia="ja-JP"/>
        </w:rPr>
        <w:t>who</w:t>
      </w:r>
      <w:r w:rsidRPr="00107499">
        <w:rPr>
          <w:lang w:eastAsia="ja-JP"/>
        </w:rPr>
        <w:t xml:space="preserve"> are away.</w:t>
      </w:r>
      <w:r w:rsidR="00950F17" w:rsidRPr="00107499">
        <w:rPr>
          <w:lang w:eastAsia="ja-JP"/>
        </w:rPr>
        <w:t xml:space="preserve"> </w:t>
      </w:r>
    </w:p>
    <w:p w14:paraId="36F480F0" w14:textId="3158BE41" w:rsidR="0046445C" w:rsidRPr="00107499" w:rsidRDefault="000079F7" w:rsidP="00E958ED">
      <w:pPr>
        <w:pStyle w:val="ListParagraph"/>
        <w:numPr>
          <w:ilvl w:val="0"/>
          <w:numId w:val="13"/>
        </w:numPr>
        <w:spacing w:after="120"/>
        <w:ind w:left="714" w:hanging="357"/>
        <w:contextualSpacing w:val="0"/>
        <w:rPr>
          <w:lang w:eastAsia="ja-JP"/>
        </w:rPr>
      </w:pPr>
      <w:r w:rsidRPr="00107499">
        <w:rPr>
          <w:lang w:eastAsia="ja-JP"/>
        </w:rPr>
        <w:t>Whil</w:t>
      </w:r>
      <w:r w:rsidR="00EB636B" w:rsidRPr="00107499">
        <w:rPr>
          <w:lang w:eastAsia="ja-JP"/>
        </w:rPr>
        <w:t>e</w:t>
      </w:r>
      <w:r w:rsidR="005A3188" w:rsidRPr="00107499">
        <w:rPr>
          <w:lang w:eastAsia="ja-JP"/>
        </w:rPr>
        <w:t xml:space="preserve"> </w:t>
      </w:r>
      <w:r w:rsidRPr="00107499">
        <w:rPr>
          <w:lang w:eastAsia="ja-JP"/>
        </w:rPr>
        <w:t>stakeholders agree improvements</w:t>
      </w:r>
      <w:r w:rsidR="00083A48" w:rsidRPr="00107499">
        <w:rPr>
          <w:lang w:eastAsia="ja-JP"/>
        </w:rPr>
        <w:t xml:space="preserve"> ha</w:t>
      </w:r>
      <w:r w:rsidR="00CD6E5B" w:rsidRPr="00107499">
        <w:rPr>
          <w:lang w:eastAsia="ja-JP"/>
        </w:rPr>
        <w:t>ve</w:t>
      </w:r>
      <w:r w:rsidR="005A3188" w:rsidRPr="00107499">
        <w:rPr>
          <w:lang w:eastAsia="ja-JP"/>
        </w:rPr>
        <w:t xml:space="preserve"> bee</w:t>
      </w:r>
      <w:r w:rsidRPr="00107499">
        <w:rPr>
          <w:lang w:eastAsia="ja-JP"/>
        </w:rPr>
        <w:t xml:space="preserve">n made in clinical knowledge over the funding period, </w:t>
      </w:r>
      <w:r w:rsidR="00EC6E49" w:rsidRPr="00107499">
        <w:rPr>
          <w:lang w:eastAsia="ja-JP"/>
        </w:rPr>
        <w:t xml:space="preserve">stakeholders </w:t>
      </w:r>
      <w:r w:rsidRPr="00107499">
        <w:rPr>
          <w:lang w:eastAsia="ja-JP"/>
        </w:rPr>
        <w:t>from each of the eight organisations and departments</w:t>
      </w:r>
      <w:r w:rsidR="005A3188" w:rsidRPr="00107499">
        <w:rPr>
          <w:lang w:eastAsia="ja-JP"/>
        </w:rPr>
        <w:t xml:space="preserve"> </w:t>
      </w:r>
      <w:r w:rsidRPr="00107499">
        <w:rPr>
          <w:lang w:eastAsia="ja-JP"/>
        </w:rPr>
        <w:t xml:space="preserve">consulted </w:t>
      </w:r>
      <w:r w:rsidR="00EC6E49" w:rsidRPr="00107499">
        <w:rPr>
          <w:lang w:eastAsia="ja-JP"/>
        </w:rPr>
        <w:t xml:space="preserve">suggested that </w:t>
      </w:r>
      <w:r w:rsidRPr="00107499">
        <w:rPr>
          <w:lang w:eastAsia="ja-JP"/>
        </w:rPr>
        <w:t>this was from an extremely low baseline</w:t>
      </w:r>
      <w:r w:rsidR="006F0CCA">
        <w:rPr>
          <w:lang w:eastAsia="ja-JP"/>
        </w:rPr>
        <w:t>,</w:t>
      </w:r>
      <w:r w:rsidRPr="00107499">
        <w:rPr>
          <w:lang w:eastAsia="ja-JP"/>
        </w:rPr>
        <w:t xml:space="preserve"> and further improvements are not only possible but necessary.</w:t>
      </w:r>
    </w:p>
    <w:p w14:paraId="268A438E" w14:textId="1C32AEA7" w:rsidR="00F678B2" w:rsidRPr="00107499" w:rsidRDefault="00424171" w:rsidP="00E958ED">
      <w:pPr>
        <w:pStyle w:val="ListParagraph"/>
        <w:numPr>
          <w:ilvl w:val="0"/>
          <w:numId w:val="13"/>
        </w:numPr>
        <w:spacing w:after="120"/>
        <w:contextualSpacing w:val="0"/>
        <w:rPr>
          <w:lang w:eastAsia="ja-JP"/>
        </w:rPr>
      </w:pPr>
      <w:r w:rsidRPr="00107499">
        <w:rPr>
          <w:lang w:eastAsia="ja-JP"/>
        </w:rPr>
        <w:t>Lack of k</w:t>
      </w:r>
      <w:r w:rsidR="00EC6E49" w:rsidRPr="00107499">
        <w:rPr>
          <w:lang w:eastAsia="ja-JP"/>
        </w:rPr>
        <w:t xml:space="preserve">nowledge and awareness of </w:t>
      </w:r>
      <w:r w:rsidR="00083A48" w:rsidRPr="00107499">
        <w:rPr>
          <w:lang w:eastAsia="ja-JP"/>
        </w:rPr>
        <w:t>ARF</w:t>
      </w:r>
      <w:r w:rsidR="00EC6E49" w:rsidRPr="00107499">
        <w:rPr>
          <w:lang w:eastAsia="ja-JP"/>
        </w:rPr>
        <w:t xml:space="preserve"> and RHD </w:t>
      </w:r>
      <w:r w:rsidR="000079F7" w:rsidRPr="00107499">
        <w:rPr>
          <w:lang w:eastAsia="ja-JP"/>
        </w:rPr>
        <w:t>was identified as being</w:t>
      </w:r>
      <w:r w:rsidR="0046445C" w:rsidRPr="00107499">
        <w:rPr>
          <w:lang w:eastAsia="ja-JP"/>
        </w:rPr>
        <w:t xml:space="preserve"> greatest </w:t>
      </w:r>
      <w:r w:rsidR="006D043F" w:rsidRPr="00107499">
        <w:rPr>
          <w:lang w:eastAsia="ja-JP"/>
        </w:rPr>
        <w:t>amongst</w:t>
      </w:r>
      <w:r w:rsidR="00504A57" w:rsidRPr="00107499">
        <w:rPr>
          <w:lang w:eastAsia="ja-JP"/>
        </w:rPr>
        <w:t xml:space="preserve"> clinicians based or</w:t>
      </w:r>
      <w:r w:rsidR="006D043F" w:rsidRPr="00107499">
        <w:rPr>
          <w:lang w:eastAsia="ja-JP"/>
        </w:rPr>
        <w:t xml:space="preserve"> trained in metropolitan </w:t>
      </w:r>
      <w:r w:rsidR="0046445C" w:rsidRPr="00107499">
        <w:rPr>
          <w:lang w:eastAsia="ja-JP"/>
        </w:rPr>
        <w:t>areas</w:t>
      </w:r>
      <w:r w:rsidR="002D2FB3" w:rsidRPr="00107499">
        <w:rPr>
          <w:lang w:eastAsia="ja-JP"/>
        </w:rPr>
        <w:t xml:space="preserve">. This included a lack of awareness in </w:t>
      </w:r>
      <w:r w:rsidR="00504A57" w:rsidRPr="00107499">
        <w:t>diagnostic criter</w:t>
      </w:r>
      <w:r w:rsidR="002D2FB3" w:rsidRPr="00107499">
        <w:t>ia and</w:t>
      </w:r>
      <w:r w:rsidR="00AF4E66" w:rsidRPr="00107499">
        <w:t>/</w:t>
      </w:r>
      <w:r w:rsidR="002D2FB3" w:rsidRPr="00107499">
        <w:t xml:space="preserve">or treatment guidelines. </w:t>
      </w:r>
      <w:r w:rsidRPr="00107499">
        <w:t>(T</w:t>
      </w:r>
      <w:r w:rsidR="002D2FB3" w:rsidRPr="00107499">
        <w:t xml:space="preserve">his is not a problem isolated to </w:t>
      </w:r>
      <w:r w:rsidR="00E6611F">
        <w:t>SA</w:t>
      </w:r>
      <w:r w:rsidR="00C447EB" w:rsidRPr="00107499">
        <w:t xml:space="preserve">. Stakeholders across all </w:t>
      </w:r>
      <w:r w:rsidR="00083A48" w:rsidRPr="00107499">
        <w:t>jurisdictions</w:t>
      </w:r>
      <w:r w:rsidR="00C447EB" w:rsidRPr="00107499">
        <w:t xml:space="preserve"> expressed </w:t>
      </w:r>
      <w:r w:rsidR="005F0D04" w:rsidRPr="00107499">
        <w:t xml:space="preserve">similar concerns. This was demonstrated most clearly in </w:t>
      </w:r>
      <w:r w:rsidR="005B5185" w:rsidRPr="00107499">
        <w:t>Qld</w:t>
      </w:r>
      <w:r w:rsidR="00D74ED7" w:rsidRPr="00107499">
        <w:t>,</w:t>
      </w:r>
      <w:r w:rsidR="005F0D04" w:rsidRPr="00107499">
        <w:t xml:space="preserve"> where control program staff had performed patient file audits in metropolitan Hospital </w:t>
      </w:r>
      <w:r w:rsidR="00AB6C4E" w:rsidRPr="00107499">
        <w:t>and Health Services</w:t>
      </w:r>
      <w:r w:rsidR="005F0D04" w:rsidRPr="00107499">
        <w:t xml:space="preserve">, identifying 600 previously unreported cases of </w:t>
      </w:r>
      <w:r w:rsidR="00083A48" w:rsidRPr="00107499">
        <w:t>ARF</w:t>
      </w:r>
      <w:r w:rsidRPr="00107499">
        <w:t xml:space="preserve"> and </w:t>
      </w:r>
      <w:r w:rsidR="005F0D04" w:rsidRPr="00107499">
        <w:t>RHD</w:t>
      </w:r>
      <w:r w:rsidR="00E6611F">
        <w:t>.</w:t>
      </w:r>
      <w:r w:rsidRPr="00107499">
        <w:t>)</w:t>
      </w:r>
      <w:r w:rsidR="00950F17" w:rsidRPr="00107499">
        <w:t xml:space="preserve"> </w:t>
      </w:r>
    </w:p>
    <w:p w14:paraId="628E61C4" w14:textId="6BAEC2A9" w:rsidR="00465DC7" w:rsidRPr="00107499" w:rsidRDefault="00465DC7" w:rsidP="00465DC7">
      <w:pPr>
        <w:pStyle w:val="Heading3"/>
      </w:pPr>
      <w:r w:rsidRPr="00107499">
        <w:t>Western Australia</w:t>
      </w:r>
    </w:p>
    <w:p w14:paraId="2A6EAE94" w14:textId="33525800" w:rsidR="00DD34F0" w:rsidRPr="00107499" w:rsidRDefault="00DD34F0" w:rsidP="00DD34F0">
      <w:r w:rsidRPr="00107499">
        <w:t xml:space="preserve">Consultations </w:t>
      </w:r>
      <w:r w:rsidR="00083A48" w:rsidRPr="00107499">
        <w:t xml:space="preserve">included </w:t>
      </w:r>
      <w:r w:rsidR="00735B50" w:rsidRPr="00107499">
        <w:t>11</w:t>
      </w:r>
      <w:r w:rsidRPr="00107499">
        <w:t xml:space="preserve"> individuals from six organisations, including the </w:t>
      </w:r>
      <w:r w:rsidR="00E10103">
        <w:t>jurisdiction</w:t>
      </w:r>
      <w:r w:rsidRPr="00107499">
        <w:t>al control program, the Communicable Disease Control Directorate, Kimberley Population Health Unit, as well as primary and tertiary healthcare services.</w:t>
      </w:r>
      <w:r w:rsidR="00950F17" w:rsidRPr="00107499">
        <w:t xml:space="preserve"> </w:t>
      </w:r>
      <w:r w:rsidR="00097A81" w:rsidRPr="00107499">
        <w:t xml:space="preserve">The evaluation team also analysed and reviewed the progress reports prepared by WA for the </w:t>
      </w:r>
      <w:r w:rsidR="00AF4E66" w:rsidRPr="00107499">
        <w:t xml:space="preserve">Commonwealth </w:t>
      </w:r>
      <w:proofErr w:type="spellStart"/>
      <w:r w:rsidR="00AF4E66" w:rsidRPr="00107499">
        <w:t>DoH</w:t>
      </w:r>
      <w:proofErr w:type="spellEnd"/>
      <w:r w:rsidR="00097A81" w:rsidRPr="00107499">
        <w:t>.</w:t>
      </w:r>
    </w:p>
    <w:p w14:paraId="0B498D46" w14:textId="1DF406AF" w:rsidR="00465DC7" w:rsidRPr="00107499" w:rsidRDefault="00AF4E66" w:rsidP="00465DC7">
      <w:pPr>
        <w:pStyle w:val="Heading4"/>
      </w:pPr>
      <w:r w:rsidRPr="00107499">
        <w:t xml:space="preserve"> </w:t>
      </w:r>
      <w:r w:rsidR="00087333" w:rsidRPr="00107499">
        <w:t>The r</w:t>
      </w:r>
      <w:r w:rsidR="00465DC7" w:rsidRPr="00107499">
        <w:t>egistry</w:t>
      </w:r>
    </w:p>
    <w:p w14:paraId="17B8A1D3" w14:textId="62AF2645" w:rsidR="008853A6" w:rsidRPr="00107499" w:rsidRDefault="008853A6" w:rsidP="008853A6">
      <w:r w:rsidRPr="00107499">
        <w:t>WA has separated its governance into two separate structures, one to ensure compliance with the National Partnership Agreement (Partnership Agreement Reference Group), and the other to advise and guide on Clinical activities (Clinical Advisory Group.)</w:t>
      </w:r>
    </w:p>
    <w:p w14:paraId="2124D50D" w14:textId="5C414E4D" w:rsidR="008853A6" w:rsidRPr="00107499" w:rsidRDefault="008853A6" w:rsidP="008853A6">
      <w:r w:rsidRPr="00107499">
        <w:t>Members of the WA Rheumatic Fever Strategy Partnership Agreement Reference Group are called on to identify system and service integration and improvement strategies, as well as designing and monitoring implementation.</w:t>
      </w:r>
      <w:r w:rsidR="00083A48" w:rsidRPr="00107499">
        <w:t xml:space="preserve"> </w:t>
      </w:r>
      <w:r w:rsidRPr="00107499">
        <w:t>Meeting monthly, members</w:t>
      </w:r>
      <w:r w:rsidR="00563C16">
        <w:t>hip</w:t>
      </w:r>
      <w:r w:rsidRPr="00107499">
        <w:t xml:space="preserve"> of this group include</w:t>
      </w:r>
      <w:r w:rsidR="00EB636B" w:rsidRPr="00107499">
        <w:t>s</w:t>
      </w:r>
      <w:r w:rsidRPr="00107499">
        <w:t xml:space="preserve"> WA Country Health Service (WACHS), WA Health Population Health,</w:t>
      </w:r>
      <w:r w:rsidR="00083A48" w:rsidRPr="00107499">
        <w:t xml:space="preserve"> </w:t>
      </w:r>
      <w:r w:rsidRPr="00107499">
        <w:t xml:space="preserve">Kimberley Population Health, and the Chair of WA RHD Clinical Advisory Group. </w:t>
      </w:r>
    </w:p>
    <w:p w14:paraId="1D0E0C72" w14:textId="378B3A3B" w:rsidR="008853A6" w:rsidRPr="00107499" w:rsidRDefault="008853A6" w:rsidP="008853A6">
      <w:r w:rsidRPr="00107499">
        <w:t>The WA Rheumatic Heart Disease Clinical Advisory Group provide</w:t>
      </w:r>
      <w:r w:rsidR="004F6C42" w:rsidRPr="00107499">
        <w:t>s</w:t>
      </w:r>
      <w:r w:rsidRPr="00107499">
        <w:t xml:space="preserve"> advice and guidance supporting clinical functions and interactions of the WA RHD Program. This group helps draft WA action plans, monitoring </w:t>
      </w:r>
      <w:r w:rsidR="004F6C42" w:rsidRPr="00107499">
        <w:t xml:space="preserve">their </w:t>
      </w:r>
      <w:r w:rsidRPr="00107499">
        <w:t>implementation by the WA control program and evaluating impact. Meeting quarterly</w:t>
      </w:r>
      <w:r w:rsidR="00EB636B" w:rsidRPr="00107499">
        <w:t>, membership includes p</w:t>
      </w:r>
      <w:r w:rsidRPr="00107499">
        <w:t>aediatric and adult</w:t>
      </w:r>
      <w:r w:rsidR="00EB636B" w:rsidRPr="00107499">
        <w:t xml:space="preserve"> c</w:t>
      </w:r>
      <w:r w:rsidRPr="00107499">
        <w:t xml:space="preserve">ardiologists, primary health care providers, Aboriginal Health Council of Western Australia (AHCWA), Aboriginal Medical Services, </w:t>
      </w:r>
      <w:r w:rsidR="00083A48" w:rsidRPr="00107499">
        <w:t>ARF</w:t>
      </w:r>
      <w:r w:rsidRPr="00107499">
        <w:t xml:space="preserve">/RHD Experts, WA Communicable Diseases Control Directorate and WACHS. </w:t>
      </w:r>
    </w:p>
    <w:p w14:paraId="58A7C211" w14:textId="7345B5EF" w:rsidR="004A2596" w:rsidRPr="00107499" w:rsidRDefault="00B96C1C" w:rsidP="00BC6647">
      <w:r w:rsidRPr="00107499">
        <w:t>WA</w:t>
      </w:r>
      <w:r w:rsidR="0046445C" w:rsidRPr="00107499">
        <w:t xml:space="preserve"> </w:t>
      </w:r>
      <w:r w:rsidR="004A2596" w:rsidRPr="00107499">
        <w:t>utilise</w:t>
      </w:r>
      <w:r w:rsidRPr="00107499">
        <w:t>s</w:t>
      </w:r>
      <w:r w:rsidR="0046445C" w:rsidRPr="00107499">
        <w:t xml:space="preserve"> an SQL database to house the </w:t>
      </w:r>
      <w:r w:rsidR="00083A48" w:rsidRPr="00107499">
        <w:t>ARF</w:t>
      </w:r>
      <w:r w:rsidR="004A2596" w:rsidRPr="00107499">
        <w:t xml:space="preserve"> and RHD </w:t>
      </w:r>
      <w:r w:rsidR="0046445C" w:rsidRPr="00107499">
        <w:t xml:space="preserve">registry, maintained behind the </w:t>
      </w:r>
      <w:r w:rsidR="004A2596" w:rsidRPr="00107499">
        <w:t>WA Health f</w:t>
      </w:r>
      <w:r w:rsidR="0046445C" w:rsidRPr="00107499">
        <w:t>irewall.</w:t>
      </w:r>
      <w:r w:rsidR="00083A48" w:rsidRPr="00107499">
        <w:t xml:space="preserve"> </w:t>
      </w:r>
      <w:r w:rsidR="004A2596" w:rsidRPr="00107499">
        <w:t xml:space="preserve">The location of the registry </w:t>
      </w:r>
      <w:r w:rsidR="00CA5D35" w:rsidRPr="00107499">
        <w:t xml:space="preserve">behind </w:t>
      </w:r>
      <w:r w:rsidR="00465DC7" w:rsidRPr="00107499">
        <w:t>the WA Health</w:t>
      </w:r>
      <w:r w:rsidR="004A2596" w:rsidRPr="00107499">
        <w:t xml:space="preserve"> firewall</w:t>
      </w:r>
      <w:r w:rsidR="00F91AF9" w:rsidRPr="00107499">
        <w:t xml:space="preserve"> means </w:t>
      </w:r>
      <w:r w:rsidR="004A2596" w:rsidRPr="00107499">
        <w:t xml:space="preserve">direct </w:t>
      </w:r>
      <w:r w:rsidR="00465DC7" w:rsidRPr="00107499">
        <w:t xml:space="preserve">access </w:t>
      </w:r>
      <w:r w:rsidR="004A2596" w:rsidRPr="00107499">
        <w:t xml:space="preserve">is </w:t>
      </w:r>
      <w:r w:rsidR="00465DC7" w:rsidRPr="00107499">
        <w:t>limited to those</w:t>
      </w:r>
      <w:r w:rsidR="00F91AF9" w:rsidRPr="00107499">
        <w:t xml:space="preserve"> with access to the WA </w:t>
      </w:r>
      <w:r w:rsidR="004F6C42" w:rsidRPr="00107499">
        <w:t>H</w:t>
      </w:r>
      <w:r w:rsidR="00F91AF9" w:rsidRPr="00107499">
        <w:t xml:space="preserve">ealth shared systems, that is, those </w:t>
      </w:r>
      <w:r w:rsidR="00465DC7" w:rsidRPr="00107499">
        <w:t>working within</w:t>
      </w:r>
      <w:r w:rsidR="00F56C99" w:rsidRPr="00107499">
        <w:t xml:space="preserve"> the</w:t>
      </w:r>
      <w:r w:rsidR="004A2596" w:rsidRPr="00107499">
        <w:t xml:space="preserve"> WA</w:t>
      </w:r>
      <w:r w:rsidR="00465DC7" w:rsidRPr="00107499">
        <w:t xml:space="preserve"> public health sector.</w:t>
      </w:r>
      <w:r w:rsidR="00083A48" w:rsidRPr="00107499">
        <w:t xml:space="preserve"> </w:t>
      </w:r>
      <w:r w:rsidR="00424171" w:rsidRPr="00107499">
        <w:t>As a result, many primary care clinicians, for example</w:t>
      </w:r>
      <w:r w:rsidR="00C912EF" w:rsidRPr="00107499">
        <w:t>,</w:t>
      </w:r>
      <w:r w:rsidR="00424171" w:rsidRPr="00107499">
        <w:t xml:space="preserve"> those working in Aboriginal Health Services, are unable to access the register directly.</w:t>
      </w:r>
      <w:r w:rsidR="00083A48" w:rsidRPr="00107499">
        <w:t xml:space="preserve"> </w:t>
      </w:r>
      <w:r w:rsidR="00424171" w:rsidRPr="00107499">
        <w:t xml:space="preserve">This impedes aspects of </w:t>
      </w:r>
      <w:r w:rsidR="004A2596" w:rsidRPr="00107499">
        <w:t>c</w:t>
      </w:r>
      <w:r w:rsidR="00424171" w:rsidRPr="00107499">
        <w:t xml:space="preserve">linical management and results in </w:t>
      </w:r>
      <w:r w:rsidR="00C912EF" w:rsidRPr="00107499">
        <w:t>a</w:t>
      </w:r>
      <w:r w:rsidR="00BB7426" w:rsidRPr="00107499">
        <w:t xml:space="preserve"> manual process</w:t>
      </w:r>
      <w:r w:rsidR="00424171" w:rsidRPr="00107499">
        <w:t xml:space="preserve"> </w:t>
      </w:r>
      <w:r w:rsidR="00C912EF" w:rsidRPr="00107499">
        <w:t>of telephone calls and emails to assist</w:t>
      </w:r>
      <w:r w:rsidR="00424171" w:rsidRPr="00107499">
        <w:t xml:space="preserve"> primary care services </w:t>
      </w:r>
      <w:r w:rsidR="00C912EF" w:rsidRPr="00107499">
        <w:t xml:space="preserve">in assessing </w:t>
      </w:r>
      <w:r w:rsidR="00424171" w:rsidRPr="00107499">
        <w:t xml:space="preserve">treatment </w:t>
      </w:r>
      <w:r w:rsidR="00C912EF" w:rsidRPr="00107499">
        <w:t>requirements.</w:t>
      </w:r>
    </w:p>
    <w:p w14:paraId="537546C0" w14:textId="165CB1EE" w:rsidR="00424171" w:rsidRPr="00107499" w:rsidRDefault="00424171" w:rsidP="00BC6647">
      <w:r w:rsidRPr="00107499">
        <w:t xml:space="preserve">This registry database was utilised as the basis for the </w:t>
      </w:r>
      <w:r w:rsidR="005B5185" w:rsidRPr="00107499">
        <w:t xml:space="preserve">Qld </w:t>
      </w:r>
      <w:r w:rsidRPr="00107499">
        <w:t>register.</w:t>
      </w:r>
    </w:p>
    <w:p w14:paraId="4121949E" w14:textId="77777777" w:rsidR="00465DC7" w:rsidRPr="00107499" w:rsidRDefault="00465DC7" w:rsidP="00465DC7">
      <w:pPr>
        <w:pStyle w:val="Heading4"/>
      </w:pPr>
      <w:r w:rsidRPr="00107499">
        <w:t>Patient registration</w:t>
      </w:r>
    </w:p>
    <w:p w14:paraId="1C8C1A18" w14:textId="02F4CBD3" w:rsidR="004A2596" w:rsidRPr="00107499" w:rsidRDefault="00083A48" w:rsidP="00BC6647">
      <w:r w:rsidRPr="00107499">
        <w:t>ARF</w:t>
      </w:r>
      <w:r w:rsidR="00465DC7" w:rsidRPr="00107499">
        <w:t xml:space="preserve"> and RHD are </w:t>
      </w:r>
      <w:proofErr w:type="spellStart"/>
      <w:r w:rsidR="00465DC7" w:rsidRPr="00107499">
        <w:t>notifiable</w:t>
      </w:r>
      <w:proofErr w:type="spellEnd"/>
      <w:r w:rsidR="00465DC7" w:rsidRPr="00107499">
        <w:t xml:space="preserve"> diseases in WA. Unlike </w:t>
      </w:r>
      <w:r w:rsidR="005B5185" w:rsidRPr="00107499">
        <w:t xml:space="preserve">Qld </w:t>
      </w:r>
      <w:r w:rsidR="00465DC7" w:rsidRPr="00107499">
        <w:t>(where the Communicable Diseases Branch maintain a cut</w:t>
      </w:r>
      <w:r w:rsidR="00F56C99" w:rsidRPr="00107499">
        <w:t>-</w:t>
      </w:r>
      <w:r w:rsidR="00465DC7" w:rsidRPr="00107499">
        <w:t>down, non</w:t>
      </w:r>
      <w:r w:rsidR="00F56C99" w:rsidRPr="00107499">
        <w:t>-</w:t>
      </w:r>
      <w:r w:rsidR="00465DC7" w:rsidRPr="00107499">
        <w:t xml:space="preserve">clinical register), the RFS registry serves as the sole collection point for WA. Upon diagnosis, clinicians are required to complete a </w:t>
      </w:r>
      <w:r w:rsidR="00465DC7" w:rsidRPr="00107499">
        <w:rPr>
          <w:i/>
        </w:rPr>
        <w:t xml:space="preserve">Notification </w:t>
      </w:r>
      <w:r w:rsidR="004A2596" w:rsidRPr="00107499">
        <w:rPr>
          <w:i/>
        </w:rPr>
        <w:t>of</w:t>
      </w:r>
      <w:r w:rsidR="00465DC7" w:rsidRPr="00107499">
        <w:rPr>
          <w:i/>
        </w:rPr>
        <w:t xml:space="preserve"> Acute Rheumatic Fever </w:t>
      </w:r>
      <w:r w:rsidR="00C912EF" w:rsidRPr="00107499">
        <w:t>f</w:t>
      </w:r>
      <w:r w:rsidR="00465DC7" w:rsidRPr="00107499">
        <w:t>orm and return it to the K</w:t>
      </w:r>
      <w:r w:rsidR="004A2596" w:rsidRPr="00107499">
        <w:t xml:space="preserve">imberley Population </w:t>
      </w:r>
      <w:r w:rsidR="00974C06">
        <w:t>Health Unit (where the control p</w:t>
      </w:r>
      <w:r w:rsidR="00974C06" w:rsidRPr="00107499">
        <w:t xml:space="preserve">rogram </w:t>
      </w:r>
      <w:r w:rsidR="004A2596" w:rsidRPr="00107499">
        <w:t>is located.</w:t>
      </w:r>
      <w:r w:rsidR="004F6C42" w:rsidRPr="00107499">
        <w:t>)</w:t>
      </w:r>
      <w:r w:rsidR="004A2596" w:rsidRPr="00107499">
        <w:t xml:space="preserve"> O</w:t>
      </w:r>
      <w:r w:rsidR="00465DC7" w:rsidRPr="00107499">
        <w:t xml:space="preserve">nce registry </w:t>
      </w:r>
      <w:proofErr w:type="gramStart"/>
      <w:r w:rsidR="00465DC7" w:rsidRPr="00107499">
        <w:t>staff receive</w:t>
      </w:r>
      <w:proofErr w:type="gramEnd"/>
      <w:r w:rsidR="00465DC7" w:rsidRPr="00107499">
        <w:t xml:space="preserve"> a notification</w:t>
      </w:r>
      <w:r w:rsidR="004A2596" w:rsidRPr="00107499">
        <w:t xml:space="preserve">, </w:t>
      </w:r>
      <w:r w:rsidR="00465DC7" w:rsidRPr="00107499">
        <w:t xml:space="preserve">they </w:t>
      </w:r>
      <w:r w:rsidR="004A2596" w:rsidRPr="00107499">
        <w:t xml:space="preserve">manually search </w:t>
      </w:r>
      <w:r w:rsidR="004F6C42" w:rsidRPr="00107499">
        <w:t xml:space="preserve">the </w:t>
      </w:r>
      <w:r w:rsidR="004A2596" w:rsidRPr="00107499">
        <w:t>patient information systems they have access to (</w:t>
      </w:r>
      <w:r w:rsidR="00CA5D35" w:rsidRPr="00107499">
        <w:t xml:space="preserve">in the </w:t>
      </w:r>
      <w:r w:rsidR="004A2596" w:rsidRPr="00107499">
        <w:t xml:space="preserve">public health </w:t>
      </w:r>
      <w:r w:rsidR="00CA5D35" w:rsidRPr="00107499">
        <w:t>sector</w:t>
      </w:r>
      <w:r w:rsidR="004A2596" w:rsidRPr="00107499">
        <w:t xml:space="preserve">) as well as </w:t>
      </w:r>
      <w:r w:rsidR="006F0CCA" w:rsidRPr="00107499">
        <w:t>contact</w:t>
      </w:r>
      <w:r w:rsidR="004A2596" w:rsidRPr="00107499">
        <w:t xml:space="preserve"> the patient’s primary health care provider to confirm the diagnosis and </w:t>
      </w:r>
      <w:r w:rsidR="00CA5D35" w:rsidRPr="00107499">
        <w:t xml:space="preserve">collect </w:t>
      </w:r>
      <w:r w:rsidR="004A2596" w:rsidRPr="00107499">
        <w:t xml:space="preserve">other </w:t>
      </w:r>
      <w:r w:rsidR="00CA5D35" w:rsidRPr="00107499">
        <w:t xml:space="preserve">relevant </w:t>
      </w:r>
      <w:r w:rsidR="004A2596" w:rsidRPr="00107499">
        <w:t>data.</w:t>
      </w:r>
      <w:r w:rsidR="00950F17" w:rsidRPr="00107499">
        <w:t xml:space="preserve"> </w:t>
      </w:r>
    </w:p>
    <w:p w14:paraId="1FDFA78C" w14:textId="689868F1" w:rsidR="00465DC7" w:rsidRPr="00107499" w:rsidRDefault="004A2596" w:rsidP="00465DC7">
      <w:pPr>
        <w:pStyle w:val="Heading4"/>
      </w:pPr>
      <w:r w:rsidRPr="00107499">
        <w:t>Data entry and recalls</w:t>
      </w:r>
    </w:p>
    <w:p w14:paraId="0E578E9E" w14:textId="0C6E049B" w:rsidR="005C0427" w:rsidRPr="00107499" w:rsidRDefault="005C0427" w:rsidP="00BC6647">
      <w:r w:rsidRPr="00107499">
        <w:t>D</w:t>
      </w:r>
      <w:r w:rsidR="00465DC7" w:rsidRPr="00107499">
        <w:t>ata entry into the WA registry is predominantly a manual task</w:t>
      </w:r>
      <w:r w:rsidRPr="00107499">
        <w:t>, facilitated by email and/or fax</w:t>
      </w:r>
      <w:r w:rsidR="00465DC7" w:rsidRPr="00107499">
        <w:t>.</w:t>
      </w:r>
      <w:r w:rsidR="00950F17" w:rsidRPr="00107499">
        <w:t xml:space="preserve"> </w:t>
      </w:r>
      <w:r w:rsidRPr="00107499">
        <w:t>R</w:t>
      </w:r>
      <w:r w:rsidR="00465DC7" w:rsidRPr="00107499">
        <w:t>egister</w:t>
      </w:r>
      <w:r w:rsidRPr="00107499">
        <w:t xml:space="preserve">s generate </w:t>
      </w:r>
      <w:r w:rsidR="00465DC7" w:rsidRPr="00107499">
        <w:t>written care plan</w:t>
      </w:r>
      <w:r w:rsidRPr="00107499">
        <w:t>s and patient lists</w:t>
      </w:r>
      <w:r w:rsidR="00465DC7" w:rsidRPr="00107499">
        <w:t xml:space="preserve"> </w:t>
      </w:r>
      <w:r w:rsidRPr="00107499">
        <w:t xml:space="preserve">that are </w:t>
      </w:r>
      <w:r w:rsidR="00465DC7" w:rsidRPr="00107499">
        <w:t xml:space="preserve">forwarded to </w:t>
      </w:r>
      <w:r w:rsidRPr="00107499">
        <w:t>the registered primary care providers.</w:t>
      </w:r>
      <w:r w:rsidR="00465DC7" w:rsidRPr="00107499">
        <w:t xml:space="preserve"> Pri</w:t>
      </w:r>
      <w:r w:rsidRPr="00107499">
        <w:t xml:space="preserve">mary health care providers </w:t>
      </w:r>
      <w:r w:rsidR="00465DC7" w:rsidRPr="00107499">
        <w:t>administer care</w:t>
      </w:r>
      <w:r w:rsidRPr="00107499">
        <w:t>,</w:t>
      </w:r>
      <w:r w:rsidR="00465DC7" w:rsidRPr="00107499">
        <w:t xml:space="preserve"> update </w:t>
      </w:r>
      <w:r w:rsidRPr="00107499">
        <w:t>local patient management systems and/or registry lists appropriately. Lists are then faxed or emailed back to the control program for manual entry into the registry</w:t>
      </w:r>
      <w:r w:rsidR="00465DC7" w:rsidRPr="00107499">
        <w:t>.</w:t>
      </w:r>
    </w:p>
    <w:p w14:paraId="3DDF4E82" w14:textId="41FDA1BD" w:rsidR="005C0427" w:rsidRPr="00107499" w:rsidRDefault="00F215C6" w:rsidP="00BC6647">
      <w:r w:rsidRPr="00107499">
        <w:t>WA c</w:t>
      </w:r>
      <w:r w:rsidR="005C0427" w:rsidRPr="00107499">
        <w:t>ontrol program</w:t>
      </w:r>
      <w:r w:rsidR="00465DC7" w:rsidRPr="00107499">
        <w:t xml:space="preserve"> </w:t>
      </w:r>
      <w:proofErr w:type="gramStart"/>
      <w:r w:rsidRPr="00107499">
        <w:t xml:space="preserve">staff </w:t>
      </w:r>
      <w:r w:rsidR="00465DC7" w:rsidRPr="00107499">
        <w:t>have</w:t>
      </w:r>
      <w:proofErr w:type="gramEnd"/>
      <w:r w:rsidR="00465DC7" w:rsidRPr="00107499">
        <w:t xml:space="preserve"> worked closely with WA Health to develop a system </w:t>
      </w:r>
      <w:r w:rsidR="005C0427" w:rsidRPr="00107499">
        <w:t xml:space="preserve">to automate data extraction from </w:t>
      </w:r>
      <w:proofErr w:type="spellStart"/>
      <w:r w:rsidR="00446F01" w:rsidRPr="00107499">
        <w:rPr>
          <w:i/>
        </w:rPr>
        <w:t>Cardiobase</w:t>
      </w:r>
      <w:proofErr w:type="spellEnd"/>
      <w:r w:rsidR="00446F01" w:rsidRPr="00107499">
        <w:t xml:space="preserve">, a cardiology </w:t>
      </w:r>
      <w:r w:rsidR="005C0427" w:rsidRPr="00107499">
        <w:t>patient information syste</w:t>
      </w:r>
      <w:r w:rsidR="00446F01" w:rsidRPr="00107499">
        <w:t xml:space="preserve">m used </w:t>
      </w:r>
      <w:r w:rsidR="005C0427" w:rsidRPr="00107499">
        <w:t xml:space="preserve">in WA </w:t>
      </w:r>
      <w:r w:rsidRPr="00107499">
        <w:t>H</w:t>
      </w:r>
      <w:r w:rsidR="005C0427" w:rsidRPr="00107499">
        <w:t>ealth. This system provides an automated extract of flagged relevant data contained within the system. While the extraction is somewhat automated, the entry into the registry is still a manual process.</w:t>
      </w:r>
      <w:r w:rsidR="00950F17" w:rsidRPr="00107499">
        <w:t xml:space="preserve"> </w:t>
      </w:r>
    </w:p>
    <w:p w14:paraId="64C66C64" w14:textId="250D719F" w:rsidR="00446F01" w:rsidRPr="00107499" w:rsidRDefault="00E6611F" w:rsidP="00446F01">
      <w:pPr>
        <w:pStyle w:val="Heading4"/>
      </w:pPr>
      <w:r>
        <w:t>Western Australian-</w:t>
      </w:r>
      <w:r w:rsidR="00446F01" w:rsidRPr="00107499">
        <w:t>specific barriers and enablers</w:t>
      </w:r>
    </w:p>
    <w:p w14:paraId="0AF0BC14" w14:textId="3B09EC4C" w:rsidR="000752FE" w:rsidRPr="00107499" w:rsidRDefault="000752FE" w:rsidP="00E958ED">
      <w:pPr>
        <w:pStyle w:val="ListParagraph"/>
        <w:numPr>
          <w:ilvl w:val="0"/>
          <w:numId w:val="12"/>
        </w:numPr>
        <w:ind w:left="714" w:hanging="357"/>
        <w:contextualSpacing w:val="0"/>
      </w:pPr>
      <w:r w:rsidRPr="00107499">
        <w:t>Currently</w:t>
      </w:r>
      <w:r w:rsidR="00913002" w:rsidRPr="00107499">
        <w:t>,</w:t>
      </w:r>
      <w:r w:rsidRPr="00107499">
        <w:t xml:space="preserve"> there is limited </w:t>
      </w:r>
      <w:r w:rsidR="00465DC7" w:rsidRPr="00107499">
        <w:t>clinical access to</w:t>
      </w:r>
      <w:r w:rsidR="00F56C99" w:rsidRPr="00107499">
        <w:t xml:space="preserve"> the</w:t>
      </w:r>
      <w:r w:rsidR="00465DC7" w:rsidRPr="00107499">
        <w:t xml:space="preserve"> registry.</w:t>
      </w:r>
      <w:r w:rsidRPr="00107499">
        <w:t xml:space="preserve"> </w:t>
      </w:r>
      <w:proofErr w:type="gramStart"/>
      <w:r w:rsidRPr="00107499">
        <w:t>Staff working within the WA public health system have</w:t>
      </w:r>
      <w:proofErr w:type="gramEnd"/>
      <w:r w:rsidRPr="00107499">
        <w:t xml:space="preserve"> access to the registry, </w:t>
      </w:r>
      <w:r w:rsidR="00F215C6" w:rsidRPr="00107499">
        <w:t xml:space="preserve">but not primary care providers </w:t>
      </w:r>
      <w:r w:rsidR="00C46935" w:rsidRPr="00107499">
        <w:t xml:space="preserve">who are predominantly </w:t>
      </w:r>
      <w:r w:rsidR="00F215C6" w:rsidRPr="00107499">
        <w:t>responsible for</w:t>
      </w:r>
      <w:r w:rsidR="005C0427" w:rsidRPr="00107499">
        <w:t xml:space="preserve"> direct patient </w:t>
      </w:r>
      <w:r w:rsidRPr="00107499">
        <w:t xml:space="preserve">care. </w:t>
      </w:r>
      <w:r w:rsidR="005C0427" w:rsidRPr="00107499">
        <w:t xml:space="preserve">WA control program staff and clinicians estimate </w:t>
      </w:r>
      <w:r w:rsidRPr="00107499">
        <w:t xml:space="preserve">80% of </w:t>
      </w:r>
      <w:r w:rsidR="00083A48" w:rsidRPr="00107499">
        <w:t>ARF</w:t>
      </w:r>
      <w:r w:rsidR="005C0427" w:rsidRPr="00107499">
        <w:t xml:space="preserve"> and RHD </w:t>
      </w:r>
      <w:r w:rsidRPr="00107499">
        <w:t>patient care</w:t>
      </w:r>
      <w:r w:rsidR="005C0427" w:rsidRPr="00107499">
        <w:t xml:space="preserve"> </w:t>
      </w:r>
      <w:r w:rsidRPr="00107499">
        <w:t xml:space="preserve">is </w:t>
      </w:r>
      <w:r w:rsidR="005C0427" w:rsidRPr="00107499">
        <w:t xml:space="preserve">performed </w:t>
      </w:r>
      <w:r w:rsidRPr="00107499">
        <w:t>in primary care</w:t>
      </w:r>
      <w:r w:rsidR="00F215C6" w:rsidRPr="00107499">
        <w:t>.</w:t>
      </w:r>
    </w:p>
    <w:p w14:paraId="19FCDB83" w14:textId="06BAF7E1" w:rsidR="00F95BE1" w:rsidRPr="00107499" w:rsidRDefault="00F95BE1" w:rsidP="00E958ED">
      <w:pPr>
        <w:pStyle w:val="ListParagraph"/>
        <w:numPr>
          <w:ilvl w:val="0"/>
          <w:numId w:val="12"/>
        </w:numPr>
        <w:ind w:left="714" w:hanging="357"/>
        <w:contextualSpacing w:val="0"/>
      </w:pPr>
      <w:r w:rsidRPr="00107499">
        <w:t>There</w:t>
      </w:r>
      <w:r w:rsidR="00083A48" w:rsidRPr="00107499">
        <w:t xml:space="preserve"> is</w:t>
      </w:r>
      <w:r w:rsidR="00C912EF" w:rsidRPr="00107499">
        <w:t xml:space="preserve"> </w:t>
      </w:r>
      <w:r w:rsidR="00424171" w:rsidRPr="00107499">
        <w:t>in</w:t>
      </w:r>
      <w:r w:rsidRPr="00107499">
        <w:t xml:space="preserve">consistency </w:t>
      </w:r>
      <w:r w:rsidR="00424171" w:rsidRPr="00107499">
        <w:t xml:space="preserve">between primary health care services </w:t>
      </w:r>
      <w:r w:rsidRPr="00107499">
        <w:t xml:space="preserve">in WA </w:t>
      </w:r>
      <w:r w:rsidR="00424171" w:rsidRPr="00107499">
        <w:t xml:space="preserve">in the processes </w:t>
      </w:r>
      <w:r w:rsidR="00083A48" w:rsidRPr="00107499">
        <w:t>fo</w:t>
      </w:r>
      <w:r w:rsidR="00424171" w:rsidRPr="00107499">
        <w:t xml:space="preserve">r generating </w:t>
      </w:r>
      <w:r w:rsidRPr="00107499">
        <w:t xml:space="preserve">patient recalls. Predominantly recalls are generated and followed up </w:t>
      </w:r>
      <w:r w:rsidR="00424171" w:rsidRPr="00107499">
        <w:t xml:space="preserve">by </w:t>
      </w:r>
      <w:r w:rsidRPr="00107499">
        <w:t>the individual primary health services</w:t>
      </w:r>
      <w:r w:rsidR="00C46935" w:rsidRPr="00107499">
        <w:t>. H</w:t>
      </w:r>
      <w:r w:rsidRPr="00107499">
        <w:t>owever, some services rely on patient lists sent by the register to initiate</w:t>
      </w:r>
      <w:r w:rsidR="00913002" w:rsidRPr="00107499">
        <w:t xml:space="preserve"> a</w:t>
      </w:r>
      <w:r w:rsidRPr="00107499">
        <w:t xml:space="preserve"> patient recall.</w:t>
      </w:r>
      <w:r w:rsidR="00356591" w:rsidRPr="00107499">
        <w:t xml:space="preserve"> These lists are sent out monthly, whereas</w:t>
      </w:r>
      <w:r w:rsidR="00DD34F0" w:rsidRPr="00107499">
        <w:t xml:space="preserve"> prophylactic BPG</w:t>
      </w:r>
      <w:r w:rsidR="00356591" w:rsidRPr="00107499">
        <w:t xml:space="preserve"> should be </w:t>
      </w:r>
      <w:r w:rsidR="00DD34F0" w:rsidRPr="00107499">
        <w:t>repeated within 28 days,</w:t>
      </w:r>
      <w:r w:rsidR="00083A48" w:rsidRPr="00107499">
        <w:t xml:space="preserve"> potentially contributing to an increased </w:t>
      </w:r>
      <w:r w:rsidR="00DD34F0" w:rsidRPr="00107499">
        <w:t xml:space="preserve">at risk period for patients. </w:t>
      </w:r>
    </w:p>
    <w:p w14:paraId="150526D0" w14:textId="44AA2315" w:rsidR="00465DC7" w:rsidRPr="00107499" w:rsidRDefault="00F95BE1" w:rsidP="00E958ED">
      <w:pPr>
        <w:pStyle w:val="ListParagraph"/>
        <w:numPr>
          <w:ilvl w:val="0"/>
          <w:numId w:val="12"/>
        </w:numPr>
        <w:ind w:left="714" w:hanging="357"/>
        <w:contextualSpacing w:val="0"/>
      </w:pPr>
      <w:r w:rsidRPr="00107499">
        <w:t>WA ha</w:t>
      </w:r>
      <w:r w:rsidR="00C46935" w:rsidRPr="00107499">
        <w:t>s</w:t>
      </w:r>
      <w:r w:rsidRPr="00107499">
        <w:t xml:space="preserve"> made progress with </w:t>
      </w:r>
      <w:proofErr w:type="spellStart"/>
      <w:r w:rsidRPr="00107499">
        <w:t>Cardiobase</w:t>
      </w:r>
      <w:proofErr w:type="spellEnd"/>
      <w:r w:rsidRPr="00107499">
        <w:t xml:space="preserve"> cardiology patient management systems that can automatically extract data from patient records flagged with </w:t>
      </w:r>
      <w:r w:rsidR="00083A48" w:rsidRPr="00107499">
        <w:t>ARF</w:t>
      </w:r>
      <w:r w:rsidRPr="00107499">
        <w:t xml:space="preserve"> or </w:t>
      </w:r>
      <w:r w:rsidR="008B05C4" w:rsidRPr="00107499">
        <w:t>RHD</w:t>
      </w:r>
      <w:r w:rsidRPr="00107499">
        <w:t xml:space="preserve"> for reporting to the registry.</w:t>
      </w:r>
    </w:p>
    <w:p w14:paraId="1400FE26" w14:textId="358A1F7D" w:rsidR="007A60B5" w:rsidRPr="00B8396A" w:rsidRDefault="007A60B5" w:rsidP="00B8396A">
      <w:pPr>
        <w:pStyle w:val="Heading3"/>
      </w:pPr>
      <w:r w:rsidRPr="00B8396A">
        <w:t>Queensland</w:t>
      </w:r>
    </w:p>
    <w:p w14:paraId="0EE6D9C0" w14:textId="13C44CC4" w:rsidR="00B6679B" w:rsidRPr="00107499" w:rsidRDefault="00B6679B" w:rsidP="00B6679B">
      <w:r w:rsidRPr="00107499">
        <w:t xml:space="preserve">Consultations were conducted with 18 individuals from eight organisations, including the </w:t>
      </w:r>
      <w:r w:rsidR="00E10103">
        <w:t>jurisdiction</w:t>
      </w:r>
      <w:r w:rsidRPr="00107499">
        <w:t xml:space="preserve">al control program, the Communicable Diseases Branch </w:t>
      </w:r>
      <w:r w:rsidR="005B5185" w:rsidRPr="00107499">
        <w:t xml:space="preserve">Qld </w:t>
      </w:r>
      <w:r w:rsidRPr="00107499">
        <w:t>Health, Aboriginal and Torres Strait Islander Health Branch, the department of Tropical Health and Medicine at James Cook University, as well as primary and tertiary healthcare services.</w:t>
      </w:r>
      <w:r w:rsidR="00950F17" w:rsidRPr="00107499">
        <w:t xml:space="preserve"> </w:t>
      </w:r>
      <w:r w:rsidR="00097A81" w:rsidRPr="00107499">
        <w:t xml:space="preserve">The evaluation team also analysed and reviewed the progress reports prepared by </w:t>
      </w:r>
      <w:r w:rsidR="005B5185" w:rsidRPr="00107499">
        <w:t xml:space="preserve">Qld </w:t>
      </w:r>
      <w:r w:rsidR="00097A81" w:rsidRPr="00107499">
        <w:t xml:space="preserve">for the Commonwealth </w:t>
      </w:r>
      <w:proofErr w:type="spellStart"/>
      <w:r w:rsidR="00382651" w:rsidRPr="00107499">
        <w:t>DoH</w:t>
      </w:r>
      <w:proofErr w:type="spellEnd"/>
      <w:r w:rsidR="00097A81" w:rsidRPr="00107499">
        <w:t>.</w:t>
      </w:r>
    </w:p>
    <w:p w14:paraId="4B68D621" w14:textId="77777777" w:rsidR="00087333" w:rsidRPr="00107499" w:rsidRDefault="00087333" w:rsidP="00087333">
      <w:pPr>
        <w:pStyle w:val="Heading4"/>
      </w:pPr>
      <w:r w:rsidRPr="00107499">
        <w:t>The registry</w:t>
      </w:r>
    </w:p>
    <w:p w14:paraId="09B5AD3C" w14:textId="332FBE09" w:rsidR="00E65DD8" w:rsidRPr="00107499" w:rsidRDefault="007A60B5" w:rsidP="008853A6">
      <w:r w:rsidRPr="00107499">
        <w:t xml:space="preserve">The </w:t>
      </w:r>
      <w:r w:rsidR="005B5185" w:rsidRPr="00107499">
        <w:t xml:space="preserve">Qld </w:t>
      </w:r>
      <w:r w:rsidRPr="00107499">
        <w:t>register has been in operation since 2009</w:t>
      </w:r>
      <w:r w:rsidR="00C46935" w:rsidRPr="00107499">
        <w:t>. The system</w:t>
      </w:r>
      <w:r w:rsidR="0044676C" w:rsidRPr="00107499">
        <w:t xml:space="preserve"> </w:t>
      </w:r>
      <w:r w:rsidR="00A50A9A" w:rsidRPr="00107499">
        <w:t xml:space="preserve">implemented </w:t>
      </w:r>
      <w:r w:rsidR="003D581A" w:rsidRPr="00107499">
        <w:t>by the Department of Health Queensland (</w:t>
      </w:r>
      <w:proofErr w:type="spellStart"/>
      <w:r w:rsidR="003D581A" w:rsidRPr="00107499">
        <w:t>DoHQ</w:t>
      </w:r>
      <w:proofErr w:type="spellEnd"/>
      <w:r w:rsidR="003D581A" w:rsidRPr="00107499">
        <w:t>)</w:t>
      </w:r>
      <w:r w:rsidR="0044676C" w:rsidRPr="00107499">
        <w:t xml:space="preserve"> is</w:t>
      </w:r>
      <w:r w:rsidRPr="00107499">
        <w:t xml:space="preserve"> </w:t>
      </w:r>
      <w:r w:rsidR="00446F01" w:rsidRPr="00107499">
        <w:t xml:space="preserve">based on </w:t>
      </w:r>
      <w:r w:rsidR="00424171" w:rsidRPr="00107499">
        <w:t xml:space="preserve">the SQL database developed by </w:t>
      </w:r>
      <w:r w:rsidR="00446F01" w:rsidRPr="00107499">
        <w:t>WA.</w:t>
      </w:r>
      <w:r w:rsidR="00915994">
        <w:t xml:space="preserve"> T</w:t>
      </w:r>
      <w:r w:rsidRPr="00107499">
        <w:t xml:space="preserve">he </w:t>
      </w:r>
      <w:r w:rsidR="005B5185" w:rsidRPr="00107499">
        <w:t xml:space="preserve">Qld </w:t>
      </w:r>
      <w:r w:rsidRPr="00107499">
        <w:t xml:space="preserve">register in is located behind the </w:t>
      </w:r>
      <w:proofErr w:type="spellStart"/>
      <w:r w:rsidR="003D581A" w:rsidRPr="00107499">
        <w:t>DoHQ</w:t>
      </w:r>
      <w:proofErr w:type="spellEnd"/>
      <w:r w:rsidRPr="00107499">
        <w:t xml:space="preserve"> firewall. </w:t>
      </w:r>
      <w:r w:rsidR="00446F01" w:rsidRPr="00107499">
        <w:t>Unlike</w:t>
      </w:r>
      <w:r w:rsidRPr="00107499">
        <w:t xml:space="preserve"> WA, </w:t>
      </w:r>
      <w:r w:rsidR="00446F01" w:rsidRPr="00107499">
        <w:t xml:space="preserve">the </w:t>
      </w:r>
      <w:r w:rsidR="005B5185" w:rsidRPr="00107499">
        <w:t xml:space="preserve">Qld </w:t>
      </w:r>
      <w:r w:rsidR="00446F01" w:rsidRPr="00107499">
        <w:t xml:space="preserve">registry does not allow any </w:t>
      </w:r>
      <w:r w:rsidRPr="00107499">
        <w:t>direct access</w:t>
      </w:r>
      <w:r w:rsidR="00424171" w:rsidRPr="00107499">
        <w:t xml:space="preserve"> </w:t>
      </w:r>
      <w:r w:rsidR="00C912EF" w:rsidRPr="00107499">
        <w:t>to</w:t>
      </w:r>
      <w:r w:rsidR="00424171" w:rsidRPr="00107499">
        <w:t xml:space="preserve"> clinicians</w:t>
      </w:r>
      <w:r w:rsidR="00C46935" w:rsidRPr="00107499">
        <w:t>;</w:t>
      </w:r>
      <w:r w:rsidR="00446F01" w:rsidRPr="00107499">
        <w:t xml:space="preserve"> a</w:t>
      </w:r>
      <w:r w:rsidRPr="00107499">
        <w:t>ll information</w:t>
      </w:r>
      <w:r w:rsidR="00083A48" w:rsidRPr="00107499">
        <w:t xml:space="preserve"> </w:t>
      </w:r>
      <w:r w:rsidR="00ED318C" w:rsidRPr="00107499">
        <w:t>entered and</w:t>
      </w:r>
      <w:r w:rsidRPr="00107499">
        <w:t xml:space="preserve"> </w:t>
      </w:r>
      <w:r w:rsidR="00083A48" w:rsidRPr="00107499">
        <w:t>e</w:t>
      </w:r>
      <w:r w:rsidR="00C912EF" w:rsidRPr="00107499">
        <w:t>x</w:t>
      </w:r>
      <w:r w:rsidR="00083A48" w:rsidRPr="00107499">
        <w:t xml:space="preserve">tracted </w:t>
      </w:r>
      <w:r w:rsidRPr="00107499">
        <w:t xml:space="preserve">from the registry </w:t>
      </w:r>
      <w:r w:rsidR="00424171" w:rsidRPr="00107499">
        <w:t xml:space="preserve">occurs </w:t>
      </w:r>
      <w:r w:rsidR="00446F01" w:rsidRPr="00107499">
        <w:t>through control program staff.</w:t>
      </w:r>
      <w:r w:rsidR="008853A6" w:rsidRPr="00107499">
        <w:t xml:space="preserve"> </w:t>
      </w:r>
    </w:p>
    <w:p w14:paraId="1CF44C6F" w14:textId="433C5E97" w:rsidR="008853A6" w:rsidRPr="00107499" w:rsidRDefault="005B5185" w:rsidP="008853A6">
      <w:r w:rsidRPr="00107499">
        <w:t xml:space="preserve">Qld </w:t>
      </w:r>
      <w:r w:rsidR="008853A6" w:rsidRPr="00107499">
        <w:t>control</w:t>
      </w:r>
      <w:r w:rsidR="00E65DD8" w:rsidRPr="00107499">
        <w:t xml:space="preserve"> program has also</w:t>
      </w:r>
      <w:r w:rsidR="008853A6" w:rsidRPr="00107499">
        <w:t xml:space="preserve"> established two separate governance groups to steer its activities, an Advisory Committee and a Clinical Advisory Group</w:t>
      </w:r>
      <w:r w:rsidR="004F6C42" w:rsidRPr="00107499">
        <w:t xml:space="preserve"> (CAG)</w:t>
      </w:r>
      <w:r w:rsidR="008853A6" w:rsidRPr="00107499">
        <w:t>.</w:t>
      </w:r>
    </w:p>
    <w:p w14:paraId="6324F83E" w14:textId="7D422554" w:rsidR="008853A6" w:rsidRPr="00107499" w:rsidRDefault="008853A6" w:rsidP="008853A6">
      <w:r w:rsidRPr="00107499">
        <w:t>The Ad</w:t>
      </w:r>
      <w:r w:rsidR="00B94ED1">
        <w:t>visory Committee meets on a six-</w:t>
      </w:r>
      <w:r w:rsidRPr="00107499">
        <w:t xml:space="preserve">monthly basis and provides advice on policy development, program activity, and strategic planning </w:t>
      </w:r>
      <w:r w:rsidR="00ED318C">
        <w:t>in relation to</w:t>
      </w:r>
      <w:r w:rsidRPr="00107499">
        <w:t xml:space="preserve"> the maintenance and growth of the register and </w:t>
      </w:r>
      <w:r w:rsidR="00974C06" w:rsidRPr="00107499">
        <w:t>control program</w:t>
      </w:r>
      <w:r w:rsidRPr="00107499">
        <w:t>.</w:t>
      </w:r>
      <w:r w:rsidR="00083A48" w:rsidRPr="00107499">
        <w:t xml:space="preserve"> </w:t>
      </w:r>
      <w:r w:rsidRPr="00107499">
        <w:t xml:space="preserve">Membership includes representatives from </w:t>
      </w:r>
      <w:proofErr w:type="spellStart"/>
      <w:r w:rsidR="00E65DD8" w:rsidRPr="00107499">
        <w:t>DoHQ</w:t>
      </w:r>
      <w:proofErr w:type="spellEnd"/>
      <w:r w:rsidR="00E65DD8" w:rsidRPr="00107499">
        <w:t xml:space="preserve"> </w:t>
      </w:r>
      <w:r w:rsidRPr="00107499">
        <w:t xml:space="preserve">including Communicable Diseases and Aboriginal and Torres Strait Islander Health </w:t>
      </w:r>
      <w:r w:rsidR="00915994" w:rsidRPr="00107499">
        <w:t>Branches</w:t>
      </w:r>
      <w:r w:rsidRPr="00107499">
        <w:t xml:space="preserve">, Tropical Public Health Services and </w:t>
      </w:r>
      <w:r w:rsidR="004F6C42" w:rsidRPr="00107499">
        <w:t xml:space="preserve">the </w:t>
      </w:r>
      <w:r w:rsidRPr="00107499">
        <w:t>Rural and Remote Clinical Support Unit. Membership also include</w:t>
      </w:r>
      <w:r w:rsidR="00C912EF" w:rsidRPr="00107499">
        <w:t>s</w:t>
      </w:r>
      <w:r w:rsidRPr="00107499">
        <w:t xml:space="preserve"> representatives from Hospital and Health </w:t>
      </w:r>
      <w:r w:rsidR="00904A0C" w:rsidRPr="00107499">
        <w:t>S</w:t>
      </w:r>
      <w:r w:rsidRPr="00107499">
        <w:t xml:space="preserve">ervices, Primary Health Networks, Indigenous Cardiac Outreach Services, </w:t>
      </w:r>
      <w:proofErr w:type="spellStart"/>
      <w:r w:rsidRPr="00107499">
        <w:t>RHDAustralia</w:t>
      </w:r>
      <w:proofErr w:type="spellEnd"/>
      <w:r w:rsidRPr="00107499">
        <w:t>, The Heart Foundation (</w:t>
      </w:r>
      <w:r w:rsidR="009E4462" w:rsidRPr="00107499">
        <w:t>Qld</w:t>
      </w:r>
      <w:r w:rsidRPr="00107499">
        <w:t>), The Royal Flying Doctor Service, and Queensland Aboriginal and Islander Health Council.</w:t>
      </w:r>
      <w:r w:rsidR="00083A48" w:rsidRPr="00107499">
        <w:t xml:space="preserve"> </w:t>
      </w:r>
    </w:p>
    <w:p w14:paraId="4B18A675" w14:textId="2E8D07DB" w:rsidR="007A60B5" w:rsidRPr="00107499" w:rsidRDefault="008853A6" w:rsidP="00BC6647">
      <w:r w:rsidRPr="00107499">
        <w:t xml:space="preserve">The CAG is a sub-group of the Advisory Committee and meets quarterly. CAG includes representatives with direct experience in the diagnosis, management and prevention of </w:t>
      </w:r>
      <w:r w:rsidR="00083A48" w:rsidRPr="00107499">
        <w:t>ARF</w:t>
      </w:r>
      <w:r w:rsidRPr="00107499">
        <w:t xml:space="preserve">/RHD. The group provide expert clinical guidance regarding current best practice and clinical policy, procedures, guidelines and protocols. Membership of the CAG includes Cardiologists/Medical Officers/clinicians from Hospital and Health Services across </w:t>
      </w:r>
      <w:r w:rsidR="008B05C4" w:rsidRPr="00107499">
        <w:t>Qld</w:t>
      </w:r>
      <w:r w:rsidR="005B5185" w:rsidRPr="00107499">
        <w:t xml:space="preserve"> </w:t>
      </w:r>
      <w:r w:rsidRPr="00107499">
        <w:t>as well as Aboriginal Medical Services and Cultural Advisors.</w:t>
      </w:r>
      <w:r w:rsidR="00083A48" w:rsidRPr="00107499">
        <w:t xml:space="preserve"> </w:t>
      </w:r>
    </w:p>
    <w:p w14:paraId="7726D41A" w14:textId="75624FB1" w:rsidR="007A60B5" w:rsidRPr="00107499" w:rsidRDefault="007A60B5" w:rsidP="007A60B5">
      <w:pPr>
        <w:pStyle w:val="Heading4"/>
      </w:pPr>
      <w:r w:rsidRPr="00107499">
        <w:t>Patient registration</w:t>
      </w:r>
    </w:p>
    <w:p w14:paraId="75CDD7A3" w14:textId="3C7832C8" w:rsidR="007A60B5" w:rsidRPr="00107499" w:rsidRDefault="00083A48" w:rsidP="00BC6647">
      <w:r w:rsidRPr="00107499">
        <w:t>ARF</w:t>
      </w:r>
      <w:r w:rsidR="007A60B5" w:rsidRPr="00107499">
        <w:t xml:space="preserve"> is a </w:t>
      </w:r>
      <w:proofErr w:type="spellStart"/>
      <w:r w:rsidR="007A60B5" w:rsidRPr="00107499">
        <w:t>notifiable</w:t>
      </w:r>
      <w:proofErr w:type="spellEnd"/>
      <w:r w:rsidR="007A60B5" w:rsidRPr="00107499">
        <w:t xml:space="preserve"> </w:t>
      </w:r>
      <w:r w:rsidR="004221A9" w:rsidRPr="00107499">
        <w:t>disease</w:t>
      </w:r>
      <w:r w:rsidR="00C912EF" w:rsidRPr="00107499">
        <w:t xml:space="preserve"> in </w:t>
      </w:r>
      <w:r w:rsidR="005B5185" w:rsidRPr="00107499">
        <w:t>Qld.</w:t>
      </w:r>
      <w:r w:rsidR="007A60B5" w:rsidRPr="00107499">
        <w:t xml:space="preserve"> RHD is not. </w:t>
      </w:r>
      <w:r w:rsidR="00C46935" w:rsidRPr="00107499">
        <w:t>T</w:t>
      </w:r>
      <w:r w:rsidR="00446F01" w:rsidRPr="00107499">
        <w:t>he</w:t>
      </w:r>
      <w:r w:rsidR="007A60B5" w:rsidRPr="00107499">
        <w:t xml:space="preserve"> Communicable Disease Branch of </w:t>
      </w:r>
      <w:proofErr w:type="spellStart"/>
      <w:r w:rsidR="00743AA1" w:rsidRPr="00107499">
        <w:t>DoHQ</w:t>
      </w:r>
      <w:proofErr w:type="spellEnd"/>
      <w:r w:rsidR="00743AA1" w:rsidRPr="00107499" w:rsidDel="00743AA1">
        <w:t xml:space="preserve"> </w:t>
      </w:r>
      <w:r w:rsidR="004221A9" w:rsidRPr="00107499">
        <w:t>maintain</w:t>
      </w:r>
      <w:r w:rsidR="00743AA1" w:rsidRPr="00107499">
        <w:t>s</w:t>
      </w:r>
      <w:r w:rsidR="004221A9" w:rsidRPr="00107499">
        <w:t xml:space="preserve"> the</w:t>
      </w:r>
      <w:r w:rsidR="007A60B5" w:rsidRPr="00107499">
        <w:t xml:space="preserve"> </w:t>
      </w:r>
      <w:proofErr w:type="spellStart"/>
      <w:r w:rsidR="00446F01" w:rsidRPr="00107499">
        <w:t>Notifiable</w:t>
      </w:r>
      <w:proofErr w:type="spellEnd"/>
      <w:r w:rsidR="00446F01" w:rsidRPr="00107499">
        <w:t xml:space="preserve"> Conditions Register. This is</w:t>
      </w:r>
      <w:r w:rsidR="004221A9" w:rsidRPr="00107499">
        <w:t xml:space="preserve"> the first place</w:t>
      </w:r>
      <w:r w:rsidR="007A60B5" w:rsidRPr="00107499">
        <w:t xml:space="preserve"> </w:t>
      </w:r>
      <w:r w:rsidR="00ED318C">
        <w:t xml:space="preserve">a </w:t>
      </w:r>
      <w:r w:rsidR="004221A9" w:rsidRPr="00107499">
        <w:t>diagnos</w:t>
      </w:r>
      <w:r w:rsidR="00C46935" w:rsidRPr="00107499">
        <w:t>i</w:t>
      </w:r>
      <w:r w:rsidR="004221A9" w:rsidRPr="00107499">
        <w:t xml:space="preserve">s and recurrences of </w:t>
      </w:r>
      <w:r w:rsidRPr="00107499">
        <w:t>ARF</w:t>
      </w:r>
      <w:r w:rsidR="004221A9" w:rsidRPr="00107499">
        <w:t xml:space="preserve"> are reported and recorded. </w:t>
      </w:r>
      <w:r w:rsidR="00446F01" w:rsidRPr="00107499">
        <w:t>After receiving a notification, the Communicable Disease Branch inform</w:t>
      </w:r>
      <w:r w:rsidR="00743AA1" w:rsidRPr="00107499">
        <w:t>s</w:t>
      </w:r>
      <w:r w:rsidR="00446F01" w:rsidRPr="00107499">
        <w:t xml:space="preserve"> the </w:t>
      </w:r>
      <w:r w:rsidR="005B5185" w:rsidRPr="00107499">
        <w:t xml:space="preserve">Qld </w:t>
      </w:r>
      <w:r w:rsidR="004221A9" w:rsidRPr="00107499">
        <w:t>control program of this notification</w:t>
      </w:r>
      <w:r w:rsidR="00446F01" w:rsidRPr="00107499">
        <w:t>, where it is recorded in the control program’s register</w:t>
      </w:r>
      <w:r w:rsidR="00C46935" w:rsidRPr="00107499">
        <w:t>. C</w:t>
      </w:r>
      <w:r w:rsidR="00974C06">
        <w:t>ontrol p</w:t>
      </w:r>
      <w:r w:rsidR="00974C06" w:rsidRPr="00107499">
        <w:t xml:space="preserve">rogram </w:t>
      </w:r>
      <w:proofErr w:type="gramStart"/>
      <w:r w:rsidR="00C46935" w:rsidRPr="00107499">
        <w:t>staff</w:t>
      </w:r>
      <w:r w:rsidR="004221A9" w:rsidRPr="00107499">
        <w:t xml:space="preserve"> then </w:t>
      </w:r>
      <w:r w:rsidR="00446F01" w:rsidRPr="00107499">
        <w:t>commence</w:t>
      </w:r>
      <w:proofErr w:type="gramEnd"/>
      <w:r w:rsidR="00446F01" w:rsidRPr="00107499">
        <w:t xml:space="preserve"> a manual search of public health patient information systems for patient data to populate the requir</w:t>
      </w:r>
      <w:r w:rsidR="00913002" w:rsidRPr="00107499">
        <w:t>ed register fields, as well as</w:t>
      </w:r>
      <w:r w:rsidR="00446F01" w:rsidRPr="00107499">
        <w:t xml:space="preserve"> phone</w:t>
      </w:r>
      <w:r w:rsidR="00913002" w:rsidRPr="00107499">
        <w:t>,</w:t>
      </w:r>
      <w:r w:rsidR="00446F01" w:rsidRPr="00107499">
        <w:t xml:space="preserve"> fax</w:t>
      </w:r>
      <w:r w:rsidR="00913002" w:rsidRPr="00107499">
        <w:t>,</w:t>
      </w:r>
      <w:r w:rsidR="00446F01" w:rsidRPr="00107499">
        <w:t xml:space="preserve"> and email follow up with a patient’s primary health care provider. </w:t>
      </w:r>
      <w:r w:rsidR="004221A9" w:rsidRPr="00107499">
        <w:t xml:space="preserve">As </w:t>
      </w:r>
      <w:r w:rsidRPr="00107499">
        <w:t>ARF</w:t>
      </w:r>
      <w:r w:rsidR="004221A9" w:rsidRPr="00107499">
        <w:t xml:space="preserve"> is a </w:t>
      </w:r>
      <w:proofErr w:type="spellStart"/>
      <w:r w:rsidR="004221A9" w:rsidRPr="00107499">
        <w:t>notifiable</w:t>
      </w:r>
      <w:proofErr w:type="spellEnd"/>
      <w:r w:rsidR="004221A9" w:rsidRPr="00107499">
        <w:t xml:space="preserve"> disease in </w:t>
      </w:r>
      <w:r w:rsidR="005B5185" w:rsidRPr="00107499">
        <w:t>Qld</w:t>
      </w:r>
      <w:r w:rsidR="00D74ED7" w:rsidRPr="00107499">
        <w:t>,</w:t>
      </w:r>
      <w:r w:rsidR="00F809C0" w:rsidRPr="00107499">
        <w:t xml:space="preserve"> </w:t>
      </w:r>
      <w:r w:rsidR="00557CC5" w:rsidRPr="00107499">
        <w:t>patient consent is not required</w:t>
      </w:r>
      <w:r w:rsidR="00C912EF" w:rsidRPr="00107499">
        <w:t>, allowing</w:t>
      </w:r>
      <w:r w:rsidR="00557CC5" w:rsidRPr="00107499">
        <w:t xml:space="preserve"> </w:t>
      </w:r>
      <w:r w:rsidR="00F809C0" w:rsidRPr="00107499">
        <w:t>th</w:t>
      </w:r>
      <w:r w:rsidR="005C0DD8" w:rsidRPr="00107499">
        <w:t>e</w:t>
      </w:r>
      <w:r w:rsidR="00557CC5" w:rsidRPr="00107499">
        <w:t>s</w:t>
      </w:r>
      <w:r w:rsidR="005C0DD8" w:rsidRPr="00107499">
        <w:t>e</w:t>
      </w:r>
      <w:r w:rsidR="00557CC5" w:rsidRPr="00107499">
        <w:t xml:space="preserve"> process</w:t>
      </w:r>
      <w:r w:rsidR="005C0DD8" w:rsidRPr="00107499">
        <w:t xml:space="preserve">es </w:t>
      </w:r>
      <w:r w:rsidR="00C912EF" w:rsidRPr="00107499">
        <w:t xml:space="preserve">to take place </w:t>
      </w:r>
      <w:r w:rsidR="005C0DD8" w:rsidRPr="00107499">
        <w:t>as soon as a notification is made</w:t>
      </w:r>
      <w:r w:rsidR="003D581A" w:rsidRPr="00107499">
        <w:t xml:space="preserve">. </w:t>
      </w:r>
      <w:r w:rsidR="00C46935" w:rsidRPr="00107499">
        <w:t xml:space="preserve">In relation to </w:t>
      </w:r>
      <w:r w:rsidR="003D581A" w:rsidRPr="00107499">
        <w:t>RHD</w:t>
      </w:r>
      <w:r w:rsidR="00F809C0" w:rsidRPr="00107499">
        <w:t>, control program staff require consent</w:t>
      </w:r>
      <w:r w:rsidR="00557CC5" w:rsidRPr="00107499">
        <w:t xml:space="preserve"> to register </w:t>
      </w:r>
      <w:r w:rsidR="00C46935" w:rsidRPr="00107499">
        <w:t>a</w:t>
      </w:r>
      <w:r w:rsidR="00557CC5" w:rsidRPr="00107499">
        <w:t xml:space="preserve"> patient</w:t>
      </w:r>
      <w:r w:rsidR="00C46935" w:rsidRPr="00107499">
        <w:t xml:space="preserve">. </w:t>
      </w:r>
      <w:r w:rsidR="00C912EF" w:rsidRPr="00107499">
        <w:t>The a</w:t>
      </w:r>
      <w:r w:rsidR="005C0DD8" w:rsidRPr="00107499">
        <w:t xml:space="preserve">bsence </w:t>
      </w:r>
      <w:r w:rsidR="00F809C0" w:rsidRPr="00107499">
        <w:t xml:space="preserve">of consent prevents </w:t>
      </w:r>
      <w:r w:rsidR="00557CC5" w:rsidRPr="00107499">
        <w:t xml:space="preserve">reporting </w:t>
      </w:r>
      <w:r w:rsidR="00C912EF" w:rsidRPr="00107499">
        <w:t xml:space="preserve">of </w:t>
      </w:r>
      <w:r w:rsidR="00557CC5" w:rsidRPr="00107499">
        <w:t>information</w:t>
      </w:r>
      <w:r w:rsidR="00C46935" w:rsidRPr="00107499">
        <w:t xml:space="preserve"> for a patient</w:t>
      </w:r>
      <w:r w:rsidR="00557CC5" w:rsidRPr="00107499">
        <w:t xml:space="preserve"> or generating recalls</w:t>
      </w:r>
      <w:r w:rsidR="00C912EF" w:rsidRPr="00107499">
        <w:t xml:space="preserve"> in the care of that patient</w:t>
      </w:r>
      <w:r w:rsidR="00557CC5" w:rsidRPr="00107499">
        <w:t>.</w:t>
      </w:r>
      <w:r w:rsidR="00F809C0" w:rsidRPr="00107499">
        <w:t xml:space="preserve"> </w:t>
      </w:r>
    </w:p>
    <w:p w14:paraId="0D89BE0C" w14:textId="043C0752" w:rsidR="00446F01" w:rsidRPr="00107499" w:rsidRDefault="00446F01" w:rsidP="00446F01">
      <w:pPr>
        <w:pStyle w:val="Heading4"/>
      </w:pPr>
      <w:r w:rsidRPr="00107499">
        <w:t>Data entry and recalls</w:t>
      </w:r>
    </w:p>
    <w:p w14:paraId="757AE42E" w14:textId="4AB9BFB7" w:rsidR="00FC4FFA" w:rsidRPr="00107499" w:rsidRDefault="00557CC5" w:rsidP="00BC6647">
      <w:r w:rsidRPr="00107499">
        <w:t xml:space="preserve">The </w:t>
      </w:r>
      <w:r w:rsidR="005B5185" w:rsidRPr="00107499">
        <w:t xml:space="preserve">Qld </w:t>
      </w:r>
      <w:r w:rsidRPr="00107499">
        <w:t xml:space="preserve">control program’s </w:t>
      </w:r>
      <w:r w:rsidR="00A027DC" w:rsidRPr="00107499">
        <w:t xml:space="preserve">system means all data contained </w:t>
      </w:r>
      <w:r w:rsidR="00913002" w:rsidRPr="00107499">
        <w:t>i</w:t>
      </w:r>
      <w:r w:rsidR="00A027DC" w:rsidRPr="00107499">
        <w:t xml:space="preserve">n the registry is manually entered. </w:t>
      </w:r>
      <w:r w:rsidRPr="00107499">
        <w:t xml:space="preserve">Patient </w:t>
      </w:r>
      <w:r w:rsidR="00A027DC" w:rsidRPr="00107499">
        <w:t>recalls</w:t>
      </w:r>
      <w:r w:rsidRPr="00107499">
        <w:t xml:space="preserve"> across many </w:t>
      </w:r>
      <w:r w:rsidR="00A027DC" w:rsidRPr="00107499">
        <w:t xml:space="preserve">primary health settings in </w:t>
      </w:r>
      <w:r w:rsidR="005B5185" w:rsidRPr="00107499">
        <w:t xml:space="preserve">Qld </w:t>
      </w:r>
      <w:r w:rsidRPr="00107499">
        <w:t xml:space="preserve">are activated by the patient lists </w:t>
      </w:r>
      <w:r w:rsidR="00A027DC" w:rsidRPr="00107499">
        <w:t>sent</w:t>
      </w:r>
      <w:r w:rsidRPr="00107499">
        <w:t xml:space="preserve"> by the control program monthly. </w:t>
      </w:r>
      <w:r w:rsidR="00A027DC" w:rsidRPr="00107499">
        <w:t xml:space="preserve">These lists are sent </w:t>
      </w:r>
      <w:r w:rsidRPr="00107499">
        <w:t>by fax or email from the control program to up</w:t>
      </w:r>
      <w:r w:rsidR="00913002" w:rsidRPr="00107499">
        <w:t xml:space="preserve"> </w:t>
      </w:r>
      <w:r w:rsidR="00A027DC" w:rsidRPr="00107499">
        <w:t xml:space="preserve">to 270 primary health care providers across </w:t>
      </w:r>
      <w:r w:rsidR="005B5185" w:rsidRPr="00107499">
        <w:t>Qld.</w:t>
      </w:r>
      <w:r w:rsidR="00A027DC" w:rsidRPr="00107499">
        <w:t xml:space="preserve"> </w:t>
      </w:r>
      <w:r w:rsidR="005C0DD8" w:rsidRPr="00107499">
        <w:t>T</w:t>
      </w:r>
      <w:r w:rsidR="00A027DC" w:rsidRPr="00107499">
        <w:t>hese lists</w:t>
      </w:r>
      <w:r w:rsidRPr="00107499">
        <w:t xml:space="preserve"> trigger the recall of a patient at the health service</w:t>
      </w:r>
      <w:r w:rsidR="00C46935" w:rsidRPr="00107499">
        <w:t>. S</w:t>
      </w:r>
      <w:r w:rsidRPr="00107499">
        <w:t xml:space="preserve">taff complete </w:t>
      </w:r>
      <w:r w:rsidR="00C46935" w:rsidRPr="00107499">
        <w:t xml:space="preserve">by </w:t>
      </w:r>
      <w:r w:rsidRPr="00107499">
        <w:t>hand, scan and</w:t>
      </w:r>
      <w:r w:rsidR="00A027DC" w:rsidRPr="00107499">
        <w:t xml:space="preserve"> fax</w:t>
      </w:r>
      <w:r w:rsidRPr="00107499">
        <w:t xml:space="preserve"> or email </w:t>
      </w:r>
      <w:r w:rsidR="00C46935" w:rsidRPr="00107499">
        <w:t xml:space="preserve">the </w:t>
      </w:r>
      <w:r w:rsidRPr="00107499">
        <w:t>list back to the control program before the end of the month. The registry lists are closely scrutinised by the h</w:t>
      </w:r>
      <w:r w:rsidR="00FC4FFA" w:rsidRPr="00107499">
        <w:t xml:space="preserve">ealth service staff as </w:t>
      </w:r>
      <w:r w:rsidR="00C46935" w:rsidRPr="00107499">
        <w:t>they</w:t>
      </w:r>
      <w:r w:rsidR="00FC4FFA" w:rsidRPr="00107499">
        <w:t xml:space="preserve"> also serve as </w:t>
      </w:r>
      <w:r w:rsidR="005C0DD8" w:rsidRPr="00107499">
        <w:t xml:space="preserve">a means for </w:t>
      </w:r>
      <w:r w:rsidR="00FC4FFA" w:rsidRPr="00107499">
        <w:t>notif</w:t>
      </w:r>
      <w:r w:rsidR="005C0DD8" w:rsidRPr="00107499">
        <w:t xml:space="preserve">ying </w:t>
      </w:r>
      <w:r w:rsidR="00FC4FFA" w:rsidRPr="00107499">
        <w:t>any newly registered or visiting</w:t>
      </w:r>
      <w:r w:rsidRPr="00107499">
        <w:t xml:space="preserve"> patients</w:t>
      </w:r>
      <w:r w:rsidR="00FC4FFA" w:rsidRPr="00107499">
        <w:t>.</w:t>
      </w:r>
      <w:r w:rsidRPr="00107499">
        <w:t xml:space="preserve"> </w:t>
      </w:r>
      <w:r w:rsidR="00A027DC" w:rsidRPr="00107499">
        <w:t>Where</w:t>
      </w:r>
      <w:r w:rsidR="00FC4FFA" w:rsidRPr="00107499">
        <w:t xml:space="preserve"> one is</w:t>
      </w:r>
      <w:r w:rsidR="00A027DC" w:rsidRPr="00107499">
        <w:t xml:space="preserve"> available, a chronic care nurse from th</w:t>
      </w:r>
      <w:r w:rsidR="00C46935" w:rsidRPr="00107499">
        <w:t>e</w:t>
      </w:r>
      <w:r w:rsidR="00A027DC" w:rsidRPr="00107499">
        <w:t xml:space="preserve"> service completes the </w:t>
      </w:r>
      <w:r w:rsidR="00DA7CAD" w:rsidRPr="00107499">
        <w:t>forms and updates local patient management systems where required.</w:t>
      </w:r>
      <w:r w:rsidR="00FC4FFA" w:rsidRPr="00107499">
        <w:t xml:space="preserve"> Additionally, </w:t>
      </w:r>
      <w:r w:rsidR="00DA7CAD" w:rsidRPr="00107499">
        <w:t>health service staff will hand write at the bottom of the</w:t>
      </w:r>
      <w:r w:rsidR="00FC4FFA" w:rsidRPr="00107499">
        <w:t xml:space="preserve"> registry lists </w:t>
      </w:r>
      <w:r w:rsidR="00DA7CAD" w:rsidRPr="00107499">
        <w:t>any newly diagnosed patients that</w:t>
      </w:r>
      <w:r w:rsidR="00FC4FFA" w:rsidRPr="00107499">
        <w:t xml:space="preserve"> have</w:t>
      </w:r>
      <w:r w:rsidR="00DA7CAD" w:rsidRPr="00107499">
        <w:t xml:space="preserve"> present</w:t>
      </w:r>
      <w:r w:rsidR="00FC4FFA" w:rsidRPr="00107499">
        <w:t xml:space="preserve">ed from out of the area for </w:t>
      </w:r>
      <w:r w:rsidR="00083A48" w:rsidRPr="00107499">
        <w:t>ARF</w:t>
      </w:r>
      <w:r w:rsidR="00FC4FFA" w:rsidRPr="00107499">
        <w:t xml:space="preserve"> treatment.</w:t>
      </w:r>
    </w:p>
    <w:p w14:paraId="5E35259A" w14:textId="390340DE" w:rsidR="00A027DC" w:rsidRPr="00107499" w:rsidRDefault="00FC4FFA" w:rsidP="00BC6647">
      <w:r w:rsidRPr="00107499">
        <w:t>The recall</w:t>
      </w:r>
      <w:r w:rsidR="00DA7CAD" w:rsidRPr="00107499">
        <w:t xml:space="preserve"> process is repeated monthly </w:t>
      </w:r>
      <w:r w:rsidR="00C46935" w:rsidRPr="00107499">
        <w:t>for</w:t>
      </w:r>
      <w:r w:rsidRPr="00107499">
        <w:t xml:space="preserve"> secondary prophylactic</w:t>
      </w:r>
      <w:r w:rsidR="00DA7CAD" w:rsidRPr="00107499">
        <w:t xml:space="preserve"> injections and </w:t>
      </w:r>
      <w:r w:rsidRPr="00107499">
        <w:t xml:space="preserve">quarterly </w:t>
      </w:r>
      <w:r w:rsidR="00C46935" w:rsidRPr="00107499">
        <w:t>for</w:t>
      </w:r>
      <w:r w:rsidR="00DA7CAD" w:rsidRPr="00107499">
        <w:t xml:space="preserve"> cardiology review.</w:t>
      </w:r>
    </w:p>
    <w:p w14:paraId="6B3E61C3" w14:textId="6B3462E5" w:rsidR="007A60B5" w:rsidRPr="00107499" w:rsidRDefault="00E6611F" w:rsidP="007A60B5">
      <w:pPr>
        <w:pStyle w:val="Heading4"/>
      </w:pPr>
      <w:r>
        <w:t>Queensland-</w:t>
      </w:r>
      <w:r w:rsidR="00FC4FFA" w:rsidRPr="00107499">
        <w:t>specific barriers and enablers</w:t>
      </w:r>
    </w:p>
    <w:p w14:paraId="19CCF8D2" w14:textId="5B2B8C85" w:rsidR="00DA7CAD" w:rsidRPr="00107499" w:rsidRDefault="00C912EF" w:rsidP="00E958ED">
      <w:pPr>
        <w:pStyle w:val="ListParagraph"/>
        <w:numPr>
          <w:ilvl w:val="0"/>
          <w:numId w:val="14"/>
        </w:numPr>
        <w:spacing w:after="120"/>
        <w:ind w:left="714" w:hanging="357"/>
        <w:contextualSpacing w:val="0"/>
      </w:pPr>
      <w:r w:rsidRPr="00107499">
        <w:t>The r</w:t>
      </w:r>
      <w:r w:rsidR="00DA7CAD" w:rsidRPr="00107499">
        <w:t xml:space="preserve">egister is located behind </w:t>
      </w:r>
      <w:r w:rsidR="00904A0C" w:rsidRPr="00107499">
        <w:t xml:space="preserve">the </w:t>
      </w:r>
      <w:proofErr w:type="spellStart"/>
      <w:r w:rsidR="003D581A" w:rsidRPr="00107499">
        <w:t>DoHQ</w:t>
      </w:r>
      <w:proofErr w:type="spellEnd"/>
      <w:r w:rsidR="00DA7CAD" w:rsidRPr="00107499">
        <w:t xml:space="preserve"> </w:t>
      </w:r>
      <w:r w:rsidR="00743AA1" w:rsidRPr="00107499">
        <w:t>f</w:t>
      </w:r>
      <w:r w:rsidR="00DA7CAD" w:rsidRPr="00107499">
        <w:t>irewall</w:t>
      </w:r>
      <w:r w:rsidR="00904A0C" w:rsidRPr="00107499">
        <w:t>,</w:t>
      </w:r>
      <w:r w:rsidR="00DA7CAD" w:rsidRPr="00107499">
        <w:t xml:space="preserve"> preventing real-time access and clinical use.</w:t>
      </w:r>
    </w:p>
    <w:p w14:paraId="6774CB10" w14:textId="30BAB16B" w:rsidR="00DA7CAD" w:rsidRPr="00107499" w:rsidRDefault="00DA7CAD" w:rsidP="00E958ED">
      <w:pPr>
        <w:pStyle w:val="ListParagraph"/>
        <w:numPr>
          <w:ilvl w:val="0"/>
          <w:numId w:val="14"/>
        </w:numPr>
        <w:spacing w:after="120"/>
        <w:ind w:left="714" w:hanging="357"/>
        <w:contextualSpacing w:val="0"/>
      </w:pPr>
      <w:r w:rsidRPr="00107499">
        <w:t>Systems in place require a large degree of double handling</w:t>
      </w:r>
      <w:r w:rsidR="00304958" w:rsidRPr="00107499">
        <w:t xml:space="preserve"> of data</w:t>
      </w:r>
      <w:r w:rsidR="00AB1DCC" w:rsidRPr="00107499">
        <w:t>.</w:t>
      </w:r>
      <w:r w:rsidRPr="00107499">
        <w:t xml:space="preserve"> </w:t>
      </w:r>
      <w:r w:rsidR="00AB1DCC" w:rsidRPr="00107499">
        <w:t>D</w:t>
      </w:r>
      <w:r w:rsidRPr="00107499">
        <w:t>ata is extracted from primary health care patient management systems, hand written</w:t>
      </w:r>
      <w:r w:rsidR="00904A0C" w:rsidRPr="00107499">
        <w:t>,</w:t>
      </w:r>
      <w:r w:rsidRPr="00107499">
        <w:t xml:space="preserve"> and provided to registry staff for manual entry into the registry. </w:t>
      </w:r>
    </w:p>
    <w:p w14:paraId="3D208062" w14:textId="42C1B769" w:rsidR="00E65DD8" w:rsidRPr="00107499" w:rsidRDefault="004F635E" w:rsidP="00E958ED">
      <w:pPr>
        <w:pStyle w:val="ListParagraph"/>
        <w:numPr>
          <w:ilvl w:val="0"/>
          <w:numId w:val="14"/>
        </w:numPr>
        <w:spacing w:after="120"/>
        <w:ind w:left="714" w:hanging="357"/>
        <w:contextualSpacing w:val="0"/>
        <w:rPr>
          <w:rStyle w:val="Heading3Char"/>
          <w:rFonts w:ascii="Century Gothic" w:eastAsia="Calibri" w:hAnsi="Century Gothic"/>
          <w:b w:val="0"/>
          <w:bCs w:val="0"/>
          <w:color w:val="auto"/>
          <w:sz w:val="20"/>
        </w:rPr>
      </w:pPr>
      <w:r w:rsidRPr="00107499">
        <w:t>Patient recall</w:t>
      </w:r>
      <w:r w:rsidR="00BB7426" w:rsidRPr="00107499">
        <w:t xml:space="preserve">s are </w:t>
      </w:r>
      <w:r w:rsidRPr="00107499">
        <w:t>driven by registr</w:t>
      </w:r>
      <w:r w:rsidR="00304958" w:rsidRPr="00107499">
        <w:t>y staff</w:t>
      </w:r>
      <w:r w:rsidRPr="00107499">
        <w:t>.</w:t>
      </w:r>
      <w:r w:rsidR="005E4652" w:rsidRPr="00107499">
        <w:t xml:space="preserve"> While there </w:t>
      </w:r>
      <w:r w:rsidR="00304958" w:rsidRPr="00107499">
        <w:t>are</w:t>
      </w:r>
      <w:r w:rsidR="005E4652" w:rsidRPr="00107499">
        <w:t xml:space="preserve"> primary health services that generate their own </w:t>
      </w:r>
      <w:r w:rsidR="00B6679B" w:rsidRPr="00107499">
        <w:t xml:space="preserve">BPG prophylaxis </w:t>
      </w:r>
      <w:r w:rsidR="005E4652" w:rsidRPr="00107499">
        <w:t>recalls</w:t>
      </w:r>
      <w:r w:rsidR="00C912EF" w:rsidRPr="00107499">
        <w:t>,</w:t>
      </w:r>
      <w:r w:rsidR="005E4652" w:rsidRPr="00107499">
        <w:t xml:space="preserve"> </w:t>
      </w:r>
      <w:r w:rsidR="00904A0C" w:rsidRPr="00107499">
        <w:t xml:space="preserve">the </w:t>
      </w:r>
      <w:r w:rsidR="00B6679B" w:rsidRPr="00107499">
        <w:t xml:space="preserve">primary health services </w:t>
      </w:r>
      <w:r w:rsidR="005E4652" w:rsidRPr="00107499">
        <w:t>visited relied heavily on the monthly patient lists distributed by the register to</w:t>
      </w:r>
      <w:r w:rsidR="00065995" w:rsidRPr="00107499">
        <w:t xml:space="preserve"> prompt this action.</w:t>
      </w:r>
      <w:r w:rsidR="00950F17" w:rsidRPr="00107499">
        <w:t xml:space="preserve"> </w:t>
      </w:r>
      <w:r w:rsidR="00065995" w:rsidRPr="00107499">
        <w:t xml:space="preserve">It was suggested by clinicians and control program staff </w:t>
      </w:r>
      <w:r w:rsidR="005E4652" w:rsidRPr="00107499">
        <w:t xml:space="preserve">that this was </w:t>
      </w:r>
      <w:r w:rsidR="00304958" w:rsidRPr="00107499">
        <w:t>usual</w:t>
      </w:r>
      <w:r w:rsidR="005E4652" w:rsidRPr="00107499">
        <w:t xml:space="preserve"> </w:t>
      </w:r>
      <w:r w:rsidR="00065995" w:rsidRPr="00107499">
        <w:t xml:space="preserve">practice across primary health </w:t>
      </w:r>
      <w:r w:rsidR="00304958" w:rsidRPr="00107499">
        <w:t>in relation to</w:t>
      </w:r>
      <w:r w:rsidR="00065995" w:rsidRPr="00107499">
        <w:t xml:space="preserve"> BPG injections as well as </w:t>
      </w:r>
      <w:r w:rsidR="005C0DD8" w:rsidRPr="00107499">
        <w:t xml:space="preserve">three </w:t>
      </w:r>
      <w:r w:rsidR="00065995" w:rsidRPr="00107499">
        <w:t xml:space="preserve">monthly echocardiogram recalls across </w:t>
      </w:r>
      <w:r w:rsidR="005B5185" w:rsidRPr="00107499">
        <w:t>Qld.</w:t>
      </w:r>
      <w:r w:rsidR="005E4652" w:rsidRPr="00107499">
        <w:t xml:space="preserve"> </w:t>
      </w:r>
    </w:p>
    <w:p w14:paraId="7C7C4B12" w14:textId="2F0DBD36" w:rsidR="00304958" w:rsidRPr="00B8396A" w:rsidRDefault="00304958" w:rsidP="00B8396A">
      <w:pPr>
        <w:pStyle w:val="Heading3"/>
      </w:pPr>
      <w:r w:rsidRPr="00B8396A">
        <w:rPr>
          <w:rStyle w:val="Heading3Char"/>
          <w:b/>
          <w:bCs/>
        </w:rPr>
        <w:t>Summary</w:t>
      </w:r>
    </w:p>
    <w:p w14:paraId="3EC9D113" w14:textId="3F12B9CD" w:rsidR="00CB66AE" w:rsidRPr="00107499" w:rsidRDefault="00087333" w:rsidP="00CB66AE">
      <w:r w:rsidRPr="00107499">
        <w:t xml:space="preserve">Functioning registers and recall systems have been established in </w:t>
      </w:r>
      <w:r w:rsidRPr="00107499">
        <w:rPr>
          <w:lang w:eastAsia="ja-JP"/>
        </w:rPr>
        <w:t xml:space="preserve">all </w:t>
      </w:r>
      <w:r w:rsidRPr="00107499">
        <w:t xml:space="preserve">funded states and territories. </w:t>
      </w:r>
      <w:r w:rsidR="00304958" w:rsidRPr="00107499">
        <w:t>T</w:t>
      </w:r>
      <w:r w:rsidRPr="00107499">
        <w:t xml:space="preserve">hey </w:t>
      </w:r>
      <w:r w:rsidR="00326695" w:rsidRPr="00107499">
        <w:t>do not have a common operating model</w:t>
      </w:r>
      <w:r w:rsidR="00073633" w:rsidRPr="00107499">
        <w:t>.</w:t>
      </w:r>
      <w:r w:rsidRPr="00107499">
        <w:t xml:space="preserve"> </w:t>
      </w:r>
      <w:r w:rsidR="00CD6977" w:rsidRPr="00107499">
        <w:t xml:space="preserve">Control program </w:t>
      </w:r>
      <w:proofErr w:type="gramStart"/>
      <w:r w:rsidR="00CD6977" w:rsidRPr="00107499">
        <w:t>staff in a</w:t>
      </w:r>
      <w:r w:rsidRPr="00107499">
        <w:t xml:space="preserve">ll jurisdictions </w:t>
      </w:r>
      <w:r w:rsidR="00D80AB2" w:rsidRPr="00107499">
        <w:t>perform</w:t>
      </w:r>
      <w:proofErr w:type="gramEnd"/>
      <w:r w:rsidRPr="00107499">
        <w:t xml:space="preserve"> a significant amount of manual data </w:t>
      </w:r>
      <w:r w:rsidR="00CD6977" w:rsidRPr="00107499">
        <w:t>handling, sending, receiving and transcribing handwritten notes via fax and email</w:t>
      </w:r>
      <w:r w:rsidR="00ED318C">
        <w:t xml:space="preserve"> </w:t>
      </w:r>
      <w:r w:rsidR="00D80AB2" w:rsidRPr="00107499">
        <w:t>to maintain registry records</w:t>
      </w:r>
      <w:r w:rsidR="00CD6977" w:rsidRPr="00107499">
        <w:t xml:space="preserve"> and associated functions</w:t>
      </w:r>
      <w:r w:rsidR="00D80AB2" w:rsidRPr="00107499">
        <w:t>.</w:t>
      </w:r>
      <w:r w:rsidR="00083A48" w:rsidRPr="00107499">
        <w:t xml:space="preserve"> </w:t>
      </w:r>
      <w:r w:rsidR="00065995" w:rsidRPr="00107499">
        <w:t xml:space="preserve">In </w:t>
      </w:r>
      <w:r w:rsidR="00CD6977" w:rsidRPr="00107499">
        <w:t>developing the data specification for national report</w:t>
      </w:r>
      <w:r w:rsidR="00904A0C" w:rsidRPr="00107499">
        <w:t>ing</w:t>
      </w:r>
      <w:r w:rsidR="00CD6977" w:rsidRPr="00107499">
        <w:t xml:space="preserve">, </w:t>
      </w:r>
      <w:r w:rsidR="00065995" w:rsidRPr="00107499">
        <w:t xml:space="preserve">the NCU and control program staff became aware of significant </w:t>
      </w:r>
      <w:r w:rsidR="00CD6977" w:rsidRPr="00107499">
        <w:t xml:space="preserve">numbers of </w:t>
      </w:r>
      <w:r w:rsidR="00065995" w:rsidRPr="00107499">
        <w:t>errors in data acros</w:t>
      </w:r>
      <w:r w:rsidR="00CD6977" w:rsidRPr="00107499">
        <w:t>s all jurisdictional registers</w:t>
      </w:r>
      <w:r w:rsidR="00065995" w:rsidRPr="00107499">
        <w:t xml:space="preserve">. The </w:t>
      </w:r>
      <w:r w:rsidR="00917F52" w:rsidRPr="00107499">
        <w:t>NCU</w:t>
      </w:r>
      <w:r w:rsidR="00065995" w:rsidRPr="00107499">
        <w:t xml:space="preserve"> </w:t>
      </w:r>
      <w:r w:rsidR="00D80AB2" w:rsidRPr="00107499">
        <w:t xml:space="preserve">and control program </w:t>
      </w:r>
      <w:proofErr w:type="gramStart"/>
      <w:r w:rsidR="00D80AB2" w:rsidRPr="00107499">
        <w:t xml:space="preserve">staff </w:t>
      </w:r>
      <w:r w:rsidR="00304958" w:rsidRPr="00107499">
        <w:t>ascribe</w:t>
      </w:r>
      <w:proofErr w:type="gramEnd"/>
      <w:r w:rsidR="00304958" w:rsidRPr="00107499">
        <w:t xml:space="preserve"> </w:t>
      </w:r>
      <w:r w:rsidR="00CD6977" w:rsidRPr="00107499">
        <w:t xml:space="preserve">many data </w:t>
      </w:r>
      <w:r w:rsidR="00304958" w:rsidRPr="00107499">
        <w:t xml:space="preserve">errors to </w:t>
      </w:r>
      <w:r w:rsidR="00065995" w:rsidRPr="00107499">
        <w:t>manual entry, a</w:t>
      </w:r>
      <w:r w:rsidR="00AF4E66" w:rsidRPr="00107499">
        <w:t xml:space="preserve">s </w:t>
      </w:r>
      <w:r w:rsidR="00065995" w:rsidRPr="00107499">
        <w:t xml:space="preserve">many of these </w:t>
      </w:r>
      <w:r w:rsidR="00904A0C" w:rsidRPr="00107499">
        <w:t xml:space="preserve">errors </w:t>
      </w:r>
      <w:r w:rsidR="00065995" w:rsidRPr="00107499">
        <w:t xml:space="preserve">have been </w:t>
      </w:r>
      <w:r w:rsidR="00917F52" w:rsidRPr="00107499">
        <w:t>subsequently corrected after control program staff cross</w:t>
      </w:r>
      <w:r w:rsidR="00C912EF" w:rsidRPr="00107499">
        <w:t>-</w:t>
      </w:r>
      <w:r w:rsidR="00917F52" w:rsidRPr="00107499">
        <w:t>referenced their records with health care providers. This checking and cleansing of the data wa</w:t>
      </w:r>
      <w:r w:rsidR="000D6F67" w:rsidRPr="00107499">
        <w:t>s</w:t>
      </w:r>
      <w:r w:rsidR="00C912EF" w:rsidRPr="00107499">
        <w:t>, and still is,</w:t>
      </w:r>
      <w:r w:rsidR="000D6F67" w:rsidRPr="00107499">
        <w:t xml:space="preserve"> a time</w:t>
      </w:r>
      <w:r w:rsidR="00C912EF" w:rsidRPr="00107499">
        <w:t>-</w:t>
      </w:r>
      <w:r w:rsidR="000D6F67" w:rsidRPr="00107499">
        <w:t>consuming</w:t>
      </w:r>
      <w:r w:rsidR="00C912EF" w:rsidRPr="00107499">
        <w:t xml:space="preserve"> process that requires</w:t>
      </w:r>
      <w:r w:rsidR="000D6F67" w:rsidRPr="00107499">
        <w:t xml:space="preserve"> </w:t>
      </w:r>
      <w:r w:rsidR="00917F52" w:rsidRPr="00107499">
        <w:t>control program staff contacting service providers individually</w:t>
      </w:r>
      <w:r w:rsidR="00FE55A2" w:rsidRPr="00107499">
        <w:t xml:space="preserve"> to perform this record cross check.</w:t>
      </w:r>
      <w:r w:rsidR="00083A48" w:rsidRPr="00107499">
        <w:t xml:space="preserve"> </w:t>
      </w:r>
      <w:r w:rsidR="00CD6977" w:rsidRPr="00107499">
        <w:t>C</w:t>
      </w:r>
      <w:r w:rsidR="00FE55A2" w:rsidRPr="00107499">
        <w:t xml:space="preserve">leansing and </w:t>
      </w:r>
      <w:r w:rsidR="00917F52" w:rsidRPr="00107499">
        <w:t xml:space="preserve">manual </w:t>
      </w:r>
      <w:r w:rsidR="00CD6977" w:rsidRPr="00107499">
        <w:t xml:space="preserve">data </w:t>
      </w:r>
      <w:proofErr w:type="gramStart"/>
      <w:r w:rsidR="00917F52" w:rsidRPr="00107499">
        <w:t>entry</w:t>
      </w:r>
      <w:r w:rsidR="00FE55A2" w:rsidRPr="00107499">
        <w:t xml:space="preserve"> </w:t>
      </w:r>
      <w:r w:rsidR="00D80AB2" w:rsidRPr="00107499">
        <w:t>represent</w:t>
      </w:r>
      <w:proofErr w:type="gramEnd"/>
      <w:r w:rsidR="00D80AB2" w:rsidRPr="00107499">
        <w:t xml:space="preserve"> a significant proportion</w:t>
      </w:r>
      <w:r w:rsidR="00304958" w:rsidRPr="00107499">
        <w:t xml:space="preserve"> of</w:t>
      </w:r>
      <w:r w:rsidR="00D80AB2" w:rsidRPr="00107499">
        <w:t xml:space="preserve"> control program </w:t>
      </w:r>
      <w:r w:rsidR="00FE55A2" w:rsidRPr="00107499">
        <w:t>activity and resources</w:t>
      </w:r>
      <w:r w:rsidR="00D80AB2" w:rsidRPr="00107499">
        <w:t xml:space="preserve">. </w:t>
      </w:r>
    </w:p>
    <w:p w14:paraId="5C2BE3EF" w14:textId="7FED71F6" w:rsidR="00087333" w:rsidRPr="00107499" w:rsidRDefault="00304958" w:rsidP="00BC6647">
      <w:r w:rsidRPr="00107499">
        <w:t>There are technological</w:t>
      </w:r>
      <w:r w:rsidR="00D80AB2" w:rsidRPr="00107499">
        <w:t xml:space="preserve"> solutions </w:t>
      </w:r>
      <w:r w:rsidR="00250253" w:rsidRPr="00107499">
        <w:t xml:space="preserve">that </w:t>
      </w:r>
      <w:r w:rsidR="00D80AB2" w:rsidRPr="00107499">
        <w:t xml:space="preserve">can help reduce the number of times data </w:t>
      </w:r>
      <w:r w:rsidR="00904A0C" w:rsidRPr="00107499">
        <w:t>are</w:t>
      </w:r>
      <w:r w:rsidR="00D80AB2" w:rsidRPr="00107499">
        <w:t xml:space="preserve"> entered, transcribed and re-entered. This will require jurisdictions to investigate opportunities to automate system extracts, and</w:t>
      </w:r>
      <w:r w:rsidRPr="00107499">
        <w:t>/</w:t>
      </w:r>
      <w:r w:rsidR="00D80AB2" w:rsidRPr="00107499">
        <w:t xml:space="preserve">or system inputs. For example, </w:t>
      </w:r>
      <w:proofErr w:type="spellStart"/>
      <w:r w:rsidR="00D80AB2" w:rsidRPr="00107499">
        <w:t>templated</w:t>
      </w:r>
      <w:proofErr w:type="spellEnd"/>
      <w:r w:rsidR="00D80AB2" w:rsidRPr="00107499">
        <w:t xml:space="preserve"> patient information system extracts that allow direct upload into register database.</w:t>
      </w:r>
      <w:r w:rsidR="00950F17" w:rsidRPr="00107499">
        <w:t xml:space="preserve"> </w:t>
      </w:r>
      <w:r w:rsidR="0038044E" w:rsidRPr="00107499">
        <w:t>At a minimum, control programs can stipulate that patient lists b</w:t>
      </w:r>
      <w:r w:rsidRPr="00107499">
        <w:t>e</w:t>
      </w:r>
      <w:r w:rsidR="0038044E" w:rsidRPr="00107499">
        <w:t xml:space="preserve"> provided to them in a prescribed format (</w:t>
      </w:r>
      <w:r w:rsidRPr="00107499">
        <w:t>E</w:t>
      </w:r>
      <w:r w:rsidR="0038044E" w:rsidRPr="00107499">
        <w:t xml:space="preserve">xcel or </w:t>
      </w:r>
      <w:r w:rsidR="00913002" w:rsidRPr="00107499">
        <w:t>CSV</w:t>
      </w:r>
      <w:r w:rsidR="0038044E" w:rsidRPr="00107499">
        <w:t xml:space="preserve"> file). Additionally, many patient information systems have the ability for functions to be built that will allow the required data to be extracted automatically in a pr</w:t>
      </w:r>
      <w:r w:rsidR="00913002" w:rsidRPr="00107499">
        <w:t>escribed format</w:t>
      </w:r>
      <w:r w:rsidR="00CD6977" w:rsidRPr="00107499">
        <w:t>, with additional details added by the clinician reporting the relevant event</w:t>
      </w:r>
      <w:r w:rsidR="00913002" w:rsidRPr="00107499">
        <w:t xml:space="preserve">. </w:t>
      </w:r>
      <w:r w:rsidR="00CD6977" w:rsidRPr="00107499">
        <w:t>M</w:t>
      </w:r>
      <w:r w:rsidR="0038044E" w:rsidRPr="00107499">
        <w:t xml:space="preserve">inimising the </w:t>
      </w:r>
      <w:r w:rsidR="00913002" w:rsidRPr="00107499">
        <w:t xml:space="preserve">need for </w:t>
      </w:r>
      <w:r w:rsidR="0038044E" w:rsidRPr="00107499">
        <w:t>manual</w:t>
      </w:r>
      <w:r w:rsidR="00913002" w:rsidRPr="00107499">
        <w:t xml:space="preserve"> transcription </w:t>
      </w:r>
      <w:r w:rsidR="0038044E" w:rsidRPr="00107499">
        <w:t>will improve dat</w:t>
      </w:r>
      <w:r w:rsidR="00913002" w:rsidRPr="00107499">
        <w:t>a consistency and reduce errors. This will also</w:t>
      </w:r>
      <w:r w:rsidR="0038044E" w:rsidRPr="00107499">
        <w:t xml:space="preserve"> reduce a significant burden on control program data staff, allowing them to focus on </w:t>
      </w:r>
      <w:r w:rsidR="00913002" w:rsidRPr="00107499">
        <w:t>other tasks.</w:t>
      </w:r>
      <w:r w:rsidR="00583EF6" w:rsidRPr="00107499">
        <w:t xml:space="preserve"> </w:t>
      </w:r>
    </w:p>
    <w:p w14:paraId="4FCB28E6" w14:textId="74C994F5" w:rsidR="00583EF6" w:rsidRPr="00107499" w:rsidRDefault="00445C27" w:rsidP="00BC6647">
      <w:pPr>
        <w:rPr>
          <w:lang w:eastAsia="ja-JP"/>
        </w:rPr>
      </w:pPr>
      <w:r w:rsidRPr="00107499">
        <w:rPr>
          <w:lang w:eastAsia="ja-JP"/>
        </w:rPr>
        <w:t>It should be a priority for all jurisdictions to collaborate and</w:t>
      </w:r>
      <w:r w:rsidR="00583EF6" w:rsidRPr="00107499">
        <w:rPr>
          <w:lang w:eastAsia="ja-JP"/>
        </w:rPr>
        <w:t xml:space="preserve"> develop </w:t>
      </w:r>
      <w:r w:rsidRPr="00107499">
        <w:rPr>
          <w:lang w:eastAsia="ja-JP"/>
        </w:rPr>
        <w:t xml:space="preserve">strategies and systems </w:t>
      </w:r>
      <w:r w:rsidR="00583EF6" w:rsidRPr="00107499">
        <w:rPr>
          <w:lang w:eastAsia="ja-JP"/>
        </w:rPr>
        <w:t xml:space="preserve">to improve the flow of information between jurisdictional registries and relevant health services. Improvements in this area are likely to flow onto the effectiveness of recall process, reduce manual data entry for registry and health service staff, </w:t>
      </w:r>
      <w:proofErr w:type="gramStart"/>
      <w:r w:rsidR="00583EF6" w:rsidRPr="00107499">
        <w:rPr>
          <w:lang w:eastAsia="ja-JP"/>
        </w:rPr>
        <w:t>improve</w:t>
      </w:r>
      <w:proofErr w:type="gramEnd"/>
      <w:r w:rsidR="00583EF6" w:rsidRPr="00107499">
        <w:rPr>
          <w:lang w:eastAsia="ja-JP"/>
        </w:rPr>
        <w:t xml:space="preserve"> the accuracy of registry data and the efficiency of registry operations.</w:t>
      </w:r>
      <w:r w:rsidRPr="00107499">
        <w:rPr>
          <w:lang w:eastAsia="ja-JP"/>
        </w:rPr>
        <w:t xml:space="preserve"> These initiatives could be led by the Commonwealth through specific inclusion in future iterations of </w:t>
      </w:r>
      <w:r w:rsidR="00AF4E66" w:rsidRPr="00107499">
        <w:rPr>
          <w:lang w:eastAsia="ja-JP"/>
        </w:rPr>
        <w:t xml:space="preserve">the </w:t>
      </w:r>
      <w:r w:rsidR="00AF4E66" w:rsidRPr="00107499">
        <w:t>RFS</w:t>
      </w:r>
      <w:r w:rsidRPr="00107499">
        <w:rPr>
          <w:lang w:eastAsia="ja-JP"/>
        </w:rPr>
        <w:t xml:space="preserve">. </w:t>
      </w:r>
    </w:p>
    <w:p w14:paraId="4267C085" w14:textId="7B70E484" w:rsidR="007C15EF" w:rsidRPr="00107499" w:rsidRDefault="00D677FC" w:rsidP="003E1C59">
      <w:r>
        <w:rPr>
          <w:noProof/>
          <w:lang w:eastAsia="en-AU"/>
        </w:rPr>
        <mc:AlternateContent>
          <mc:Choice Requires="wps">
            <w:drawing>
              <wp:inline distT="0" distB="0" distL="0" distR="0" wp14:anchorId="08A4EFD4" wp14:editId="70918EE5">
                <wp:extent cx="1828800" cy="1828800"/>
                <wp:effectExtent l="0" t="0" r="0" b="0"/>
                <wp:docPr id="193" name="Text Box 19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lumMod val="95000"/>
                          </a:schemeClr>
                        </a:solidFill>
                        <a:ln w="6350">
                          <a:noFill/>
                        </a:ln>
                      </wps:spPr>
                      <wps:txbx>
                        <w:txbxContent>
                          <w:p w14:paraId="09D7F446" w14:textId="77777777" w:rsidR="00C17BA8" w:rsidRPr="00107499" w:rsidRDefault="00C17BA8" w:rsidP="00CD3B20">
                            <w:pPr>
                              <w:rPr>
                                <w:b/>
                                <w:lang w:eastAsia="ja-JP"/>
                              </w:rPr>
                            </w:pPr>
                            <w:proofErr w:type="gramStart"/>
                            <w:r w:rsidRPr="00107499">
                              <w:rPr>
                                <w:b/>
                                <w:lang w:eastAsia="ja-JP"/>
                              </w:rPr>
                              <w:t>Question 1.</w:t>
                            </w:r>
                            <w:proofErr w:type="gramEnd"/>
                            <w:r w:rsidRPr="00107499">
                              <w:rPr>
                                <w:b/>
                                <w:lang w:eastAsia="ja-JP"/>
                              </w:rPr>
                              <w:t xml:space="preserve"> a. - Implementation and expansion/maintenance of a dedicated </w:t>
                            </w:r>
                            <w:proofErr w:type="spellStart"/>
                            <w:r w:rsidRPr="00107499">
                              <w:rPr>
                                <w:b/>
                                <w:lang w:eastAsia="ja-JP"/>
                              </w:rPr>
                              <w:t>statewide</w:t>
                            </w:r>
                            <w:proofErr w:type="spellEnd"/>
                            <w:r w:rsidRPr="00107499">
                              <w:rPr>
                                <w:b/>
                                <w:lang w:eastAsia="ja-JP"/>
                              </w:rPr>
                              <w:t xml:space="preserve"> patient register and recall systems for ARF and RHD</w:t>
                            </w:r>
                          </w:p>
                          <w:p w14:paraId="3CC2E05F" w14:textId="77777777" w:rsidR="00C17BA8" w:rsidRPr="00107499" w:rsidRDefault="00C17BA8" w:rsidP="00CD3B20">
                            <w:pPr>
                              <w:rPr>
                                <w:b/>
                                <w:lang w:eastAsia="ja-JP"/>
                              </w:rPr>
                            </w:pPr>
                            <w:r w:rsidRPr="00107499">
                              <w:rPr>
                                <w:b/>
                                <w:lang w:eastAsia="ja-JP"/>
                              </w:rPr>
                              <w:t>Key findings</w:t>
                            </w:r>
                          </w:p>
                          <w:p w14:paraId="1B26662B" w14:textId="77777777" w:rsidR="00C17BA8" w:rsidRPr="00107499" w:rsidRDefault="00C17BA8" w:rsidP="005806B7">
                            <w:pPr>
                              <w:pStyle w:val="ListParagraph"/>
                              <w:numPr>
                                <w:ilvl w:val="0"/>
                                <w:numId w:val="9"/>
                              </w:numPr>
                              <w:ind w:left="604"/>
                              <w:contextualSpacing w:val="0"/>
                              <w:rPr>
                                <w:lang w:eastAsia="ja-JP"/>
                              </w:rPr>
                            </w:pPr>
                            <w:r w:rsidRPr="00107499">
                              <w:rPr>
                                <w:lang w:eastAsia="ja-JP"/>
                              </w:rPr>
                              <w:t>ARF/</w:t>
                            </w:r>
                            <w:r>
                              <w:rPr>
                                <w:lang w:eastAsia="ja-JP"/>
                              </w:rPr>
                              <w:t>RHD r</w:t>
                            </w:r>
                            <w:r w:rsidRPr="00107499">
                              <w:rPr>
                                <w:lang w:eastAsia="ja-JP"/>
                              </w:rPr>
                              <w:t>egisters established in all funded states and territories.</w:t>
                            </w:r>
                            <w:r w:rsidRPr="00107499">
                              <w:rPr>
                                <w:lang w:eastAsia="ja-JP"/>
                              </w:rPr>
                              <w:tab/>
                            </w:r>
                          </w:p>
                          <w:p w14:paraId="2B2A484E" w14:textId="77777777" w:rsidR="00C17BA8" w:rsidRPr="00107499" w:rsidRDefault="00C17BA8" w:rsidP="005806B7">
                            <w:pPr>
                              <w:pStyle w:val="ListParagraph"/>
                              <w:numPr>
                                <w:ilvl w:val="0"/>
                                <w:numId w:val="9"/>
                              </w:numPr>
                              <w:ind w:left="604"/>
                              <w:contextualSpacing w:val="0"/>
                              <w:rPr>
                                <w:lang w:eastAsia="ja-JP"/>
                              </w:rPr>
                            </w:pPr>
                            <w:r w:rsidRPr="00107499">
                              <w:rPr>
                                <w:lang w:eastAsia="ja-JP"/>
                              </w:rPr>
                              <w:t>Recall systems for secondary prophylaxis are in place in all funded states and territories.</w:t>
                            </w:r>
                          </w:p>
                          <w:p w14:paraId="10249328" w14:textId="77777777" w:rsidR="00C17BA8" w:rsidRPr="00107499" w:rsidRDefault="00C17BA8" w:rsidP="005806B7">
                            <w:pPr>
                              <w:pStyle w:val="ListParagraph"/>
                              <w:numPr>
                                <w:ilvl w:val="0"/>
                                <w:numId w:val="9"/>
                              </w:numPr>
                              <w:ind w:left="604"/>
                              <w:contextualSpacing w:val="0"/>
                              <w:rPr>
                                <w:lang w:eastAsia="ja-JP"/>
                              </w:rPr>
                            </w:pPr>
                            <w:r w:rsidRPr="00107499">
                              <w:rPr>
                                <w:lang w:eastAsia="ja-JP"/>
                              </w:rPr>
                              <w:t>The mechanism by which recalls occur, differ in each jurisdiction.</w:t>
                            </w:r>
                          </w:p>
                          <w:p w14:paraId="662E2F8F" w14:textId="77777777" w:rsidR="00C17BA8" w:rsidRPr="00107499" w:rsidRDefault="00C17BA8" w:rsidP="005806B7">
                            <w:pPr>
                              <w:pStyle w:val="ListParagraph"/>
                              <w:numPr>
                                <w:ilvl w:val="0"/>
                                <w:numId w:val="9"/>
                              </w:numPr>
                              <w:ind w:left="604"/>
                              <w:contextualSpacing w:val="0"/>
                              <w:rPr>
                                <w:lang w:eastAsia="ja-JP"/>
                              </w:rPr>
                            </w:pPr>
                            <w:r w:rsidRPr="00107499">
                              <w:rPr>
                                <w:lang w:eastAsia="ja-JP"/>
                              </w:rPr>
                              <w:t xml:space="preserve">Registers in all </w:t>
                            </w:r>
                            <w:r w:rsidRPr="00107499">
                              <w:t>funded states and territories</w:t>
                            </w:r>
                            <w:r w:rsidRPr="00107499">
                              <w:rPr>
                                <w:lang w:eastAsia="ja-JP"/>
                              </w:rPr>
                              <w:t xml:space="preserve"> rely heavily on fax/email notification and manual data entry. Particularly in WA and Qld where clinical access to the registry is limited or completely barred.</w:t>
                            </w:r>
                          </w:p>
                          <w:p w14:paraId="14E36C79" w14:textId="77777777" w:rsidR="00C17BA8" w:rsidRPr="00107499" w:rsidRDefault="00C17BA8" w:rsidP="005806B7">
                            <w:pPr>
                              <w:pStyle w:val="ListParagraph"/>
                              <w:numPr>
                                <w:ilvl w:val="0"/>
                                <w:numId w:val="9"/>
                              </w:numPr>
                              <w:ind w:left="604"/>
                              <w:contextualSpacing w:val="0"/>
                              <w:rPr>
                                <w:lang w:eastAsia="ja-JP"/>
                              </w:rPr>
                            </w:pPr>
                            <w:r w:rsidRPr="00107499">
                              <w:rPr>
                                <w:lang w:eastAsia="ja-JP"/>
                              </w:rPr>
                              <w:t>Multiple patient management systems within each jurisdiction complicate reporting and data management processes at each registry.</w:t>
                            </w:r>
                            <w:r w:rsidRPr="00107499">
                              <w:rPr>
                                <w:lang w:eastAsia="ja-JP"/>
                              </w:rPr>
                              <w:tab/>
                            </w:r>
                            <w:r w:rsidRPr="00107499">
                              <w:rPr>
                                <w:lang w:eastAsia="ja-JP"/>
                              </w:rPr>
                              <w:tab/>
                            </w:r>
                          </w:p>
                          <w:p w14:paraId="73C52A88" w14:textId="77777777" w:rsidR="00C17BA8" w:rsidRPr="00107499" w:rsidRDefault="00C17BA8" w:rsidP="005806B7">
                            <w:pPr>
                              <w:pStyle w:val="ListParagraph"/>
                              <w:numPr>
                                <w:ilvl w:val="0"/>
                                <w:numId w:val="9"/>
                              </w:numPr>
                              <w:ind w:left="604"/>
                              <w:contextualSpacing w:val="0"/>
                              <w:rPr>
                                <w:lang w:eastAsia="ja-JP"/>
                              </w:rPr>
                            </w:pPr>
                            <w:r w:rsidRPr="00107499">
                              <w:rPr>
                                <w:lang w:eastAsia="ja-JP"/>
                              </w:rPr>
                              <w:t>Arrangements for clinician access to the registers differ across jurisdictions.</w:t>
                            </w:r>
                          </w:p>
                          <w:p w14:paraId="6DFD95AB" w14:textId="77777777" w:rsidR="00C17BA8" w:rsidRPr="00107499" w:rsidRDefault="00C17BA8" w:rsidP="005806B7">
                            <w:pPr>
                              <w:pStyle w:val="ListParagraph"/>
                              <w:numPr>
                                <w:ilvl w:val="0"/>
                                <w:numId w:val="9"/>
                              </w:numPr>
                              <w:ind w:left="604"/>
                              <w:contextualSpacing w:val="0"/>
                              <w:rPr>
                                <w:lang w:eastAsia="ja-JP"/>
                              </w:rPr>
                            </w:pPr>
                            <w:r w:rsidRPr="00107499">
                              <w:rPr>
                                <w:lang w:eastAsia="ja-JP"/>
                              </w:rPr>
                              <w:t>There are only limited arrangements for inter-jurisdictional access to the registers.</w:t>
                            </w:r>
                            <w:r w:rsidRPr="00107499">
                              <w:rPr>
                                <w:lang w:eastAsia="ja-JP"/>
                              </w:rPr>
                              <w:tab/>
                            </w:r>
                          </w:p>
                          <w:p w14:paraId="3463C179" w14:textId="77777777" w:rsidR="00C17BA8" w:rsidRPr="00107499" w:rsidRDefault="00C17BA8" w:rsidP="00CD3B20">
                            <w:pPr>
                              <w:rPr>
                                <w:b/>
                                <w:lang w:eastAsia="ja-JP"/>
                              </w:rPr>
                            </w:pPr>
                            <w:r w:rsidRPr="00107499">
                              <w:rPr>
                                <w:b/>
                                <w:lang w:eastAsia="ja-JP"/>
                              </w:rPr>
                              <w:t>Recommendation</w:t>
                            </w:r>
                          </w:p>
                          <w:p w14:paraId="72021EA3" w14:textId="77777777" w:rsidR="00C17BA8" w:rsidRPr="00283239" w:rsidRDefault="00C17BA8" w:rsidP="008D0CFF">
                            <w:pPr>
                              <w:pStyle w:val="ListParagraph"/>
                              <w:numPr>
                                <w:ilvl w:val="0"/>
                                <w:numId w:val="41"/>
                              </w:numPr>
                              <w:ind w:left="604"/>
                              <w:rPr>
                                <w:lang w:eastAsia="ja-JP"/>
                              </w:rPr>
                            </w:pPr>
                            <w:r w:rsidRPr="00107499">
                              <w:rPr>
                                <w:lang w:eastAsia="ja-JP"/>
                              </w:rPr>
                              <w:t xml:space="preserve">Participating jurisdictions to increase the automation of patient data capture and reporting.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193" o:spid="_x0000_s1027"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" fillcolor="#f2f2f2 [3052]" stroked="f" strokeweight=".5pt">
                <v:textbox style="mso-fit-shape-to-text:t">
                  <w:txbxContent>
                    <w:p w14:paraId="09D7F446" w14:textId="77777777" w:rsidR="00C17BA8" w:rsidRPr="00107499" w:rsidRDefault="00C17BA8" w:rsidP="00CD3B20">
                      <w:pPr>
                        <w:rPr>
                          <w:b/>
                          <w:lang w:eastAsia="ja-JP"/>
                        </w:rPr>
                      </w:pPr>
                      <w:proofErr w:type="gramStart"/>
                      <w:r w:rsidRPr="00107499">
                        <w:rPr>
                          <w:b/>
                          <w:lang w:eastAsia="ja-JP"/>
                        </w:rPr>
                        <w:t>Question 1.</w:t>
                      </w:r>
                      <w:proofErr w:type="gramEnd"/>
                      <w:r w:rsidRPr="00107499">
                        <w:rPr>
                          <w:b/>
                          <w:lang w:eastAsia="ja-JP"/>
                        </w:rPr>
                        <w:t xml:space="preserve"> a. - Implementation and expansion/maintenance of a dedicated </w:t>
                      </w:r>
                      <w:proofErr w:type="spellStart"/>
                      <w:r w:rsidRPr="00107499">
                        <w:rPr>
                          <w:b/>
                          <w:lang w:eastAsia="ja-JP"/>
                        </w:rPr>
                        <w:t>statewide</w:t>
                      </w:r>
                      <w:proofErr w:type="spellEnd"/>
                      <w:r w:rsidRPr="00107499">
                        <w:rPr>
                          <w:b/>
                          <w:lang w:eastAsia="ja-JP"/>
                        </w:rPr>
                        <w:t xml:space="preserve"> patient register and recall systems for ARF and RHD</w:t>
                      </w:r>
                    </w:p>
                    <w:p w14:paraId="3CC2E05F" w14:textId="77777777" w:rsidR="00C17BA8" w:rsidRPr="00107499" w:rsidRDefault="00C17BA8" w:rsidP="00CD3B20">
                      <w:pPr>
                        <w:rPr>
                          <w:b/>
                          <w:lang w:eastAsia="ja-JP"/>
                        </w:rPr>
                      </w:pPr>
                      <w:r w:rsidRPr="00107499">
                        <w:rPr>
                          <w:b/>
                          <w:lang w:eastAsia="ja-JP"/>
                        </w:rPr>
                        <w:t>Key findings</w:t>
                      </w:r>
                    </w:p>
                    <w:p w14:paraId="1B26662B" w14:textId="77777777" w:rsidR="00C17BA8" w:rsidRPr="00107499" w:rsidRDefault="00C17BA8" w:rsidP="005806B7">
                      <w:pPr>
                        <w:pStyle w:val="ListParagraph"/>
                        <w:numPr>
                          <w:ilvl w:val="0"/>
                          <w:numId w:val="9"/>
                        </w:numPr>
                        <w:ind w:left="604"/>
                        <w:contextualSpacing w:val="0"/>
                        <w:rPr>
                          <w:lang w:eastAsia="ja-JP"/>
                        </w:rPr>
                      </w:pPr>
                      <w:r w:rsidRPr="00107499">
                        <w:rPr>
                          <w:lang w:eastAsia="ja-JP"/>
                        </w:rPr>
                        <w:t>ARF/</w:t>
                      </w:r>
                      <w:r>
                        <w:rPr>
                          <w:lang w:eastAsia="ja-JP"/>
                        </w:rPr>
                        <w:t>RHD r</w:t>
                      </w:r>
                      <w:r w:rsidRPr="00107499">
                        <w:rPr>
                          <w:lang w:eastAsia="ja-JP"/>
                        </w:rPr>
                        <w:t>egisters established in all funded states and territories.</w:t>
                      </w:r>
                      <w:r w:rsidRPr="00107499">
                        <w:rPr>
                          <w:lang w:eastAsia="ja-JP"/>
                        </w:rPr>
                        <w:tab/>
                      </w:r>
                    </w:p>
                    <w:p w14:paraId="2B2A484E" w14:textId="77777777" w:rsidR="00C17BA8" w:rsidRPr="00107499" w:rsidRDefault="00C17BA8" w:rsidP="005806B7">
                      <w:pPr>
                        <w:pStyle w:val="ListParagraph"/>
                        <w:numPr>
                          <w:ilvl w:val="0"/>
                          <w:numId w:val="9"/>
                        </w:numPr>
                        <w:ind w:left="604"/>
                        <w:contextualSpacing w:val="0"/>
                        <w:rPr>
                          <w:lang w:eastAsia="ja-JP"/>
                        </w:rPr>
                      </w:pPr>
                      <w:r w:rsidRPr="00107499">
                        <w:rPr>
                          <w:lang w:eastAsia="ja-JP"/>
                        </w:rPr>
                        <w:t>Recall systems for secondary prophylaxis are in place in all funded states and territories.</w:t>
                      </w:r>
                    </w:p>
                    <w:p w14:paraId="10249328" w14:textId="77777777" w:rsidR="00C17BA8" w:rsidRPr="00107499" w:rsidRDefault="00C17BA8" w:rsidP="005806B7">
                      <w:pPr>
                        <w:pStyle w:val="ListParagraph"/>
                        <w:numPr>
                          <w:ilvl w:val="0"/>
                          <w:numId w:val="9"/>
                        </w:numPr>
                        <w:ind w:left="604"/>
                        <w:contextualSpacing w:val="0"/>
                        <w:rPr>
                          <w:lang w:eastAsia="ja-JP"/>
                        </w:rPr>
                      </w:pPr>
                      <w:r w:rsidRPr="00107499">
                        <w:rPr>
                          <w:lang w:eastAsia="ja-JP"/>
                        </w:rPr>
                        <w:t>The mechanism by which recalls occur, differ in each jurisdiction.</w:t>
                      </w:r>
                    </w:p>
                    <w:p w14:paraId="662E2F8F" w14:textId="77777777" w:rsidR="00C17BA8" w:rsidRPr="00107499" w:rsidRDefault="00C17BA8" w:rsidP="005806B7">
                      <w:pPr>
                        <w:pStyle w:val="ListParagraph"/>
                        <w:numPr>
                          <w:ilvl w:val="0"/>
                          <w:numId w:val="9"/>
                        </w:numPr>
                        <w:ind w:left="604"/>
                        <w:contextualSpacing w:val="0"/>
                        <w:rPr>
                          <w:lang w:eastAsia="ja-JP"/>
                        </w:rPr>
                      </w:pPr>
                      <w:r w:rsidRPr="00107499">
                        <w:rPr>
                          <w:lang w:eastAsia="ja-JP"/>
                        </w:rPr>
                        <w:t xml:space="preserve">Registers in all </w:t>
                      </w:r>
                      <w:r w:rsidRPr="00107499">
                        <w:t>funded states and territories</w:t>
                      </w:r>
                      <w:r w:rsidRPr="00107499">
                        <w:rPr>
                          <w:lang w:eastAsia="ja-JP"/>
                        </w:rPr>
                        <w:t xml:space="preserve"> rely heavily on fax/email notification and manual data entry. Particularly in WA and Qld where clinical access to the registry is limited or completely barred.</w:t>
                      </w:r>
                    </w:p>
                    <w:p w14:paraId="14E36C79" w14:textId="77777777" w:rsidR="00C17BA8" w:rsidRPr="00107499" w:rsidRDefault="00C17BA8" w:rsidP="005806B7">
                      <w:pPr>
                        <w:pStyle w:val="ListParagraph"/>
                        <w:numPr>
                          <w:ilvl w:val="0"/>
                          <w:numId w:val="9"/>
                        </w:numPr>
                        <w:ind w:left="604"/>
                        <w:contextualSpacing w:val="0"/>
                        <w:rPr>
                          <w:lang w:eastAsia="ja-JP"/>
                        </w:rPr>
                      </w:pPr>
                      <w:r w:rsidRPr="00107499">
                        <w:rPr>
                          <w:lang w:eastAsia="ja-JP"/>
                        </w:rPr>
                        <w:t>Multiple patient management systems within each jurisdiction complicate reporting and data management processes at each registry.</w:t>
                      </w:r>
                      <w:r w:rsidRPr="00107499">
                        <w:rPr>
                          <w:lang w:eastAsia="ja-JP"/>
                        </w:rPr>
                        <w:tab/>
                      </w:r>
                      <w:r w:rsidRPr="00107499">
                        <w:rPr>
                          <w:lang w:eastAsia="ja-JP"/>
                        </w:rPr>
                        <w:tab/>
                      </w:r>
                    </w:p>
                    <w:p w14:paraId="73C52A88" w14:textId="77777777" w:rsidR="00C17BA8" w:rsidRPr="00107499" w:rsidRDefault="00C17BA8" w:rsidP="005806B7">
                      <w:pPr>
                        <w:pStyle w:val="ListParagraph"/>
                        <w:numPr>
                          <w:ilvl w:val="0"/>
                          <w:numId w:val="9"/>
                        </w:numPr>
                        <w:ind w:left="604"/>
                        <w:contextualSpacing w:val="0"/>
                        <w:rPr>
                          <w:lang w:eastAsia="ja-JP"/>
                        </w:rPr>
                      </w:pPr>
                      <w:r w:rsidRPr="00107499">
                        <w:rPr>
                          <w:lang w:eastAsia="ja-JP"/>
                        </w:rPr>
                        <w:t>Arrangements for clinician access to the registers differ across jurisdictions.</w:t>
                      </w:r>
                    </w:p>
                    <w:p w14:paraId="6DFD95AB" w14:textId="77777777" w:rsidR="00C17BA8" w:rsidRPr="00107499" w:rsidRDefault="00C17BA8" w:rsidP="005806B7">
                      <w:pPr>
                        <w:pStyle w:val="ListParagraph"/>
                        <w:numPr>
                          <w:ilvl w:val="0"/>
                          <w:numId w:val="9"/>
                        </w:numPr>
                        <w:ind w:left="604"/>
                        <w:contextualSpacing w:val="0"/>
                        <w:rPr>
                          <w:lang w:eastAsia="ja-JP"/>
                        </w:rPr>
                      </w:pPr>
                      <w:r w:rsidRPr="00107499">
                        <w:rPr>
                          <w:lang w:eastAsia="ja-JP"/>
                        </w:rPr>
                        <w:t>There are only limited arrangements for inter-jurisdictional access to the registers.</w:t>
                      </w:r>
                      <w:r w:rsidRPr="00107499">
                        <w:rPr>
                          <w:lang w:eastAsia="ja-JP"/>
                        </w:rPr>
                        <w:tab/>
                      </w:r>
                    </w:p>
                    <w:p w14:paraId="3463C179" w14:textId="77777777" w:rsidR="00C17BA8" w:rsidRPr="00107499" w:rsidRDefault="00C17BA8" w:rsidP="00CD3B20">
                      <w:pPr>
                        <w:rPr>
                          <w:b/>
                          <w:lang w:eastAsia="ja-JP"/>
                        </w:rPr>
                      </w:pPr>
                      <w:r w:rsidRPr="00107499">
                        <w:rPr>
                          <w:b/>
                          <w:lang w:eastAsia="ja-JP"/>
                        </w:rPr>
                        <w:t>Recommendation</w:t>
                      </w:r>
                    </w:p>
                    <w:p w14:paraId="72021EA3" w14:textId="77777777" w:rsidR="00C17BA8" w:rsidRPr="00283239" w:rsidRDefault="00C17BA8" w:rsidP="008D0CFF">
                      <w:pPr>
                        <w:pStyle w:val="ListParagraph"/>
                        <w:numPr>
                          <w:ilvl w:val="0"/>
                          <w:numId w:val="41"/>
                        </w:numPr>
                        <w:ind w:left="604"/>
                        <w:rPr>
                          <w:lang w:eastAsia="ja-JP"/>
                        </w:rPr>
                      </w:pPr>
                      <w:r w:rsidRPr="00107499">
                        <w:rPr>
                          <w:lang w:eastAsia="ja-JP"/>
                        </w:rPr>
                        <w:t xml:space="preserve">Participating jurisdictions to increase the automation of patient data capture and reporting. </w:t>
                      </w:r>
                    </w:p>
                  </w:txbxContent>
                </v:textbox>
                <w10:anchorlock/>
              </v:shape>
            </w:pict>
          </mc:Fallback>
        </mc:AlternateContent>
      </w:r>
      <w:bookmarkStart w:id="39" w:name="_Ref468800265"/>
      <w:r w:rsidR="007C15EF" w:rsidRPr="00107499">
        <w:br w:type="page"/>
      </w:r>
    </w:p>
    <w:p w14:paraId="5EF3B13F" w14:textId="51F2F785" w:rsidR="000D7B55" w:rsidRPr="00107499" w:rsidRDefault="008B11C8" w:rsidP="00E958ED">
      <w:pPr>
        <w:pStyle w:val="Heading3"/>
        <w:numPr>
          <w:ilvl w:val="0"/>
          <w:numId w:val="21"/>
        </w:numPr>
        <w:ind w:left="426" w:hanging="426"/>
      </w:pPr>
      <w:r w:rsidRPr="00107499">
        <w:t>Improved clinical care including improved delivery of and adherence to secondary prophylaxis antibiotics</w:t>
      </w:r>
      <w:bookmarkEnd w:id="39"/>
    </w:p>
    <w:p w14:paraId="16D15A5D" w14:textId="7B9971E4" w:rsidR="004D3CA2" w:rsidRPr="00107499" w:rsidRDefault="004D3CA2" w:rsidP="004D3CA2">
      <w:pPr>
        <w:pStyle w:val="Normalnumbered"/>
        <w:tabs>
          <w:tab w:val="clear" w:pos="283"/>
          <w:tab w:val="clear" w:pos="543"/>
        </w:tabs>
        <w:spacing w:after="200" w:line="276" w:lineRule="auto"/>
        <w:ind w:left="0" w:firstLine="0"/>
        <w:jc w:val="left"/>
        <w:rPr>
          <w:rFonts w:ascii="Century Gothic" w:hAnsi="Century Gothic"/>
          <w:sz w:val="20"/>
          <w:szCs w:val="20"/>
        </w:rPr>
      </w:pPr>
      <w:r w:rsidRPr="00107499">
        <w:rPr>
          <w:rFonts w:ascii="Century Gothic" w:hAnsi="Century Gothic"/>
          <w:sz w:val="20"/>
          <w:szCs w:val="20"/>
        </w:rPr>
        <w:t xml:space="preserve">The </w:t>
      </w:r>
      <w:r w:rsidR="0085147D" w:rsidRPr="00107499">
        <w:rPr>
          <w:rFonts w:ascii="Century Gothic" w:hAnsi="Century Gothic"/>
          <w:sz w:val="20"/>
          <w:szCs w:val="20"/>
        </w:rPr>
        <w:t>World Health Organization (</w:t>
      </w:r>
      <w:r w:rsidR="009800AC" w:rsidRPr="00107499">
        <w:rPr>
          <w:rFonts w:ascii="Century Gothic" w:hAnsi="Century Gothic"/>
          <w:sz w:val="20"/>
          <w:szCs w:val="20"/>
        </w:rPr>
        <w:t>WHO</w:t>
      </w:r>
      <w:r w:rsidR="0085147D" w:rsidRPr="00107499">
        <w:rPr>
          <w:rFonts w:ascii="Century Gothic" w:hAnsi="Century Gothic"/>
          <w:sz w:val="20"/>
          <w:szCs w:val="20"/>
        </w:rPr>
        <w:t>)</w:t>
      </w:r>
      <w:r w:rsidRPr="00107499">
        <w:rPr>
          <w:rFonts w:ascii="Century Gothic" w:hAnsi="Century Gothic"/>
          <w:sz w:val="20"/>
          <w:szCs w:val="20"/>
        </w:rPr>
        <w:t xml:space="preserve"> </w:t>
      </w:r>
      <w:r w:rsidR="00445D8C" w:rsidRPr="00107499">
        <w:rPr>
          <w:rFonts w:ascii="Century Gothic" w:hAnsi="Century Gothic"/>
          <w:sz w:val="20"/>
          <w:szCs w:val="20"/>
        </w:rPr>
        <w:t>t</w:t>
      </w:r>
      <w:r w:rsidRPr="00107499">
        <w:rPr>
          <w:rFonts w:ascii="Century Gothic" w:hAnsi="Century Gothic"/>
          <w:sz w:val="20"/>
          <w:szCs w:val="20"/>
        </w:rPr>
        <w:t xml:space="preserve">echnical </w:t>
      </w:r>
      <w:r w:rsidR="00445D8C" w:rsidRPr="00107499">
        <w:rPr>
          <w:rFonts w:ascii="Century Gothic" w:hAnsi="Century Gothic"/>
          <w:sz w:val="20"/>
          <w:szCs w:val="20"/>
        </w:rPr>
        <w:t>r</w:t>
      </w:r>
      <w:r w:rsidRPr="00107499">
        <w:rPr>
          <w:rFonts w:ascii="Century Gothic" w:hAnsi="Century Gothic"/>
          <w:sz w:val="20"/>
          <w:szCs w:val="20"/>
        </w:rPr>
        <w:t xml:space="preserve">eport </w:t>
      </w:r>
      <w:r w:rsidR="009800AC" w:rsidRPr="00107499">
        <w:rPr>
          <w:rFonts w:ascii="Century Gothic" w:hAnsi="Century Gothic"/>
          <w:sz w:val="20"/>
          <w:szCs w:val="20"/>
        </w:rPr>
        <w:t>on r</w:t>
      </w:r>
      <w:r w:rsidRPr="00107499">
        <w:rPr>
          <w:rFonts w:ascii="Century Gothic" w:hAnsi="Century Gothic"/>
          <w:sz w:val="20"/>
          <w:szCs w:val="20"/>
        </w:rPr>
        <w:t xml:space="preserve">heumatic </w:t>
      </w:r>
      <w:r w:rsidR="009800AC" w:rsidRPr="00107499">
        <w:rPr>
          <w:rFonts w:ascii="Century Gothic" w:hAnsi="Century Gothic"/>
          <w:sz w:val="20"/>
          <w:szCs w:val="20"/>
        </w:rPr>
        <w:t>f</w:t>
      </w:r>
      <w:r w:rsidRPr="00107499">
        <w:rPr>
          <w:rFonts w:ascii="Century Gothic" w:hAnsi="Century Gothic"/>
          <w:sz w:val="20"/>
          <w:szCs w:val="20"/>
        </w:rPr>
        <w:t xml:space="preserve">ever and </w:t>
      </w:r>
      <w:r w:rsidR="009800AC" w:rsidRPr="00107499">
        <w:rPr>
          <w:rFonts w:ascii="Century Gothic" w:hAnsi="Century Gothic"/>
          <w:sz w:val="20"/>
          <w:szCs w:val="20"/>
        </w:rPr>
        <w:t>RHD</w:t>
      </w:r>
      <w:r w:rsidRPr="00107499">
        <w:rPr>
          <w:rFonts w:ascii="Century Gothic" w:hAnsi="Century Gothic"/>
          <w:sz w:val="20"/>
          <w:szCs w:val="20"/>
        </w:rPr>
        <w:t xml:space="preserve"> strongly </w:t>
      </w:r>
      <w:r w:rsidR="0085147D" w:rsidRPr="00107499">
        <w:rPr>
          <w:rFonts w:ascii="Century Gothic" w:hAnsi="Century Gothic"/>
          <w:sz w:val="20"/>
          <w:szCs w:val="20"/>
        </w:rPr>
        <w:t xml:space="preserve">recommended </w:t>
      </w:r>
      <w:r w:rsidRPr="00107499">
        <w:rPr>
          <w:rFonts w:ascii="Century Gothic" w:hAnsi="Century Gothic"/>
          <w:sz w:val="20"/>
          <w:szCs w:val="20"/>
        </w:rPr>
        <w:t xml:space="preserve">secondary prophylaxis </w:t>
      </w:r>
      <w:r w:rsidR="0085147D" w:rsidRPr="00107499">
        <w:rPr>
          <w:rFonts w:ascii="Century Gothic" w:hAnsi="Century Gothic"/>
          <w:sz w:val="20"/>
          <w:szCs w:val="20"/>
        </w:rPr>
        <w:t xml:space="preserve">for </w:t>
      </w:r>
      <w:r w:rsidRPr="00107499">
        <w:rPr>
          <w:rFonts w:ascii="Century Gothic" w:hAnsi="Century Gothic"/>
          <w:sz w:val="20"/>
          <w:szCs w:val="20"/>
        </w:rPr>
        <w:t>addressing rheumatic fever across the globe</w:t>
      </w:r>
      <w:r w:rsidR="00485B4A" w:rsidRPr="00107499">
        <w:rPr>
          <w:rFonts w:ascii="Century Gothic" w:hAnsi="Century Gothic"/>
          <w:sz w:val="20"/>
          <w:szCs w:val="20"/>
        </w:rPr>
        <w:t xml:space="preserve"> </w:t>
      </w:r>
      <w:r w:rsidR="00974C06" w:rsidRPr="00107499">
        <w:rPr>
          <w:rFonts w:ascii="Century Gothic" w:hAnsi="Century Gothic"/>
          <w:sz w:val="20"/>
          <w:szCs w:val="20"/>
        </w:rPr>
        <w:fldChar w:fldCharType="begin"/>
      </w:r>
      <w:r w:rsidR="00974C06">
        <w:rPr>
          <w:rFonts w:ascii="Century Gothic" w:hAnsi="Century Gothic"/>
          <w:sz w:val="20"/>
          <w:szCs w:val="20"/>
        </w:rPr>
        <w:instrText xml:space="preserve"> ADDIN EN.CITE &lt;EndNote&gt;&lt;Cite ExcludeAuth="1"&gt;&lt;Author&gt;World Health Organization&lt;/Author&gt;&lt;Year&gt;2001&lt;/Year&gt;&lt;RecNum&gt;24&lt;/RecNum&gt;&lt;DisplayText&gt;(WHO, 2001)&lt;/DisplayText&gt;&lt;record&gt;&lt;rec-number&gt;24&lt;/rec-number&gt;&lt;foreign-keys&gt;&lt;key app="EN" db-id="x99vfazvkwdaewewpzdvras700zszxrz2aa0" timestamp="1481163989"&gt;24&lt;/key&gt;&lt;/foreign-keys&gt;&lt;ref-type name="Report"&gt;27&lt;/ref-type&gt;&lt;contributors&gt;&lt;authors&gt;&lt;author&gt;World Health Organization,&lt;/author&gt;&lt;/authors&gt;&lt;/contributors&gt;&lt;titles&gt;&lt;title&gt;Rheumatic Fever and Rheumatic Heart Disease Technical Report 923&lt;/title&gt;&lt;secondary-title&gt;WHO Technical Report Series 923&lt;/secondary-title&gt;&lt;/titles&gt;&lt;volume&gt;923&lt;/volume&gt;&lt;dates&gt;&lt;year&gt;2001&lt;/year&gt;&lt;pub-dates&gt;&lt;date&gt;29 October – 1 November, 2001&lt;/date&gt;&lt;/pub-dates&gt;&lt;/dates&gt;&lt;pub-location&gt;Geneva&lt;/pub-location&gt;&lt;publisher&gt;WHO&lt;/publisher&gt;&lt;label&gt;WHO&lt;/label&gt;&lt;urls&gt;&lt;related-urls&gt;&lt;url&gt;http://apps.who.int/iris/bitstream/10665/42898/1/WHO_TRS_923.pdf&lt;/url&gt;&lt;/related-urls&gt;&lt;/urls&gt;&lt;/record&gt;&lt;/Cite&gt;&lt;/EndNote&gt;</w:instrText>
      </w:r>
      <w:r w:rsidR="00974C06" w:rsidRPr="00107499">
        <w:rPr>
          <w:rFonts w:ascii="Century Gothic" w:hAnsi="Century Gothic"/>
          <w:sz w:val="20"/>
          <w:szCs w:val="20"/>
        </w:rPr>
        <w:fldChar w:fldCharType="separate"/>
      </w:r>
      <w:r w:rsidR="00974C06">
        <w:rPr>
          <w:rFonts w:ascii="Century Gothic" w:hAnsi="Century Gothic"/>
          <w:noProof/>
          <w:sz w:val="20"/>
          <w:szCs w:val="20"/>
        </w:rPr>
        <w:t>(</w:t>
      </w:r>
      <w:hyperlink w:anchor="_ENREF_26" w:tooltip="World Health Organization, 2001 #24" w:history="1">
        <w:r w:rsidR="00974C06">
          <w:rPr>
            <w:rFonts w:ascii="Century Gothic" w:hAnsi="Century Gothic"/>
            <w:noProof/>
            <w:sz w:val="20"/>
            <w:szCs w:val="20"/>
          </w:rPr>
          <w:t>WHO, 2001</w:t>
        </w:r>
      </w:hyperlink>
      <w:r w:rsidR="00974C06">
        <w:rPr>
          <w:rFonts w:ascii="Century Gothic" w:hAnsi="Century Gothic"/>
          <w:noProof/>
          <w:sz w:val="20"/>
          <w:szCs w:val="20"/>
        </w:rPr>
        <w:t>)</w:t>
      </w:r>
      <w:r w:rsidR="00974C06" w:rsidRPr="00107499">
        <w:rPr>
          <w:rFonts w:ascii="Century Gothic" w:hAnsi="Century Gothic"/>
          <w:sz w:val="20"/>
          <w:szCs w:val="20"/>
        </w:rPr>
        <w:fldChar w:fldCharType="end"/>
      </w:r>
      <w:r w:rsidRPr="00107499">
        <w:rPr>
          <w:rFonts w:ascii="Century Gothic" w:hAnsi="Century Gothic"/>
          <w:sz w:val="20"/>
          <w:szCs w:val="20"/>
        </w:rPr>
        <w:t xml:space="preserve">. The </w:t>
      </w:r>
      <w:r w:rsidR="00485B4A" w:rsidRPr="00107499">
        <w:rPr>
          <w:rFonts w:ascii="Century Gothic" w:hAnsi="Century Gothic"/>
          <w:sz w:val="20"/>
          <w:szCs w:val="20"/>
        </w:rPr>
        <w:t xml:space="preserve">report identified </w:t>
      </w:r>
      <w:r w:rsidRPr="00107499">
        <w:rPr>
          <w:rFonts w:ascii="Century Gothic" w:hAnsi="Century Gothic"/>
          <w:sz w:val="20"/>
          <w:szCs w:val="20"/>
        </w:rPr>
        <w:t xml:space="preserve">areas that governments or health organisations should address when establishing national </w:t>
      </w:r>
      <w:r w:rsidR="00083A48" w:rsidRPr="00107499">
        <w:rPr>
          <w:rFonts w:ascii="Century Gothic" w:hAnsi="Century Gothic"/>
          <w:sz w:val="20"/>
          <w:szCs w:val="20"/>
        </w:rPr>
        <w:t>ARF</w:t>
      </w:r>
      <w:r w:rsidRPr="00107499">
        <w:rPr>
          <w:rFonts w:ascii="Century Gothic" w:hAnsi="Century Gothic"/>
          <w:sz w:val="20"/>
          <w:szCs w:val="20"/>
        </w:rPr>
        <w:t xml:space="preserve"> and RHD programs. These </w:t>
      </w:r>
      <w:r w:rsidR="007A6E40" w:rsidRPr="00107499">
        <w:rPr>
          <w:rFonts w:ascii="Century Gothic" w:hAnsi="Century Gothic"/>
          <w:sz w:val="20"/>
          <w:szCs w:val="20"/>
        </w:rPr>
        <w:t>included</w:t>
      </w:r>
      <w:r w:rsidRPr="00107499">
        <w:rPr>
          <w:rFonts w:ascii="Century Gothic" w:hAnsi="Century Gothic"/>
          <w:sz w:val="20"/>
          <w:szCs w:val="20"/>
        </w:rPr>
        <w:t xml:space="preserve"> </w:t>
      </w:r>
      <w:r w:rsidR="007A6E40" w:rsidRPr="00107499">
        <w:rPr>
          <w:rFonts w:ascii="Century Gothic" w:hAnsi="Century Gothic"/>
          <w:sz w:val="20"/>
          <w:szCs w:val="20"/>
        </w:rPr>
        <w:t>h</w:t>
      </w:r>
      <w:r w:rsidRPr="00107499">
        <w:rPr>
          <w:rFonts w:ascii="Century Gothic" w:hAnsi="Century Gothic"/>
          <w:sz w:val="20"/>
          <w:szCs w:val="20"/>
        </w:rPr>
        <w:t xml:space="preserve">ealth education activities, </w:t>
      </w:r>
      <w:r w:rsidR="007A6E40" w:rsidRPr="00107499">
        <w:rPr>
          <w:rFonts w:ascii="Century Gothic" w:hAnsi="Century Gothic"/>
          <w:sz w:val="20"/>
          <w:szCs w:val="20"/>
        </w:rPr>
        <w:t>t</w:t>
      </w:r>
      <w:r w:rsidRPr="00107499">
        <w:rPr>
          <w:rFonts w:ascii="Century Gothic" w:hAnsi="Century Gothic"/>
          <w:sz w:val="20"/>
          <w:szCs w:val="20"/>
        </w:rPr>
        <w:t>raining health-care providers</w:t>
      </w:r>
      <w:r w:rsidR="00A743F8" w:rsidRPr="00107499">
        <w:rPr>
          <w:rFonts w:ascii="Century Gothic" w:hAnsi="Century Gothic"/>
          <w:sz w:val="20"/>
          <w:szCs w:val="20"/>
        </w:rPr>
        <w:t>,</w:t>
      </w:r>
      <w:r w:rsidRPr="00107499">
        <w:rPr>
          <w:rFonts w:ascii="Century Gothic" w:hAnsi="Century Gothic"/>
          <w:sz w:val="20"/>
          <w:szCs w:val="20"/>
        </w:rPr>
        <w:t xml:space="preserve"> and </w:t>
      </w:r>
      <w:r w:rsidR="007A6E40" w:rsidRPr="00107499">
        <w:rPr>
          <w:rFonts w:ascii="Century Gothic" w:hAnsi="Century Gothic"/>
          <w:sz w:val="20"/>
          <w:szCs w:val="20"/>
        </w:rPr>
        <w:t>e</w:t>
      </w:r>
      <w:r w:rsidRPr="00107499">
        <w:rPr>
          <w:rFonts w:ascii="Century Gothic" w:hAnsi="Century Gothic"/>
          <w:sz w:val="20"/>
          <w:szCs w:val="20"/>
        </w:rPr>
        <w:t>pidemiological surveillance. Th</w:t>
      </w:r>
      <w:r w:rsidR="007A6E40" w:rsidRPr="00107499">
        <w:rPr>
          <w:rFonts w:ascii="Century Gothic" w:hAnsi="Century Gothic"/>
          <w:sz w:val="20"/>
          <w:szCs w:val="20"/>
        </w:rPr>
        <w:t xml:space="preserve">ese </w:t>
      </w:r>
      <w:r w:rsidR="00304958" w:rsidRPr="00107499">
        <w:rPr>
          <w:rFonts w:ascii="Century Gothic" w:hAnsi="Century Gothic"/>
          <w:sz w:val="20"/>
          <w:szCs w:val="20"/>
        </w:rPr>
        <w:t xml:space="preserve">recommendations </w:t>
      </w:r>
      <w:r w:rsidR="007A6E40" w:rsidRPr="00107499">
        <w:rPr>
          <w:rFonts w:ascii="Century Gothic" w:hAnsi="Century Gothic"/>
          <w:sz w:val="20"/>
          <w:szCs w:val="20"/>
        </w:rPr>
        <w:t xml:space="preserve">were adopted </w:t>
      </w:r>
      <w:r w:rsidRPr="00107499">
        <w:rPr>
          <w:rFonts w:ascii="Century Gothic" w:hAnsi="Century Gothic"/>
          <w:sz w:val="20"/>
          <w:szCs w:val="20"/>
        </w:rPr>
        <w:t xml:space="preserve">when drafting the </w:t>
      </w:r>
      <w:r w:rsidR="00ED0666" w:rsidRPr="00107499">
        <w:rPr>
          <w:rFonts w:ascii="Century Gothic" w:hAnsi="Century Gothic"/>
          <w:sz w:val="20"/>
          <w:szCs w:val="20"/>
        </w:rPr>
        <w:t>RFS</w:t>
      </w:r>
      <w:r w:rsidR="007A6E40" w:rsidRPr="00107499">
        <w:rPr>
          <w:rFonts w:ascii="Century Gothic" w:hAnsi="Century Gothic"/>
          <w:sz w:val="20"/>
          <w:szCs w:val="20"/>
        </w:rPr>
        <w:t>.</w:t>
      </w:r>
    </w:p>
    <w:p w14:paraId="1CD8067B" w14:textId="5F3FD8C5" w:rsidR="00067BC7" w:rsidRPr="00107499" w:rsidRDefault="00F855F1" w:rsidP="00F855F1">
      <w:pPr>
        <w:pStyle w:val="Normalnumbered"/>
        <w:tabs>
          <w:tab w:val="clear" w:pos="283"/>
          <w:tab w:val="clear" w:pos="543"/>
        </w:tabs>
        <w:spacing w:after="200" w:line="276" w:lineRule="auto"/>
        <w:ind w:left="0" w:firstLine="0"/>
        <w:jc w:val="left"/>
        <w:rPr>
          <w:rFonts w:ascii="Century Gothic" w:hAnsi="Century Gothic"/>
          <w:sz w:val="20"/>
          <w:szCs w:val="20"/>
        </w:rPr>
      </w:pPr>
      <w:r w:rsidRPr="00107499">
        <w:rPr>
          <w:rFonts w:ascii="Century Gothic" w:hAnsi="Century Gothic"/>
          <w:sz w:val="20"/>
          <w:szCs w:val="20"/>
        </w:rPr>
        <w:fldChar w:fldCharType="begin"/>
      </w:r>
      <w:r w:rsidRPr="00107499">
        <w:rPr>
          <w:rFonts w:ascii="Century Gothic" w:hAnsi="Century Gothic"/>
          <w:sz w:val="20"/>
          <w:szCs w:val="20"/>
        </w:rPr>
        <w:instrText xml:space="preserve"> REF _Ref467847027 \h  \* MERGEFORMAT </w:instrText>
      </w:r>
      <w:r w:rsidRPr="00107499">
        <w:rPr>
          <w:rFonts w:ascii="Century Gothic" w:hAnsi="Century Gothic"/>
          <w:sz w:val="20"/>
          <w:szCs w:val="20"/>
        </w:rPr>
      </w:r>
      <w:r w:rsidRPr="00107499">
        <w:rPr>
          <w:rFonts w:ascii="Century Gothic" w:hAnsi="Century Gothic"/>
          <w:sz w:val="20"/>
          <w:szCs w:val="20"/>
        </w:rPr>
        <w:fldChar w:fldCharType="separate"/>
      </w:r>
      <w:r w:rsidR="00ED0BE2" w:rsidRPr="00ED0BE2">
        <w:rPr>
          <w:rFonts w:ascii="Century Gothic" w:hAnsi="Century Gothic"/>
          <w:sz w:val="20"/>
          <w:szCs w:val="20"/>
        </w:rPr>
        <w:t>Figure 4</w:t>
      </w:r>
      <w:r w:rsidRPr="00107499">
        <w:rPr>
          <w:rFonts w:ascii="Century Gothic" w:hAnsi="Century Gothic"/>
          <w:sz w:val="20"/>
          <w:szCs w:val="20"/>
        </w:rPr>
        <w:fldChar w:fldCharType="end"/>
      </w:r>
      <w:r w:rsidRPr="00107499">
        <w:rPr>
          <w:rFonts w:ascii="Century Gothic" w:hAnsi="Century Gothic"/>
          <w:sz w:val="20"/>
          <w:szCs w:val="20"/>
        </w:rPr>
        <w:t xml:space="preserve"> shows the trends in patients receiving at least 80% of their scheduled BPG </w:t>
      </w:r>
      <w:r w:rsidR="00067BC7" w:rsidRPr="00107499">
        <w:rPr>
          <w:rFonts w:ascii="Century Gothic" w:hAnsi="Century Gothic"/>
          <w:sz w:val="20"/>
          <w:szCs w:val="20"/>
        </w:rPr>
        <w:t>injections, by state and territory.</w:t>
      </w:r>
      <w:r w:rsidR="00950F17" w:rsidRPr="00107499">
        <w:rPr>
          <w:rFonts w:ascii="Century Gothic" w:hAnsi="Century Gothic"/>
          <w:sz w:val="20"/>
          <w:szCs w:val="20"/>
        </w:rPr>
        <w:t xml:space="preserve"> </w:t>
      </w:r>
      <w:r w:rsidR="00067BC7" w:rsidRPr="00107499">
        <w:rPr>
          <w:rFonts w:ascii="Century Gothic" w:hAnsi="Century Gothic"/>
          <w:sz w:val="20"/>
          <w:szCs w:val="20"/>
        </w:rPr>
        <w:t>The data show</w:t>
      </w:r>
      <w:r w:rsidRPr="00107499">
        <w:rPr>
          <w:rFonts w:ascii="Century Gothic" w:hAnsi="Century Gothic"/>
          <w:sz w:val="20"/>
          <w:szCs w:val="20"/>
        </w:rPr>
        <w:t xml:space="preserve"> that from 2012 to 2</w:t>
      </w:r>
      <w:r w:rsidR="006577A5" w:rsidRPr="00107499">
        <w:rPr>
          <w:rFonts w:ascii="Century Gothic" w:hAnsi="Century Gothic"/>
          <w:sz w:val="20"/>
          <w:szCs w:val="20"/>
        </w:rPr>
        <w:t>01</w:t>
      </w:r>
      <w:r w:rsidRPr="00107499">
        <w:rPr>
          <w:rFonts w:ascii="Century Gothic" w:hAnsi="Century Gothic"/>
          <w:sz w:val="20"/>
          <w:szCs w:val="20"/>
        </w:rPr>
        <w:t>5</w:t>
      </w:r>
      <w:r w:rsidR="00304958" w:rsidRPr="00107499">
        <w:rPr>
          <w:rFonts w:ascii="Century Gothic" w:hAnsi="Century Gothic"/>
          <w:sz w:val="20"/>
          <w:szCs w:val="20"/>
        </w:rPr>
        <w:t>,</w:t>
      </w:r>
      <w:r w:rsidRPr="00107499">
        <w:rPr>
          <w:rFonts w:ascii="Century Gothic" w:hAnsi="Century Gothic"/>
          <w:sz w:val="20"/>
          <w:szCs w:val="20"/>
        </w:rPr>
        <w:t xml:space="preserve"> </w:t>
      </w:r>
      <w:r w:rsidR="00067BC7" w:rsidRPr="00107499">
        <w:rPr>
          <w:rFonts w:ascii="Century Gothic" w:hAnsi="Century Gothic"/>
          <w:sz w:val="20"/>
          <w:szCs w:val="20"/>
        </w:rPr>
        <w:t xml:space="preserve">adherence rates in </w:t>
      </w:r>
      <w:r w:rsidRPr="00107499">
        <w:rPr>
          <w:rFonts w:ascii="Century Gothic" w:hAnsi="Century Gothic"/>
          <w:sz w:val="20"/>
          <w:szCs w:val="20"/>
        </w:rPr>
        <w:t>both the NT and SA</w:t>
      </w:r>
      <w:r w:rsidR="0085147D" w:rsidRPr="00107499">
        <w:rPr>
          <w:rFonts w:ascii="Century Gothic" w:hAnsi="Century Gothic"/>
          <w:sz w:val="20"/>
          <w:szCs w:val="20"/>
        </w:rPr>
        <w:t xml:space="preserve"> increased substantially</w:t>
      </w:r>
      <w:r w:rsidR="00304958" w:rsidRPr="00107499">
        <w:rPr>
          <w:rFonts w:ascii="Century Gothic" w:hAnsi="Century Gothic"/>
          <w:sz w:val="20"/>
          <w:szCs w:val="20"/>
        </w:rPr>
        <w:t xml:space="preserve">. </w:t>
      </w:r>
      <w:r w:rsidR="0085147D" w:rsidRPr="00107499">
        <w:rPr>
          <w:rFonts w:ascii="Century Gothic" w:hAnsi="Century Gothic"/>
          <w:sz w:val="20"/>
          <w:szCs w:val="20"/>
        </w:rPr>
        <w:t>T</w:t>
      </w:r>
      <w:r w:rsidRPr="00107499">
        <w:rPr>
          <w:rFonts w:ascii="Century Gothic" w:hAnsi="Century Gothic"/>
          <w:sz w:val="20"/>
          <w:szCs w:val="20"/>
        </w:rPr>
        <w:t xml:space="preserve">hese increases were from very low bases. </w:t>
      </w:r>
      <w:r w:rsidR="00126F7C" w:rsidRPr="00107499">
        <w:rPr>
          <w:rFonts w:ascii="Century Gothic" w:hAnsi="Century Gothic"/>
          <w:sz w:val="20"/>
          <w:szCs w:val="20"/>
        </w:rPr>
        <w:t>T</w:t>
      </w:r>
      <w:r w:rsidR="00067BC7" w:rsidRPr="00107499">
        <w:rPr>
          <w:rFonts w:ascii="Century Gothic" w:hAnsi="Century Gothic"/>
          <w:sz w:val="20"/>
          <w:szCs w:val="20"/>
        </w:rPr>
        <w:t>h</w:t>
      </w:r>
      <w:r w:rsidR="0085147D" w:rsidRPr="00107499">
        <w:rPr>
          <w:rFonts w:ascii="Century Gothic" w:hAnsi="Century Gothic"/>
          <w:sz w:val="20"/>
          <w:szCs w:val="20"/>
        </w:rPr>
        <w:t xml:space="preserve">ese trends were </w:t>
      </w:r>
      <w:r w:rsidR="00067BC7" w:rsidRPr="00107499">
        <w:rPr>
          <w:rFonts w:ascii="Century Gothic" w:hAnsi="Century Gothic"/>
          <w:sz w:val="20"/>
          <w:szCs w:val="20"/>
        </w:rPr>
        <w:t xml:space="preserve">not replicated in </w:t>
      </w:r>
      <w:r w:rsidRPr="00107499">
        <w:rPr>
          <w:rFonts w:ascii="Century Gothic" w:hAnsi="Century Gothic"/>
          <w:sz w:val="20"/>
          <w:szCs w:val="20"/>
        </w:rPr>
        <w:t xml:space="preserve">WA or </w:t>
      </w:r>
      <w:r w:rsidR="005B5185" w:rsidRPr="00107499">
        <w:rPr>
          <w:rFonts w:ascii="Century Gothic" w:hAnsi="Century Gothic"/>
          <w:sz w:val="20"/>
          <w:szCs w:val="20"/>
        </w:rPr>
        <w:t>Qld.</w:t>
      </w:r>
      <w:r w:rsidR="0085147D" w:rsidRPr="00107499">
        <w:rPr>
          <w:rFonts w:ascii="Century Gothic" w:hAnsi="Century Gothic"/>
          <w:sz w:val="20"/>
          <w:szCs w:val="20"/>
        </w:rPr>
        <w:t xml:space="preserve"> Adherence rates (patients receiving 80% or better of their scheduled do</w:t>
      </w:r>
      <w:r w:rsidR="00083A48" w:rsidRPr="00107499">
        <w:rPr>
          <w:rFonts w:ascii="Century Gothic" w:hAnsi="Century Gothic"/>
          <w:sz w:val="20"/>
          <w:szCs w:val="20"/>
        </w:rPr>
        <w:t>ses</w:t>
      </w:r>
      <w:r w:rsidR="0085147D" w:rsidRPr="00107499">
        <w:rPr>
          <w:rFonts w:ascii="Century Gothic" w:hAnsi="Century Gothic"/>
          <w:sz w:val="20"/>
          <w:szCs w:val="20"/>
        </w:rPr>
        <w:t>) have remained static and relatively low in WA.</w:t>
      </w:r>
      <w:r w:rsidR="00083A48" w:rsidRPr="00107499">
        <w:rPr>
          <w:rFonts w:ascii="Century Gothic" w:hAnsi="Century Gothic"/>
          <w:sz w:val="20"/>
          <w:szCs w:val="20"/>
        </w:rPr>
        <w:t xml:space="preserve"> </w:t>
      </w:r>
      <w:r w:rsidR="0085147D" w:rsidRPr="00107499">
        <w:rPr>
          <w:rFonts w:ascii="Century Gothic" w:hAnsi="Century Gothic"/>
          <w:sz w:val="20"/>
          <w:szCs w:val="20"/>
        </w:rPr>
        <w:t>There was a small increase</w:t>
      </w:r>
      <w:r w:rsidRPr="00107499">
        <w:rPr>
          <w:rFonts w:ascii="Century Gothic" w:hAnsi="Century Gothic"/>
          <w:sz w:val="20"/>
          <w:szCs w:val="20"/>
        </w:rPr>
        <w:t xml:space="preserve"> </w:t>
      </w:r>
      <w:r w:rsidR="0085147D" w:rsidRPr="00107499">
        <w:rPr>
          <w:rFonts w:ascii="Century Gothic" w:hAnsi="Century Gothic"/>
          <w:sz w:val="20"/>
          <w:szCs w:val="20"/>
        </w:rPr>
        <w:t xml:space="preserve">in adherence in </w:t>
      </w:r>
      <w:r w:rsidR="005B5185" w:rsidRPr="00107499">
        <w:rPr>
          <w:rFonts w:ascii="Century Gothic" w:hAnsi="Century Gothic"/>
          <w:sz w:val="20"/>
          <w:szCs w:val="20"/>
        </w:rPr>
        <w:t>Qld</w:t>
      </w:r>
      <w:r w:rsidR="00D74ED7" w:rsidRPr="00107499">
        <w:rPr>
          <w:rFonts w:ascii="Century Gothic" w:hAnsi="Century Gothic"/>
          <w:sz w:val="20"/>
          <w:szCs w:val="20"/>
        </w:rPr>
        <w:t>,</w:t>
      </w:r>
      <w:r w:rsidR="0085147D" w:rsidRPr="00107499">
        <w:rPr>
          <w:rFonts w:ascii="Century Gothic" w:hAnsi="Century Gothic"/>
          <w:sz w:val="20"/>
          <w:szCs w:val="20"/>
        </w:rPr>
        <w:t xml:space="preserve"> but rates remain very low.</w:t>
      </w:r>
    </w:p>
    <w:p w14:paraId="6E24B786" w14:textId="4DA5BF62" w:rsidR="0085147D" w:rsidRPr="00107499" w:rsidRDefault="0085147D" w:rsidP="00946836">
      <w:pPr>
        <w:pStyle w:val="Caption"/>
      </w:pPr>
      <w:bookmarkStart w:id="40" w:name="_Ref467847027"/>
      <w:r w:rsidRPr="00107499">
        <w:t xml:space="preserve">Figure </w:t>
      </w:r>
      <w:r w:rsidR="00C17BA8">
        <w:fldChar w:fldCharType="begin"/>
      </w:r>
      <w:r w:rsidR="00C17BA8">
        <w:instrText xml:space="preserve"> SEQ Figure \* ARABIC </w:instrText>
      </w:r>
      <w:r w:rsidR="00C17BA8">
        <w:fldChar w:fldCharType="separate"/>
      </w:r>
      <w:r w:rsidR="00ED0BE2">
        <w:rPr>
          <w:noProof/>
        </w:rPr>
        <w:t>4</w:t>
      </w:r>
      <w:r w:rsidR="00C17BA8">
        <w:rPr>
          <w:noProof/>
        </w:rPr>
        <w:fldChar w:fldCharType="end"/>
      </w:r>
      <w:bookmarkEnd w:id="40"/>
      <w:r w:rsidRPr="00107499">
        <w:t xml:space="preserve"> - Percentage of patients on the register who are receiving ≤ 50% of their scheduled doses of BPG and the percentage receiving ≥ 80%</w:t>
      </w:r>
    </w:p>
    <w:p w14:paraId="11A17942" w14:textId="10A35C81" w:rsidR="0085147D" w:rsidRPr="00107499" w:rsidRDefault="004A35DC" w:rsidP="0085147D">
      <w:r w:rsidRPr="00107499">
        <w:rPr>
          <w:noProof/>
          <w:lang w:eastAsia="en-AU"/>
        </w:rPr>
        <w:drawing>
          <wp:inline distT="0" distB="0" distL="0" distR="0" wp14:anchorId="2251B9F6" wp14:editId="555A0C54">
            <wp:extent cx="5732145" cy="3769995"/>
            <wp:effectExtent l="0" t="0" r="1905" b="1905"/>
            <wp:docPr id="24" name="Picture 24" descr="Figure 4 is split into 4 segments, displaying each participating state individually. The figure shows  the Percentage of patients that re receiving 80%or more of their scheduled BPG injections in the 12 month period, as well as those patients than are receiving less than 50% of their BPG injections in the 12 month period  The figure shows that Qld, have the highest rate of patients receiving less than 50% of their BPG Injections. Steady at 60% between 2013 and 2014, this number stated to improve in 2015 dropping to approximately 55%. The percentage of patients receiving 80% or more of their injections again remained steady between 2013 and 2014 at approximately 17% or registrants, rising slightly to 2015 reaching 20%&#10; WA, registrants receiving lese than 50%of their injections from approx. 27% in 2013 to above 30% in 2014 before falling down to approx. 26 % in 2015. Their rate of registrants achieving &gt;80% of scheduled injections fell from around 30% in 2013 to approx. 27% in 2014, before rising again to 30% in 2015.  &#10;SA saw the rate of those receiving less than 50% of their scheduled injections fall dramatically between 2013 -2015 from approx. 28% down to 15%. Conversely, the saw an equally sharp rise in those registrants achieving 80% of their BPG injections or more from 25% in 2013to nearly 60% in 2015.&#10;Finally the northern territory showed steady decline in patient receiving less than 50%of their scheduled BPG injections 30% in 2012 down to 23% in 2014 to approx. 19% in 2015. In patients receiving 80% of their injections or more, NTs number rose from 26% in 2012 to approve 48% in 2014 where it remained steady in 2015.&#10;" title="Figure 4 - Percentage of patients on the register who are receiving ≤ 50% of their scheduled doses of BPG and the percentage receiving ≥ 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3769995"/>
                    </a:xfrm>
                    <a:prstGeom prst="rect">
                      <a:avLst/>
                    </a:prstGeom>
                  </pic:spPr>
                </pic:pic>
              </a:graphicData>
            </a:graphic>
          </wp:inline>
        </w:drawing>
      </w:r>
    </w:p>
    <w:p w14:paraId="70A8AA7A" w14:textId="6D36AECB" w:rsidR="003C15A8" w:rsidRPr="00107499" w:rsidRDefault="003C15A8" w:rsidP="00F855F1">
      <w:pPr>
        <w:pStyle w:val="Normalnumbered"/>
        <w:tabs>
          <w:tab w:val="clear" w:pos="283"/>
          <w:tab w:val="clear" w:pos="543"/>
        </w:tabs>
        <w:spacing w:after="200" w:line="276" w:lineRule="auto"/>
        <w:ind w:left="0" w:firstLine="0"/>
        <w:jc w:val="left"/>
        <w:rPr>
          <w:rFonts w:ascii="Century Gothic" w:hAnsi="Century Gothic"/>
          <w:sz w:val="20"/>
          <w:szCs w:val="20"/>
        </w:rPr>
      </w:pPr>
      <w:r w:rsidRPr="00107499">
        <w:rPr>
          <w:rFonts w:ascii="Century Gothic" w:hAnsi="Century Gothic"/>
          <w:sz w:val="20"/>
          <w:szCs w:val="20"/>
        </w:rPr>
        <w:t>C</w:t>
      </w:r>
      <w:r w:rsidR="007A6E40" w:rsidRPr="00107499">
        <w:rPr>
          <w:rFonts w:ascii="Century Gothic" w:hAnsi="Century Gothic"/>
          <w:sz w:val="20"/>
          <w:szCs w:val="20"/>
        </w:rPr>
        <w:t>l</w:t>
      </w:r>
      <w:r w:rsidR="00FE55A2" w:rsidRPr="00107499">
        <w:rPr>
          <w:rFonts w:ascii="Century Gothic" w:hAnsi="Century Gothic"/>
          <w:sz w:val="20"/>
          <w:szCs w:val="20"/>
        </w:rPr>
        <w:t>inicians</w:t>
      </w:r>
      <w:r w:rsidR="0085147D" w:rsidRPr="00107499">
        <w:rPr>
          <w:rFonts w:ascii="Century Gothic" w:hAnsi="Century Gothic"/>
          <w:sz w:val="20"/>
          <w:szCs w:val="20"/>
        </w:rPr>
        <w:t xml:space="preserve"> (cardiologists, GPs and health workers)</w:t>
      </w:r>
      <w:r w:rsidR="00FE55A2" w:rsidRPr="00107499">
        <w:rPr>
          <w:rFonts w:ascii="Century Gothic" w:hAnsi="Century Gothic"/>
          <w:sz w:val="20"/>
          <w:szCs w:val="20"/>
        </w:rPr>
        <w:t xml:space="preserve"> in</w:t>
      </w:r>
      <w:r w:rsidR="007A6E40" w:rsidRPr="00107499">
        <w:rPr>
          <w:rFonts w:ascii="Century Gothic" w:hAnsi="Century Gothic"/>
          <w:sz w:val="20"/>
          <w:szCs w:val="20"/>
        </w:rPr>
        <w:t xml:space="preserve"> all jurisdictions</w:t>
      </w:r>
      <w:r w:rsidRPr="00107499">
        <w:rPr>
          <w:rFonts w:ascii="Century Gothic" w:hAnsi="Century Gothic"/>
          <w:sz w:val="20"/>
          <w:szCs w:val="20"/>
        </w:rPr>
        <w:t xml:space="preserve"> reported an increased </w:t>
      </w:r>
      <w:r w:rsidR="00F855F1" w:rsidRPr="00107499">
        <w:rPr>
          <w:rFonts w:ascii="Century Gothic" w:hAnsi="Century Gothic"/>
          <w:sz w:val="20"/>
          <w:szCs w:val="20"/>
        </w:rPr>
        <w:t xml:space="preserve">awareness of </w:t>
      </w:r>
      <w:r w:rsidR="00083A48" w:rsidRPr="00107499">
        <w:rPr>
          <w:rFonts w:ascii="Century Gothic" w:hAnsi="Century Gothic"/>
          <w:sz w:val="20"/>
          <w:szCs w:val="20"/>
        </w:rPr>
        <w:t>ARF</w:t>
      </w:r>
      <w:r w:rsidR="00F855F1" w:rsidRPr="00107499">
        <w:rPr>
          <w:rFonts w:ascii="Century Gothic" w:hAnsi="Century Gothic"/>
          <w:sz w:val="20"/>
          <w:szCs w:val="20"/>
        </w:rPr>
        <w:t xml:space="preserve"> and RHD</w:t>
      </w:r>
      <w:r w:rsidR="007A6E40" w:rsidRPr="00107499">
        <w:rPr>
          <w:rFonts w:ascii="Century Gothic" w:hAnsi="Century Gothic"/>
          <w:sz w:val="20"/>
          <w:szCs w:val="20"/>
        </w:rPr>
        <w:t xml:space="preserve"> amongst</w:t>
      </w:r>
      <w:r w:rsidRPr="00107499">
        <w:rPr>
          <w:rFonts w:ascii="Century Gothic" w:hAnsi="Century Gothic"/>
          <w:sz w:val="20"/>
          <w:szCs w:val="20"/>
        </w:rPr>
        <w:t xml:space="preserve"> colleagues </w:t>
      </w:r>
      <w:r w:rsidR="00702219" w:rsidRPr="00107499">
        <w:rPr>
          <w:rFonts w:ascii="Century Gothic" w:hAnsi="Century Gothic"/>
          <w:sz w:val="20"/>
          <w:szCs w:val="20"/>
        </w:rPr>
        <w:t>as a</w:t>
      </w:r>
      <w:r w:rsidR="007A6E40" w:rsidRPr="00107499">
        <w:rPr>
          <w:rFonts w:ascii="Century Gothic" w:hAnsi="Century Gothic"/>
          <w:sz w:val="20"/>
          <w:szCs w:val="20"/>
        </w:rPr>
        <w:t xml:space="preserve"> direct result of the </w:t>
      </w:r>
      <w:r w:rsidR="00ED0666" w:rsidRPr="00107499">
        <w:rPr>
          <w:rFonts w:ascii="Century Gothic" w:hAnsi="Century Gothic"/>
          <w:sz w:val="20"/>
          <w:szCs w:val="20"/>
        </w:rPr>
        <w:t xml:space="preserve">RFS </w:t>
      </w:r>
      <w:r w:rsidR="00F855F1" w:rsidRPr="00107499">
        <w:rPr>
          <w:rFonts w:ascii="Century Gothic" w:hAnsi="Century Gothic"/>
          <w:sz w:val="20"/>
          <w:szCs w:val="20"/>
        </w:rPr>
        <w:t>and individual control program activities.</w:t>
      </w:r>
      <w:r w:rsidR="00083A48" w:rsidRPr="00107499">
        <w:rPr>
          <w:rFonts w:ascii="Century Gothic" w:hAnsi="Century Gothic"/>
          <w:sz w:val="20"/>
          <w:szCs w:val="20"/>
        </w:rPr>
        <w:t xml:space="preserve"> </w:t>
      </w:r>
      <w:r w:rsidR="0085147D" w:rsidRPr="00107499">
        <w:rPr>
          <w:rFonts w:ascii="Century Gothic" w:hAnsi="Century Gothic"/>
          <w:sz w:val="20"/>
          <w:szCs w:val="20"/>
        </w:rPr>
        <w:t xml:space="preserve">However, </w:t>
      </w:r>
      <w:r w:rsidR="007A6E40" w:rsidRPr="00107499">
        <w:rPr>
          <w:rFonts w:ascii="Century Gothic" w:hAnsi="Century Gothic"/>
          <w:sz w:val="20"/>
          <w:szCs w:val="20"/>
        </w:rPr>
        <w:t xml:space="preserve">clinicians </w:t>
      </w:r>
      <w:r w:rsidR="0085147D" w:rsidRPr="00107499">
        <w:rPr>
          <w:rFonts w:ascii="Century Gothic" w:hAnsi="Century Gothic"/>
          <w:sz w:val="20"/>
          <w:szCs w:val="20"/>
        </w:rPr>
        <w:t xml:space="preserve">and </w:t>
      </w:r>
      <w:r w:rsidRPr="00107499">
        <w:rPr>
          <w:rFonts w:ascii="Century Gothic" w:hAnsi="Century Gothic"/>
          <w:sz w:val="20"/>
          <w:szCs w:val="20"/>
        </w:rPr>
        <w:t>control program staff identified clinician knowledge and access to patient information as enduring</w:t>
      </w:r>
      <w:r w:rsidR="007A6E40" w:rsidRPr="00107499">
        <w:rPr>
          <w:rFonts w:ascii="Century Gothic" w:hAnsi="Century Gothic"/>
          <w:sz w:val="20"/>
          <w:szCs w:val="20"/>
        </w:rPr>
        <w:t xml:space="preserve"> barriers</w:t>
      </w:r>
      <w:r w:rsidRPr="00107499">
        <w:rPr>
          <w:rFonts w:ascii="Century Gothic" w:hAnsi="Century Gothic"/>
          <w:sz w:val="20"/>
          <w:szCs w:val="20"/>
        </w:rPr>
        <w:t xml:space="preserve"> to improving clinical care.</w:t>
      </w:r>
      <w:r w:rsidR="00950F17" w:rsidRPr="00107499">
        <w:rPr>
          <w:rFonts w:ascii="Century Gothic" w:hAnsi="Century Gothic"/>
          <w:sz w:val="20"/>
          <w:szCs w:val="20"/>
        </w:rPr>
        <w:t xml:space="preserve"> </w:t>
      </w:r>
    </w:p>
    <w:p w14:paraId="0D3E9C3A" w14:textId="58F9AE05" w:rsidR="003767A0" w:rsidRPr="00107499" w:rsidRDefault="003C15A8" w:rsidP="00456218">
      <w:pPr>
        <w:pStyle w:val="Normalnumbered"/>
        <w:tabs>
          <w:tab w:val="clear" w:pos="283"/>
          <w:tab w:val="clear" w:pos="543"/>
        </w:tabs>
        <w:spacing w:after="200" w:line="276" w:lineRule="auto"/>
        <w:ind w:left="0" w:firstLine="0"/>
        <w:jc w:val="left"/>
        <w:rPr>
          <w:rFonts w:ascii="Century Gothic" w:hAnsi="Century Gothic"/>
          <w:sz w:val="20"/>
          <w:szCs w:val="20"/>
        </w:rPr>
      </w:pPr>
      <w:r w:rsidRPr="00107499">
        <w:rPr>
          <w:rFonts w:ascii="Century Gothic" w:hAnsi="Century Gothic"/>
          <w:sz w:val="20"/>
          <w:szCs w:val="20"/>
        </w:rPr>
        <w:t xml:space="preserve">Clinical </w:t>
      </w:r>
      <w:r w:rsidR="003767A0" w:rsidRPr="00107499">
        <w:rPr>
          <w:rFonts w:ascii="Century Gothic" w:hAnsi="Century Gothic"/>
          <w:sz w:val="20"/>
          <w:szCs w:val="20"/>
        </w:rPr>
        <w:t xml:space="preserve">knowledge </w:t>
      </w:r>
      <w:r w:rsidRPr="00107499">
        <w:rPr>
          <w:rFonts w:ascii="Century Gothic" w:hAnsi="Century Gothic"/>
          <w:sz w:val="20"/>
          <w:szCs w:val="20"/>
        </w:rPr>
        <w:t>will be</w:t>
      </w:r>
      <w:r w:rsidR="00421A49" w:rsidRPr="00107499">
        <w:rPr>
          <w:rFonts w:ascii="Century Gothic" w:hAnsi="Century Gothic"/>
          <w:sz w:val="20"/>
          <w:szCs w:val="20"/>
        </w:rPr>
        <w:t xml:space="preserve"> explored </w:t>
      </w:r>
      <w:r w:rsidR="0085147D" w:rsidRPr="00107499">
        <w:rPr>
          <w:rFonts w:ascii="Century Gothic" w:hAnsi="Century Gothic"/>
          <w:sz w:val="20"/>
          <w:szCs w:val="20"/>
        </w:rPr>
        <w:t xml:space="preserve">later </w:t>
      </w:r>
      <w:r w:rsidRPr="00107499">
        <w:rPr>
          <w:rFonts w:ascii="Century Gothic" w:hAnsi="Century Gothic"/>
          <w:sz w:val="20"/>
          <w:szCs w:val="20"/>
        </w:rPr>
        <w:t xml:space="preserve">in this document (see p. </w:t>
      </w:r>
      <w:r w:rsidRPr="00107499">
        <w:rPr>
          <w:rFonts w:ascii="Century Gothic" w:hAnsi="Century Gothic"/>
          <w:sz w:val="20"/>
          <w:szCs w:val="20"/>
        </w:rPr>
        <w:fldChar w:fldCharType="begin"/>
      </w:r>
      <w:r w:rsidRPr="00107499">
        <w:rPr>
          <w:rFonts w:ascii="Century Gothic" w:hAnsi="Century Gothic"/>
          <w:sz w:val="20"/>
          <w:szCs w:val="20"/>
        </w:rPr>
        <w:instrText xml:space="preserve"> PAGEREF _Ref468705908 \h </w:instrText>
      </w:r>
      <w:r w:rsidRPr="00107499">
        <w:rPr>
          <w:rFonts w:ascii="Century Gothic" w:hAnsi="Century Gothic"/>
          <w:sz w:val="20"/>
          <w:szCs w:val="20"/>
        </w:rPr>
      </w:r>
      <w:r w:rsidRPr="00107499">
        <w:rPr>
          <w:rFonts w:ascii="Century Gothic" w:hAnsi="Century Gothic"/>
          <w:sz w:val="20"/>
          <w:szCs w:val="20"/>
        </w:rPr>
        <w:fldChar w:fldCharType="separate"/>
      </w:r>
      <w:r w:rsidR="00ED0BE2">
        <w:rPr>
          <w:rFonts w:ascii="Century Gothic" w:hAnsi="Century Gothic"/>
          <w:noProof/>
          <w:sz w:val="20"/>
          <w:szCs w:val="20"/>
        </w:rPr>
        <w:t>25</w:t>
      </w:r>
      <w:r w:rsidRPr="00107499">
        <w:rPr>
          <w:rFonts w:ascii="Century Gothic" w:hAnsi="Century Gothic"/>
          <w:sz w:val="20"/>
          <w:szCs w:val="20"/>
        </w:rPr>
        <w:fldChar w:fldCharType="end"/>
      </w:r>
      <w:r w:rsidRPr="00107499">
        <w:rPr>
          <w:rFonts w:ascii="Century Gothic" w:hAnsi="Century Gothic"/>
          <w:sz w:val="20"/>
          <w:szCs w:val="20"/>
        </w:rPr>
        <w:t xml:space="preserve">) </w:t>
      </w:r>
      <w:r w:rsidR="007B3E01" w:rsidRPr="00107499">
        <w:rPr>
          <w:rFonts w:ascii="Century Gothic" w:hAnsi="Century Gothic"/>
          <w:sz w:val="20"/>
          <w:szCs w:val="20"/>
        </w:rPr>
        <w:t xml:space="preserve">when </w:t>
      </w:r>
      <w:r w:rsidRPr="00107499">
        <w:rPr>
          <w:rFonts w:ascii="Century Gothic" w:hAnsi="Century Gothic"/>
          <w:sz w:val="20"/>
          <w:szCs w:val="20"/>
        </w:rPr>
        <w:t xml:space="preserve">discussing </w:t>
      </w:r>
      <w:r w:rsidR="007B3E01" w:rsidRPr="00107499">
        <w:rPr>
          <w:rFonts w:ascii="Century Gothic" w:hAnsi="Century Gothic"/>
          <w:sz w:val="20"/>
          <w:szCs w:val="20"/>
        </w:rPr>
        <w:t>education and training</w:t>
      </w:r>
      <w:r w:rsidRPr="00107499">
        <w:rPr>
          <w:rFonts w:ascii="Century Gothic" w:hAnsi="Century Gothic"/>
          <w:sz w:val="20"/>
          <w:szCs w:val="20"/>
        </w:rPr>
        <w:t xml:space="preserve">. </w:t>
      </w:r>
      <w:r w:rsidR="0085147D" w:rsidRPr="00107499">
        <w:rPr>
          <w:rFonts w:ascii="Century Gothic" w:hAnsi="Century Gothic"/>
          <w:sz w:val="20"/>
          <w:szCs w:val="20"/>
        </w:rPr>
        <w:t>C</w:t>
      </w:r>
      <w:r w:rsidR="00421A49" w:rsidRPr="00107499">
        <w:rPr>
          <w:rFonts w:ascii="Century Gothic" w:hAnsi="Century Gothic"/>
          <w:sz w:val="20"/>
          <w:szCs w:val="20"/>
        </w:rPr>
        <w:t>linical access to patient information</w:t>
      </w:r>
      <w:r w:rsidR="0085147D" w:rsidRPr="00107499">
        <w:rPr>
          <w:rFonts w:ascii="Century Gothic" w:hAnsi="Century Gothic"/>
          <w:sz w:val="20"/>
          <w:szCs w:val="20"/>
        </w:rPr>
        <w:t xml:space="preserve"> is impacted by the variety of patient information systems used across primary and </w:t>
      </w:r>
      <w:r w:rsidR="00456218" w:rsidRPr="00107499">
        <w:rPr>
          <w:rFonts w:ascii="Century Gothic" w:hAnsi="Century Gothic"/>
          <w:sz w:val="20"/>
          <w:szCs w:val="20"/>
        </w:rPr>
        <w:t xml:space="preserve">secondary health </w:t>
      </w:r>
      <w:r w:rsidR="0085147D" w:rsidRPr="00107499">
        <w:rPr>
          <w:rFonts w:ascii="Century Gothic" w:hAnsi="Century Gothic"/>
          <w:sz w:val="20"/>
          <w:szCs w:val="20"/>
        </w:rPr>
        <w:t>care systems</w:t>
      </w:r>
      <w:r w:rsidR="00456218" w:rsidRPr="00107499">
        <w:rPr>
          <w:rFonts w:ascii="Century Gothic" w:hAnsi="Century Gothic"/>
          <w:sz w:val="20"/>
          <w:szCs w:val="20"/>
        </w:rPr>
        <w:t>. However, e</w:t>
      </w:r>
      <w:r w:rsidR="00D03C8D" w:rsidRPr="00107499">
        <w:rPr>
          <w:rFonts w:ascii="Century Gothic" w:hAnsi="Century Gothic"/>
          <w:sz w:val="20"/>
          <w:szCs w:val="20"/>
        </w:rPr>
        <w:t xml:space="preserve">ven when identical systems are used </w:t>
      </w:r>
      <w:r w:rsidR="003767A0" w:rsidRPr="00107499">
        <w:rPr>
          <w:rFonts w:ascii="Century Gothic" w:hAnsi="Century Gothic"/>
          <w:sz w:val="20"/>
          <w:szCs w:val="20"/>
        </w:rPr>
        <w:t>across different</w:t>
      </w:r>
      <w:r w:rsidR="00D03C8D" w:rsidRPr="00107499">
        <w:rPr>
          <w:rFonts w:ascii="Century Gothic" w:hAnsi="Century Gothic"/>
          <w:sz w:val="20"/>
          <w:szCs w:val="20"/>
        </w:rPr>
        <w:t xml:space="preserve"> </w:t>
      </w:r>
      <w:r w:rsidR="00456218" w:rsidRPr="00107499">
        <w:rPr>
          <w:rFonts w:ascii="Century Gothic" w:hAnsi="Century Gothic"/>
          <w:sz w:val="20"/>
          <w:szCs w:val="20"/>
        </w:rPr>
        <w:t xml:space="preserve">service delivery </w:t>
      </w:r>
      <w:proofErr w:type="gramStart"/>
      <w:r w:rsidR="00456218" w:rsidRPr="00107499">
        <w:rPr>
          <w:rFonts w:ascii="Century Gothic" w:hAnsi="Century Gothic"/>
          <w:sz w:val="20"/>
          <w:szCs w:val="20"/>
        </w:rPr>
        <w:t>units</w:t>
      </w:r>
      <w:r w:rsidR="00D03C8D" w:rsidRPr="00107499">
        <w:rPr>
          <w:rFonts w:ascii="Century Gothic" w:hAnsi="Century Gothic"/>
          <w:sz w:val="20"/>
          <w:szCs w:val="20"/>
        </w:rPr>
        <w:t>,</w:t>
      </w:r>
      <w:proofErr w:type="gramEnd"/>
      <w:r w:rsidR="00D03C8D" w:rsidRPr="00107499">
        <w:rPr>
          <w:rFonts w:ascii="Century Gothic" w:hAnsi="Century Gothic"/>
          <w:sz w:val="20"/>
          <w:szCs w:val="20"/>
        </w:rPr>
        <w:t xml:space="preserve"> </w:t>
      </w:r>
      <w:r w:rsidR="00456218" w:rsidRPr="00107499">
        <w:rPr>
          <w:rFonts w:ascii="Century Gothic" w:hAnsi="Century Gothic"/>
          <w:sz w:val="20"/>
          <w:szCs w:val="20"/>
        </w:rPr>
        <w:t xml:space="preserve">there is no </w:t>
      </w:r>
      <w:r w:rsidR="00D03C8D" w:rsidRPr="00107499">
        <w:rPr>
          <w:rFonts w:ascii="Century Gothic" w:hAnsi="Century Gothic"/>
          <w:sz w:val="20"/>
          <w:szCs w:val="20"/>
        </w:rPr>
        <w:t xml:space="preserve">guarantee that a clinician from </w:t>
      </w:r>
      <w:r w:rsidR="00456979" w:rsidRPr="00107499">
        <w:rPr>
          <w:rFonts w:ascii="Century Gothic" w:hAnsi="Century Gothic"/>
          <w:sz w:val="20"/>
          <w:szCs w:val="20"/>
        </w:rPr>
        <w:t xml:space="preserve">one </w:t>
      </w:r>
      <w:r w:rsidR="00456218" w:rsidRPr="00107499">
        <w:rPr>
          <w:rFonts w:ascii="Century Gothic" w:hAnsi="Century Gothic"/>
          <w:sz w:val="20"/>
          <w:szCs w:val="20"/>
        </w:rPr>
        <w:t xml:space="preserve">unit </w:t>
      </w:r>
      <w:r w:rsidR="00D03C8D" w:rsidRPr="00107499">
        <w:rPr>
          <w:rFonts w:ascii="Century Gothic" w:hAnsi="Century Gothic"/>
          <w:sz w:val="20"/>
          <w:szCs w:val="20"/>
        </w:rPr>
        <w:t>can access patient information in the other</w:t>
      </w:r>
      <w:r w:rsidR="00456979" w:rsidRPr="00107499">
        <w:rPr>
          <w:rFonts w:ascii="Century Gothic" w:hAnsi="Century Gothic"/>
          <w:sz w:val="20"/>
          <w:szCs w:val="20"/>
        </w:rPr>
        <w:t>s</w:t>
      </w:r>
      <w:r w:rsidR="00D03C8D" w:rsidRPr="00107499">
        <w:rPr>
          <w:rFonts w:ascii="Century Gothic" w:hAnsi="Century Gothic"/>
          <w:sz w:val="20"/>
          <w:szCs w:val="20"/>
        </w:rPr>
        <w:t xml:space="preserve">. </w:t>
      </w:r>
    </w:p>
    <w:p w14:paraId="479CD6B2" w14:textId="29CDB53C" w:rsidR="00AE15C6" w:rsidRPr="00107499" w:rsidRDefault="003767A0" w:rsidP="00456218">
      <w:pPr>
        <w:pStyle w:val="Normalnumbered"/>
        <w:tabs>
          <w:tab w:val="clear" w:pos="283"/>
          <w:tab w:val="clear" w:pos="543"/>
        </w:tabs>
        <w:spacing w:after="200" w:line="276" w:lineRule="auto"/>
        <w:ind w:left="0" w:firstLine="0"/>
        <w:jc w:val="left"/>
        <w:rPr>
          <w:rFonts w:ascii="Century Gothic" w:hAnsi="Century Gothic"/>
          <w:sz w:val="20"/>
          <w:szCs w:val="20"/>
        </w:rPr>
      </w:pPr>
      <w:r w:rsidRPr="00107499">
        <w:rPr>
          <w:rFonts w:ascii="Century Gothic" w:hAnsi="Century Gothic"/>
          <w:sz w:val="20"/>
          <w:szCs w:val="20"/>
        </w:rPr>
        <w:t xml:space="preserve">One </w:t>
      </w:r>
      <w:r w:rsidR="00456218" w:rsidRPr="00107499">
        <w:rPr>
          <w:rFonts w:ascii="Century Gothic" w:hAnsi="Century Gothic"/>
          <w:sz w:val="20"/>
          <w:szCs w:val="20"/>
        </w:rPr>
        <w:t xml:space="preserve">function </w:t>
      </w:r>
      <w:r w:rsidR="00D03C8D" w:rsidRPr="00107499">
        <w:rPr>
          <w:rFonts w:ascii="Century Gothic" w:hAnsi="Century Gothic"/>
          <w:sz w:val="20"/>
          <w:szCs w:val="20"/>
        </w:rPr>
        <w:t xml:space="preserve">the registries </w:t>
      </w:r>
      <w:r w:rsidR="00456218" w:rsidRPr="00107499">
        <w:rPr>
          <w:rFonts w:ascii="Century Gothic" w:hAnsi="Century Gothic"/>
          <w:sz w:val="20"/>
          <w:szCs w:val="20"/>
        </w:rPr>
        <w:t xml:space="preserve">perform </w:t>
      </w:r>
      <w:r w:rsidR="00D03C8D" w:rsidRPr="00107499">
        <w:rPr>
          <w:rFonts w:ascii="Century Gothic" w:hAnsi="Century Gothic"/>
          <w:sz w:val="20"/>
          <w:szCs w:val="20"/>
        </w:rPr>
        <w:t>is to help clini</w:t>
      </w:r>
      <w:r w:rsidRPr="00107499">
        <w:rPr>
          <w:rFonts w:ascii="Century Gothic" w:hAnsi="Century Gothic"/>
          <w:sz w:val="20"/>
          <w:szCs w:val="20"/>
        </w:rPr>
        <w:t xml:space="preserve">cians </w:t>
      </w:r>
      <w:r w:rsidR="00AF4E66" w:rsidRPr="00107499">
        <w:rPr>
          <w:rFonts w:ascii="Century Gothic" w:hAnsi="Century Gothic"/>
          <w:sz w:val="20"/>
          <w:szCs w:val="20"/>
        </w:rPr>
        <w:t xml:space="preserve">in delivering </w:t>
      </w:r>
      <w:r w:rsidR="00456218" w:rsidRPr="00107499">
        <w:rPr>
          <w:rFonts w:ascii="Century Gothic" w:hAnsi="Century Gothic"/>
          <w:sz w:val="20"/>
          <w:szCs w:val="20"/>
        </w:rPr>
        <w:t>appropriate clinical care when patients move between geographic regions and different health systems</w:t>
      </w:r>
      <w:r w:rsidR="00D03C8D" w:rsidRPr="00107499">
        <w:rPr>
          <w:rFonts w:ascii="Century Gothic" w:hAnsi="Century Gothic"/>
          <w:sz w:val="20"/>
          <w:szCs w:val="20"/>
        </w:rPr>
        <w:t>.</w:t>
      </w:r>
      <w:r w:rsidR="00083A48" w:rsidRPr="00107499">
        <w:rPr>
          <w:rFonts w:ascii="Century Gothic" w:hAnsi="Century Gothic"/>
          <w:sz w:val="20"/>
          <w:szCs w:val="20"/>
        </w:rPr>
        <w:t xml:space="preserve"> </w:t>
      </w:r>
      <w:r w:rsidR="00456218" w:rsidRPr="00107499">
        <w:rPr>
          <w:rFonts w:ascii="Century Gothic" w:hAnsi="Century Gothic"/>
          <w:sz w:val="20"/>
          <w:szCs w:val="20"/>
        </w:rPr>
        <w:t xml:space="preserve">Direct access to this data also </w:t>
      </w:r>
      <w:r w:rsidR="00C912EF" w:rsidRPr="00107499">
        <w:rPr>
          <w:rFonts w:ascii="Century Gothic" w:hAnsi="Century Gothic"/>
          <w:sz w:val="20"/>
          <w:szCs w:val="20"/>
        </w:rPr>
        <w:t xml:space="preserve">provide </w:t>
      </w:r>
      <w:r w:rsidR="00456218" w:rsidRPr="00107499">
        <w:rPr>
          <w:rFonts w:ascii="Century Gothic" w:hAnsi="Century Gothic"/>
          <w:sz w:val="20"/>
          <w:szCs w:val="20"/>
        </w:rPr>
        <w:t>primary care clinicians and services</w:t>
      </w:r>
      <w:r w:rsidR="00C912EF" w:rsidRPr="00107499">
        <w:rPr>
          <w:rFonts w:ascii="Century Gothic" w:hAnsi="Century Gothic"/>
          <w:sz w:val="20"/>
          <w:szCs w:val="20"/>
        </w:rPr>
        <w:t xml:space="preserve"> with </w:t>
      </w:r>
      <w:r w:rsidR="00456218" w:rsidRPr="00107499">
        <w:rPr>
          <w:rFonts w:ascii="Century Gothic" w:hAnsi="Century Gothic"/>
          <w:sz w:val="20"/>
          <w:szCs w:val="20"/>
        </w:rPr>
        <w:t xml:space="preserve">a means </w:t>
      </w:r>
      <w:r w:rsidR="00C912EF" w:rsidRPr="00107499">
        <w:rPr>
          <w:rFonts w:ascii="Century Gothic" w:hAnsi="Century Gothic"/>
          <w:sz w:val="20"/>
          <w:szCs w:val="20"/>
        </w:rPr>
        <w:t>by which they can</w:t>
      </w:r>
      <w:r w:rsidR="00456218" w:rsidRPr="00107499">
        <w:rPr>
          <w:rFonts w:ascii="Century Gothic" w:hAnsi="Century Gothic"/>
          <w:sz w:val="20"/>
          <w:szCs w:val="20"/>
        </w:rPr>
        <w:t xml:space="preserve"> readily ascertain the status of their local patients, and as a back-up for clinical information recorded in local patient information systems. The lower levels of access by clinicians to registry data</w:t>
      </w:r>
      <w:r w:rsidR="00421A49" w:rsidRPr="00107499">
        <w:rPr>
          <w:rFonts w:ascii="Century Gothic" w:hAnsi="Century Gothic"/>
          <w:sz w:val="20"/>
          <w:szCs w:val="20"/>
        </w:rPr>
        <w:t xml:space="preserve"> in WA and </w:t>
      </w:r>
      <w:r w:rsidR="005B5185" w:rsidRPr="00107499">
        <w:rPr>
          <w:rFonts w:ascii="Century Gothic" w:hAnsi="Century Gothic"/>
          <w:sz w:val="20"/>
          <w:szCs w:val="20"/>
        </w:rPr>
        <w:t xml:space="preserve">Qld </w:t>
      </w:r>
      <w:r w:rsidR="00456218" w:rsidRPr="00107499">
        <w:rPr>
          <w:rFonts w:ascii="Century Gothic" w:hAnsi="Century Gothic"/>
          <w:sz w:val="20"/>
          <w:szCs w:val="20"/>
        </w:rPr>
        <w:t xml:space="preserve">compared with </w:t>
      </w:r>
      <w:r w:rsidR="00C23CAA" w:rsidRPr="00107499">
        <w:rPr>
          <w:rFonts w:ascii="Century Gothic" w:hAnsi="Century Gothic"/>
          <w:sz w:val="20"/>
          <w:szCs w:val="20"/>
        </w:rPr>
        <w:t>SA and NT</w:t>
      </w:r>
      <w:r w:rsidR="00456218" w:rsidRPr="00107499">
        <w:rPr>
          <w:rFonts w:ascii="Century Gothic" w:hAnsi="Century Gothic"/>
          <w:sz w:val="20"/>
          <w:szCs w:val="20"/>
        </w:rPr>
        <w:t xml:space="preserve"> is one factor that may account for the </w:t>
      </w:r>
      <w:r w:rsidR="00421A49" w:rsidRPr="00107499">
        <w:rPr>
          <w:rFonts w:ascii="Century Gothic" w:hAnsi="Century Gothic"/>
          <w:sz w:val="20"/>
          <w:szCs w:val="20"/>
        </w:rPr>
        <w:t xml:space="preserve">trends </w:t>
      </w:r>
      <w:r w:rsidR="00456218" w:rsidRPr="00107499">
        <w:rPr>
          <w:rFonts w:ascii="Century Gothic" w:hAnsi="Century Gothic"/>
          <w:sz w:val="20"/>
          <w:szCs w:val="20"/>
        </w:rPr>
        <w:t xml:space="preserve">observed </w:t>
      </w:r>
      <w:r w:rsidR="00421A49" w:rsidRPr="00107499">
        <w:rPr>
          <w:rFonts w:ascii="Century Gothic" w:hAnsi="Century Gothic"/>
          <w:sz w:val="20"/>
          <w:szCs w:val="20"/>
        </w:rPr>
        <w:t xml:space="preserve">in </w:t>
      </w:r>
      <w:r w:rsidR="00421A49" w:rsidRPr="00107499">
        <w:rPr>
          <w:rFonts w:ascii="Century Gothic" w:hAnsi="Century Gothic"/>
          <w:sz w:val="20"/>
          <w:szCs w:val="20"/>
        </w:rPr>
        <w:fldChar w:fldCharType="begin"/>
      </w:r>
      <w:r w:rsidR="00421A49" w:rsidRPr="00107499">
        <w:rPr>
          <w:rFonts w:ascii="Century Gothic" w:hAnsi="Century Gothic"/>
          <w:sz w:val="20"/>
          <w:szCs w:val="20"/>
        </w:rPr>
        <w:instrText xml:space="preserve"> REF _Ref467847027 \h  \* MERGEFORMAT </w:instrText>
      </w:r>
      <w:r w:rsidR="00421A49" w:rsidRPr="00107499">
        <w:rPr>
          <w:rFonts w:ascii="Century Gothic" w:hAnsi="Century Gothic"/>
          <w:sz w:val="20"/>
          <w:szCs w:val="20"/>
        </w:rPr>
      </w:r>
      <w:r w:rsidR="00421A49" w:rsidRPr="00107499">
        <w:rPr>
          <w:rFonts w:ascii="Century Gothic" w:hAnsi="Century Gothic"/>
          <w:sz w:val="20"/>
          <w:szCs w:val="20"/>
        </w:rPr>
        <w:fldChar w:fldCharType="separate"/>
      </w:r>
      <w:r w:rsidR="00ED0BE2" w:rsidRPr="00ED0BE2">
        <w:rPr>
          <w:rFonts w:ascii="Century Gothic" w:hAnsi="Century Gothic"/>
          <w:sz w:val="20"/>
          <w:szCs w:val="20"/>
        </w:rPr>
        <w:t>Figure 4</w:t>
      </w:r>
      <w:r w:rsidR="00421A49" w:rsidRPr="00107499">
        <w:rPr>
          <w:rFonts w:ascii="Century Gothic" w:hAnsi="Century Gothic"/>
          <w:sz w:val="20"/>
          <w:szCs w:val="20"/>
        </w:rPr>
        <w:fldChar w:fldCharType="end"/>
      </w:r>
      <w:r w:rsidR="00456218" w:rsidRPr="00107499">
        <w:rPr>
          <w:rFonts w:ascii="Century Gothic" w:hAnsi="Century Gothic"/>
          <w:sz w:val="20"/>
          <w:szCs w:val="20"/>
        </w:rPr>
        <w:t>.</w:t>
      </w:r>
      <w:r w:rsidR="00083A48" w:rsidRPr="00107499">
        <w:rPr>
          <w:rFonts w:ascii="Century Gothic" w:hAnsi="Century Gothic"/>
          <w:sz w:val="20"/>
          <w:szCs w:val="20"/>
        </w:rPr>
        <w:t xml:space="preserve"> </w:t>
      </w:r>
    </w:p>
    <w:p w14:paraId="3A210B0B" w14:textId="12A7A375" w:rsidR="00500AD7" w:rsidRPr="00107499" w:rsidRDefault="00DC647E" w:rsidP="00F855F1">
      <w:pPr>
        <w:pStyle w:val="Normalnumbered"/>
        <w:tabs>
          <w:tab w:val="clear" w:pos="283"/>
          <w:tab w:val="clear" w:pos="543"/>
        </w:tabs>
        <w:spacing w:after="200" w:line="276" w:lineRule="auto"/>
        <w:ind w:left="0" w:firstLine="0"/>
        <w:jc w:val="left"/>
        <w:rPr>
          <w:rFonts w:ascii="Century Gothic" w:hAnsi="Century Gothic"/>
          <w:sz w:val="20"/>
          <w:szCs w:val="20"/>
        </w:rPr>
      </w:pPr>
      <w:r w:rsidRPr="00107499">
        <w:rPr>
          <w:rFonts w:ascii="Century Gothic" w:hAnsi="Century Gothic"/>
          <w:sz w:val="20"/>
          <w:szCs w:val="20"/>
        </w:rPr>
        <w:t xml:space="preserve">The NT benefits from a unique patient identifier that follows a patient anywhere in the NT health system. This significantly aids data sharing and linkage. </w:t>
      </w:r>
      <w:r w:rsidR="00E05F45" w:rsidRPr="00107499">
        <w:rPr>
          <w:rFonts w:ascii="Century Gothic" w:hAnsi="Century Gothic"/>
          <w:sz w:val="20"/>
          <w:szCs w:val="20"/>
        </w:rPr>
        <w:t>I</w:t>
      </w:r>
      <w:r w:rsidRPr="00107499">
        <w:rPr>
          <w:rFonts w:ascii="Century Gothic" w:hAnsi="Century Gothic"/>
          <w:sz w:val="20"/>
          <w:szCs w:val="20"/>
        </w:rPr>
        <w:t xml:space="preserve">n addition, the NT also maintains a </w:t>
      </w:r>
      <w:r w:rsidR="00E55A86" w:rsidRPr="00107499">
        <w:rPr>
          <w:rFonts w:ascii="Century Gothic" w:hAnsi="Century Gothic"/>
          <w:sz w:val="20"/>
          <w:szCs w:val="20"/>
        </w:rPr>
        <w:t>s</w:t>
      </w:r>
      <w:r w:rsidR="00AB6C4E" w:rsidRPr="00107499">
        <w:rPr>
          <w:rFonts w:ascii="Century Gothic" w:hAnsi="Century Gothic"/>
          <w:sz w:val="20"/>
          <w:szCs w:val="20"/>
        </w:rPr>
        <w:t xml:space="preserve">hared </w:t>
      </w:r>
      <w:proofErr w:type="spellStart"/>
      <w:r w:rsidR="00E55A86" w:rsidRPr="00107499">
        <w:rPr>
          <w:rFonts w:ascii="Century Gothic" w:hAnsi="Century Gothic"/>
          <w:sz w:val="20"/>
          <w:szCs w:val="20"/>
        </w:rPr>
        <w:t>e</w:t>
      </w:r>
      <w:r w:rsidR="00AB6C4E" w:rsidRPr="00107499">
        <w:rPr>
          <w:rFonts w:ascii="Century Gothic" w:hAnsi="Century Gothic"/>
          <w:sz w:val="20"/>
          <w:szCs w:val="20"/>
        </w:rPr>
        <w:t>Health</w:t>
      </w:r>
      <w:proofErr w:type="spellEnd"/>
      <w:r w:rsidR="00AB6C4E" w:rsidRPr="00107499">
        <w:rPr>
          <w:rFonts w:ascii="Century Gothic" w:hAnsi="Century Gothic"/>
          <w:sz w:val="20"/>
          <w:szCs w:val="20"/>
        </w:rPr>
        <w:t xml:space="preserve"> </w:t>
      </w:r>
      <w:r w:rsidR="00E55A86" w:rsidRPr="00107499">
        <w:rPr>
          <w:rFonts w:ascii="Century Gothic" w:hAnsi="Century Gothic"/>
          <w:sz w:val="20"/>
          <w:szCs w:val="20"/>
        </w:rPr>
        <w:t>r</w:t>
      </w:r>
      <w:r w:rsidR="00AB6C4E" w:rsidRPr="00107499">
        <w:rPr>
          <w:rFonts w:ascii="Century Gothic" w:hAnsi="Century Gothic"/>
          <w:sz w:val="20"/>
          <w:szCs w:val="20"/>
        </w:rPr>
        <w:t>ecord</w:t>
      </w:r>
      <w:r w:rsidR="00E55A86" w:rsidRPr="00107499">
        <w:rPr>
          <w:rFonts w:ascii="Century Gothic" w:hAnsi="Century Gothic"/>
          <w:sz w:val="20"/>
          <w:szCs w:val="20"/>
        </w:rPr>
        <w:t xml:space="preserve"> (now known as </w:t>
      </w:r>
      <w:proofErr w:type="gramStart"/>
      <w:r w:rsidR="00E55A86" w:rsidRPr="00107499">
        <w:rPr>
          <w:rFonts w:ascii="Century Gothic" w:hAnsi="Century Gothic"/>
          <w:i/>
          <w:sz w:val="20"/>
          <w:szCs w:val="20"/>
        </w:rPr>
        <w:t>My</w:t>
      </w:r>
      <w:proofErr w:type="gramEnd"/>
      <w:r w:rsidR="00E55A86" w:rsidRPr="00107499">
        <w:rPr>
          <w:rFonts w:ascii="Century Gothic" w:hAnsi="Century Gothic"/>
          <w:i/>
          <w:sz w:val="20"/>
          <w:szCs w:val="20"/>
        </w:rPr>
        <w:t xml:space="preserve"> </w:t>
      </w:r>
      <w:proofErr w:type="spellStart"/>
      <w:r w:rsidR="00E55A86" w:rsidRPr="00107499">
        <w:rPr>
          <w:rFonts w:ascii="Century Gothic" w:hAnsi="Century Gothic"/>
          <w:i/>
          <w:sz w:val="20"/>
          <w:szCs w:val="20"/>
        </w:rPr>
        <w:t>eHealth</w:t>
      </w:r>
      <w:proofErr w:type="spellEnd"/>
      <w:r w:rsidR="00E55A86" w:rsidRPr="00107499">
        <w:rPr>
          <w:rFonts w:ascii="Century Gothic" w:hAnsi="Century Gothic"/>
          <w:i/>
          <w:sz w:val="20"/>
          <w:szCs w:val="20"/>
        </w:rPr>
        <w:t xml:space="preserve"> Record (NT)</w:t>
      </w:r>
      <w:r w:rsidR="00E55A86" w:rsidRPr="00107499">
        <w:rPr>
          <w:rFonts w:ascii="Century Gothic" w:hAnsi="Century Gothic"/>
          <w:sz w:val="20"/>
          <w:szCs w:val="20"/>
        </w:rPr>
        <w:t>)</w:t>
      </w:r>
      <w:r w:rsidRPr="00107499">
        <w:rPr>
          <w:rFonts w:ascii="Century Gothic" w:hAnsi="Century Gothic"/>
          <w:sz w:val="20"/>
          <w:szCs w:val="20"/>
        </w:rPr>
        <w:t xml:space="preserve">, that is promoted to all patients on the registry. This allows a clinician in any part of the NT to log in and access patient information (broader than that contained in the registry) </w:t>
      </w:r>
      <w:r w:rsidR="00F21D12" w:rsidRPr="00107499">
        <w:rPr>
          <w:rFonts w:ascii="Century Gothic" w:hAnsi="Century Gothic"/>
          <w:sz w:val="20"/>
          <w:szCs w:val="20"/>
        </w:rPr>
        <w:t xml:space="preserve">in </w:t>
      </w:r>
      <w:r w:rsidRPr="00107499">
        <w:rPr>
          <w:rFonts w:ascii="Century Gothic" w:hAnsi="Century Gothic"/>
          <w:sz w:val="20"/>
          <w:szCs w:val="20"/>
        </w:rPr>
        <w:t>real</w:t>
      </w:r>
      <w:r w:rsidR="00F21D12" w:rsidRPr="00107499">
        <w:rPr>
          <w:rFonts w:ascii="Century Gothic" w:hAnsi="Century Gothic"/>
          <w:sz w:val="20"/>
          <w:szCs w:val="20"/>
        </w:rPr>
        <w:t>-</w:t>
      </w:r>
      <w:r w:rsidRPr="00107499">
        <w:rPr>
          <w:rFonts w:ascii="Century Gothic" w:hAnsi="Century Gothic"/>
          <w:sz w:val="20"/>
          <w:szCs w:val="20"/>
        </w:rPr>
        <w:t>time. The NT control program estimate</w:t>
      </w:r>
      <w:r w:rsidR="00A743F8" w:rsidRPr="00107499">
        <w:rPr>
          <w:rFonts w:ascii="Century Gothic" w:hAnsi="Century Gothic"/>
          <w:sz w:val="20"/>
          <w:szCs w:val="20"/>
        </w:rPr>
        <w:t>s</w:t>
      </w:r>
      <w:r w:rsidRPr="00107499">
        <w:rPr>
          <w:rFonts w:ascii="Century Gothic" w:hAnsi="Century Gothic"/>
          <w:sz w:val="20"/>
          <w:szCs w:val="20"/>
        </w:rPr>
        <w:t xml:space="preserve"> 85% of patients on the registry have a </w:t>
      </w:r>
      <w:proofErr w:type="gramStart"/>
      <w:r w:rsidR="00E55A86" w:rsidRPr="00107499">
        <w:rPr>
          <w:rFonts w:ascii="Century Gothic" w:hAnsi="Century Gothic"/>
          <w:i/>
          <w:sz w:val="20"/>
          <w:szCs w:val="20"/>
        </w:rPr>
        <w:t>My</w:t>
      </w:r>
      <w:proofErr w:type="gramEnd"/>
      <w:r w:rsidR="00E55A86" w:rsidRPr="00107499">
        <w:rPr>
          <w:rFonts w:ascii="Century Gothic" w:hAnsi="Century Gothic"/>
          <w:i/>
          <w:sz w:val="20"/>
          <w:szCs w:val="20"/>
        </w:rPr>
        <w:t xml:space="preserve"> </w:t>
      </w:r>
      <w:proofErr w:type="spellStart"/>
      <w:r w:rsidR="00E55A86" w:rsidRPr="00107499">
        <w:rPr>
          <w:rFonts w:ascii="Century Gothic" w:hAnsi="Century Gothic"/>
          <w:i/>
          <w:sz w:val="20"/>
          <w:szCs w:val="20"/>
        </w:rPr>
        <w:t>eHealth</w:t>
      </w:r>
      <w:proofErr w:type="spellEnd"/>
      <w:r w:rsidR="00E55A86" w:rsidRPr="00107499">
        <w:rPr>
          <w:rFonts w:ascii="Century Gothic" w:hAnsi="Century Gothic"/>
          <w:i/>
          <w:sz w:val="20"/>
          <w:szCs w:val="20"/>
        </w:rPr>
        <w:t xml:space="preserve"> Record (NT) r</w:t>
      </w:r>
      <w:r w:rsidR="00AB6C4E" w:rsidRPr="00107499">
        <w:rPr>
          <w:rFonts w:ascii="Century Gothic" w:hAnsi="Century Gothic"/>
          <w:sz w:val="20"/>
          <w:szCs w:val="20"/>
        </w:rPr>
        <w:t>ecord</w:t>
      </w:r>
      <w:r w:rsidRPr="00107499">
        <w:rPr>
          <w:rFonts w:ascii="Century Gothic" w:hAnsi="Century Gothic"/>
          <w:sz w:val="20"/>
          <w:szCs w:val="20"/>
        </w:rPr>
        <w:t>.</w:t>
      </w:r>
      <w:r w:rsidR="00950F17" w:rsidRPr="00107499">
        <w:rPr>
          <w:rFonts w:ascii="Century Gothic" w:hAnsi="Century Gothic"/>
          <w:sz w:val="20"/>
          <w:szCs w:val="20"/>
        </w:rPr>
        <w:t xml:space="preserve"> </w:t>
      </w:r>
      <w:r w:rsidRPr="00107499">
        <w:rPr>
          <w:rFonts w:ascii="Century Gothic" w:hAnsi="Century Gothic"/>
          <w:sz w:val="20"/>
          <w:szCs w:val="20"/>
        </w:rPr>
        <w:t>This has aided p</w:t>
      </w:r>
      <w:r w:rsidR="00F21D12" w:rsidRPr="00107499">
        <w:rPr>
          <w:rFonts w:ascii="Century Gothic" w:hAnsi="Century Gothic"/>
          <w:sz w:val="20"/>
          <w:szCs w:val="20"/>
        </w:rPr>
        <w:t>rac</w:t>
      </w:r>
      <w:r w:rsidRPr="00107499">
        <w:rPr>
          <w:rFonts w:ascii="Century Gothic" w:hAnsi="Century Gothic"/>
          <w:sz w:val="20"/>
          <w:szCs w:val="20"/>
        </w:rPr>
        <w:t xml:space="preserve">titioner acceptance </w:t>
      </w:r>
      <w:r w:rsidR="00F21D12" w:rsidRPr="00107499">
        <w:rPr>
          <w:rFonts w:ascii="Century Gothic" w:hAnsi="Century Gothic"/>
          <w:sz w:val="20"/>
          <w:szCs w:val="20"/>
        </w:rPr>
        <w:t xml:space="preserve">in the </w:t>
      </w:r>
      <w:r w:rsidRPr="00107499">
        <w:rPr>
          <w:rFonts w:ascii="Century Gothic" w:hAnsi="Century Gothic"/>
          <w:sz w:val="20"/>
          <w:szCs w:val="20"/>
        </w:rPr>
        <w:t>NT.</w:t>
      </w:r>
      <w:r w:rsidR="00A04D3E">
        <w:rPr>
          <w:rFonts w:ascii="Century Gothic" w:hAnsi="Century Gothic"/>
          <w:sz w:val="20"/>
          <w:szCs w:val="20"/>
        </w:rPr>
        <w:t xml:space="preserve"> </w:t>
      </w:r>
      <w:r w:rsidR="005A5FCF" w:rsidRPr="00107499">
        <w:rPr>
          <w:rFonts w:ascii="Century Gothic" w:hAnsi="Century Gothic"/>
          <w:sz w:val="20"/>
          <w:szCs w:val="20"/>
        </w:rPr>
        <w:t xml:space="preserve">There have been lower levels of participation in the national equivalent, </w:t>
      </w:r>
      <w:r w:rsidR="005A5FCF" w:rsidRPr="00107499">
        <w:rPr>
          <w:rFonts w:ascii="Century Gothic" w:hAnsi="Century Gothic"/>
          <w:i/>
          <w:sz w:val="20"/>
          <w:szCs w:val="20"/>
        </w:rPr>
        <w:t xml:space="preserve">My Health Record </w:t>
      </w:r>
      <w:r w:rsidR="00974C06" w:rsidRPr="00107499">
        <w:rPr>
          <w:rFonts w:ascii="Century Gothic" w:hAnsi="Century Gothic"/>
          <w:sz w:val="20"/>
          <w:szCs w:val="20"/>
        </w:rPr>
        <w:fldChar w:fldCharType="begin"/>
      </w:r>
      <w:r w:rsidR="00974C06">
        <w:rPr>
          <w:rFonts w:ascii="Century Gothic" w:hAnsi="Century Gothic"/>
          <w:sz w:val="20"/>
          <w:szCs w:val="20"/>
        </w:rPr>
        <w:instrText xml:space="preserve"> ADDIN EN.CITE &lt;EndNote&gt;&lt;Cite&gt;&lt;Author&gt;Royle&lt;/Author&gt;&lt;Year&gt;2013&lt;/Year&gt;&lt;RecNum&gt;46&lt;/RecNum&gt;&lt;DisplayText&gt;(Royle et al., 2013)&lt;/DisplayText&gt;&lt;record&gt;&lt;rec-number&gt;46&lt;/rec-number&gt;&lt;foreign-keys&gt;&lt;key app="EN" db-id="x99vfazvkwdaewewpzdvras700zszxrz2aa0" timestamp="1490769907"&gt;46&lt;/key&gt;&lt;/foreign-keys&gt;&lt;ref-type name="Report"&gt;27&lt;/ref-type&gt;&lt;contributors&gt;&lt;authors&gt;&lt;author&gt;Royle, R&lt;/author&gt;&lt;author&gt;Hambleton, S&lt;/author&gt;&lt;author&gt;Walduck, S&lt;/author&gt;&lt;/authors&gt;&lt;tertiary-authors&gt;&lt;author&gt;Australian Commonwealth Department of Health,,&lt;/author&gt;&lt;/tertiary-authors&gt;&lt;/contributors&gt;&lt;titles&gt;&lt;title&gt;Review of the Personally Controlled Electronic Health Record (PCEHR)&lt;/title&gt;&lt;/titles&gt;&lt;pages&gt;90&lt;/pages&gt;&lt;dates&gt;&lt;year&gt;2013&lt;/year&gt;&lt;/dates&gt;&lt;pub-location&gt;Canberra&lt;/pub-location&gt;&lt;publisher&gt;Australian Commonwealth Department of Health,,&lt;/publisher&gt;&lt;urls&gt;&lt;related-urls&gt;&lt;url&gt;https://health.gov.au/internet/main/publishing.nsf/Content/17BF043A41D470A9CA257E13000C9322/$File/FINAL-Review-of-PCEHR-December-2013.pdf&lt;/url&gt;&lt;/related-urls&gt;&lt;/urls&gt;&lt;/record&gt;&lt;/Cite&gt;&lt;/EndNote&gt;</w:instrText>
      </w:r>
      <w:r w:rsidR="00974C06" w:rsidRPr="00107499">
        <w:rPr>
          <w:rFonts w:ascii="Century Gothic" w:hAnsi="Century Gothic"/>
          <w:sz w:val="20"/>
          <w:szCs w:val="20"/>
        </w:rPr>
        <w:fldChar w:fldCharType="separate"/>
      </w:r>
      <w:r w:rsidR="00974C06">
        <w:rPr>
          <w:rFonts w:ascii="Century Gothic" w:hAnsi="Century Gothic"/>
          <w:noProof/>
          <w:sz w:val="20"/>
          <w:szCs w:val="20"/>
        </w:rPr>
        <w:t>(</w:t>
      </w:r>
      <w:hyperlink w:anchor="_ENREF_24" w:tooltip="Royle, 2013 #46" w:history="1">
        <w:r w:rsidR="00974C06">
          <w:rPr>
            <w:rFonts w:ascii="Century Gothic" w:hAnsi="Century Gothic"/>
            <w:noProof/>
            <w:sz w:val="20"/>
            <w:szCs w:val="20"/>
          </w:rPr>
          <w:t>Royle et al., 2013</w:t>
        </w:r>
      </w:hyperlink>
      <w:r w:rsidR="00974C06">
        <w:rPr>
          <w:rFonts w:ascii="Century Gothic" w:hAnsi="Century Gothic"/>
          <w:noProof/>
          <w:sz w:val="20"/>
          <w:szCs w:val="20"/>
        </w:rPr>
        <w:t>)</w:t>
      </w:r>
      <w:r w:rsidR="00974C06" w:rsidRPr="00107499">
        <w:rPr>
          <w:rFonts w:ascii="Century Gothic" w:hAnsi="Century Gothic"/>
          <w:sz w:val="20"/>
          <w:szCs w:val="20"/>
        </w:rPr>
        <w:fldChar w:fldCharType="end"/>
      </w:r>
      <w:r w:rsidR="00957EE2" w:rsidRPr="00107499">
        <w:rPr>
          <w:rFonts w:ascii="Century Gothic" w:hAnsi="Century Gothic"/>
          <w:sz w:val="20"/>
          <w:szCs w:val="20"/>
        </w:rPr>
        <w:t xml:space="preserve"> </w:t>
      </w:r>
      <w:r w:rsidR="005A5FCF" w:rsidRPr="00107499">
        <w:rPr>
          <w:rFonts w:ascii="Century Gothic" w:hAnsi="Century Gothic"/>
          <w:sz w:val="20"/>
          <w:szCs w:val="20"/>
        </w:rPr>
        <w:t>although more recent developments, such as the introduction of opt-out arrangements are likely to impact on participation and use by clinicians</w:t>
      </w:r>
      <w:r w:rsidR="00957EE2" w:rsidRPr="00107499">
        <w:rPr>
          <w:rFonts w:ascii="Century Gothic" w:hAnsi="Century Gothic"/>
          <w:sz w:val="20"/>
          <w:szCs w:val="20"/>
        </w:rPr>
        <w:t xml:space="preserve">. </w:t>
      </w:r>
    </w:p>
    <w:p w14:paraId="59461B32" w14:textId="6D2E1958" w:rsidR="00E55A86" w:rsidRPr="00107499" w:rsidRDefault="005A5FCF" w:rsidP="00500AD7">
      <w:pPr>
        <w:pStyle w:val="Normalnumbered"/>
        <w:tabs>
          <w:tab w:val="clear" w:pos="283"/>
          <w:tab w:val="clear" w:pos="543"/>
        </w:tabs>
        <w:spacing w:after="200" w:line="276" w:lineRule="auto"/>
        <w:ind w:left="0" w:firstLine="0"/>
        <w:jc w:val="left"/>
        <w:rPr>
          <w:rFonts w:ascii="Century Gothic" w:hAnsi="Century Gothic"/>
          <w:sz w:val="20"/>
          <w:szCs w:val="20"/>
        </w:rPr>
      </w:pPr>
      <w:r w:rsidRPr="00107499">
        <w:rPr>
          <w:rFonts w:ascii="Century Gothic" w:hAnsi="Century Gothic"/>
          <w:sz w:val="20"/>
          <w:szCs w:val="20"/>
        </w:rPr>
        <w:t>A</w:t>
      </w:r>
      <w:r w:rsidR="00500AD7" w:rsidRPr="00107499">
        <w:rPr>
          <w:rFonts w:ascii="Century Gothic" w:hAnsi="Century Gothic"/>
          <w:sz w:val="20"/>
          <w:szCs w:val="20"/>
        </w:rPr>
        <w:t xml:space="preserve">ccess to registries </w:t>
      </w:r>
      <w:r w:rsidRPr="00107499">
        <w:rPr>
          <w:rFonts w:ascii="Century Gothic" w:hAnsi="Century Gothic"/>
          <w:sz w:val="20"/>
          <w:szCs w:val="20"/>
        </w:rPr>
        <w:t xml:space="preserve">by clinician staff </w:t>
      </w:r>
      <w:r w:rsidR="00500AD7" w:rsidRPr="00107499">
        <w:rPr>
          <w:rFonts w:ascii="Century Gothic" w:hAnsi="Century Gothic"/>
          <w:sz w:val="20"/>
          <w:szCs w:val="20"/>
        </w:rPr>
        <w:t xml:space="preserve">may be difficult in WA and </w:t>
      </w:r>
      <w:r w:rsidR="005B5185" w:rsidRPr="00107499">
        <w:rPr>
          <w:rFonts w:ascii="Century Gothic" w:hAnsi="Century Gothic"/>
          <w:sz w:val="20"/>
          <w:szCs w:val="20"/>
        </w:rPr>
        <w:t>Qld.</w:t>
      </w:r>
      <w:r w:rsidR="00500AD7" w:rsidRPr="00107499">
        <w:rPr>
          <w:rFonts w:ascii="Century Gothic" w:hAnsi="Century Gothic"/>
          <w:sz w:val="20"/>
          <w:szCs w:val="20"/>
        </w:rPr>
        <w:t xml:space="preserve"> Both jurisdictions support a greater number of </w:t>
      </w:r>
      <w:r w:rsidR="00904A0C" w:rsidRPr="00107499">
        <w:rPr>
          <w:rFonts w:ascii="Century Gothic" w:hAnsi="Century Gothic"/>
          <w:sz w:val="20"/>
          <w:szCs w:val="20"/>
        </w:rPr>
        <w:t>H</w:t>
      </w:r>
      <w:r w:rsidR="00500AD7" w:rsidRPr="00107499">
        <w:rPr>
          <w:rFonts w:ascii="Century Gothic" w:hAnsi="Century Gothic"/>
          <w:sz w:val="20"/>
          <w:szCs w:val="20"/>
        </w:rPr>
        <w:t xml:space="preserve">ospital and </w:t>
      </w:r>
      <w:r w:rsidR="00904A0C" w:rsidRPr="00107499">
        <w:rPr>
          <w:rFonts w:ascii="Century Gothic" w:hAnsi="Century Gothic"/>
          <w:sz w:val="20"/>
          <w:szCs w:val="20"/>
        </w:rPr>
        <w:t>H</w:t>
      </w:r>
      <w:r w:rsidR="00500AD7" w:rsidRPr="00107499">
        <w:rPr>
          <w:rFonts w:ascii="Century Gothic" w:hAnsi="Century Gothic"/>
          <w:sz w:val="20"/>
          <w:szCs w:val="20"/>
        </w:rPr>
        <w:t xml:space="preserve">ealth </w:t>
      </w:r>
      <w:r w:rsidR="00904A0C" w:rsidRPr="00107499">
        <w:rPr>
          <w:rFonts w:ascii="Century Gothic" w:hAnsi="Century Gothic"/>
          <w:sz w:val="20"/>
          <w:szCs w:val="20"/>
        </w:rPr>
        <w:t>S</w:t>
      </w:r>
      <w:r w:rsidR="00500AD7" w:rsidRPr="00107499">
        <w:rPr>
          <w:rFonts w:ascii="Century Gothic" w:hAnsi="Century Gothic"/>
          <w:sz w:val="20"/>
          <w:szCs w:val="20"/>
        </w:rPr>
        <w:t xml:space="preserve">ervices, where each has their own independent legal status, boards and structures, and in turn protocols to deal with data sharing. While difficult, it should not </w:t>
      </w:r>
      <w:r w:rsidR="00E55A86" w:rsidRPr="00107499">
        <w:rPr>
          <w:rFonts w:ascii="Century Gothic" w:hAnsi="Century Gothic"/>
          <w:sz w:val="20"/>
          <w:szCs w:val="20"/>
        </w:rPr>
        <w:t xml:space="preserve">be </w:t>
      </w:r>
      <w:r w:rsidR="00500AD7" w:rsidRPr="00107499">
        <w:rPr>
          <w:rFonts w:ascii="Century Gothic" w:hAnsi="Century Gothic"/>
          <w:sz w:val="20"/>
          <w:szCs w:val="20"/>
        </w:rPr>
        <w:t xml:space="preserve">impossible to allow real-time clinical access from anywhere in the state. </w:t>
      </w:r>
      <w:r w:rsidR="00F869FC" w:rsidRPr="00107499">
        <w:rPr>
          <w:rFonts w:ascii="Century Gothic" w:hAnsi="Century Gothic"/>
          <w:sz w:val="20"/>
          <w:szCs w:val="20"/>
        </w:rPr>
        <w:t>For these states, creating the capacity for clinicians to access registry records could be a priority identified in the next stage of the RFS.</w:t>
      </w:r>
    </w:p>
    <w:p w14:paraId="085C21E9" w14:textId="427058F2" w:rsidR="00F869FC" w:rsidRPr="00107499" w:rsidRDefault="00F869FC" w:rsidP="00500AD7">
      <w:pPr>
        <w:pStyle w:val="Normalnumbered"/>
        <w:tabs>
          <w:tab w:val="clear" w:pos="283"/>
          <w:tab w:val="clear" w:pos="543"/>
        </w:tabs>
        <w:spacing w:after="200" w:line="276" w:lineRule="auto"/>
        <w:ind w:left="0" w:firstLine="0"/>
        <w:jc w:val="left"/>
        <w:rPr>
          <w:rFonts w:ascii="Century Gothic" w:hAnsi="Century Gothic"/>
          <w:sz w:val="20"/>
          <w:szCs w:val="20"/>
        </w:rPr>
      </w:pPr>
      <w:r w:rsidRPr="00107499">
        <w:rPr>
          <w:rFonts w:ascii="Century Gothic" w:hAnsi="Century Gothic"/>
          <w:sz w:val="20"/>
          <w:szCs w:val="20"/>
        </w:rPr>
        <w:t xml:space="preserve">There are potential benefits from </w:t>
      </w:r>
      <w:r w:rsidR="00500AD7" w:rsidRPr="00107499">
        <w:rPr>
          <w:rFonts w:ascii="Century Gothic" w:hAnsi="Century Gothic"/>
          <w:sz w:val="20"/>
          <w:szCs w:val="20"/>
        </w:rPr>
        <w:t xml:space="preserve">My Health Record for patients </w:t>
      </w:r>
      <w:r w:rsidRPr="00107499">
        <w:rPr>
          <w:rFonts w:ascii="Century Gothic" w:hAnsi="Century Gothic"/>
          <w:sz w:val="20"/>
          <w:szCs w:val="20"/>
        </w:rPr>
        <w:t xml:space="preserve">who </w:t>
      </w:r>
      <w:r w:rsidR="00500AD7" w:rsidRPr="00107499">
        <w:rPr>
          <w:rFonts w:ascii="Century Gothic" w:hAnsi="Century Gothic"/>
          <w:sz w:val="20"/>
          <w:szCs w:val="20"/>
        </w:rPr>
        <w:t xml:space="preserve">travel </w:t>
      </w:r>
      <w:r w:rsidRPr="00107499">
        <w:rPr>
          <w:rFonts w:ascii="Century Gothic" w:hAnsi="Century Gothic"/>
          <w:sz w:val="20"/>
          <w:szCs w:val="20"/>
        </w:rPr>
        <w:t xml:space="preserve">regularly </w:t>
      </w:r>
      <w:r w:rsidR="00500AD7" w:rsidRPr="00107499">
        <w:rPr>
          <w:rFonts w:ascii="Century Gothic" w:hAnsi="Century Gothic"/>
          <w:sz w:val="20"/>
          <w:szCs w:val="20"/>
        </w:rPr>
        <w:t>across health service and state</w:t>
      </w:r>
      <w:r w:rsidRPr="00107499">
        <w:rPr>
          <w:rFonts w:ascii="Century Gothic" w:hAnsi="Century Gothic"/>
          <w:sz w:val="20"/>
          <w:szCs w:val="20"/>
        </w:rPr>
        <w:t>/territory</w:t>
      </w:r>
      <w:r w:rsidR="00500AD7" w:rsidRPr="00107499">
        <w:rPr>
          <w:rFonts w:ascii="Century Gothic" w:hAnsi="Century Gothic"/>
          <w:sz w:val="20"/>
          <w:szCs w:val="20"/>
        </w:rPr>
        <w:t xml:space="preserve"> boundaries.</w:t>
      </w:r>
      <w:r w:rsidR="00083A48" w:rsidRPr="00107499">
        <w:rPr>
          <w:rFonts w:ascii="Century Gothic" w:hAnsi="Century Gothic"/>
          <w:sz w:val="20"/>
          <w:szCs w:val="20"/>
        </w:rPr>
        <w:t xml:space="preserve"> </w:t>
      </w:r>
      <w:r w:rsidRPr="00107499">
        <w:rPr>
          <w:rFonts w:ascii="Century Gothic" w:hAnsi="Century Gothic"/>
          <w:sz w:val="20"/>
          <w:szCs w:val="20"/>
        </w:rPr>
        <w:t xml:space="preserve">These benefits will </w:t>
      </w:r>
      <w:r w:rsidR="006B6656" w:rsidRPr="00107499">
        <w:rPr>
          <w:rFonts w:ascii="Century Gothic" w:hAnsi="Century Gothic"/>
          <w:sz w:val="20"/>
          <w:szCs w:val="20"/>
        </w:rPr>
        <w:t>rely on the take-up by patients and clinicians to reach a threshold at which relevant clinicians can be confident that the information available through My Health Record is sufficiently current and accurate on which to base decisions.</w:t>
      </w:r>
      <w:r w:rsidR="00083A48" w:rsidRPr="00107499">
        <w:rPr>
          <w:rFonts w:ascii="Century Gothic" w:hAnsi="Century Gothic"/>
          <w:sz w:val="20"/>
          <w:szCs w:val="20"/>
        </w:rPr>
        <w:t xml:space="preserve"> </w:t>
      </w:r>
      <w:r w:rsidR="006B6656" w:rsidRPr="00107499">
        <w:rPr>
          <w:rFonts w:ascii="Century Gothic" w:hAnsi="Century Gothic"/>
          <w:sz w:val="20"/>
          <w:szCs w:val="20"/>
        </w:rPr>
        <w:t>Steps towards this goal that could be identified as priorities in the next stage of the RFS include:</w:t>
      </w:r>
    </w:p>
    <w:p w14:paraId="22FCF5DC" w14:textId="25714330" w:rsidR="006B6656" w:rsidRPr="00107499" w:rsidRDefault="006B6656" w:rsidP="00E958ED">
      <w:pPr>
        <w:pStyle w:val="Normalnumbered"/>
        <w:numPr>
          <w:ilvl w:val="0"/>
          <w:numId w:val="35"/>
        </w:numPr>
        <w:tabs>
          <w:tab w:val="clear" w:pos="543"/>
        </w:tabs>
        <w:spacing w:after="200" w:line="276" w:lineRule="auto"/>
        <w:jc w:val="left"/>
        <w:rPr>
          <w:rFonts w:ascii="Century Gothic" w:hAnsi="Century Gothic"/>
          <w:sz w:val="20"/>
          <w:szCs w:val="20"/>
        </w:rPr>
      </w:pPr>
      <w:r w:rsidRPr="00107499">
        <w:rPr>
          <w:rFonts w:ascii="Century Gothic" w:hAnsi="Century Gothic"/>
          <w:sz w:val="20"/>
          <w:szCs w:val="20"/>
        </w:rPr>
        <w:t xml:space="preserve">Implementing protocols to encourage </w:t>
      </w:r>
      <w:r w:rsidR="00915994" w:rsidRPr="00107499">
        <w:rPr>
          <w:rFonts w:ascii="Century Gothic" w:hAnsi="Century Gothic"/>
          <w:sz w:val="20"/>
          <w:szCs w:val="20"/>
        </w:rPr>
        <w:t>enrolment</w:t>
      </w:r>
      <w:r w:rsidRPr="00107499">
        <w:rPr>
          <w:rFonts w:ascii="Century Gothic" w:hAnsi="Century Gothic"/>
          <w:sz w:val="20"/>
          <w:szCs w:val="20"/>
        </w:rPr>
        <w:t xml:space="preserve"> in My Health Record at the time a patient is </w:t>
      </w:r>
      <w:r w:rsidR="00083A48" w:rsidRPr="00107499">
        <w:rPr>
          <w:rFonts w:ascii="Century Gothic" w:hAnsi="Century Gothic"/>
          <w:sz w:val="20"/>
          <w:szCs w:val="20"/>
        </w:rPr>
        <w:t>diagnosed</w:t>
      </w:r>
      <w:r w:rsidRPr="00107499">
        <w:rPr>
          <w:rFonts w:ascii="Century Gothic" w:hAnsi="Century Gothic"/>
          <w:sz w:val="20"/>
          <w:szCs w:val="20"/>
        </w:rPr>
        <w:t xml:space="preserve"> with </w:t>
      </w:r>
      <w:r w:rsidR="00083A48" w:rsidRPr="00107499">
        <w:rPr>
          <w:rFonts w:ascii="Century Gothic" w:hAnsi="Century Gothic"/>
          <w:sz w:val="20"/>
          <w:szCs w:val="20"/>
        </w:rPr>
        <w:t>ARF</w:t>
      </w:r>
      <w:r w:rsidRPr="00107499">
        <w:rPr>
          <w:rFonts w:ascii="Century Gothic" w:hAnsi="Century Gothic"/>
          <w:sz w:val="20"/>
          <w:szCs w:val="20"/>
        </w:rPr>
        <w:t xml:space="preserve"> or RHD.</w:t>
      </w:r>
    </w:p>
    <w:p w14:paraId="06863C33" w14:textId="3B71332F" w:rsidR="006B6656" w:rsidRPr="00107499" w:rsidRDefault="006B6656" w:rsidP="00E958ED">
      <w:pPr>
        <w:pStyle w:val="Normalnumbered"/>
        <w:numPr>
          <w:ilvl w:val="0"/>
          <w:numId w:val="35"/>
        </w:numPr>
        <w:tabs>
          <w:tab w:val="clear" w:pos="543"/>
        </w:tabs>
        <w:spacing w:after="200" w:line="276" w:lineRule="auto"/>
        <w:jc w:val="left"/>
        <w:rPr>
          <w:rFonts w:ascii="Century Gothic" w:hAnsi="Century Gothic"/>
          <w:sz w:val="20"/>
          <w:szCs w:val="20"/>
        </w:rPr>
      </w:pPr>
      <w:r w:rsidRPr="00107499">
        <w:rPr>
          <w:rFonts w:ascii="Century Gothic" w:hAnsi="Century Gothic"/>
          <w:sz w:val="20"/>
          <w:szCs w:val="20"/>
        </w:rPr>
        <w:t>Developing protocols and processes through which My Health Record can be regularly populated</w:t>
      </w:r>
      <w:r w:rsidR="00083A48" w:rsidRPr="00107499">
        <w:rPr>
          <w:rFonts w:ascii="Century Gothic" w:hAnsi="Century Gothic"/>
          <w:sz w:val="20"/>
          <w:szCs w:val="20"/>
        </w:rPr>
        <w:t xml:space="preserve"> or updated</w:t>
      </w:r>
      <w:r w:rsidRPr="00107499">
        <w:rPr>
          <w:rFonts w:ascii="Century Gothic" w:hAnsi="Century Gothic"/>
          <w:sz w:val="20"/>
          <w:szCs w:val="20"/>
        </w:rPr>
        <w:t xml:space="preserve"> with the latest data from the jurisdictional patient registers.</w:t>
      </w:r>
    </w:p>
    <w:p w14:paraId="660498AF" w14:textId="43A73157" w:rsidR="006B6656" w:rsidRPr="00107499" w:rsidRDefault="006B6656" w:rsidP="00E958ED">
      <w:pPr>
        <w:pStyle w:val="Normalnumbered"/>
        <w:numPr>
          <w:ilvl w:val="0"/>
          <w:numId w:val="35"/>
        </w:numPr>
        <w:tabs>
          <w:tab w:val="clear" w:pos="543"/>
        </w:tabs>
        <w:spacing w:after="200" w:line="276" w:lineRule="auto"/>
        <w:jc w:val="left"/>
        <w:rPr>
          <w:rFonts w:ascii="Century Gothic" w:hAnsi="Century Gothic"/>
          <w:sz w:val="20"/>
          <w:szCs w:val="20"/>
        </w:rPr>
      </w:pPr>
      <w:r w:rsidRPr="00107499">
        <w:rPr>
          <w:rFonts w:ascii="Century Gothic" w:hAnsi="Century Gothic"/>
          <w:sz w:val="20"/>
          <w:szCs w:val="20"/>
        </w:rPr>
        <w:t>Designing and evaluating the nature of reports loaded from registries into My Health Record so that these provide a succinct summary of each patient</w:t>
      </w:r>
      <w:r w:rsidR="00EF202F" w:rsidRPr="00107499">
        <w:rPr>
          <w:rFonts w:ascii="Century Gothic" w:hAnsi="Century Gothic"/>
          <w:sz w:val="20"/>
          <w:szCs w:val="20"/>
        </w:rPr>
        <w:t>’</w:t>
      </w:r>
      <w:r w:rsidRPr="00107499">
        <w:rPr>
          <w:rFonts w:ascii="Century Gothic" w:hAnsi="Century Gothic"/>
          <w:sz w:val="20"/>
          <w:szCs w:val="20"/>
        </w:rPr>
        <w:t>s current status in terms of prophylactic antibiotics</w:t>
      </w:r>
      <w:r w:rsidR="00083A48" w:rsidRPr="00107499">
        <w:rPr>
          <w:rFonts w:ascii="Century Gothic" w:hAnsi="Century Gothic"/>
          <w:sz w:val="20"/>
          <w:szCs w:val="20"/>
        </w:rPr>
        <w:t xml:space="preserve"> and cardiology review</w:t>
      </w:r>
      <w:r w:rsidRPr="00107499">
        <w:rPr>
          <w:rFonts w:ascii="Century Gothic" w:hAnsi="Century Gothic"/>
          <w:sz w:val="20"/>
          <w:szCs w:val="20"/>
        </w:rPr>
        <w:t>.</w:t>
      </w:r>
    </w:p>
    <w:p w14:paraId="55231036" w14:textId="7DF4D3DB" w:rsidR="006B6656" w:rsidRPr="00107499" w:rsidRDefault="006B6656" w:rsidP="00E958ED">
      <w:pPr>
        <w:pStyle w:val="Normalnumbered"/>
        <w:numPr>
          <w:ilvl w:val="0"/>
          <w:numId w:val="35"/>
        </w:numPr>
        <w:tabs>
          <w:tab w:val="clear" w:pos="543"/>
        </w:tabs>
        <w:spacing w:after="200" w:line="276" w:lineRule="auto"/>
        <w:jc w:val="left"/>
        <w:rPr>
          <w:rFonts w:ascii="Century Gothic" w:hAnsi="Century Gothic"/>
          <w:sz w:val="20"/>
          <w:szCs w:val="20"/>
        </w:rPr>
      </w:pPr>
      <w:r w:rsidRPr="00107499">
        <w:rPr>
          <w:rFonts w:ascii="Century Gothic" w:hAnsi="Century Gothic"/>
          <w:sz w:val="20"/>
          <w:szCs w:val="20"/>
        </w:rPr>
        <w:t xml:space="preserve">Encouraging primary care clinicians and specialist cardiologists caring for patients with </w:t>
      </w:r>
      <w:r w:rsidR="00083A48" w:rsidRPr="00107499">
        <w:rPr>
          <w:rFonts w:ascii="Century Gothic" w:hAnsi="Century Gothic"/>
          <w:sz w:val="20"/>
          <w:szCs w:val="20"/>
        </w:rPr>
        <w:t>ARF</w:t>
      </w:r>
      <w:r w:rsidRPr="00107499">
        <w:rPr>
          <w:rFonts w:ascii="Century Gothic" w:hAnsi="Century Gothic"/>
          <w:sz w:val="20"/>
          <w:szCs w:val="20"/>
        </w:rPr>
        <w:t xml:space="preserve"> and RHD, to upload relevant information on events, specialist letters/assessments and diagnostic imaging reports.</w:t>
      </w:r>
    </w:p>
    <w:p w14:paraId="73D4E075" w14:textId="4C399F5D" w:rsidR="007153F6" w:rsidRPr="00107499" w:rsidRDefault="00B17C87" w:rsidP="00446ED3">
      <w:pPr>
        <w:pStyle w:val="Normalnumbered"/>
        <w:tabs>
          <w:tab w:val="clear" w:pos="283"/>
          <w:tab w:val="clear" w:pos="543"/>
        </w:tabs>
        <w:spacing w:after="200" w:line="276" w:lineRule="auto"/>
        <w:ind w:left="0" w:firstLine="0"/>
        <w:jc w:val="left"/>
        <w:rPr>
          <w:rFonts w:ascii="Century Gothic" w:hAnsi="Century Gothic"/>
          <w:sz w:val="20"/>
          <w:szCs w:val="20"/>
        </w:rPr>
      </w:pPr>
      <w:r w:rsidRPr="00107499">
        <w:rPr>
          <w:rFonts w:ascii="Century Gothic" w:hAnsi="Century Gothic"/>
          <w:sz w:val="20"/>
          <w:szCs w:val="20"/>
        </w:rPr>
        <w:t>In addition to clinical access to information and education</w:t>
      </w:r>
      <w:r w:rsidR="00AE15C6" w:rsidRPr="00107499">
        <w:rPr>
          <w:rFonts w:ascii="Century Gothic" w:hAnsi="Century Gothic"/>
          <w:sz w:val="20"/>
          <w:szCs w:val="20"/>
        </w:rPr>
        <w:t>,</w:t>
      </w:r>
      <w:r w:rsidRPr="00107499">
        <w:rPr>
          <w:rFonts w:ascii="Century Gothic" w:hAnsi="Century Gothic"/>
          <w:sz w:val="20"/>
          <w:szCs w:val="20"/>
        </w:rPr>
        <w:t xml:space="preserve"> </w:t>
      </w:r>
      <w:r w:rsidR="00F869FC" w:rsidRPr="00107499">
        <w:rPr>
          <w:rFonts w:ascii="Century Gothic" w:hAnsi="Century Gothic"/>
          <w:sz w:val="20"/>
          <w:szCs w:val="20"/>
        </w:rPr>
        <w:t>stakeholders with</w:t>
      </w:r>
      <w:r w:rsidR="00AE15C6" w:rsidRPr="00107499">
        <w:rPr>
          <w:rFonts w:ascii="Century Gothic" w:hAnsi="Century Gothic"/>
          <w:sz w:val="20"/>
          <w:szCs w:val="20"/>
        </w:rPr>
        <w:t xml:space="preserve"> </w:t>
      </w:r>
      <w:r w:rsidR="00D03C8D" w:rsidRPr="00107499">
        <w:rPr>
          <w:rFonts w:ascii="Century Gothic" w:hAnsi="Century Gothic"/>
          <w:sz w:val="20"/>
          <w:szCs w:val="20"/>
        </w:rPr>
        <w:t xml:space="preserve">significant experience working </w:t>
      </w:r>
      <w:r w:rsidR="006D213F" w:rsidRPr="00107499">
        <w:rPr>
          <w:rFonts w:ascii="Century Gothic" w:hAnsi="Century Gothic"/>
          <w:sz w:val="20"/>
          <w:szCs w:val="20"/>
        </w:rPr>
        <w:t xml:space="preserve">clinically </w:t>
      </w:r>
      <w:r w:rsidR="00D03C8D" w:rsidRPr="00107499">
        <w:rPr>
          <w:rFonts w:ascii="Century Gothic" w:hAnsi="Century Gothic"/>
          <w:sz w:val="20"/>
          <w:szCs w:val="20"/>
        </w:rPr>
        <w:t>in remote communities</w:t>
      </w:r>
      <w:r w:rsidR="00FE55A2" w:rsidRPr="00107499">
        <w:rPr>
          <w:rFonts w:ascii="Century Gothic" w:hAnsi="Century Gothic"/>
          <w:sz w:val="20"/>
          <w:szCs w:val="20"/>
        </w:rPr>
        <w:t xml:space="preserve"> (cardiologists, public health nurses and </w:t>
      </w:r>
      <w:r w:rsidR="009E4462" w:rsidRPr="00107499">
        <w:rPr>
          <w:rFonts w:ascii="Century Gothic" w:hAnsi="Century Gothic"/>
          <w:sz w:val="20"/>
          <w:szCs w:val="20"/>
        </w:rPr>
        <w:t>Aboriginal Health Workers</w:t>
      </w:r>
      <w:r w:rsidR="00FE55A2" w:rsidRPr="00107499">
        <w:rPr>
          <w:rFonts w:ascii="Century Gothic" w:hAnsi="Century Gothic"/>
          <w:sz w:val="20"/>
          <w:szCs w:val="20"/>
        </w:rPr>
        <w:t>)</w:t>
      </w:r>
      <w:r w:rsidR="00AE15C6" w:rsidRPr="00107499">
        <w:rPr>
          <w:rFonts w:ascii="Century Gothic" w:hAnsi="Century Gothic"/>
          <w:sz w:val="20"/>
          <w:szCs w:val="20"/>
        </w:rPr>
        <w:t xml:space="preserve">, </w:t>
      </w:r>
      <w:r w:rsidR="00D03C8D" w:rsidRPr="00107499">
        <w:rPr>
          <w:rFonts w:ascii="Century Gothic" w:hAnsi="Century Gothic"/>
          <w:sz w:val="20"/>
          <w:szCs w:val="20"/>
        </w:rPr>
        <w:t>i</w:t>
      </w:r>
      <w:r w:rsidR="00FE55A2" w:rsidRPr="00107499">
        <w:rPr>
          <w:rFonts w:ascii="Century Gothic" w:hAnsi="Century Gothic"/>
          <w:sz w:val="20"/>
          <w:szCs w:val="20"/>
        </w:rPr>
        <w:t xml:space="preserve">dentified </w:t>
      </w:r>
      <w:r w:rsidR="00FE55A2" w:rsidRPr="00107499">
        <w:rPr>
          <w:rFonts w:ascii="Century Gothic" w:hAnsi="Century Gothic"/>
          <w:i/>
          <w:sz w:val="20"/>
          <w:szCs w:val="20"/>
        </w:rPr>
        <w:t>continuity of care</w:t>
      </w:r>
      <w:r w:rsidR="00FE55A2" w:rsidRPr="00107499">
        <w:rPr>
          <w:rFonts w:ascii="Century Gothic" w:hAnsi="Century Gothic"/>
          <w:sz w:val="20"/>
          <w:szCs w:val="20"/>
        </w:rPr>
        <w:t xml:space="preserve">, that is, the relationships built by clinicians with </w:t>
      </w:r>
      <w:r w:rsidR="00D03C8D" w:rsidRPr="00107499">
        <w:rPr>
          <w:rFonts w:ascii="Century Gothic" w:hAnsi="Century Gothic"/>
          <w:sz w:val="20"/>
          <w:szCs w:val="20"/>
        </w:rPr>
        <w:t>communities and patients</w:t>
      </w:r>
      <w:r w:rsidR="00FE55A2" w:rsidRPr="00107499">
        <w:rPr>
          <w:rFonts w:ascii="Century Gothic" w:hAnsi="Century Gothic"/>
          <w:sz w:val="20"/>
          <w:szCs w:val="20"/>
        </w:rPr>
        <w:t>,</w:t>
      </w:r>
      <w:r w:rsidR="00D03C8D" w:rsidRPr="00107499">
        <w:rPr>
          <w:rFonts w:ascii="Century Gothic" w:hAnsi="Century Gothic"/>
          <w:sz w:val="20"/>
          <w:szCs w:val="20"/>
        </w:rPr>
        <w:t xml:space="preserve"> as vitally important </w:t>
      </w:r>
      <w:r w:rsidR="00523090" w:rsidRPr="00107499">
        <w:rPr>
          <w:rFonts w:ascii="Century Gothic" w:hAnsi="Century Gothic"/>
          <w:sz w:val="20"/>
          <w:szCs w:val="20"/>
        </w:rPr>
        <w:t xml:space="preserve">for </w:t>
      </w:r>
      <w:r w:rsidR="00AE15C6" w:rsidRPr="00107499">
        <w:rPr>
          <w:rFonts w:ascii="Century Gothic" w:hAnsi="Century Gothic"/>
          <w:sz w:val="20"/>
          <w:szCs w:val="20"/>
        </w:rPr>
        <w:t>adherence to secondary prophylaxis. Clinicians in every</w:t>
      </w:r>
      <w:r w:rsidR="00D03C8D" w:rsidRPr="00107499">
        <w:rPr>
          <w:rFonts w:ascii="Century Gothic" w:hAnsi="Century Gothic"/>
          <w:sz w:val="20"/>
          <w:szCs w:val="20"/>
        </w:rPr>
        <w:t xml:space="preserve"> jurisdiction offered anecdotes</w:t>
      </w:r>
      <w:r w:rsidR="00AE15C6" w:rsidRPr="00107499">
        <w:rPr>
          <w:rFonts w:ascii="Century Gothic" w:hAnsi="Century Gothic"/>
          <w:sz w:val="20"/>
          <w:szCs w:val="20"/>
        </w:rPr>
        <w:t xml:space="preserve"> of individual </w:t>
      </w:r>
      <w:r w:rsidR="00D03C8D" w:rsidRPr="00107499">
        <w:rPr>
          <w:rFonts w:ascii="Century Gothic" w:hAnsi="Century Gothic"/>
          <w:sz w:val="20"/>
          <w:szCs w:val="20"/>
        </w:rPr>
        <w:t>nurses or health workers</w:t>
      </w:r>
      <w:r w:rsidR="00AE15C6" w:rsidRPr="00107499">
        <w:rPr>
          <w:rFonts w:ascii="Century Gothic" w:hAnsi="Century Gothic"/>
          <w:sz w:val="20"/>
          <w:szCs w:val="20"/>
        </w:rPr>
        <w:t xml:space="preserve"> who</w:t>
      </w:r>
      <w:r w:rsidR="00D03C8D" w:rsidRPr="00107499">
        <w:rPr>
          <w:rFonts w:ascii="Century Gothic" w:hAnsi="Century Gothic"/>
          <w:sz w:val="20"/>
          <w:szCs w:val="20"/>
        </w:rPr>
        <w:t xml:space="preserve"> maintained 100% adherence rates in specific communi</w:t>
      </w:r>
      <w:r w:rsidR="006D2D61">
        <w:rPr>
          <w:rFonts w:ascii="Century Gothic" w:hAnsi="Century Gothic"/>
          <w:sz w:val="20"/>
          <w:szCs w:val="20"/>
        </w:rPr>
        <w:t>ties over time, only to see these rates fall substantially w</w:t>
      </w:r>
      <w:r w:rsidR="00D03C8D" w:rsidRPr="00107499">
        <w:rPr>
          <w:rFonts w:ascii="Century Gothic" w:hAnsi="Century Gothic"/>
          <w:sz w:val="20"/>
          <w:szCs w:val="20"/>
        </w:rPr>
        <w:t>hen that nurse or health worker moved on.</w:t>
      </w:r>
    </w:p>
    <w:p w14:paraId="103CF4BC" w14:textId="1CBF0C0D" w:rsidR="00446ED3" w:rsidRPr="00107499" w:rsidRDefault="00446ED3" w:rsidP="005A5FCF">
      <w:pPr>
        <w:pStyle w:val="Normalnumbered"/>
        <w:tabs>
          <w:tab w:val="clear" w:pos="283"/>
          <w:tab w:val="clear" w:pos="543"/>
        </w:tabs>
        <w:spacing w:after="200" w:line="276" w:lineRule="auto"/>
        <w:ind w:left="0" w:firstLine="0"/>
        <w:jc w:val="left"/>
        <w:rPr>
          <w:rFonts w:ascii="Century Gothic" w:hAnsi="Century Gothic"/>
          <w:sz w:val="20"/>
          <w:szCs w:val="20"/>
        </w:rPr>
      </w:pPr>
      <w:r w:rsidRPr="00107499">
        <w:rPr>
          <w:rFonts w:ascii="Century Gothic" w:hAnsi="Century Gothic"/>
          <w:sz w:val="20"/>
          <w:szCs w:val="20"/>
        </w:rPr>
        <w:t xml:space="preserve">While exploring strategies to improve continuity of care and retention rates of clinical staff, clinicians and control program staff in Qld nominated Aboriginal Health Workers as the most stable part of the health workforce in rural and remote communities. A limitation however, is that the scope of practice of Aboriginal Health Workers in Qld does not include the administration of BPG injections. In WA, where </w:t>
      </w:r>
      <w:r w:rsidR="005A5FCF" w:rsidRPr="00107499">
        <w:rPr>
          <w:rFonts w:ascii="Century Gothic" w:hAnsi="Century Gothic"/>
          <w:sz w:val="20"/>
          <w:szCs w:val="20"/>
        </w:rPr>
        <w:t>Aboriginal Health Worker</w:t>
      </w:r>
      <w:r w:rsidRPr="00107499">
        <w:rPr>
          <w:rFonts w:ascii="Century Gothic" w:hAnsi="Century Gothic"/>
          <w:sz w:val="20"/>
          <w:szCs w:val="20"/>
        </w:rPr>
        <w:t xml:space="preserve"> scope of practice would allow BPG injection, clinicians, health service administrators and staff from Kimberly Population Health </w:t>
      </w:r>
      <w:r w:rsidR="00E01B7C">
        <w:rPr>
          <w:rFonts w:ascii="Century Gothic" w:hAnsi="Century Gothic"/>
          <w:sz w:val="20"/>
          <w:szCs w:val="20"/>
        </w:rPr>
        <w:t>U</w:t>
      </w:r>
      <w:r w:rsidRPr="00107499">
        <w:rPr>
          <w:rFonts w:ascii="Century Gothic" w:hAnsi="Century Gothic"/>
          <w:sz w:val="20"/>
          <w:szCs w:val="20"/>
        </w:rPr>
        <w:t xml:space="preserve">nit </w:t>
      </w:r>
      <w:r w:rsidR="005A5FCF" w:rsidRPr="00107499">
        <w:rPr>
          <w:rFonts w:ascii="Century Gothic" w:hAnsi="Century Gothic"/>
          <w:sz w:val="20"/>
          <w:szCs w:val="20"/>
        </w:rPr>
        <w:t>and WA Country Health</w:t>
      </w:r>
      <w:r w:rsidR="00672AD7">
        <w:rPr>
          <w:rFonts w:ascii="Century Gothic" w:hAnsi="Century Gothic"/>
          <w:sz w:val="20"/>
          <w:szCs w:val="20"/>
        </w:rPr>
        <w:t xml:space="preserve"> Service</w:t>
      </w:r>
      <w:r w:rsidR="005A5FCF" w:rsidRPr="00107499">
        <w:rPr>
          <w:rFonts w:ascii="Century Gothic" w:hAnsi="Century Gothic"/>
          <w:sz w:val="20"/>
          <w:szCs w:val="20"/>
        </w:rPr>
        <w:t xml:space="preserve"> </w:t>
      </w:r>
      <w:r w:rsidRPr="00107499">
        <w:rPr>
          <w:rFonts w:ascii="Century Gothic" w:hAnsi="Century Gothic"/>
          <w:sz w:val="20"/>
          <w:szCs w:val="20"/>
        </w:rPr>
        <w:t xml:space="preserve">reported that </w:t>
      </w:r>
      <w:r w:rsidR="005A5FCF" w:rsidRPr="00107499">
        <w:rPr>
          <w:rFonts w:ascii="Century Gothic" w:hAnsi="Century Gothic"/>
          <w:sz w:val="20"/>
          <w:szCs w:val="20"/>
        </w:rPr>
        <w:t xml:space="preserve">retention of </w:t>
      </w:r>
      <w:r w:rsidRPr="00107499">
        <w:rPr>
          <w:rFonts w:ascii="Century Gothic" w:hAnsi="Century Gothic"/>
          <w:sz w:val="20"/>
          <w:szCs w:val="20"/>
        </w:rPr>
        <w:t xml:space="preserve">Aboriginal Health Workers </w:t>
      </w:r>
      <w:r w:rsidR="005A5FCF" w:rsidRPr="00107499">
        <w:rPr>
          <w:rFonts w:ascii="Century Gothic" w:hAnsi="Century Gothic"/>
          <w:sz w:val="20"/>
          <w:szCs w:val="20"/>
        </w:rPr>
        <w:t>was a challenge</w:t>
      </w:r>
      <w:r w:rsidRPr="00107499">
        <w:rPr>
          <w:rFonts w:ascii="Century Gothic" w:hAnsi="Century Gothic"/>
          <w:sz w:val="20"/>
          <w:szCs w:val="20"/>
        </w:rPr>
        <w:t>.</w:t>
      </w:r>
      <w:r w:rsidR="00A04D3E">
        <w:rPr>
          <w:rFonts w:ascii="Century Gothic" w:hAnsi="Century Gothic"/>
          <w:sz w:val="20"/>
          <w:szCs w:val="20"/>
        </w:rPr>
        <w:t xml:space="preserve"> </w:t>
      </w:r>
      <w:r w:rsidR="00672AD7">
        <w:rPr>
          <w:rFonts w:ascii="Century Gothic" w:hAnsi="Century Gothic"/>
          <w:sz w:val="20"/>
          <w:szCs w:val="20"/>
        </w:rPr>
        <w:t xml:space="preserve">A contributory factor to high turnover rates offered by stakeholders </w:t>
      </w:r>
      <w:r w:rsidR="005A5FCF" w:rsidRPr="00107499">
        <w:rPr>
          <w:rFonts w:ascii="Century Gothic" w:hAnsi="Century Gothic"/>
          <w:sz w:val="20"/>
          <w:szCs w:val="20"/>
        </w:rPr>
        <w:t xml:space="preserve">was that </w:t>
      </w:r>
      <w:r w:rsidR="00672AD7">
        <w:rPr>
          <w:rFonts w:ascii="Century Gothic" w:hAnsi="Century Gothic"/>
          <w:sz w:val="20"/>
          <w:szCs w:val="20"/>
        </w:rPr>
        <w:t>practices and services</w:t>
      </w:r>
      <w:r w:rsidR="005A5FCF" w:rsidRPr="00107499">
        <w:rPr>
          <w:rFonts w:ascii="Century Gothic" w:hAnsi="Century Gothic"/>
          <w:sz w:val="20"/>
          <w:szCs w:val="20"/>
        </w:rPr>
        <w:t xml:space="preserve"> </w:t>
      </w:r>
      <w:r w:rsidR="00672AD7">
        <w:rPr>
          <w:rFonts w:ascii="Century Gothic" w:hAnsi="Century Gothic"/>
          <w:sz w:val="20"/>
          <w:szCs w:val="20"/>
        </w:rPr>
        <w:t xml:space="preserve">often failed </w:t>
      </w:r>
      <w:r w:rsidR="00F85DB8">
        <w:rPr>
          <w:rFonts w:ascii="Century Gothic" w:hAnsi="Century Gothic"/>
          <w:sz w:val="20"/>
          <w:szCs w:val="20"/>
        </w:rPr>
        <w:t xml:space="preserve">to utilise Aboriginal Health </w:t>
      </w:r>
      <w:r w:rsidR="00E01B7C">
        <w:rPr>
          <w:rFonts w:ascii="Century Gothic" w:hAnsi="Century Gothic"/>
          <w:sz w:val="20"/>
          <w:szCs w:val="20"/>
        </w:rPr>
        <w:t>W</w:t>
      </w:r>
      <w:r w:rsidR="00672AD7">
        <w:rPr>
          <w:rFonts w:ascii="Century Gothic" w:hAnsi="Century Gothic"/>
          <w:sz w:val="20"/>
          <w:szCs w:val="20"/>
        </w:rPr>
        <w:t>orker</w:t>
      </w:r>
      <w:r w:rsidR="00F85DB8">
        <w:rPr>
          <w:rFonts w:ascii="Century Gothic" w:hAnsi="Century Gothic"/>
          <w:sz w:val="20"/>
          <w:szCs w:val="20"/>
        </w:rPr>
        <w:t>s</w:t>
      </w:r>
      <w:r w:rsidR="00672AD7">
        <w:rPr>
          <w:rFonts w:ascii="Century Gothic" w:hAnsi="Century Gothic"/>
          <w:sz w:val="20"/>
          <w:szCs w:val="20"/>
        </w:rPr>
        <w:t xml:space="preserve"> to the full extent of their </w:t>
      </w:r>
      <w:r w:rsidRPr="00107499">
        <w:rPr>
          <w:rFonts w:ascii="Century Gothic" w:hAnsi="Century Gothic"/>
          <w:sz w:val="20"/>
          <w:szCs w:val="20"/>
        </w:rPr>
        <w:t>scope of practice</w:t>
      </w:r>
      <w:r w:rsidR="00672AD7">
        <w:rPr>
          <w:rFonts w:ascii="Century Gothic" w:hAnsi="Century Gothic"/>
          <w:sz w:val="20"/>
          <w:szCs w:val="20"/>
        </w:rPr>
        <w:t>.</w:t>
      </w:r>
      <w:r w:rsidRPr="00107499">
        <w:rPr>
          <w:rFonts w:ascii="Century Gothic" w:hAnsi="Century Gothic"/>
          <w:sz w:val="20"/>
          <w:szCs w:val="20"/>
        </w:rPr>
        <w:t xml:space="preserve"> WA Country Health Service and other stakeholders</w:t>
      </w:r>
      <w:r w:rsidR="00F85DB8">
        <w:rPr>
          <w:rFonts w:ascii="Century Gothic" w:hAnsi="Century Gothic"/>
          <w:sz w:val="20"/>
          <w:szCs w:val="20"/>
        </w:rPr>
        <w:t>,</w:t>
      </w:r>
      <w:r w:rsidRPr="00107499">
        <w:rPr>
          <w:rFonts w:ascii="Century Gothic" w:hAnsi="Century Gothic"/>
          <w:sz w:val="20"/>
          <w:szCs w:val="20"/>
        </w:rPr>
        <w:t xml:space="preserve"> including Aboriginal Community Controlled Health Services</w:t>
      </w:r>
      <w:r w:rsidR="00F85DB8">
        <w:rPr>
          <w:rFonts w:ascii="Century Gothic" w:hAnsi="Century Gothic"/>
          <w:sz w:val="20"/>
          <w:szCs w:val="20"/>
        </w:rPr>
        <w:t>,</w:t>
      </w:r>
      <w:r w:rsidRPr="00107499">
        <w:rPr>
          <w:rFonts w:ascii="Century Gothic" w:hAnsi="Century Gothic"/>
          <w:sz w:val="20"/>
          <w:szCs w:val="20"/>
        </w:rPr>
        <w:t xml:space="preserve"> are investigating </w:t>
      </w:r>
      <w:r w:rsidR="00F85DB8">
        <w:rPr>
          <w:rFonts w:ascii="Century Gothic" w:hAnsi="Century Gothic"/>
          <w:sz w:val="20"/>
          <w:szCs w:val="20"/>
        </w:rPr>
        <w:t xml:space="preserve">strategies to improve workforce retention, including </w:t>
      </w:r>
      <w:r w:rsidR="006C2B94">
        <w:rPr>
          <w:rFonts w:ascii="Century Gothic" w:hAnsi="Century Gothic"/>
          <w:sz w:val="20"/>
          <w:szCs w:val="20"/>
        </w:rPr>
        <w:t>an Aboriginal Health P</w:t>
      </w:r>
      <w:r w:rsidRPr="00107499">
        <w:rPr>
          <w:rFonts w:ascii="Century Gothic" w:hAnsi="Century Gothic"/>
          <w:sz w:val="20"/>
          <w:szCs w:val="20"/>
        </w:rPr>
        <w:t>ractitioner qualification</w:t>
      </w:r>
      <w:r w:rsidR="00F85DB8">
        <w:rPr>
          <w:rFonts w:ascii="Century Gothic" w:hAnsi="Century Gothic"/>
          <w:sz w:val="20"/>
          <w:szCs w:val="20"/>
        </w:rPr>
        <w:t xml:space="preserve"> that </w:t>
      </w:r>
      <w:r w:rsidRPr="00107499">
        <w:rPr>
          <w:rFonts w:ascii="Century Gothic" w:hAnsi="Century Gothic"/>
          <w:sz w:val="20"/>
          <w:szCs w:val="20"/>
        </w:rPr>
        <w:t>set</w:t>
      </w:r>
      <w:r w:rsidR="00F85DB8">
        <w:rPr>
          <w:rFonts w:ascii="Century Gothic" w:hAnsi="Century Gothic"/>
          <w:sz w:val="20"/>
          <w:szCs w:val="20"/>
        </w:rPr>
        <w:t>s</w:t>
      </w:r>
      <w:r w:rsidRPr="00107499">
        <w:rPr>
          <w:rFonts w:ascii="Century Gothic" w:hAnsi="Century Gothic"/>
          <w:sz w:val="20"/>
          <w:szCs w:val="20"/>
        </w:rPr>
        <w:t xml:space="preserve"> out a clear</w:t>
      </w:r>
      <w:r w:rsidR="00F85DB8">
        <w:rPr>
          <w:rFonts w:ascii="Century Gothic" w:hAnsi="Century Gothic"/>
          <w:sz w:val="20"/>
          <w:szCs w:val="20"/>
        </w:rPr>
        <w:t>er</w:t>
      </w:r>
      <w:r w:rsidRPr="00107499">
        <w:rPr>
          <w:rFonts w:ascii="Century Gothic" w:hAnsi="Century Gothic"/>
          <w:sz w:val="20"/>
          <w:szCs w:val="20"/>
        </w:rPr>
        <w:t xml:space="preserve"> scope of practice. </w:t>
      </w:r>
      <w:r w:rsidR="006C2B94">
        <w:rPr>
          <w:rFonts w:ascii="Century Gothic" w:hAnsi="Century Gothic"/>
          <w:sz w:val="20"/>
          <w:szCs w:val="20"/>
        </w:rPr>
        <w:t>T</w:t>
      </w:r>
      <w:r w:rsidRPr="00107499">
        <w:rPr>
          <w:rFonts w:ascii="Century Gothic" w:hAnsi="Century Gothic"/>
          <w:sz w:val="20"/>
          <w:szCs w:val="20"/>
        </w:rPr>
        <w:t xml:space="preserve">he Aboriginal and Torres Strait Islander Health Practice Board of Australia </w:t>
      </w:r>
      <w:r w:rsidR="006C2B94">
        <w:rPr>
          <w:rFonts w:ascii="Century Gothic" w:hAnsi="Century Gothic"/>
          <w:sz w:val="20"/>
          <w:szCs w:val="20"/>
        </w:rPr>
        <w:t>are working</w:t>
      </w:r>
      <w:r w:rsidR="008A504B">
        <w:rPr>
          <w:rFonts w:ascii="Century Gothic" w:hAnsi="Century Gothic"/>
          <w:sz w:val="20"/>
          <w:szCs w:val="20"/>
        </w:rPr>
        <w:t>, as a body within</w:t>
      </w:r>
      <w:r w:rsidR="006C2B94">
        <w:rPr>
          <w:rFonts w:ascii="Century Gothic" w:hAnsi="Century Gothic"/>
          <w:sz w:val="20"/>
          <w:szCs w:val="20"/>
        </w:rPr>
        <w:t xml:space="preserve"> </w:t>
      </w:r>
      <w:r w:rsidR="008A504B">
        <w:rPr>
          <w:rFonts w:ascii="Century Gothic" w:hAnsi="Century Gothic"/>
          <w:sz w:val="20"/>
          <w:szCs w:val="20"/>
        </w:rPr>
        <w:t xml:space="preserve">the Australian Health Practitioner Regulation Agency, </w:t>
      </w:r>
      <w:r w:rsidR="006C2B94">
        <w:rPr>
          <w:rFonts w:ascii="Century Gothic" w:hAnsi="Century Gothic"/>
          <w:sz w:val="20"/>
          <w:szCs w:val="20"/>
        </w:rPr>
        <w:t xml:space="preserve">towards nationally recognised scope of practice and regulatory guidelines for Aboriginal Health </w:t>
      </w:r>
      <w:r w:rsidR="00E01B7C">
        <w:rPr>
          <w:rFonts w:ascii="Century Gothic" w:hAnsi="Century Gothic"/>
          <w:sz w:val="20"/>
          <w:szCs w:val="20"/>
        </w:rPr>
        <w:t>W</w:t>
      </w:r>
      <w:r w:rsidR="006C2B94">
        <w:rPr>
          <w:rFonts w:ascii="Century Gothic" w:hAnsi="Century Gothic"/>
          <w:sz w:val="20"/>
          <w:szCs w:val="20"/>
        </w:rPr>
        <w:t>orkers and Aboriginal Health Practitioners</w:t>
      </w:r>
      <w:r w:rsidR="008A504B">
        <w:rPr>
          <w:rFonts w:ascii="Century Gothic" w:hAnsi="Century Gothic"/>
          <w:sz w:val="20"/>
          <w:szCs w:val="20"/>
        </w:rPr>
        <w:t>. This work may help in some way with the issues highlighted above.</w:t>
      </w:r>
      <w:r w:rsidR="00A04D3E">
        <w:rPr>
          <w:rFonts w:ascii="Century Gothic" w:hAnsi="Century Gothic"/>
          <w:sz w:val="20"/>
          <w:szCs w:val="20"/>
        </w:rPr>
        <w:t xml:space="preserve"> </w:t>
      </w:r>
    </w:p>
    <w:p w14:paraId="1908D051" w14:textId="63F1F1C2" w:rsidR="005F3DF6" w:rsidRDefault="00446ED3" w:rsidP="00446ED3">
      <w:pPr>
        <w:pStyle w:val="Normalnumbered"/>
        <w:tabs>
          <w:tab w:val="clear" w:pos="283"/>
          <w:tab w:val="clear" w:pos="543"/>
        </w:tabs>
        <w:spacing w:after="200" w:line="276" w:lineRule="auto"/>
        <w:ind w:left="0" w:firstLine="0"/>
        <w:jc w:val="left"/>
        <w:rPr>
          <w:rFonts w:ascii="Century Gothic" w:hAnsi="Century Gothic"/>
          <w:sz w:val="20"/>
        </w:rPr>
      </w:pPr>
      <w:r w:rsidRPr="00107499">
        <w:rPr>
          <w:rFonts w:ascii="Century Gothic" w:hAnsi="Century Gothic"/>
          <w:sz w:val="20"/>
        </w:rPr>
        <w:t xml:space="preserve">Finally, data are not available </w:t>
      </w:r>
      <w:r w:rsidR="005A5FCF" w:rsidRPr="00107499">
        <w:rPr>
          <w:rFonts w:ascii="Century Gothic" w:hAnsi="Century Gothic"/>
          <w:sz w:val="20"/>
        </w:rPr>
        <w:t xml:space="preserve">currently </w:t>
      </w:r>
      <w:r w:rsidRPr="00107499">
        <w:rPr>
          <w:rFonts w:ascii="Century Gothic" w:hAnsi="Century Gothic"/>
          <w:sz w:val="20"/>
        </w:rPr>
        <w:t>to allow analysis of other aspects of clinical care or longer-term outcomes. Improved data reporting to the NCU will enable analysis and reporting on other aspects of clinical care and long-term outcomes</w:t>
      </w:r>
      <w:r w:rsidR="005A5FCF" w:rsidRPr="00107499">
        <w:rPr>
          <w:rFonts w:ascii="Century Gothic" w:hAnsi="Century Gothic"/>
          <w:sz w:val="20"/>
        </w:rPr>
        <w:t>, f</w:t>
      </w:r>
      <w:r w:rsidRPr="00107499">
        <w:rPr>
          <w:rFonts w:ascii="Century Gothic" w:hAnsi="Century Gothic"/>
          <w:sz w:val="20"/>
        </w:rPr>
        <w:t xml:space="preserve">or example, measures on ARF recurrences rates and patient RHD progression. </w:t>
      </w:r>
    </w:p>
    <w:p w14:paraId="39A8FFC4" w14:textId="53D491E4" w:rsidR="00BC272F" w:rsidRDefault="00BC272F" w:rsidP="00446ED3">
      <w:pPr>
        <w:pStyle w:val="Normalnumbered"/>
        <w:tabs>
          <w:tab w:val="clear" w:pos="283"/>
          <w:tab w:val="clear" w:pos="543"/>
        </w:tabs>
        <w:spacing w:after="200" w:line="276" w:lineRule="auto"/>
        <w:ind w:left="0" w:firstLine="0"/>
        <w:jc w:val="left"/>
        <w:rPr>
          <w:rFonts w:ascii="Century Gothic" w:hAnsi="Century Gothic"/>
          <w:sz w:val="20"/>
        </w:rPr>
      </w:pPr>
      <w:r>
        <w:rPr>
          <w:noProof/>
          <w:lang w:eastAsia="en-AU"/>
        </w:rPr>
        <mc:AlternateContent>
          <mc:Choice Requires="wps">
            <w:drawing>
              <wp:inline distT="0" distB="0" distL="0" distR="0" wp14:anchorId="3B59FA2D" wp14:editId="2E9F8226">
                <wp:extent cx="5738495" cy="3343275"/>
                <wp:effectExtent l="0" t="0" r="0" b="9525"/>
                <wp:docPr id="196" name="Text Box 196"/>
                <wp:cNvGraphicFramePr/>
                <a:graphic xmlns:a="http://schemas.openxmlformats.org/drawingml/2006/main">
                  <a:graphicData uri="http://schemas.microsoft.com/office/word/2010/wordprocessingShape">
                    <wps:wsp>
                      <wps:cNvSpPr txBox="1"/>
                      <wps:spPr>
                        <a:xfrm>
                          <a:off x="0" y="0"/>
                          <a:ext cx="5738495" cy="3343275"/>
                        </a:xfrm>
                        <a:prstGeom prst="rect">
                          <a:avLst/>
                        </a:prstGeom>
                        <a:solidFill>
                          <a:schemeClr val="bg1">
                            <a:lumMod val="95000"/>
                          </a:schemeClr>
                        </a:solidFill>
                        <a:ln w="6350">
                          <a:noFill/>
                        </a:ln>
                      </wps:spPr>
                      <wps:txbx id="3">
                        <w:txbxContent>
                          <w:p w14:paraId="4B33080E" w14:textId="77777777" w:rsidR="00C17BA8" w:rsidRPr="00107499" w:rsidRDefault="00C17BA8" w:rsidP="001C19EE">
                            <w:pPr>
                              <w:rPr>
                                <w:b/>
                                <w:lang w:eastAsia="ja-JP"/>
                              </w:rPr>
                            </w:pPr>
                            <w:proofErr w:type="gramStart"/>
                            <w:r w:rsidRPr="00107499">
                              <w:rPr>
                                <w:b/>
                                <w:lang w:eastAsia="ja-JP"/>
                              </w:rPr>
                              <w:t>Question 1.</w:t>
                            </w:r>
                            <w:proofErr w:type="gramEnd"/>
                            <w:r w:rsidRPr="00107499">
                              <w:rPr>
                                <w:b/>
                                <w:lang w:eastAsia="ja-JP"/>
                              </w:rPr>
                              <w:t xml:space="preserve"> b. - Improved clinical care</w:t>
                            </w:r>
                          </w:p>
                          <w:p w14:paraId="7FC8E629" w14:textId="77777777" w:rsidR="00C17BA8" w:rsidRPr="00107499" w:rsidRDefault="00C17BA8" w:rsidP="001C19EE">
                            <w:pPr>
                              <w:rPr>
                                <w:b/>
                                <w:lang w:eastAsia="ja-JP"/>
                              </w:rPr>
                            </w:pPr>
                            <w:r w:rsidRPr="00107499">
                              <w:rPr>
                                <w:b/>
                                <w:lang w:eastAsia="ja-JP"/>
                              </w:rPr>
                              <w:t>Key findings</w:t>
                            </w:r>
                          </w:p>
                          <w:p w14:paraId="5932B45F" w14:textId="77777777" w:rsidR="00C17BA8" w:rsidRPr="00107499" w:rsidRDefault="00C17BA8" w:rsidP="008E33FE">
                            <w:pPr>
                              <w:pStyle w:val="ListParagraph"/>
                              <w:numPr>
                                <w:ilvl w:val="0"/>
                                <w:numId w:val="48"/>
                              </w:numPr>
                              <w:ind w:left="606" w:hanging="357"/>
                              <w:contextualSpacing w:val="0"/>
                              <w:rPr>
                                <w:lang w:eastAsia="ja-JP"/>
                              </w:rPr>
                            </w:pPr>
                            <w:r w:rsidRPr="00107499">
                              <w:rPr>
                                <w:lang w:eastAsia="ja-JP"/>
                              </w:rPr>
                              <w:t xml:space="preserve">Clinicians in the four jurisdictions identified the increased general awareness of ARF and RHD by the clinical workforce is attributable to the RFS, and suggest that this has led to improved clinical care. </w:t>
                            </w:r>
                          </w:p>
                          <w:p w14:paraId="093E758F" w14:textId="77777777" w:rsidR="00C17BA8" w:rsidRPr="00107499" w:rsidRDefault="00C17BA8" w:rsidP="008E33FE">
                            <w:pPr>
                              <w:pStyle w:val="ListParagraph"/>
                              <w:numPr>
                                <w:ilvl w:val="0"/>
                                <w:numId w:val="48"/>
                              </w:numPr>
                              <w:ind w:left="606" w:hanging="357"/>
                              <w:contextualSpacing w:val="0"/>
                              <w:rPr>
                                <w:lang w:eastAsia="ja-JP"/>
                              </w:rPr>
                            </w:pPr>
                            <w:r w:rsidRPr="00107499">
                              <w:rPr>
                                <w:lang w:eastAsia="ja-JP"/>
                              </w:rPr>
                              <w:t xml:space="preserve">Increases in adherence rates were observed </w:t>
                            </w:r>
                            <w:proofErr w:type="gramStart"/>
                            <w:r w:rsidRPr="00107499">
                              <w:rPr>
                                <w:lang w:eastAsia="ja-JP"/>
                              </w:rPr>
                              <w:t>between 2012 to 2015, in both the NT and SA</w:t>
                            </w:r>
                            <w:proofErr w:type="gramEnd"/>
                            <w:r w:rsidRPr="00107499">
                              <w:rPr>
                                <w:lang w:eastAsia="ja-JP"/>
                              </w:rPr>
                              <w:t>. Increases were also observed in Qld, although overall adherence rates in that state remain very low. There is no clear evidence of an increase in adherence within WA.</w:t>
                            </w:r>
                          </w:p>
                          <w:p w14:paraId="3C30A8A5" w14:textId="77777777" w:rsidR="00C17BA8" w:rsidRPr="00107499" w:rsidRDefault="00C17BA8" w:rsidP="008E33FE">
                            <w:pPr>
                              <w:pStyle w:val="ListParagraph"/>
                              <w:numPr>
                                <w:ilvl w:val="0"/>
                                <w:numId w:val="48"/>
                              </w:numPr>
                              <w:ind w:left="606" w:hanging="357"/>
                              <w:contextualSpacing w:val="0"/>
                              <w:rPr>
                                <w:lang w:eastAsia="ja-JP"/>
                              </w:rPr>
                            </w:pPr>
                            <w:r w:rsidRPr="00107499">
                              <w:rPr>
                                <w:lang w:eastAsia="ja-JP"/>
                              </w:rPr>
                              <w:t>Stakeholders also identified barriers to improved clinical care, specifically that clinician access to registers is limited (WA) or not possible (Qld).</w:t>
                            </w:r>
                            <w:r w:rsidRPr="00107499">
                              <w:rPr>
                                <w:lang w:eastAsia="ja-JP"/>
                              </w:rPr>
                              <w:tab/>
                            </w:r>
                            <w:r w:rsidRPr="00107499">
                              <w:rPr>
                                <w:lang w:eastAsia="ja-JP"/>
                              </w:rPr>
                              <w:tab/>
                            </w:r>
                          </w:p>
                          <w:p w14:paraId="31C29689" w14:textId="77777777" w:rsidR="00C17BA8" w:rsidRPr="00107499" w:rsidRDefault="00C17BA8" w:rsidP="008E33FE">
                            <w:pPr>
                              <w:pStyle w:val="ListParagraph"/>
                              <w:numPr>
                                <w:ilvl w:val="0"/>
                                <w:numId w:val="48"/>
                              </w:numPr>
                              <w:ind w:left="606" w:hanging="357"/>
                              <w:contextualSpacing w:val="0"/>
                              <w:rPr>
                                <w:lang w:eastAsia="ja-JP"/>
                              </w:rPr>
                            </w:pPr>
                            <w:r w:rsidRPr="00107499">
                              <w:rPr>
                                <w:lang w:eastAsia="ja-JP"/>
                              </w:rPr>
                              <w:t>Multiple patient management systems restrict real-time access to patient records.</w:t>
                            </w:r>
                          </w:p>
                          <w:p w14:paraId="1115E262" w14:textId="77777777" w:rsidR="00C17BA8" w:rsidRPr="00107499" w:rsidRDefault="00C17BA8" w:rsidP="008E33FE">
                            <w:pPr>
                              <w:pStyle w:val="ListParagraph"/>
                              <w:numPr>
                                <w:ilvl w:val="0"/>
                                <w:numId w:val="48"/>
                              </w:numPr>
                              <w:ind w:left="606" w:hanging="357"/>
                              <w:contextualSpacing w:val="0"/>
                              <w:rPr>
                                <w:lang w:eastAsia="ja-JP"/>
                              </w:rPr>
                            </w:pPr>
                            <w:r w:rsidRPr="00107499">
                              <w:rPr>
                                <w:lang w:eastAsia="ja-JP"/>
                              </w:rPr>
                              <w:t>Real-time access to patient records is largely not possible when patients cross state boundaries.</w:t>
                            </w:r>
                            <w:r w:rsidRPr="00107499">
                              <w:rPr>
                                <w:lang w:eastAsia="ja-JP"/>
                              </w:rPr>
                              <w:tab/>
                            </w:r>
                          </w:p>
                          <w:p w14:paraId="0F9A9090" w14:textId="77777777" w:rsidR="00C17BA8" w:rsidRPr="00107499" w:rsidRDefault="00C17BA8" w:rsidP="008E33FE">
                            <w:pPr>
                              <w:pStyle w:val="ListParagraph"/>
                              <w:numPr>
                                <w:ilvl w:val="0"/>
                                <w:numId w:val="48"/>
                              </w:numPr>
                              <w:ind w:left="606" w:hanging="357"/>
                              <w:contextualSpacing w:val="0"/>
                              <w:rPr>
                                <w:lang w:eastAsia="ja-JP"/>
                              </w:rPr>
                            </w:pPr>
                            <w:r w:rsidRPr="00107499">
                              <w:rPr>
                                <w:lang w:eastAsia="ja-JP"/>
                              </w:rPr>
                              <w:t>Clinical knowledge of ARF diagnosis and management is impacted by clinical workforce turnover in affected communities, contributing to gaps in clinical care.</w:t>
                            </w:r>
                          </w:p>
                          <w:p w14:paraId="37A89850" w14:textId="77777777" w:rsidR="00C17BA8" w:rsidRPr="00107499" w:rsidRDefault="00C17BA8" w:rsidP="001C19EE">
                            <w:pPr>
                              <w:rPr>
                                <w:b/>
                                <w:lang w:eastAsia="ja-JP"/>
                              </w:rPr>
                            </w:pPr>
                            <w:r w:rsidRPr="00107499">
                              <w:rPr>
                                <w:b/>
                                <w:lang w:eastAsia="ja-JP"/>
                              </w:rPr>
                              <w:t>Recommendations</w:t>
                            </w:r>
                          </w:p>
                          <w:p w14:paraId="59E81126" w14:textId="77777777" w:rsidR="00C17BA8" w:rsidRPr="00107499" w:rsidRDefault="00C17BA8" w:rsidP="005806B7">
                            <w:pPr>
                              <w:pStyle w:val="ListParagraph"/>
                              <w:numPr>
                                <w:ilvl w:val="0"/>
                                <w:numId w:val="41"/>
                              </w:numPr>
                              <w:ind w:left="604"/>
                              <w:contextualSpacing w:val="0"/>
                              <w:rPr>
                                <w:lang w:eastAsia="ja-JP"/>
                              </w:rPr>
                            </w:pPr>
                            <w:r w:rsidRPr="00107499">
                              <w:rPr>
                                <w:lang w:eastAsia="ja-JP"/>
                              </w:rPr>
                              <w:t>Participating jurisdictions to increase the automation of patient data capture and reporting, and seek to enable real-time access to clinicians and health services to registry data and patient records.</w:t>
                            </w:r>
                          </w:p>
                          <w:p w14:paraId="3B805F0E" w14:textId="3349C4A6" w:rsidR="00C17BA8" w:rsidRPr="00C6419D" w:rsidRDefault="00C17BA8" w:rsidP="00BC272F">
                            <w:pPr>
                              <w:pStyle w:val="ListParagraph"/>
                              <w:numPr>
                                <w:ilvl w:val="0"/>
                                <w:numId w:val="41"/>
                              </w:numPr>
                              <w:ind w:left="604"/>
                              <w:rPr>
                                <w:lang w:eastAsia="ja-JP"/>
                              </w:rPr>
                            </w:pPr>
                            <w:r w:rsidRPr="00107499">
                              <w:rPr>
                                <w:lang w:eastAsia="ja-JP"/>
                              </w:rPr>
                              <w:t>Participating jurisdictions consider utilising My Health Record to facilitate better sharing of information on the registers and to facilitate improved adherence to secondary prophylaxis antibiotics.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196" o:spid="_x0000_s1027" type="#_x0000_t202" style="width:451.85pt;height:2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" fillcolor="#f2f2f2 [3052]" stroked="f" strokeweight=".5pt">
                <v:textbox style="mso-fit-shape-to-text:t">
                  <w:txbxContent>
                    <w:p w14:paraId="4B33080E" w14:textId="77777777" w:rsidR="00C17BA8" w:rsidRPr="00107499" w:rsidRDefault="00C17BA8" w:rsidP="001C19EE">
                      <w:pPr>
                        <w:rPr>
                          <w:b/>
                          <w:lang w:eastAsia="ja-JP"/>
                        </w:rPr>
                      </w:pPr>
                      <w:proofErr w:type="gramStart"/>
                      <w:r w:rsidRPr="00107499">
                        <w:rPr>
                          <w:b/>
                          <w:lang w:eastAsia="ja-JP"/>
                        </w:rPr>
                        <w:t>Question 1.</w:t>
                      </w:r>
                      <w:proofErr w:type="gramEnd"/>
                      <w:r w:rsidRPr="00107499">
                        <w:rPr>
                          <w:b/>
                          <w:lang w:eastAsia="ja-JP"/>
                        </w:rPr>
                        <w:t xml:space="preserve"> b. - Improved clinical care</w:t>
                      </w:r>
                    </w:p>
                    <w:p w14:paraId="7FC8E629" w14:textId="77777777" w:rsidR="00C17BA8" w:rsidRPr="00107499" w:rsidRDefault="00C17BA8" w:rsidP="001C19EE">
                      <w:pPr>
                        <w:rPr>
                          <w:b/>
                          <w:lang w:eastAsia="ja-JP"/>
                        </w:rPr>
                      </w:pPr>
                      <w:r w:rsidRPr="00107499">
                        <w:rPr>
                          <w:b/>
                          <w:lang w:eastAsia="ja-JP"/>
                        </w:rPr>
                        <w:t>Key findings</w:t>
                      </w:r>
                    </w:p>
                    <w:p w14:paraId="5932B45F" w14:textId="77777777" w:rsidR="00C17BA8" w:rsidRPr="00107499" w:rsidRDefault="00C17BA8" w:rsidP="008E33FE">
                      <w:pPr>
                        <w:pStyle w:val="ListParagraph"/>
                        <w:numPr>
                          <w:ilvl w:val="0"/>
                          <w:numId w:val="48"/>
                        </w:numPr>
                        <w:ind w:left="606" w:hanging="357"/>
                        <w:contextualSpacing w:val="0"/>
                        <w:rPr>
                          <w:lang w:eastAsia="ja-JP"/>
                        </w:rPr>
                      </w:pPr>
                      <w:r w:rsidRPr="00107499">
                        <w:rPr>
                          <w:lang w:eastAsia="ja-JP"/>
                        </w:rPr>
                        <w:t xml:space="preserve">Clinicians in the four jurisdictions identified the increased general awareness of ARF and RHD by the clinical workforce is attributable to the RFS, and suggest that this has led to improved clinical care. </w:t>
                      </w:r>
                    </w:p>
                    <w:p w14:paraId="093E758F" w14:textId="77777777" w:rsidR="00C17BA8" w:rsidRPr="00107499" w:rsidRDefault="00C17BA8" w:rsidP="008E33FE">
                      <w:pPr>
                        <w:pStyle w:val="ListParagraph"/>
                        <w:numPr>
                          <w:ilvl w:val="0"/>
                          <w:numId w:val="48"/>
                        </w:numPr>
                        <w:ind w:left="606" w:hanging="357"/>
                        <w:contextualSpacing w:val="0"/>
                        <w:rPr>
                          <w:lang w:eastAsia="ja-JP"/>
                        </w:rPr>
                      </w:pPr>
                      <w:r w:rsidRPr="00107499">
                        <w:rPr>
                          <w:lang w:eastAsia="ja-JP"/>
                        </w:rPr>
                        <w:t xml:space="preserve">Increases in adherence rates were observed </w:t>
                      </w:r>
                      <w:proofErr w:type="gramStart"/>
                      <w:r w:rsidRPr="00107499">
                        <w:rPr>
                          <w:lang w:eastAsia="ja-JP"/>
                        </w:rPr>
                        <w:t>between 2012 to 2015, in both the NT and SA</w:t>
                      </w:r>
                      <w:proofErr w:type="gramEnd"/>
                      <w:r w:rsidRPr="00107499">
                        <w:rPr>
                          <w:lang w:eastAsia="ja-JP"/>
                        </w:rPr>
                        <w:t>. Increases were also observed in Qld, although overall adherence rates in that state remain very low. There is no clear evidence of an increase in adherence within WA.</w:t>
                      </w:r>
                    </w:p>
                    <w:p w14:paraId="3C30A8A5" w14:textId="77777777" w:rsidR="00C17BA8" w:rsidRPr="00107499" w:rsidRDefault="00C17BA8" w:rsidP="008E33FE">
                      <w:pPr>
                        <w:pStyle w:val="ListParagraph"/>
                        <w:numPr>
                          <w:ilvl w:val="0"/>
                          <w:numId w:val="48"/>
                        </w:numPr>
                        <w:ind w:left="606" w:hanging="357"/>
                        <w:contextualSpacing w:val="0"/>
                        <w:rPr>
                          <w:lang w:eastAsia="ja-JP"/>
                        </w:rPr>
                      </w:pPr>
                      <w:r w:rsidRPr="00107499">
                        <w:rPr>
                          <w:lang w:eastAsia="ja-JP"/>
                        </w:rPr>
                        <w:t>Stakeholders also identified barriers to improved clinical care, specifically that clinician access to registers is limited (WA) or not possible (Qld).</w:t>
                      </w:r>
                      <w:r w:rsidRPr="00107499">
                        <w:rPr>
                          <w:lang w:eastAsia="ja-JP"/>
                        </w:rPr>
                        <w:tab/>
                      </w:r>
                      <w:r w:rsidRPr="00107499">
                        <w:rPr>
                          <w:lang w:eastAsia="ja-JP"/>
                        </w:rPr>
                        <w:tab/>
                      </w:r>
                    </w:p>
                    <w:p w14:paraId="31C29689" w14:textId="77777777" w:rsidR="00C17BA8" w:rsidRPr="00107499" w:rsidRDefault="00C17BA8" w:rsidP="008E33FE">
                      <w:pPr>
                        <w:pStyle w:val="ListParagraph"/>
                        <w:numPr>
                          <w:ilvl w:val="0"/>
                          <w:numId w:val="48"/>
                        </w:numPr>
                        <w:ind w:left="606" w:hanging="357"/>
                        <w:contextualSpacing w:val="0"/>
                        <w:rPr>
                          <w:lang w:eastAsia="ja-JP"/>
                        </w:rPr>
                      </w:pPr>
                      <w:r w:rsidRPr="00107499">
                        <w:rPr>
                          <w:lang w:eastAsia="ja-JP"/>
                        </w:rPr>
                        <w:t>Multiple patient management systems restrict real-time access to patient records.</w:t>
                      </w:r>
                    </w:p>
                    <w:p w14:paraId="1115E262" w14:textId="77777777" w:rsidR="00C17BA8" w:rsidRPr="00107499" w:rsidRDefault="00C17BA8" w:rsidP="008E33FE">
                      <w:pPr>
                        <w:pStyle w:val="ListParagraph"/>
                        <w:numPr>
                          <w:ilvl w:val="0"/>
                          <w:numId w:val="48"/>
                        </w:numPr>
                        <w:ind w:left="606" w:hanging="357"/>
                        <w:contextualSpacing w:val="0"/>
                        <w:rPr>
                          <w:lang w:eastAsia="ja-JP"/>
                        </w:rPr>
                      </w:pPr>
                      <w:r w:rsidRPr="00107499">
                        <w:rPr>
                          <w:lang w:eastAsia="ja-JP"/>
                        </w:rPr>
                        <w:t>Real-time access to patient records is largely not possible when patients cross state boundaries.</w:t>
                      </w:r>
                      <w:r w:rsidRPr="00107499">
                        <w:rPr>
                          <w:lang w:eastAsia="ja-JP"/>
                        </w:rPr>
                        <w:tab/>
                      </w:r>
                    </w:p>
                    <w:p w14:paraId="0F9A9090" w14:textId="77777777" w:rsidR="00C17BA8" w:rsidRPr="00107499" w:rsidRDefault="00C17BA8" w:rsidP="008E33FE">
                      <w:pPr>
                        <w:pStyle w:val="ListParagraph"/>
                        <w:numPr>
                          <w:ilvl w:val="0"/>
                          <w:numId w:val="48"/>
                        </w:numPr>
                        <w:ind w:left="606" w:hanging="357"/>
                        <w:contextualSpacing w:val="0"/>
                        <w:rPr>
                          <w:lang w:eastAsia="ja-JP"/>
                        </w:rPr>
                      </w:pPr>
                      <w:r w:rsidRPr="00107499">
                        <w:rPr>
                          <w:lang w:eastAsia="ja-JP"/>
                        </w:rPr>
                        <w:t>Clinical knowledge of ARF diagnosis and management is impacted by clinical workforce turnover in affected communities, contributing to gaps in clinical care.</w:t>
                      </w:r>
                    </w:p>
                    <w:p w14:paraId="37A89850" w14:textId="77777777" w:rsidR="00C17BA8" w:rsidRPr="00107499" w:rsidRDefault="00C17BA8" w:rsidP="001C19EE">
                      <w:pPr>
                        <w:rPr>
                          <w:b/>
                          <w:lang w:eastAsia="ja-JP"/>
                        </w:rPr>
                      </w:pPr>
                      <w:r w:rsidRPr="00107499">
                        <w:rPr>
                          <w:b/>
                          <w:lang w:eastAsia="ja-JP"/>
                        </w:rPr>
                        <w:t>Recommendations</w:t>
                      </w:r>
                    </w:p>
                    <w:p w14:paraId="59E81126" w14:textId="77777777" w:rsidR="00C17BA8" w:rsidRPr="00107499" w:rsidRDefault="00C17BA8" w:rsidP="005806B7">
                      <w:pPr>
                        <w:pStyle w:val="ListParagraph"/>
                        <w:numPr>
                          <w:ilvl w:val="0"/>
                          <w:numId w:val="41"/>
                        </w:numPr>
                        <w:ind w:left="604"/>
                        <w:contextualSpacing w:val="0"/>
                        <w:rPr>
                          <w:lang w:eastAsia="ja-JP"/>
                        </w:rPr>
                      </w:pPr>
                      <w:r w:rsidRPr="00107499">
                        <w:rPr>
                          <w:lang w:eastAsia="ja-JP"/>
                        </w:rPr>
                        <w:t>Participating jurisdictions to increase the automation of patient data capture and reporting, and seek to enable real-time access to clinicians and health services to registry data and patient records.</w:t>
                      </w:r>
                    </w:p>
                    <w:p w14:paraId="3B805F0E" w14:textId="3349C4A6" w:rsidR="00C17BA8" w:rsidRPr="00C6419D" w:rsidRDefault="00C17BA8" w:rsidP="00BC272F">
                      <w:pPr>
                        <w:pStyle w:val="ListParagraph"/>
                        <w:numPr>
                          <w:ilvl w:val="0"/>
                          <w:numId w:val="41"/>
                        </w:numPr>
                        <w:ind w:left="604"/>
                        <w:rPr>
                          <w:lang w:eastAsia="ja-JP"/>
                        </w:rPr>
                      </w:pPr>
                      <w:r w:rsidRPr="00107499">
                        <w:rPr>
                          <w:lang w:eastAsia="ja-JP"/>
                        </w:rPr>
                        <w:t>Participating jurisdictions consider utilising My Health Record to facilitate better sharing of information on the registers and to facilitate improved adherence to secondary prophylaxis antibiotics.</w:t>
                      </w:r>
                    </w:p>
                  </w:txbxContent>
                </v:textbox>
                <w10:anchorlock/>
              </v:shape>
            </w:pict>
          </mc:Fallback>
        </mc:AlternateContent>
      </w:r>
    </w:p>
    <w:p w14:paraId="7C4BBE7B" w14:textId="5CD6EB75" w:rsidR="00BC272F" w:rsidRDefault="00BC272F" w:rsidP="00446ED3">
      <w:pPr>
        <w:pStyle w:val="Normalnumbered"/>
        <w:tabs>
          <w:tab w:val="clear" w:pos="283"/>
          <w:tab w:val="clear" w:pos="543"/>
        </w:tabs>
        <w:spacing w:after="200" w:line="276" w:lineRule="auto"/>
        <w:ind w:left="0" w:firstLine="0"/>
        <w:jc w:val="left"/>
        <w:rPr>
          <w:rFonts w:ascii="Century Gothic" w:hAnsi="Century Gothic"/>
          <w:sz w:val="20"/>
        </w:rPr>
      </w:pPr>
      <w:r>
        <w:rPr>
          <w:rFonts w:ascii="Century Gothic" w:hAnsi="Century Gothic"/>
          <w:noProof/>
          <w:sz w:val="20"/>
          <w:lang w:eastAsia="en-AU"/>
        </w:rPr>
        <mc:AlternateContent>
          <mc:Choice Requires="wps">
            <w:drawing>
              <wp:inline distT="0" distB="0" distL="0" distR="0" wp14:anchorId="064768EC" wp14:editId="5C8D244C">
                <wp:extent cx="5738400" cy="2448000"/>
                <wp:effectExtent l="0" t="0" r="0" b="9525"/>
                <wp:docPr id="197" name="Text Box 197"/>
                <wp:cNvGraphicFramePr/>
                <a:graphic xmlns:a="http://schemas.openxmlformats.org/drawingml/2006/main">
                  <a:graphicData uri="http://schemas.microsoft.com/office/word/2010/wordprocessingShape">
                    <wps:wsp>
                      <wps:cNvSpPr txBox="1"/>
                      <wps:spPr>
                        <a:xfrm>
                          <a:off x="0" y="0"/>
                          <a:ext cx="5738400" cy="2448000"/>
                        </a:xfrm>
                        <a:prstGeom prst="rect">
                          <a:avLst/>
                        </a:prstGeom>
                        <a:solidFill>
                          <a:schemeClr val="bg1">
                            <a:lumMod val="95000"/>
                          </a:schemeClr>
                        </a:solidFill>
                        <a:ln w="6350">
                          <a:noFill/>
                        </a:ln>
                      </wps:spPr>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197" o:spid="_x0000_s1029" type="#_x0000_t202" style="width:451.85pt;height:1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" fillcolor="#f2f2f2 [3052]" stroked="f" strokeweight=".5pt">
                <v:textbox style="mso-fit-shape-to-text:t">
                  <w:txbxContent/>
                </v:textbox>
                <w10:anchorlock/>
              </v:shape>
            </w:pict>
          </mc:Fallback>
        </mc:AlternateContent>
      </w:r>
    </w:p>
    <w:p w14:paraId="7F8A2384" w14:textId="2A257E59" w:rsidR="009C4890" w:rsidRPr="00107499" w:rsidRDefault="008B11C8" w:rsidP="00E958ED">
      <w:pPr>
        <w:pStyle w:val="Heading3"/>
        <w:numPr>
          <w:ilvl w:val="0"/>
          <w:numId w:val="21"/>
        </w:numPr>
        <w:ind w:left="426" w:hanging="426"/>
      </w:pPr>
      <w:bookmarkStart w:id="41" w:name="_Ref468705908"/>
      <w:r w:rsidRPr="00107499">
        <w:t>Provision of education and training for health care providers, individuals, families</w:t>
      </w:r>
      <w:r w:rsidR="00A743F8" w:rsidRPr="00107499">
        <w:t>,</w:t>
      </w:r>
      <w:r w:rsidRPr="00107499">
        <w:t xml:space="preserve"> and communities</w:t>
      </w:r>
      <w:bookmarkEnd w:id="41"/>
    </w:p>
    <w:p w14:paraId="4143A23B" w14:textId="77777777" w:rsidR="00BC272F" w:rsidRDefault="00227B95" w:rsidP="005F067B">
      <w:pPr>
        <w:pStyle w:val="Normalnumbered"/>
        <w:tabs>
          <w:tab w:val="clear" w:pos="283"/>
          <w:tab w:val="clear" w:pos="543"/>
        </w:tabs>
        <w:spacing w:line="276" w:lineRule="auto"/>
        <w:ind w:left="0" w:firstLine="0"/>
        <w:jc w:val="left"/>
        <w:rPr>
          <w:rFonts w:ascii="Century Gothic" w:hAnsi="Century Gothic"/>
          <w:sz w:val="20"/>
          <w:szCs w:val="20"/>
        </w:rPr>
      </w:pPr>
      <w:r w:rsidRPr="00107499">
        <w:rPr>
          <w:rFonts w:ascii="Century Gothic" w:hAnsi="Century Gothic"/>
          <w:sz w:val="20"/>
          <w:szCs w:val="20"/>
        </w:rPr>
        <w:t>T</w:t>
      </w:r>
      <w:r w:rsidR="007407C1" w:rsidRPr="00107499">
        <w:rPr>
          <w:rFonts w:ascii="Century Gothic" w:hAnsi="Century Gothic"/>
          <w:sz w:val="20"/>
          <w:szCs w:val="20"/>
        </w:rPr>
        <w:t xml:space="preserve">he WHO </w:t>
      </w:r>
      <w:r w:rsidRPr="00107499">
        <w:rPr>
          <w:rFonts w:ascii="Century Gothic" w:hAnsi="Century Gothic"/>
          <w:sz w:val="20"/>
          <w:szCs w:val="20"/>
        </w:rPr>
        <w:t xml:space="preserve">technical report on rheumatic fever </w:t>
      </w:r>
      <w:r w:rsidR="007407C1" w:rsidRPr="00107499">
        <w:rPr>
          <w:rFonts w:ascii="Century Gothic" w:hAnsi="Century Gothic"/>
          <w:sz w:val="20"/>
          <w:szCs w:val="20"/>
        </w:rPr>
        <w:t xml:space="preserve">and the </w:t>
      </w:r>
      <w:r w:rsidR="00ED0666" w:rsidRPr="00107499">
        <w:rPr>
          <w:rFonts w:ascii="Century Gothic" w:hAnsi="Century Gothic"/>
          <w:sz w:val="20"/>
          <w:szCs w:val="20"/>
        </w:rPr>
        <w:t>RFS</w:t>
      </w:r>
      <w:r w:rsidR="007407C1" w:rsidRPr="00107499">
        <w:rPr>
          <w:rFonts w:ascii="Century Gothic" w:hAnsi="Century Gothic"/>
          <w:sz w:val="20"/>
          <w:szCs w:val="20"/>
        </w:rPr>
        <w:t xml:space="preserve"> </w:t>
      </w:r>
      <w:r w:rsidRPr="00107499">
        <w:rPr>
          <w:rFonts w:ascii="Century Gothic" w:hAnsi="Century Gothic"/>
          <w:sz w:val="20"/>
          <w:szCs w:val="20"/>
        </w:rPr>
        <w:t>identify</w:t>
      </w:r>
      <w:r w:rsidR="00C912EF" w:rsidRPr="00107499">
        <w:rPr>
          <w:rFonts w:ascii="Century Gothic" w:hAnsi="Century Gothic"/>
          <w:sz w:val="20"/>
          <w:szCs w:val="20"/>
        </w:rPr>
        <w:t xml:space="preserve"> the</w:t>
      </w:r>
      <w:r w:rsidRPr="00107499">
        <w:rPr>
          <w:rFonts w:ascii="Century Gothic" w:hAnsi="Century Gothic"/>
          <w:sz w:val="20"/>
          <w:szCs w:val="20"/>
        </w:rPr>
        <w:t xml:space="preserve"> provision of </w:t>
      </w:r>
      <w:r w:rsidR="007407C1" w:rsidRPr="00107499">
        <w:rPr>
          <w:rFonts w:ascii="Century Gothic" w:hAnsi="Century Gothic"/>
          <w:sz w:val="20"/>
          <w:szCs w:val="20"/>
        </w:rPr>
        <w:t xml:space="preserve">quality training for health care providers and </w:t>
      </w:r>
      <w:r w:rsidR="00BE4539" w:rsidRPr="00107499">
        <w:rPr>
          <w:rFonts w:ascii="Century Gothic" w:hAnsi="Century Gothic"/>
          <w:sz w:val="20"/>
          <w:szCs w:val="20"/>
        </w:rPr>
        <w:t>h</w:t>
      </w:r>
      <w:r w:rsidR="007407C1" w:rsidRPr="00107499">
        <w:rPr>
          <w:rFonts w:ascii="Century Gothic" w:hAnsi="Century Gothic"/>
          <w:sz w:val="20"/>
          <w:szCs w:val="20"/>
        </w:rPr>
        <w:t xml:space="preserve">ealth education activities </w:t>
      </w:r>
      <w:r w:rsidRPr="00107499">
        <w:rPr>
          <w:rFonts w:ascii="Century Gothic" w:hAnsi="Century Gothic"/>
          <w:sz w:val="20"/>
          <w:szCs w:val="20"/>
        </w:rPr>
        <w:t xml:space="preserve">for patients, families and communities as vital in achieving </w:t>
      </w:r>
      <w:r w:rsidR="007407C1" w:rsidRPr="00107499">
        <w:rPr>
          <w:rFonts w:ascii="Century Gothic" w:hAnsi="Century Gothic"/>
          <w:sz w:val="20"/>
          <w:szCs w:val="20"/>
        </w:rPr>
        <w:t>p</w:t>
      </w:r>
      <w:r w:rsidR="001C19EE">
        <w:rPr>
          <w:rFonts w:ascii="Century Gothic" w:hAnsi="Century Gothic"/>
          <w:sz w:val="20"/>
          <w:szCs w:val="20"/>
        </w:rPr>
        <w:t xml:space="preserve">rimary and secondary prevention </w:t>
      </w:r>
      <w:r w:rsidR="00974C06">
        <w:rPr>
          <w:rFonts w:ascii="Century Gothic" w:hAnsi="Century Gothic"/>
          <w:sz w:val="20"/>
          <w:szCs w:val="20"/>
        </w:rPr>
        <w:fldChar w:fldCharType="begin"/>
      </w:r>
      <w:r w:rsidR="00974C06">
        <w:rPr>
          <w:rFonts w:ascii="Century Gothic" w:hAnsi="Century Gothic"/>
          <w:sz w:val="20"/>
          <w:szCs w:val="20"/>
        </w:rPr>
        <w:instrText xml:space="preserve"> ADDIN EN.CITE &lt;EndNote&gt;&lt;Cite ExcludeAuth="1"&gt;&lt;Author&gt;World Health Organization&lt;/Author&gt;&lt;Year&gt;2001&lt;/Year&gt;&lt;RecNum&gt;24&lt;/RecNum&gt;&lt;DisplayText&gt;(WHO, 2001)&lt;/DisplayText&gt;&lt;record&gt;&lt;rec-number&gt;24&lt;/rec-number&gt;&lt;foreign-keys&gt;&lt;key app="EN" db-id="x99vfazvkwdaewewpzdvras700zszxrz2aa0" timestamp="1481163989"&gt;24&lt;/key&gt;&lt;/foreign-keys&gt;&lt;ref-type name="Report"&gt;27&lt;/ref-type&gt;&lt;contributors&gt;&lt;authors&gt;&lt;author&gt;World Health Organization,&lt;/author&gt;&lt;/authors&gt;&lt;/contributors&gt;&lt;titles&gt;&lt;title&gt;Rheumatic Fever and Rheumatic Heart Disease Technical Report 923&lt;/title&gt;&lt;secondary-title&gt;WHO Technical Report Series 923&lt;/secondary-title&gt;&lt;/titles&gt;&lt;volume&gt;923&lt;/volume&gt;&lt;dates&gt;&lt;year&gt;2001&lt;/year&gt;&lt;pub-dates&gt;&lt;date&gt;29 October – 1 November, 2001&lt;/date&gt;&lt;/pub-dates&gt;&lt;/dates&gt;&lt;pub-location&gt;Geneva&lt;/pub-location&gt;&lt;publisher&gt;WHO&lt;/publisher&gt;&lt;label&gt;WHO&lt;/label&gt;&lt;urls&gt;&lt;related-urls&gt;&lt;url&gt;http://apps.who.int/iris/bitstream/10665/42898/1/WHO_TRS_923.pdf&lt;/url&gt;&lt;/related-urls&gt;&lt;/urls&gt;&lt;/record&gt;&lt;/Cite&gt;&lt;/EndNote&gt;</w:instrText>
      </w:r>
      <w:r w:rsidR="00974C06">
        <w:rPr>
          <w:rFonts w:ascii="Century Gothic" w:hAnsi="Century Gothic"/>
          <w:sz w:val="20"/>
          <w:szCs w:val="20"/>
        </w:rPr>
        <w:fldChar w:fldCharType="separate"/>
      </w:r>
      <w:r w:rsidR="00974C06">
        <w:rPr>
          <w:rFonts w:ascii="Century Gothic" w:hAnsi="Century Gothic"/>
          <w:noProof/>
          <w:sz w:val="20"/>
          <w:szCs w:val="20"/>
        </w:rPr>
        <w:t>(</w:t>
      </w:r>
      <w:hyperlink w:anchor="_ENREF_26" w:tooltip="World Health Organization, 2001 #24" w:history="1">
        <w:r w:rsidR="00974C06">
          <w:rPr>
            <w:rFonts w:ascii="Century Gothic" w:hAnsi="Century Gothic"/>
            <w:noProof/>
            <w:sz w:val="20"/>
            <w:szCs w:val="20"/>
          </w:rPr>
          <w:t>WHO, 2001</w:t>
        </w:r>
      </w:hyperlink>
      <w:r w:rsidR="00974C06">
        <w:rPr>
          <w:rFonts w:ascii="Century Gothic" w:hAnsi="Century Gothic"/>
          <w:noProof/>
          <w:sz w:val="20"/>
          <w:szCs w:val="20"/>
        </w:rPr>
        <w:t>)</w:t>
      </w:r>
      <w:r w:rsidR="00974C06">
        <w:rPr>
          <w:rFonts w:ascii="Century Gothic" w:hAnsi="Century Gothic"/>
          <w:sz w:val="20"/>
          <w:szCs w:val="20"/>
        </w:rPr>
        <w:fldChar w:fldCharType="end"/>
      </w:r>
      <w:r w:rsidR="001C19EE">
        <w:rPr>
          <w:rFonts w:ascii="Century Gothic" w:hAnsi="Century Gothic"/>
          <w:sz w:val="20"/>
          <w:szCs w:val="20"/>
        </w:rPr>
        <w:t>.</w:t>
      </w:r>
      <w:r w:rsidR="007153C0" w:rsidRPr="00107499">
        <w:rPr>
          <w:rFonts w:ascii="Century Gothic" w:hAnsi="Century Gothic"/>
          <w:sz w:val="20"/>
          <w:szCs w:val="20"/>
        </w:rPr>
        <w:t xml:space="preserve"> </w:t>
      </w:r>
      <w:r w:rsidRPr="00107499">
        <w:rPr>
          <w:rFonts w:ascii="Century Gothic" w:hAnsi="Century Gothic"/>
          <w:sz w:val="20"/>
          <w:szCs w:val="20"/>
        </w:rPr>
        <w:t>T</w:t>
      </w:r>
      <w:r w:rsidR="007153C0" w:rsidRPr="00107499">
        <w:rPr>
          <w:rFonts w:ascii="Century Gothic" w:hAnsi="Century Gothic"/>
          <w:sz w:val="20"/>
          <w:szCs w:val="20"/>
        </w:rPr>
        <w:t xml:space="preserve">he </w:t>
      </w:r>
      <w:r w:rsidR="00ED0666" w:rsidRPr="00107499">
        <w:rPr>
          <w:rFonts w:ascii="Century Gothic" w:hAnsi="Century Gothic"/>
          <w:sz w:val="20"/>
          <w:szCs w:val="20"/>
        </w:rPr>
        <w:t xml:space="preserve">RFS </w:t>
      </w:r>
    </w:p>
    <w:p w14:paraId="71817C28" w14:textId="6C061AEB" w:rsidR="009C4890" w:rsidRPr="00107499" w:rsidRDefault="007153C0" w:rsidP="005F067B">
      <w:pPr>
        <w:pStyle w:val="Normalnumbered"/>
        <w:tabs>
          <w:tab w:val="clear" w:pos="283"/>
          <w:tab w:val="clear" w:pos="543"/>
        </w:tabs>
        <w:spacing w:line="276" w:lineRule="auto"/>
        <w:ind w:left="0" w:firstLine="0"/>
        <w:jc w:val="left"/>
        <w:rPr>
          <w:rFonts w:ascii="Century Gothic" w:hAnsi="Century Gothic"/>
          <w:sz w:val="20"/>
          <w:szCs w:val="20"/>
        </w:rPr>
      </w:pPr>
      <w:proofErr w:type="gramStart"/>
      <w:r w:rsidRPr="00107499">
        <w:rPr>
          <w:rFonts w:ascii="Century Gothic" w:hAnsi="Century Gothic"/>
          <w:sz w:val="20"/>
          <w:szCs w:val="20"/>
        </w:rPr>
        <w:t>places</w:t>
      </w:r>
      <w:proofErr w:type="gramEnd"/>
      <w:r w:rsidR="009C4890" w:rsidRPr="00107499">
        <w:rPr>
          <w:rFonts w:ascii="Century Gothic" w:hAnsi="Century Gothic"/>
          <w:sz w:val="20"/>
          <w:szCs w:val="20"/>
        </w:rPr>
        <w:t xml:space="preserve"> the responsibility with </w:t>
      </w:r>
      <w:r w:rsidR="00DD562F" w:rsidRPr="00107499">
        <w:rPr>
          <w:rFonts w:ascii="Century Gothic" w:hAnsi="Century Gothic"/>
          <w:sz w:val="20"/>
          <w:szCs w:val="20"/>
        </w:rPr>
        <w:t xml:space="preserve">the </w:t>
      </w:r>
      <w:r w:rsidR="009C4890" w:rsidRPr="00107499">
        <w:rPr>
          <w:rFonts w:ascii="Century Gothic" w:hAnsi="Century Gothic"/>
          <w:sz w:val="20"/>
          <w:szCs w:val="20"/>
        </w:rPr>
        <w:t>NCU to develop suitable education materials, making them available to support jurisdictions in educating health care providers and communit</w:t>
      </w:r>
      <w:r w:rsidR="00BE4539" w:rsidRPr="00107499">
        <w:rPr>
          <w:rFonts w:ascii="Century Gothic" w:hAnsi="Century Gothic"/>
          <w:sz w:val="20"/>
          <w:szCs w:val="20"/>
        </w:rPr>
        <w:t>ies</w:t>
      </w:r>
      <w:r w:rsidR="009C4890" w:rsidRPr="00107499">
        <w:rPr>
          <w:rFonts w:ascii="Century Gothic" w:hAnsi="Century Gothic"/>
          <w:sz w:val="20"/>
          <w:szCs w:val="20"/>
        </w:rPr>
        <w:t xml:space="preserve">. </w:t>
      </w:r>
    </w:p>
    <w:p w14:paraId="2981F8C1" w14:textId="078B60B9" w:rsidR="0038270F" w:rsidRPr="00107499" w:rsidRDefault="0038270F" w:rsidP="0038270F">
      <w:pPr>
        <w:pStyle w:val="Heading4"/>
      </w:pPr>
      <w:r w:rsidRPr="00107499">
        <w:t>Health care providers</w:t>
      </w:r>
    </w:p>
    <w:p w14:paraId="5EB1CC88" w14:textId="716E9430" w:rsidR="004F0FC8" w:rsidRPr="00107499" w:rsidRDefault="008B05C4" w:rsidP="005F067B">
      <w:pPr>
        <w:pStyle w:val="Normalnumbered"/>
        <w:tabs>
          <w:tab w:val="clear" w:pos="283"/>
          <w:tab w:val="clear" w:pos="543"/>
        </w:tabs>
        <w:spacing w:line="276" w:lineRule="auto"/>
        <w:ind w:left="0" w:firstLine="0"/>
        <w:jc w:val="left"/>
        <w:rPr>
          <w:rFonts w:ascii="Century Gothic" w:hAnsi="Century Gothic"/>
          <w:sz w:val="20"/>
          <w:szCs w:val="20"/>
        </w:rPr>
      </w:pPr>
      <w:proofErr w:type="spellStart"/>
      <w:r w:rsidRPr="00107499">
        <w:rPr>
          <w:rFonts w:ascii="Century Gothic" w:hAnsi="Century Gothic"/>
          <w:sz w:val="20"/>
          <w:szCs w:val="20"/>
        </w:rPr>
        <w:t>RHD</w:t>
      </w:r>
      <w:r w:rsidR="004F0FC8" w:rsidRPr="00107499">
        <w:rPr>
          <w:rFonts w:ascii="Century Gothic" w:hAnsi="Century Gothic"/>
          <w:sz w:val="20"/>
          <w:szCs w:val="20"/>
        </w:rPr>
        <w:t>Australia</w:t>
      </w:r>
      <w:proofErr w:type="spellEnd"/>
      <w:r w:rsidR="004F0FC8" w:rsidRPr="00107499">
        <w:rPr>
          <w:rFonts w:ascii="Century Gothic" w:hAnsi="Century Gothic"/>
          <w:sz w:val="20"/>
          <w:szCs w:val="20"/>
        </w:rPr>
        <w:t xml:space="preserve"> provides several educational resources for clinicians including:</w:t>
      </w:r>
    </w:p>
    <w:p w14:paraId="12D3B591" w14:textId="1F64D1CE" w:rsidR="004F0FC8" w:rsidRPr="00107499" w:rsidRDefault="00E061E8" w:rsidP="00E958ED">
      <w:pPr>
        <w:pStyle w:val="Normalnumbered"/>
        <w:numPr>
          <w:ilvl w:val="0"/>
          <w:numId w:val="33"/>
        </w:numPr>
        <w:tabs>
          <w:tab w:val="clear" w:pos="543"/>
        </w:tabs>
        <w:spacing w:after="0" w:line="276" w:lineRule="auto"/>
        <w:ind w:left="714" w:hanging="357"/>
        <w:jc w:val="left"/>
        <w:rPr>
          <w:rFonts w:ascii="Century Gothic" w:hAnsi="Century Gothic"/>
          <w:sz w:val="20"/>
          <w:szCs w:val="20"/>
        </w:rPr>
      </w:pPr>
      <w:r>
        <w:rPr>
          <w:rFonts w:ascii="Century Gothic" w:hAnsi="Century Gothic"/>
          <w:sz w:val="20"/>
          <w:szCs w:val="20"/>
        </w:rPr>
        <w:t>o</w:t>
      </w:r>
      <w:r w:rsidR="004F0FC8" w:rsidRPr="00107499">
        <w:rPr>
          <w:rFonts w:ascii="Century Gothic" w:hAnsi="Century Gothic"/>
          <w:sz w:val="20"/>
          <w:szCs w:val="20"/>
        </w:rPr>
        <w:t xml:space="preserve">n-line access to the </w:t>
      </w:r>
      <w:hyperlink r:id="rId30" w:history="1">
        <w:r w:rsidR="004F0FC8" w:rsidRPr="00107499">
          <w:rPr>
            <w:rFonts w:ascii="Century Gothic" w:hAnsi="Century Gothic"/>
            <w:i/>
            <w:sz w:val="20"/>
            <w:szCs w:val="20"/>
          </w:rPr>
          <w:t>Australian guideline for prevention, diagnosis and management of acute rheumatic fever and rheumatic heart disease (2nd edition)</w:t>
        </w:r>
        <w:r w:rsidR="004F0FC8" w:rsidRPr="00107499">
          <w:rPr>
            <w:rFonts w:ascii="Century Gothic" w:hAnsi="Century Gothic"/>
            <w:sz w:val="20"/>
            <w:szCs w:val="20"/>
          </w:rPr>
          <w:t xml:space="preserve"> </w:t>
        </w:r>
      </w:hyperlink>
      <w:r w:rsidR="00974C06" w:rsidRPr="00107499">
        <w:rPr>
          <w:rFonts w:ascii="Century Gothic" w:hAnsi="Century Gothic"/>
          <w:sz w:val="20"/>
          <w:szCs w:val="20"/>
        </w:rPr>
        <w:fldChar w:fldCharType="begin"/>
      </w:r>
      <w:r w:rsidR="00974C06">
        <w:rPr>
          <w:rFonts w:ascii="Century Gothic" w:hAnsi="Century Gothic"/>
          <w:sz w:val="20"/>
          <w:szCs w:val="20"/>
        </w:rPr>
        <w:instrText xml:space="preserve"> ADDIN EN.CITE &lt;EndNote&gt;&lt;Cite&gt;&lt;Author&gt;RHDAustralia&lt;/Author&gt;&lt;Year&gt;2012&lt;/Year&gt;&lt;RecNum&gt;30&lt;/RecNum&gt;&lt;DisplayText&gt;(RHDAustralia et al., 2012)&lt;/DisplayText&gt;&lt;record&gt;&lt;rec-number&gt;30&lt;/rec-number&gt;&lt;foreign-keys&gt;&lt;key app="EN" db-id="x99vfazvkwdaewewpzdvras700zszxrz2aa0" timestamp="1481250962"&gt;30&lt;/key&gt;&lt;/foreign-keys&gt;&lt;ref-type name="Report"&gt;27&lt;/ref-type&gt;&lt;contributors&gt;&lt;authors&gt;&lt;author&gt;RHDAustralia&lt;/author&gt;&lt;author&gt;National Heart Foundation of Australia,&lt;/author&gt;&lt;author&gt;Cardiac Society of Australia and New Zealand,&lt;/author&gt;&lt;/authors&gt;&lt;tertiary-authors&gt;&lt;author&gt;Menzies School of Health Research&lt;/author&gt;&lt;/tertiary-authors&gt;&lt;/contributors&gt;&lt;titles&gt;&lt;title&gt;Australian guideline for prevention, diagnosis and management of acute rheumatic fever and rheumatic heart disease (2nd edition)&lt;/title&gt;&lt;/titles&gt;&lt;dates&gt;&lt;year&gt;2012&lt;/year&gt;&lt;/dates&gt;&lt;pub-location&gt;Darwin&lt;/pub-location&gt;&lt;publisher&gt;Menzies School of Health Research&lt;/publisher&gt;&lt;urls&gt;&lt;related-urls&gt;&lt;url&gt;http://www.rhdaustralia.org.au/arf-rhd-guideline&lt;/url&gt;&lt;/related-urls&gt;&lt;/urls&gt;&lt;/record&gt;&lt;/Cite&gt;&lt;/EndNote&gt;</w:instrText>
      </w:r>
      <w:r w:rsidR="00974C06" w:rsidRPr="00107499">
        <w:rPr>
          <w:rFonts w:ascii="Century Gothic" w:hAnsi="Century Gothic"/>
          <w:sz w:val="20"/>
          <w:szCs w:val="20"/>
        </w:rPr>
        <w:fldChar w:fldCharType="separate"/>
      </w:r>
      <w:r w:rsidR="00974C06">
        <w:rPr>
          <w:rFonts w:ascii="Century Gothic" w:hAnsi="Century Gothic"/>
          <w:noProof/>
          <w:sz w:val="20"/>
          <w:szCs w:val="20"/>
        </w:rPr>
        <w:t>(</w:t>
      </w:r>
      <w:hyperlink w:anchor="_ENREF_21" w:tooltip="RHDAustralia, 2012 #30" w:history="1">
        <w:r w:rsidR="00974C06">
          <w:rPr>
            <w:rFonts w:ascii="Century Gothic" w:hAnsi="Century Gothic"/>
            <w:noProof/>
            <w:sz w:val="20"/>
            <w:szCs w:val="20"/>
          </w:rPr>
          <w:t>RHDAustralia et al., 2012</w:t>
        </w:r>
      </w:hyperlink>
      <w:r w:rsidR="00974C06">
        <w:rPr>
          <w:rFonts w:ascii="Century Gothic" w:hAnsi="Century Gothic"/>
          <w:noProof/>
          <w:sz w:val="20"/>
          <w:szCs w:val="20"/>
        </w:rPr>
        <w:t>)</w:t>
      </w:r>
      <w:r w:rsidR="00974C06" w:rsidRPr="00107499">
        <w:rPr>
          <w:rFonts w:ascii="Century Gothic" w:hAnsi="Century Gothic"/>
          <w:sz w:val="20"/>
          <w:szCs w:val="20"/>
        </w:rPr>
        <w:fldChar w:fldCharType="end"/>
      </w:r>
      <w:r w:rsidR="00A91CC3" w:rsidRPr="00107499">
        <w:rPr>
          <w:rFonts w:ascii="Century Gothic" w:hAnsi="Century Gothic"/>
          <w:sz w:val="20"/>
          <w:szCs w:val="20"/>
        </w:rPr>
        <w:t>;</w:t>
      </w:r>
    </w:p>
    <w:p w14:paraId="55293132" w14:textId="0DBCFC05" w:rsidR="0008268C" w:rsidRPr="00107499" w:rsidRDefault="0008268C" w:rsidP="00E958ED">
      <w:pPr>
        <w:pStyle w:val="Normalnumbered"/>
        <w:numPr>
          <w:ilvl w:val="0"/>
          <w:numId w:val="33"/>
        </w:numPr>
        <w:tabs>
          <w:tab w:val="clear" w:pos="543"/>
        </w:tabs>
        <w:spacing w:after="0" w:line="276" w:lineRule="auto"/>
        <w:ind w:left="714" w:hanging="357"/>
        <w:jc w:val="left"/>
        <w:rPr>
          <w:rFonts w:ascii="Century Gothic" w:hAnsi="Century Gothic"/>
          <w:sz w:val="20"/>
          <w:szCs w:val="20"/>
        </w:rPr>
      </w:pPr>
      <w:r w:rsidRPr="00107499">
        <w:rPr>
          <w:rFonts w:ascii="Century Gothic" w:hAnsi="Century Gothic"/>
          <w:sz w:val="20"/>
          <w:szCs w:val="20"/>
        </w:rPr>
        <w:t>Guidelines and Diagnosis Calculator App (available for iPhone and Android devices), which includes key information from The Australian guideline</w:t>
      </w:r>
      <w:r w:rsidR="00A91CC3" w:rsidRPr="00107499">
        <w:rPr>
          <w:rFonts w:ascii="Century Gothic" w:hAnsi="Century Gothic"/>
          <w:sz w:val="20"/>
          <w:szCs w:val="20"/>
        </w:rPr>
        <w:t>; and</w:t>
      </w:r>
    </w:p>
    <w:p w14:paraId="2D3CCE9F" w14:textId="64CCFC78" w:rsidR="0008268C" w:rsidRPr="00107499" w:rsidRDefault="0008268C" w:rsidP="00E958ED">
      <w:pPr>
        <w:pStyle w:val="Normalnumbered"/>
        <w:numPr>
          <w:ilvl w:val="0"/>
          <w:numId w:val="33"/>
        </w:numPr>
        <w:tabs>
          <w:tab w:val="clear" w:pos="543"/>
        </w:tabs>
        <w:spacing w:line="276" w:lineRule="auto"/>
        <w:jc w:val="left"/>
        <w:rPr>
          <w:rFonts w:ascii="Century Gothic" w:hAnsi="Century Gothic"/>
          <w:sz w:val="20"/>
          <w:szCs w:val="20"/>
        </w:rPr>
      </w:pPr>
      <w:r w:rsidRPr="00107499">
        <w:rPr>
          <w:rFonts w:ascii="Century Gothic" w:hAnsi="Century Gothic"/>
          <w:sz w:val="20"/>
          <w:szCs w:val="20"/>
        </w:rPr>
        <w:t xml:space="preserve">A set of e-learning modules, together with a discussion forum. </w:t>
      </w:r>
    </w:p>
    <w:p w14:paraId="5CCCC4F4" w14:textId="3190F95C" w:rsidR="0013322C" w:rsidRPr="00107499" w:rsidRDefault="009C4890" w:rsidP="005F067B">
      <w:pPr>
        <w:pStyle w:val="Normalnumbered"/>
        <w:tabs>
          <w:tab w:val="clear" w:pos="283"/>
          <w:tab w:val="clear" w:pos="543"/>
        </w:tabs>
        <w:spacing w:line="276" w:lineRule="auto"/>
        <w:ind w:left="0" w:firstLine="0"/>
        <w:jc w:val="left"/>
        <w:rPr>
          <w:rFonts w:ascii="Century Gothic" w:hAnsi="Century Gothic"/>
          <w:sz w:val="20"/>
          <w:szCs w:val="20"/>
        </w:rPr>
      </w:pPr>
      <w:r w:rsidRPr="00107499">
        <w:rPr>
          <w:rFonts w:ascii="Century Gothic" w:hAnsi="Century Gothic"/>
          <w:sz w:val="20"/>
          <w:szCs w:val="20"/>
        </w:rPr>
        <w:t xml:space="preserve">The centrepiece of </w:t>
      </w:r>
      <w:r w:rsidR="00BE4539" w:rsidRPr="00107499">
        <w:rPr>
          <w:rFonts w:ascii="Century Gothic" w:hAnsi="Century Gothic"/>
          <w:sz w:val="20"/>
          <w:szCs w:val="20"/>
        </w:rPr>
        <w:t xml:space="preserve">educational </w:t>
      </w:r>
      <w:r w:rsidRPr="00107499">
        <w:rPr>
          <w:rFonts w:ascii="Century Gothic" w:hAnsi="Century Gothic"/>
          <w:sz w:val="20"/>
          <w:szCs w:val="20"/>
        </w:rPr>
        <w:t xml:space="preserve">materials </w:t>
      </w:r>
      <w:r w:rsidR="00227B95" w:rsidRPr="00107499">
        <w:rPr>
          <w:rFonts w:ascii="Century Gothic" w:hAnsi="Century Gothic"/>
          <w:sz w:val="20"/>
          <w:szCs w:val="20"/>
        </w:rPr>
        <w:t xml:space="preserve">targeted at clinicians </w:t>
      </w:r>
      <w:r w:rsidR="001C6B82" w:rsidRPr="00107499">
        <w:rPr>
          <w:rFonts w:ascii="Century Gothic" w:hAnsi="Century Gothic"/>
          <w:sz w:val="20"/>
          <w:szCs w:val="20"/>
        </w:rPr>
        <w:t xml:space="preserve">is </w:t>
      </w:r>
      <w:r w:rsidRPr="00107499">
        <w:rPr>
          <w:rFonts w:ascii="Century Gothic" w:hAnsi="Century Gothic"/>
          <w:sz w:val="20"/>
          <w:szCs w:val="20"/>
        </w:rPr>
        <w:t xml:space="preserve">the e-learning modules designed </w:t>
      </w:r>
      <w:r w:rsidR="00BE4539" w:rsidRPr="00107499">
        <w:rPr>
          <w:rFonts w:ascii="Century Gothic" w:hAnsi="Century Gothic"/>
          <w:sz w:val="20"/>
          <w:szCs w:val="20"/>
        </w:rPr>
        <w:t>for</w:t>
      </w:r>
      <w:r w:rsidRPr="00107499">
        <w:rPr>
          <w:rFonts w:ascii="Century Gothic" w:hAnsi="Century Gothic"/>
          <w:sz w:val="20"/>
          <w:szCs w:val="20"/>
        </w:rPr>
        <w:t xml:space="preserve"> clinicians and health workers</w:t>
      </w:r>
      <w:r w:rsidR="00CF2D00">
        <w:rPr>
          <w:rFonts w:ascii="Century Gothic" w:hAnsi="Century Gothic"/>
          <w:sz w:val="20"/>
          <w:szCs w:val="20"/>
        </w:rPr>
        <w:t>, accessible via</w:t>
      </w:r>
      <w:r w:rsidR="00227B95" w:rsidRPr="00107499">
        <w:rPr>
          <w:rFonts w:ascii="Century Gothic" w:hAnsi="Century Gothic"/>
          <w:sz w:val="20"/>
          <w:szCs w:val="20"/>
        </w:rPr>
        <w:t xml:space="preserve"> the </w:t>
      </w:r>
      <w:proofErr w:type="spellStart"/>
      <w:r w:rsidR="00227B95" w:rsidRPr="00107499">
        <w:rPr>
          <w:rFonts w:ascii="Century Gothic" w:hAnsi="Century Gothic"/>
          <w:sz w:val="20"/>
          <w:szCs w:val="20"/>
        </w:rPr>
        <w:t>RHDAustralia</w:t>
      </w:r>
      <w:proofErr w:type="spellEnd"/>
      <w:r w:rsidR="00227B95" w:rsidRPr="00107499">
        <w:rPr>
          <w:rFonts w:ascii="Century Gothic" w:hAnsi="Century Gothic"/>
          <w:sz w:val="20"/>
          <w:szCs w:val="20"/>
        </w:rPr>
        <w:t xml:space="preserve"> website. These modules</w:t>
      </w:r>
      <w:r w:rsidRPr="00107499">
        <w:rPr>
          <w:rFonts w:ascii="Century Gothic" w:hAnsi="Century Gothic"/>
          <w:sz w:val="20"/>
          <w:szCs w:val="20"/>
        </w:rPr>
        <w:t xml:space="preserve"> provid</w:t>
      </w:r>
      <w:r w:rsidR="00227B95" w:rsidRPr="00107499">
        <w:rPr>
          <w:rFonts w:ascii="Century Gothic" w:hAnsi="Century Gothic"/>
          <w:sz w:val="20"/>
          <w:szCs w:val="20"/>
        </w:rPr>
        <w:t>e</w:t>
      </w:r>
      <w:r w:rsidRPr="00107499">
        <w:rPr>
          <w:rFonts w:ascii="Century Gothic" w:hAnsi="Century Gothic"/>
          <w:sz w:val="20"/>
          <w:szCs w:val="20"/>
        </w:rPr>
        <w:t xml:space="preserve"> a basic understanding of best-practice approaches to the prevention, diagnosis, and management of </w:t>
      </w:r>
      <w:r w:rsidR="00083A48" w:rsidRPr="00107499">
        <w:rPr>
          <w:rFonts w:ascii="Century Gothic" w:hAnsi="Century Gothic"/>
          <w:sz w:val="20"/>
          <w:szCs w:val="20"/>
        </w:rPr>
        <w:t>ARF</w:t>
      </w:r>
      <w:r w:rsidRPr="00107499">
        <w:rPr>
          <w:rFonts w:ascii="Century Gothic" w:hAnsi="Century Gothic"/>
          <w:sz w:val="20"/>
          <w:szCs w:val="20"/>
        </w:rPr>
        <w:t xml:space="preserve"> and RHD. </w:t>
      </w:r>
      <w:r w:rsidR="00BE4539" w:rsidRPr="00107499">
        <w:rPr>
          <w:rFonts w:ascii="Century Gothic" w:hAnsi="Century Gothic"/>
          <w:sz w:val="20"/>
          <w:szCs w:val="20"/>
        </w:rPr>
        <w:t>F</w:t>
      </w:r>
      <w:r w:rsidRPr="00107499">
        <w:rPr>
          <w:rFonts w:ascii="Century Gothic" w:hAnsi="Century Gothic"/>
          <w:sz w:val="20"/>
          <w:szCs w:val="20"/>
        </w:rPr>
        <w:t xml:space="preserve">ive modules </w:t>
      </w:r>
      <w:r w:rsidR="00BE4539" w:rsidRPr="00107499">
        <w:rPr>
          <w:rFonts w:ascii="Century Gothic" w:hAnsi="Century Gothic"/>
          <w:sz w:val="20"/>
          <w:szCs w:val="20"/>
        </w:rPr>
        <w:t xml:space="preserve">are available </w:t>
      </w:r>
      <w:r w:rsidRPr="00107499">
        <w:rPr>
          <w:rFonts w:ascii="Century Gothic" w:hAnsi="Century Gothic"/>
          <w:sz w:val="20"/>
          <w:szCs w:val="20"/>
        </w:rPr>
        <w:t>for health workers (each approximately 30 minutes in duration) and 15 modules for clinicians (each between 30-45 minutes in duration).</w:t>
      </w:r>
      <w:r w:rsidR="00E721EA" w:rsidRPr="00107499">
        <w:rPr>
          <w:rFonts w:ascii="Century Gothic" w:hAnsi="Century Gothic"/>
          <w:sz w:val="20"/>
          <w:szCs w:val="20"/>
        </w:rPr>
        <w:t xml:space="preserve"> </w:t>
      </w:r>
    </w:p>
    <w:p w14:paraId="0F84F874" w14:textId="67567672" w:rsidR="009C4890" w:rsidRPr="00107499" w:rsidRDefault="00E721EA" w:rsidP="005F067B">
      <w:pPr>
        <w:pStyle w:val="Normalnumbered"/>
        <w:tabs>
          <w:tab w:val="clear" w:pos="283"/>
          <w:tab w:val="clear" w:pos="543"/>
        </w:tabs>
        <w:spacing w:line="276" w:lineRule="auto"/>
        <w:ind w:left="0" w:firstLine="0"/>
        <w:jc w:val="left"/>
        <w:rPr>
          <w:rFonts w:ascii="Century Gothic" w:hAnsi="Century Gothic"/>
          <w:sz w:val="20"/>
          <w:szCs w:val="20"/>
        </w:rPr>
      </w:pPr>
      <w:r w:rsidRPr="00107499">
        <w:rPr>
          <w:rFonts w:ascii="Century Gothic" w:hAnsi="Century Gothic"/>
          <w:sz w:val="20"/>
          <w:szCs w:val="20"/>
        </w:rPr>
        <w:t>Clinician</w:t>
      </w:r>
      <w:r w:rsidR="0013322C" w:rsidRPr="00107499">
        <w:rPr>
          <w:rFonts w:ascii="Century Gothic" w:hAnsi="Century Gothic"/>
          <w:sz w:val="20"/>
          <w:szCs w:val="20"/>
        </w:rPr>
        <w:t xml:space="preserve">s </w:t>
      </w:r>
      <w:r w:rsidR="00A04D3E" w:rsidRPr="00107499">
        <w:rPr>
          <w:rFonts w:ascii="Century Gothic" w:hAnsi="Century Gothic"/>
          <w:sz w:val="20"/>
          <w:szCs w:val="20"/>
        </w:rPr>
        <w:t xml:space="preserve">in each jurisdiction </w:t>
      </w:r>
      <w:r w:rsidR="00CF2D00">
        <w:rPr>
          <w:rFonts w:ascii="Century Gothic" w:hAnsi="Century Gothic"/>
          <w:sz w:val="20"/>
          <w:szCs w:val="20"/>
        </w:rPr>
        <w:t>(</w:t>
      </w:r>
      <w:r w:rsidR="0013322C" w:rsidRPr="00107499">
        <w:rPr>
          <w:rFonts w:ascii="Century Gothic" w:hAnsi="Century Gothic"/>
          <w:sz w:val="20"/>
          <w:szCs w:val="20"/>
        </w:rPr>
        <w:t>working independently of the c</w:t>
      </w:r>
      <w:r w:rsidRPr="00107499">
        <w:rPr>
          <w:rFonts w:ascii="Century Gothic" w:hAnsi="Century Gothic"/>
          <w:sz w:val="20"/>
          <w:szCs w:val="20"/>
        </w:rPr>
        <w:t>ontrol programs</w:t>
      </w:r>
      <w:r w:rsidR="00CF2D00">
        <w:rPr>
          <w:rFonts w:ascii="Century Gothic" w:hAnsi="Century Gothic"/>
          <w:sz w:val="20"/>
          <w:szCs w:val="20"/>
        </w:rPr>
        <w:t>)</w:t>
      </w:r>
      <w:r w:rsidRPr="00107499">
        <w:rPr>
          <w:rFonts w:ascii="Century Gothic" w:hAnsi="Century Gothic"/>
          <w:sz w:val="20"/>
          <w:szCs w:val="20"/>
        </w:rPr>
        <w:t xml:space="preserve"> reported </w:t>
      </w:r>
      <w:r w:rsidR="0013322C" w:rsidRPr="00107499">
        <w:rPr>
          <w:rFonts w:ascii="Century Gothic" w:hAnsi="Century Gothic"/>
          <w:sz w:val="20"/>
          <w:szCs w:val="20"/>
        </w:rPr>
        <w:t xml:space="preserve">that </w:t>
      </w:r>
      <w:r w:rsidRPr="00107499">
        <w:rPr>
          <w:rFonts w:ascii="Century Gothic" w:hAnsi="Century Gothic"/>
          <w:sz w:val="20"/>
          <w:szCs w:val="20"/>
        </w:rPr>
        <w:t xml:space="preserve">control program </w:t>
      </w:r>
      <w:proofErr w:type="gramStart"/>
      <w:r w:rsidRPr="00107499">
        <w:rPr>
          <w:rFonts w:ascii="Century Gothic" w:hAnsi="Century Gothic"/>
          <w:sz w:val="20"/>
          <w:szCs w:val="20"/>
        </w:rPr>
        <w:t>staff actively promot</w:t>
      </w:r>
      <w:r w:rsidR="0013322C" w:rsidRPr="00107499">
        <w:rPr>
          <w:rFonts w:ascii="Century Gothic" w:hAnsi="Century Gothic"/>
          <w:sz w:val="20"/>
          <w:szCs w:val="20"/>
        </w:rPr>
        <w:t>e</w:t>
      </w:r>
      <w:proofErr w:type="gramEnd"/>
      <w:r w:rsidRPr="00107499">
        <w:rPr>
          <w:rFonts w:ascii="Century Gothic" w:hAnsi="Century Gothic"/>
          <w:sz w:val="20"/>
          <w:szCs w:val="20"/>
        </w:rPr>
        <w:t xml:space="preserve"> the education modules, the </w:t>
      </w:r>
      <w:r w:rsidR="00083A48" w:rsidRPr="00107499">
        <w:rPr>
          <w:rFonts w:ascii="Century Gothic" w:hAnsi="Century Gothic"/>
          <w:sz w:val="20"/>
          <w:szCs w:val="20"/>
        </w:rPr>
        <w:t>ARF</w:t>
      </w:r>
      <w:r w:rsidRPr="00107499">
        <w:rPr>
          <w:rFonts w:ascii="Century Gothic" w:hAnsi="Century Gothic"/>
          <w:sz w:val="20"/>
          <w:szCs w:val="20"/>
        </w:rPr>
        <w:t xml:space="preserve">/RHD Guidelines and the </w:t>
      </w:r>
      <w:r w:rsidR="00083A48" w:rsidRPr="00107499">
        <w:rPr>
          <w:rFonts w:ascii="Century Gothic" w:hAnsi="Century Gothic"/>
          <w:sz w:val="20"/>
          <w:szCs w:val="20"/>
        </w:rPr>
        <w:t>ARF</w:t>
      </w:r>
      <w:r w:rsidRPr="00107499">
        <w:rPr>
          <w:rFonts w:ascii="Century Gothic" w:hAnsi="Century Gothic"/>
          <w:sz w:val="20"/>
          <w:szCs w:val="20"/>
        </w:rPr>
        <w:t>/RHD Guidelines app, whenever on</w:t>
      </w:r>
      <w:r w:rsidR="00C912EF" w:rsidRPr="00107499">
        <w:rPr>
          <w:rFonts w:ascii="Century Gothic" w:hAnsi="Century Gothic"/>
          <w:sz w:val="20"/>
          <w:szCs w:val="20"/>
        </w:rPr>
        <w:t>-</w:t>
      </w:r>
      <w:r w:rsidRPr="00107499">
        <w:rPr>
          <w:rFonts w:ascii="Century Gothic" w:hAnsi="Century Gothic"/>
          <w:sz w:val="20"/>
          <w:szCs w:val="20"/>
        </w:rPr>
        <w:t xml:space="preserve">site at individual health services. </w:t>
      </w:r>
      <w:r w:rsidR="009C4890" w:rsidRPr="00107499">
        <w:rPr>
          <w:rFonts w:ascii="Century Gothic" w:hAnsi="Century Gothic"/>
          <w:sz w:val="20"/>
          <w:szCs w:val="20"/>
        </w:rPr>
        <w:t xml:space="preserve">These modules have been accredited by the Australian College of Rural and Remote Medicine and endorsed by </w:t>
      </w:r>
      <w:r w:rsidR="00BE4539" w:rsidRPr="00107499">
        <w:rPr>
          <w:rFonts w:ascii="Century Gothic" w:hAnsi="Century Gothic"/>
          <w:sz w:val="20"/>
          <w:szCs w:val="20"/>
        </w:rPr>
        <w:t xml:space="preserve">the </w:t>
      </w:r>
      <w:r w:rsidR="009C4890" w:rsidRPr="00107499">
        <w:rPr>
          <w:rFonts w:ascii="Century Gothic" w:hAnsi="Century Gothic"/>
          <w:sz w:val="20"/>
          <w:szCs w:val="20"/>
        </w:rPr>
        <w:t xml:space="preserve">Australian College of Nursing. </w:t>
      </w:r>
    </w:p>
    <w:p w14:paraId="7B3C3F99" w14:textId="7E105B75" w:rsidR="009C4890" w:rsidRPr="00107499" w:rsidRDefault="009C4890" w:rsidP="005F067B">
      <w:pPr>
        <w:pStyle w:val="Normalnumbered"/>
        <w:tabs>
          <w:tab w:val="clear" w:pos="283"/>
          <w:tab w:val="clear" w:pos="543"/>
        </w:tabs>
        <w:spacing w:line="276" w:lineRule="auto"/>
        <w:ind w:left="0" w:firstLine="0"/>
        <w:jc w:val="left"/>
        <w:rPr>
          <w:rFonts w:ascii="Century Gothic" w:hAnsi="Century Gothic"/>
          <w:sz w:val="20"/>
          <w:szCs w:val="20"/>
        </w:rPr>
      </w:pPr>
      <w:r w:rsidRPr="00107499">
        <w:rPr>
          <w:rFonts w:ascii="Century Gothic" w:hAnsi="Century Gothic"/>
          <w:sz w:val="20"/>
          <w:szCs w:val="20"/>
        </w:rPr>
        <w:t xml:space="preserve">A review conducted for </w:t>
      </w:r>
      <w:proofErr w:type="spellStart"/>
      <w:r w:rsidR="008B05C4" w:rsidRPr="00107499">
        <w:rPr>
          <w:rFonts w:ascii="Century Gothic" w:hAnsi="Century Gothic"/>
          <w:sz w:val="20"/>
          <w:szCs w:val="20"/>
        </w:rPr>
        <w:t>RHD</w:t>
      </w:r>
      <w:r w:rsidRPr="00107499">
        <w:rPr>
          <w:rFonts w:ascii="Century Gothic" w:hAnsi="Century Gothic"/>
          <w:sz w:val="20"/>
          <w:szCs w:val="20"/>
        </w:rPr>
        <w:t>Australia</w:t>
      </w:r>
      <w:proofErr w:type="spellEnd"/>
      <w:r w:rsidRPr="00107499">
        <w:rPr>
          <w:rFonts w:ascii="Century Gothic" w:hAnsi="Century Gothic"/>
          <w:sz w:val="20"/>
          <w:szCs w:val="20"/>
        </w:rPr>
        <w:t xml:space="preserve"> by Argyle Research</w:t>
      </w:r>
      <w:r w:rsidR="00416F59" w:rsidRPr="00107499">
        <w:rPr>
          <w:rFonts w:ascii="Century Gothic" w:hAnsi="Century Gothic"/>
          <w:sz w:val="20"/>
          <w:szCs w:val="20"/>
        </w:rPr>
        <w:t xml:space="preserve"> </w:t>
      </w:r>
      <w:r w:rsidR="00974C06" w:rsidRPr="00107499">
        <w:rPr>
          <w:rFonts w:ascii="Century Gothic" w:hAnsi="Century Gothic"/>
          <w:sz w:val="20"/>
          <w:szCs w:val="20"/>
        </w:rPr>
        <w:fldChar w:fldCharType="begin"/>
      </w:r>
      <w:r w:rsidR="00974C06">
        <w:rPr>
          <w:rFonts w:ascii="Century Gothic" w:hAnsi="Century Gothic"/>
          <w:sz w:val="20"/>
          <w:szCs w:val="20"/>
        </w:rPr>
        <w:instrText xml:space="preserve"> ADDIN EN.CITE &lt;EndNote&gt;&lt;Cite&gt;&lt;Author&gt;Argyle&lt;/Author&gt;&lt;Year&gt;2016&lt;/Year&gt;&lt;RecNum&gt;14&lt;/RecNum&gt;&lt;DisplayText&gt;(Argyle Research, 2016)&lt;/DisplayText&gt;&lt;record&gt;&lt;rec-number&gt;14&lt;/rec-number&gt;&lt;foreign-keys&gt;&lt;key app="EN" db-id="x99vfazvkwdaewewpzdvras700zszxrz2aa0" timestamp="1478648892"&gt;14&lt;/key&gt;&lt;/foreign-keys&gt;&lt;ref-type name="Unpublished Work"&gt;34&lt;/ref-type&gt;&lt;contributors&gt;&lt;authors&gt;&lt;author&gt;Argyle Research,&lt;/author&gt;&lt;/authors&gt;&lt;/contributors&gt;&lt;titles&gt;&lt;title&gt;Final Review: RHDAustralia 2012-2015&lt;/title&gt;&lt;/titles&gt;&lt;pages&gt;1-43&lt;/pages&gt;&lt;dates&gt;&lt;year&gt;2016&lt;/year&gt;&lt;/dates&gt;&lt;urls&gt;&lt;/urls&gt;&lt;/record&gt;&lt;/Cite&gt;&lt;/EndNote&gt;</w:instrText>
      </w:r>
      <w:r w:rsidR="00974C06" w:rsidRPr="00107499">
        <w:rPr>
          <w:rFonts w:ascii="Century Gothic" w:hAnsi="Century Gothic"/>
          <w:sz w:val="20"/>
          <w:szCs w:val="20"/>
        </w:rPr>
        <w:fldChar w:fldCharType="separate"/>
      </w:r>
      <w:r w:rsidR="00974C06">
        <w:rPr>
          <w:rFonts w:ascii="Century Gothic" w:hAnsi="Century Gothic"/>
          <w:noProof/>
          <w:sz w:val="20"/>
          <w:szCs w:val="20"/>
        </w:rPr>
        <w:t>(</w:t>
      </w:r>
      <w:hyperlink w:anchor="_ENREF_1" w:tooltip="Argyle Research, 2016 #14" w:history="1">
        <w:r w:rsidR="00974C06">
          <w:rPr>
            <w:rFonts w:ascii="Century Gothic" w:hAnsi="Century Gothic"/>
            <w:noProof/>
            <w:sz w:val="20"/>
            <w:szCs w:val="20"/>
          </w:rPr>
          <w:t>Argyle Research, 2016</w:t>
        </w:r>
      </w:hyperlink>
      <w:r w:rsidR="00974C06">
        <w:rPr>
          <w:rFonts w:ascii="Century Gothic" w:hAnsi="Century Gothic"/>
          <w:noProof/>
          <w:sz w:val="20"/>
          <w:szCs w:val="20"/>
        </w:rPr>
        <w:t>)</w:t>
      </w:r>
      <w:r w:rsidR="00974C06" w:rsidRPr="00107499">
        <w:rPr>
          <w:rFonts w:ascii="Century Gothic" w:hAnsi="Century Gothic"/>
          <w:sz w:val="20"/>
          <w:szCs w:val="20"/>
        </w:rPr>
        <w:fldChar w:fldCharType="end"/>
      </w:r>
      <w:r w:rsidR="00BE4539" w:rsidRPr="00107499">
        <w:rPr>
          <w:rFonts w:ascii="Century Gothic" w:hAnsi="Century Gothic"/>
          <w:sz w:val="20"/>
          <w:szCs w:val="20"/>
        </w:rPr>
        <w:t xml:space="preserve"> </w:t>
      </w:r>
      <w:r w:rsidRPr="00107499">
        <w:rPr>
          <w:rFonts w:ascii="Century Gothic" w:hAnsi="Century Gothic"/>
          <w:sz w:val="20"/>
          <w:szCs w:val="20"/>
        </w:rPr>
        <w:t>surveyed individuals who had undertaken the h</w:t>
      </w:r>
      <w:r w:rsidR="00E71663" w:rsidRPr="00107499">
        <w:rPr>
          <w:rFonts w:ascii="Century Gothic" w:hAnsi="Century Gothic"/>
          <w:sz w:val="20"/>
          <w:szCs w:val="20"/>
        </w:rPr>
        <w:t>ealth worker modules, finding an</w:t>
      </w:r>
      <w:r w:rsidRPr="00107499">
        <w:rPr>
          <w:rFonts w:ascii="Century Gothic" w:hAnsi="Century Gothic"/>
          <w:sz w:val="20"/>
          <w:szCs w:val="20"/>
        </w:rPr>
        <w:t xml:space="preserve"> improvement in self-rated knowledge of:</w:t>
      </w:r>
    </w:p>
    <w:p w14:paraId="5160B908" w14:textId="138637A8" w:rsidR="009C4890" w:rsidRPr="00107499" w:rsidRDefault="009C4890" w:rsidP="00E958ED">
      <w:pPr>
        <w:pStyle w:val="Normalnumbered"/>
        <w:numPr>
          <w:ilvl w:val="0"/>
          <w:numId w:val="8"/>
        </w:numPr>
        <w:tabs>
          <w:tab w:val="clear" w:pos="543"/>
        </w:tabs>
        <w:spacing w:before="240" w:after="0" w:line="276" w:lineRule="auto"/>
        <w:jc w:val="left"/>
        <w:rPr>
          <w:rFonts w:ascii="Century Gothic" w:hAnsi="Century Gothic"/>
          <w:sz w:val="20"/>
          <w:szCs w:val="20"/>
        </w:rPr>
      </w:pPr>
      <w:r w:rsidRPr="00107499">
        <w:rPr>
          <w:rFonts w:ascii="Century Gothic" w:hAnsi="Century Gothic"/>
          <w:sz w:val="20"/>
          <w:szCs w:val="20"/>
        </w:rPr>
        <w:t xml:space="preserve">basic understanding of </w:t>
      </w:r>
      <w:r w:rsidR="00083A48" w:rsidRPr="00107499">
        <w:rPr>
          <w:rFonts w:ascii="Century Gothic" w:hAnsi="Century Gothic"/>
          <w:sz w:val="20"/>
          <w:szCs w:val="20"/>
        </w:rPr>
        <w:t>ARF</w:t>
      </w:r>
      <w:r w:rsidRPr="00107499">
        <w:rPr>
          <w:rFonts w:ascii="Century Gothic" w:hAnsi="Century Gothic"/>
          <w:sz w:val="20"/>
          <w:szCs w:val="20"/>
        </w:rPr>
        <w:t xml:space="preserve"> and RHD</w:t>
      </w:r>
      <w:r w:rsidR="00A91CC3" w:rsidRPr="00107499">
        <w:rPr>
          <w:rFonts w:ascii="Century Gothic" w:hAnsi="Century Gothic"/>
          <w:sz w:val="20"/>
          <w:szCs w:val="20"/>
        </w:rPr>
        <w:t>;</w:t>
      </w:r>
    </w:p>
    <w:p w14:paraId="06A749D7" w14:textId="1F11D4EA" w:rsidR="009C4890" w:rsidRPr="00107499" w:rsidRDefault="009C4890" w:rsidP="00E958ED">
      <w:pPr>
        <w:pStyle w:val="Normalnumbered"/>
        <w:numPr>
          <w:ilvl w:val="0"/>
          <w:numId w:val="8"/>
        </w:numPr>
        <w:tabs>
          <w:tab w:val="clear" w:pos="543"/>
        </w:tabs>
        <w:spacing w:after="0" w:line="276" w:lineRule="auto"/>
        <w:jc w:val="left"/>
        <w:rPr>
          <w:rFonts w:ascii="Century Gothic" w:hAnsi="Century Gothic"/>
          <w:sz w:val="20"/>
          <w:szCs w:val="20"/>
        </w:rPr>
      </w:pPr>
      <w:r w:rsidRPr="00107499">
        <w:rPr>
          <w:rFonts w:ascii="Century Gothic" w:hAnsi="Century Gothic"/>
          <w:sz w:val="20"/>
          <w:szCs w:val="20"/>
        </w:rPr>
        <w:t xml:space="preserve">diagnosing </w:t>
      </w:r>
      <w:r w:rsidR="00083A48" w:rsidRPr="00107499">
        <w:rPr>
          <w:rFonts w:ascii="Century Gothic" w:hAnsi="Century Gothic"/>
          <w:sz w:val="20"/>
          <w:szCs w:val="20"/>
        </w:rPr>
        <w:t>ARF</w:t>
      </w:r>
      <w:r w:rsidR="00A91CC3" w:rsidRPr="00107499">
        <w:rPr>
          <w:rFonts w:ascii="Century Gothic" w:hAnsi="Century Gothic"/>
          <w:sz w:val="20"/>
          <w:szCs w:val="20"/>
        </w:rPr>
        <w:t>;</w:t>
      </w:r>
    </w:p>
    <w:p w14:paraId="5AC88017" w14:textId="0A21E748" w:rsidR="009C4890" w:rsidRPr="00107499" w:rsidRDefault="009C4890" w:rsidP="00E958ED">
      <w:pPr>
        <w:pStyle w:val="Normalnumbered"/>
        <w:numPr>
          <w:ilvl w:val="0"/>
          <w:numId w:val="8"/>
        </w:numPr>
        <w:tabs>
          <w:tab w:val="clear" w:pos="543"/>
        </w:tabs>
        <w:spacing w:after="0" w:line="276" w:lineRule="auto"/>
        <w:jc w:val="left"/>
        <w:rPr>
          <w:rFonts w:ascii="Century Gothic" w:hAnsi="Century Gothic"/>
          <w:sz w:val="20"/>
          <w:szCs w:val="20"/>
        </w:rPr>
      </w:pPr>
      <w:r w:rsidRPr="00107499">
        <w:rPr>
          <w:rFonts w:ascii="Century Gothic" w:hAnsi="Century Gothic"/>
          <w:sz w:val="20"/>
          <w:szCs w:val="20"/>
        </w:rPr>
        <w:t xml:space="preserve">managing </w:t>
      </w:r>
      <w:r w:rsidR="00083A48" w:rsidRPr="00107499">
        <w:rPr>
          <w:rFonts w:ascii="Century Gothic" w:hAnsi="Century Gothic"/>
          <w:sz w:val="20"/>
          <w:szCs w:val="20"/>
        </w:rPr>
        <w:t>ARF</w:t>
      </w:r>
      <w:r w:rsidR="00A91CC3" w:rsidRPr="00107499">
        <w:rPr>
          <w:rFonts w:ascii="Century Gothic" w:hAnsi="Century Gothic"/>
          <w:sz w:val="20"/>
          <w:szCs w:val="20"/>
        </w:rPr>
        <w:t>; and</w:t>
      </w:r>
    </w:p>
    <w:p w14:paraId="58E6DB07" w14:textId="77777777" w:rsidR="009C4890" w:rsidRPr="00107499" w:rsidRDefault="009C4890" w:rsidP="00E958ED">
      <w:pPr>
        <w:pStyle w:val="Normalnumbered"/>
        <w:numPr>
          <w:ilvl w:val="0"/>
          <w:numId w:val="8"/>
        </w:numPr>
        <w:tabs>
          <w:tab w:val="clear" w:pos="543"/>
        </w:tabs>
        <w:spacing w:line="276" w:lineRule="auto"/>
        <w:jc w:val="left"/>
        <w:rPr>
          <w:rFonts w:ascii="Century Gothic" w:hAnsi="Century Gothic"/>
          <w:sz w:val="20"/>
          <w:szCs w:val="20"/>
        </w:rPr>
      </w:pPr>
      <w:proofErr w:type="gramStart"/>
      <w:r w:rsidRPr="00107499">
        <w:rPr>
          <w:rFonts w:ascii="Century Gothic" w:hAnsi="Century Gothic"/>
          <w:sz w:val="20"/>
          <w:szCs w:val="20"/>
        </w:rPr>
        <w:t>managing</w:t>
      </w:r>
      <w:proofErr w:type="gramEnd"/>
      <w:r w:rsidRPr="00107499">
        <w:rPr>
          <w:rFonts w:ascii="Century Gothic" w:hAnsi="Century Gothic"/>
          <w:sz w:val="20"/>
          <w:szCs w:val="20"/>
        </w:rPr>
        <w:t xml:space="preserve"> RHD.</w:t>
      </w:r>
    </w:p>
    <w:p w14:paraId="2B6D923B" w14:textId="7026DBCD" w:rsidR="009C4890" w:rsidRPr="00107499" w:rsidRDefault="009C4890" w:rsidP="005F067B">
      <w:pPr>
        <w:pStyle w:val="Normalnumbered"/>
        <w:tabs>
          <w:tab w:val="clear" w:pos="283"/>
          <w:tab w:val="clear" w:pos="543"/>
        </w:tabs>
        <w:spacing w:line="276" w:lineRule="auto"/>
        <w:ind w:left="0" w:firstLine="0"/>
        <w:jc w:val="left"/>
        <w:rPr>
          <w:rFonts w:ascii="Century Gothic" w:hAnsi="Century Gothic"/>
          <w:sz w:val="20"/>
          <w:szCs w:val="20"/>
        </w:rPr>
      </w:pPr>
      <w:r w:rsidRPr="00107499">
        <w:rPr>
          <w:rFonts w:ascii="Century Gothic" w:hAnsi="Century Gothic"/>
          <w:sz w:val="20"/>
          <w:szCs w:val="20"/>
        </w:rPr>
        <w:t>The review also reported that individuals who completed the modules tended to retain and apply</w:t>
      </w:r>
      <w:r w:rsidR="00DD562F" w:rsidRPr="00107499">
        <w:rPr>
          <w:rFonts w:ascii="Century Gothic" w:hAnsi="Century Gothic"/>
          <w:sz w:val="20"/>
          <w:szCs w:val="20"/>
        </w:rPr>
        <w:t xml:space="preserve"> the</w:t>
      </w:r>
      <w:r w:rsidRPr="00107499">
        <w:rPr>
          <w:rFonts w:ascii="Century Gothic" w:hAnsi="Century Gothic"/>
          <w:sz w:val="20"/>
          <w:szCs w:val="20"/>
        </w:rPr>
        <w:t xml:space="preserve"> knowledge they gained</w:t>
      </w:r>
      <w:r w:rsidR="00DD562F" w:rsidRPr="00107499">
        <w:rPr>
          <w:rFonts w:ascii="Century Gothic" w:hAnsi="Century Gothic"/>
          <w:sz w:val="20"/>
          <w:szCs w:val="20"/>
        </w:rPr>
        <w:t xml:space="preserve"> in practice</w:t>
      </w:r>
      <w:r w:rsidRPr="00107499">
        <w:rPr>
          <w:rFonts w:ascii="Century Gothic" w:hAnsi="Century Gothic"/>
          <w:sz w:val="20"/>
          <w:szCs w:val="20"/>
        </w:rPr>
        <w:t xml:space="preserve">. Similar positive findings were reported about the modules for clinicians. </w:t>
      </w:r>
    </w:p>
    <w:p w14:paraId="7745F2CF" w14:textId="1B5C50C2" w:rsidR="0008268C" w:rsidRPr="00107499" w:rsidRDefault="009C4890" w:rsidP="005F067B">
      <w:pPr>
        <w:pStyle w:val="Normalnumbered"/>
        <w:tabs>
          <w:tab w:val="clear" w:pos="283"/>
          <w:tab w:val="clear" w:pos="543"/>
        </w:tabs>
        <w:spacing w:line="276" w:lineRule="auto"/>
        <w:ind w:left="0" w:firstLine="0"/>
        <w:jc w:val="left"/>
        <w:rPr>
          <w:rFonts w:ascii="Century Gothic" w:hAnsi="Century Gothic"/>
          <w:sz w:val="20"/>
          <w:szCs w:val="20"/>
        </w:rPr>
      </w:pPr>
      <w:r w:rsidRPr="00107499">
        <w:rPr>
          <w:rFonts w:ascii="Century Gothic" w:hAnsi="Century Gothic"/>
          <w:sz w:val="20"/>
          <w:szCs w:val="20"/>
        </w:rPr>
        <w:t>While not a key focus of this evaluation, our own reviewer</w:t>
      </w:r>
      <w:r w:rsidR="006936EF" w:rsidRPr="00107499">
        <w:rPr>
          <w:rFonts w:ascii="Century Gothic" w:hAnsi="Century Gothic"/>
          <w:sz w:val="20"/>
          <w:szCs w:val="20"/>
        </w:rPr>
        <w:t>,</w:t>
      </w:r>
      <w:r w:rsidRPr="00107499">
        <w:rPr>
          <w:rFonts w:ascii="Century Gothic" w:hAnsi="Century Gothic"/>
          <w:sz w:val="20"/>
          <w:szCs w:val="20"/>
        </w:rPr>
        <w:t xml:space="preserve"> with approximately 20-years</w:t>
      </w:r>
      <w:r w:rsidR="002F163F" w:rsidRPr="00107499">
        <w:rPr>
          <w:rFonts w:ascii="Century Gothic" w:hAnsi="Century Gothic"/>
          <w:sz w:val="20"/>
          <w:szCs w:val="20"/>
        </w:rPr>
        <w:t>’</w:t>
      </w:r>
      <w:r w:rsidRPr="00107499">
        <w:rPr>
          <w:rFonts w:ascii="Century Gothic" w:hAnsi="Century Gothic"/>
          <w:sz w:val="20"/>
          <w:szCs w:val="20"/>
        </w:rPr>
        <w:t xml:space="preserve"> experience delivering distance tertiary education, found the modules examined to be of</w:t>
      </w:r>
      <w:r w:rsidR="00003DE2" w:rsidRPr="00107499">
        <w:rPr>
          <w:rFonts w:ascii="Century Gothic" w:hAnsi="Century Gothic"/>
          <w:sz w:val="20"/>
          <w:szCs w:val="20"/>
        </w:rPr>
        <w:t xml:space="preserve"> high quality and easy t</w:t>
      </w:r>
      <w:r w:rsidR="0058310E" w:rsidRPr="00107499">
        <w:rPr>
          <w:rFonts w:ascii="Century Gothic" w:hAnsi="Century Gothic"/>
          <w:sz w:val="20"/>
          <w:szCs w:val="20"/>
        </w:rPr>
        <w:t>o use.</w:t>
      </w:r>
      <w:r w:rsidR="00083A48" w:rsidRPr="00107499">
        <w:rPr>
          <w:rFonts w:ascii="Century Gothic" w:hAnsi="Century Gothic"/>
          <w:sz w:val="20"/>
          <w:szCs w:val="20"/>
        </w:rPr>
        <w:t xml:space="preserve"> </w:t>
      </w:r>
      <w:r w:rsidR="0008268C" w:rsidRPr="00107499">
        <w:rPr>
          <w:rFonts w:ascii="Century Gothic" w:hAnsi="Century Gothic"/>
          <w:sz w:val="20"/>
          <w:szCs w:val="20"/>
        </w:rPr>
        <w:t>However, t</w:t>
      </w:r>
      <w:r w:rsidR="0058310E" w:rsidRPr="00107499">
        <w:rPr>
          <w:rFonts w:ascii="Century Gothic" w:hAnsi="Century Gothic"/>
          <w:sz w:val="20"/>
          <w:szCs w:val="20"/>
        </w:rPr>
        <w:t>he</w:t>
      </w:r>
      <w:r w:rsidR="00F32C29" w:rsidRPr="00107499">
        <w:rPr>
          <w:rFonts w:ascii="Century Gothic" w:hAnsi="Century Gothic"/>
          <w:sz w:val="20"/>
          <w:szCs w:val="20"/>
        </w:rPr>
        <w:t xml:space="preserve"> labelling and organisation </w:t>
      </w:r>
      <w:r w:rsidR="0058310E" w:rsidRPr="00107499">
        <w:rPr>
          <w:rFonts w:ascii="Century Gothic" w:hAnsi="Century Gothic"/>
          <w:sz w:val="20"/>
          <w:szCs w:val="20"/>
        </w:rPr>
        <w:t xml:space="preserve">of the modules on the </w:t>
      </w:r>
      <w:proofErr w:type="spellStart"/>
      <w:r w:rsidR="0058310E" w:rsidRPr="00107499">
        <w:rPr>
          <w:rFonts w:ascii="Century Gothic" w:hAnsi="Century Gothic"/>
          <w:sz w:val="20"/>
          <w:szCs w:val="20"/>
        </w:rPr>
        <w:t>RHDAustralia</w:t>
      </w:r>
      <w:proofErr w:type="spellEnd"/>
      <w:r w:rsidR="0058310E" w:rsidRPr="00107499">
        <w:rPr>
          <w:rFonts w:ascii="Century Gothic" w:hAnsi="Century Gothic"/>
          <w:sz w:val="20"/>
          <w:szCs w:val="20"/>
        </w:rPr>
        <w:t xml:space="preserve"> website </w:t>
      </w:r>
      <w:r w:rsidR="00083A48" w:rsidRPr="00107499">
        <w:rPr>
          <w:rFonts w:ascii="Century Gothic" w:hAnsi="Century Gothic"/>
          <w:sz w:val="20"/>
          <w:szCs w:val="20"/>
        </w:rPr>
        <w:t>could be confusing</w:t>
      </w:r>
      <w:r w:rsidR="0008268C" w:rsidRPr="00107499">
        <w:rPr>
          <w:rFonts w:ascii="Century Gothic" w:hAnsi="Century Gothic"/>
          <w:sz w:val="20"/>
          <w:szCs w:val="20"/>
        </w:rPr>
        <w:t>.</w:t>
      </w:r>
      <w:r w:rsidR="00083A48" w:rsidRPr="00107499">
        <w:rPr>
          <w:rFonts w:ascii="Century Gothic" w:hAnsi="Century Gothic"/>
          <w:sz w:val="20"/>
          <w:szCs w:val="20"/>
        </w:rPr>
        <w:t xml:space="preserve"> The website layout makes it </w:t>
      </w:r>
      <w:r w:rsidR="0058310E" w:rsidRPr="00107499">
        <w:rPr>
          <w:rFonts w:ascii="Century Gothic" w:hAnsi="Century Gothic"/>
          <w:sz w:val="20"/>
          <w:szCs w:val="20"/>
        </w:rPr>
        <w:t xml:space="preserve">difficult to identify where </w:t>
      </w:r>
      <w:r w:rsidR="0008268C" w:rsidRPr="00107499">
        <w:rPr>
          <w:rFonts w:ascii="Century Gothic" w:hAnsi="Century Gothic"/>
          <w:sz w:val="20"/>
          <w:szCs w:val="20"/>
        </w:rPr>
        <w:t>a user is up to</w:t>
      </w:r>
      <w:r w:rsidR="0058310E" w:rsidRPr="00107499">
        <w:rPr>
          <w:rFonts w:ascii="Century Gothic" w:hAnsi="Century Gothic"/>
          <w:sz w:val="20"/>
          <w:szCs w:val="20"/>
        </w:rPr>
        <w:t xml:space="preserve"> or which modules were appropriate</w:t>
      </w:r>
      <w:r w:rsidR="00083A48" w:rsidRPr="00107499">
        <w:rPr>
          <w:rFonts w:ascii="Century Gothic" w:hAnsi="Century Gothic"/>
          <w:sz w:val="20"/>
          <w:szCs w:val="20"/>
        </w:rPr>
        <w:t xml:space="preserve"> to</w:t>
      </w:r>
      <w:r w:rsidR="0058310E" w:rsidRPr="00107499">
        <w:rPr>
          <w:rFonts w:ascii="Century Gothic" w:hAnsi="Century Gothic"/>
          <w:sz w:val="20"/>
          <w:szCs w:val="20"/>
        </w:rPr>
        <w:t xml:space="preserve"> </w:t>
      </w:r>
      <w:r w:rsidR="0008268C" w:rsidRPr="00107499">
        <w:rPr>
          <w:rFonts w:ascii="Century Gothic" w:hAnsi="Century Gothic"/>
          <w:sz w:val="20"/>
          <w:szCs w:val="20"/>
        </w:rPr>
        <w:t xml:space="preserve">the </w:t>
      </w:r>
      <w:r w:rsidR="0058310E" w:rsidRPr="00107499">
        <w:rPr>
          <w:rFonts w:ascii="Century Gothic" w:hAnsi="Century Gothic"/>
          <w:sz w:val="20"/>
          <w:szCs w:val="20"/>
        </w:rPr>
        <w:t>user’s qualification (</w:t>
      </w:r>
      <w:r w:rsidR="0008268C" w:rsidRPr="00107499">
        <w:rPr>
          <w:rFonts w:ascii="Century Gothic" w:hAnsi="Century Gothic"/>
          <w:sz w:val="20"/>
          <w:szCs w:val="20"/>
        </w:rPr>
        <w:t>m</w:t>
      </w:r>
      <w:r w:rsidR="0058310E" w:rsidRPr="00107499">
        <w:rPr>
          <w:rFonts w:ascii="Century Gothic" w:hAnsi="Century Gothic"/>
          <w:sz w:val="20"/>
          <w:szCs w:val="20"/>
        </w:rPr>
        <w:t>edical, nursing or health workers)</w:t>
      </w:r>
      <w:r w:rsidR="0013322C" w:rsidRPr="00107499">
        <w:rPr>
          <w:rFonts w:ascii="Century Gothic" w:hAnsi="Century Gothic"/>
          <w:sz w:val="20"/>
          <w:szCs w:val="20"/>
        </w:rPr>
        <w:t>.</w:t>
      </w:r>
      <w:r w:rsidR="0058310E" w:rsidRPr="00107499">
        <w:rPr>
          <w:rFonts w:ascii="Century Gothic" w:hAnsi="Century Gothic"/>
          <w:sz w:val="20"/>
          <w:szCs w:val="20"/>
        </w:rPr>
        <w:t xml:space="preserve"> </w:t>
      </w:r>
      <w:r w:rsidR="00003DE2" w:rsidRPr="00107499">
        <w:rPr>
          <w:rFonts w:ascii="Century Gothic" w:hAnsi="Century Gothic"/>
          <w:sz w:val="20"/>
          <w:szCs w:val="20"/>
        </w:rPr>
        <w:t xml:space="preserve">This </w:t>
      </w:r>
      <w:r w:rsidR="0008268C" w:rsidRPr="00107499">
        <w:rPr>
          <w:rFonts w:ascii="Century Gothic" w:hAnsi="Century Gothic"/>
          <w:sz w:val="20"/>
          <w:szCs w:val="20"/>
        </w:rPr>
        <w:t>was</w:t>
      </w:r>
      <w:r w:rsidR="00083A48" w:rsidRPr="00107499">
        <w:rPr>
          <w:rFonts w:ascii="Century Gothic" w:hAnsi="Century Gothic"/>
          <w:sz w:val="20"/>
          <w:szCs w:val="20"/>
        </w:rPr>
        <w:t xml:space="preserve"> also voiced </w:t>
      </w:r>
      <w:r w:rsidR="0013322C" w:rsidRPr="00107499">
        <w:rPr>
          <w:rFonts w:ascii="Century Gothic" w:hAnsi="Century Gothic"/>
          <w:sz w:val="20"/>
          <w:szCs w:val="20"/>
        </w:rPr>
        <w:t xml:space="preserve">by </w:t>
      </w:r>
      <w:r w:rsidR="00F32C29" w:rsidRPr="00107499">
        <w:rPr>
          <w:rFonts w:ascii="Century Gothic" w:hAnsi="Century Gothic"/>
          <w:sz w:val="20"/>
          <w:szCs w:val="20"/>
        </w:rPr>
        <w:t xml:space="preserve">clinicians </w:t>
      </w:r>
      <w:r w:rsidRPr="00107499">
        <w:rPr>
          <w:rFonts w:ascii="Century Gothic" w:hAnsi="Century Gothic"/>
          <w:sz w:val="20"/>
          <w:szCs w:val="20"/>
        </w:rPr>
        <w:t>int</w:t>
      </w:r>
      <w:r w:rsidR="00003DE2" w:rsidRPr="00107499">
        <w:rPr>
          <w:rFonts w:ascii="Century Gothic" w:hAnsi="Century Gothic"/>
          <w:sz w:val="20"/>
          <w:szCs w:val="20"/>
        </w:rPr>
        <w:t>erviewed</w:t>
      </w:r>
      <w:r w:rsidR="0058310E" w:rsidRPr="00107499">
        <w:rPr>
          <w:rFonts w:ascii="Century Gothic" w:hAnsi="Century Gothic"/>
          <w:sz w:val="20"/>
          <w:szCs w:val="20"/>
        </w:rPr>
        <w:t xml:space="preserve"> </w:t>
      </w:r>
      <w:r w:rsidR="00F32C29" w:rsidRPr="00107499">
        <w:rPr>
          <w:rFonts w:ascii="Century Gothic" w:hAnsi="Century Gothic"/>
          <w:sz w:val="20"/>
          <w:szCs w:val="20"/>
        </w:rPr>
        <w:t>with a working knowledge of the modules</w:t>
      </w:r>
      <w:r w:rsidR="00003DE2" w:rsidRPr="00107499">
        <w:rPr>
          <w:rFonts w:ascii="Century Gothic" w:hAnsi="Century Gothic"/>
          <w:sz w:val="20"/>
          <w:szCs w:val="20"/>
        </w:rPr>
        <w:t xml:space="preserve">. </w:t>
      </w:r>
      <w:r w:rsidR="0058310E" w:rsidRPr="00107499">
        <w:rPr>
          <w:rFonts w:ascii="Century Gothic" w:hAnsi="Century Gothic"/>
          <w:sz w:val="20"/>
          <w:szCs w:val="20"/>
        </w:rPr>
        <w:t>Despite their quality and promotion</w:t>
      </w:r>
      <w:r w:rsidR="00A908F1" w:rsidRPr="00107499">
        <w:rPr>
          <w:rFonts w:ascii="Century Gothic" w:hAnsi="Century Gothic"/>
          <w:sz w:val="20"/>
          <w:szCs w:val="20"/>
        </w:rPr>
        <w:t xml:space="preserve">, </w:t>
      </w:r>
      <w:r w:rsidR="00ED318C" w:rsidRPr="00107499">
        <w:rPr>
          <w:rFonts w:ascii="Century Gothic" w:hAnsi="Century Gothic"/>
          <w:sz w:val="20"/>
          <w:szCs w:val="20"/>
        </w:rPr>
        <w:t>most</w:t>
      </w:r>
      <w:r w:rsidR="00003DE2" w:rsidRPr="00107499">
        <w:rPr>
          <w:rFonts w:ascii="Century Gothic" w:hAnsi="Century Gothic"/>
          <w:sz w:val="20"/>
          <w:szCs w:val="20"/>
        </w:rPr>
        <w:t xml:space="preserve"> clinicians</w:t>
      </w:r>
      <w:r w:rsidR="00A908F1" w:rsidRPr="00107499">
        <w:rPr>
          <w:rFonts w:ascii="Century Gothic" w:hAnsi="Century Gothic"/>
          <w:sz w:val="20"/>
          <w:szCs w:val="20"/>
        </w:rPr>
        <w:t xml:space="preserve"> </w:t>
      </w:r>
      <w:r w:rsidR="00167F89" w:rsidRPr="00107499">
        <w:rPr>
          <w:rFonts w:ascii="Century Gothic" w:hAnsi="Century Gothic"/>
          <w:sz w:val="20"/>
          <w:szCs w:val="20"/>
        </w:rPr>
        <w:t xml:space="preserve">indicated </w:t>
      </w:r>
      <w:r w:rsidRPr="00107499">
        <w:rPr>
          <w:rFonts w:ascii="Century Gothic" w:hAnsi="Century Gothic"/>
          <w:sz w:val="20"/>
          <w:szCs w:val="20"/>
        </w:rPr>
        <w:t>uptake and completi</w:t>
      </w:r>
      <w:r w:rsidR="00003DE2" w:rsidRPr="00107499">
        <w:rPr>
          <w:rFonts w:ascii="Century Gothic" w:hAnsi="Century Gothic"/>
          <w:sz w:val="20"/>
          <w:szCs w:val="20"/>
        </w:rPr>
        <w:t>on ra</w:t>
      </w:r>
      <w:r w:rsidR="00891DC4" w:rsidRPr="00107499">
        <w:rPr>
          <w:rFonts w:ascii="Century Gothic" w:hAnsi="Century Gothic"/>
          <w:sz w:val="20"/>
          <w:szCs w:val="20"/>
        </w:rPr>
        <w:t>tes amongst colleagues remained</w:t>
      </w:r>
      <w:r w:rsidR="00003DE2" w:rsidRPr="00107499">
        <w:rPr>
          <w:rFonts w:ascii="Century Gothic" w:hAnsi="Century Gothic"/>
          <w:sz w:val="20"/>
          <w:szCs w:val="20"/>
        </w:rPr>
        <w:t xml:space="preserve"> low. </w:t>
      </w:r>
    </w:p>
    <w:p w14:paraId="0419E97B" w14:textId="3FCC25D3" w:rsidR="00003DE2" w:rsidRPr="00107499" w:rsidRDefault="00003DE2" w:rsidP="005F067B">
      <w:pPr>
        <w:pStyle w:val="Normalnumbered"/>
        <w:tabs>
          <w:tab w:val="clear" w:pos="283"/>
          <w:tab w:val="clear" w:pos="543"/>
        </w:tabs>
        <w:spacing w:line="276" w:lineRule="auto"/>
        <w:ind w:left="0" w:firstLine="0"/>
        <w:jc w:val="left"/>
        <w:rPr>
          <w:rFonts w:ascii="Century Gothic" w:hAnsi="Century Gothic"/>
          <w:sz w:val="20"/>
          <w:szCs w:val="20"/>
        </w:rPr>
      </w:pPr>
      <w:proofErr w:type="spellStart"/>
      <w:r w:rsidRPr="00107499">
        <w:rPr>
          <w:rFonts w:ascii="Century Gothic" w:hAnsi="Century Gothic"/>
          <w:sz w:val="20"/>
          <w:szCs w:val="20"/>
        </w:rPr>
        <w:t>RHDAustralia</w:t>
      </w:r>
      <w:proofErr w:type="spellEnd"/>
      <w:r w:rsidRPr="00107499">
        <w:rPr>
          <w:rFonts w:ascii="Century Gothic" w:hAnsi="Century Gothic"/>
          <w:sz w:val="20"/>
          <w:szCs w:val="20"/>
        </w:rPr>
        <w:t xml:space="preserve"> monitor</w:t>
      </w:r>
      <w:r w:rsidR="0008268C" w:rsidRPr="00107499">
        <w:rPr>
          <w:rFonts w:ascii="Century Gothic" w:hAnsi="Century Gothic"/>
          <w:sz w:val="20"/>
          <w:szCs w:val="20"/>
        </w:rPr>
        <w:t>s</w:t>
      </w:r>
      <w:r w:rsidRPr="00107499">
        <w:rPr>
          <w:rFonts w:ascii="Century Gothic" w:hAnsi="Century Gothic"/>
          <w:sz w:val="20"/>
          <w:szCs w:val="20"/>
        </w:rPr>
        <w:t xml:space="preserve"> the </w:t>
      </w:r>
      <w:r w:rsidR="009C4890" w:rsidRPr="00107499">
        <w:rPr>
          <w:rFonts w:ascii="Century Gothic" w:hAnsi="Century Gothic"/>
          <w:sz w:val="20"/>
          <w:szCs w:val="20"/>
        </w:rPr>
        <w:t>numbers of clinicians accessing</w:t>
      </w:r>
      <w:r w:rsidRPr="00107499">
        <w:rPr>
          <w:rFonts w:ascii="Century Gothic" w:hAnsi="Century Gothic"/>
          <w:sz w:val="20"/>
          <w:szCs w:val="20"/>
        </w:rPr>
        <w:t xml:space="preserve"> and completing</w:t>
      </w:r>
      <w:r w:rsidR="009C4890" w:rsidRPr="00107499">
        <w:rPr>
          <w:rFonts w:ascii="Century Gothic" w:hAnsi="Century Gothic"/>
          <w:sz w:val="20"/>
          <w:szCs w:val="20"/>
        </w:rPr>
        <w:t xml:space="preserve"> the modules</w:t>
      </w:r>
      <w:r w:rsidR="0008268C" w:rsidRPr="00107499">
        <w:rPr>
          <w:rFonts w:ascii="Century Gothic" w:hAnsi="Century Gothic"/>
          <w:sz w:val="20"/>
          <w:szCs w:val="20"/>
        </w:rPr>
        <w:t xml:space="preserve">, although </w:t>
      </w:r>
      <w:r w:rsidRPr="00107499">
        <w:rPr>
          <w:rFonts w:ascii="Century Gothic" w:hAnsi="Century Gothic"/>
          <w:sz w:val="20"/>
          <w:szCs w:val="20"/>
        </w:rPr>
        <w:t>there is no way of ascertaining how many clinicians are working in remote areas at any one time</w:t>
      </w:r>
      <w:r w:rsidR="00A908F1" w:rsidRPr="00107499">
        <w:rPr>
          <w:rFonts w:ascii="Century Gothic" w:hAnsi="Century Gothic"/>
          <w:sz w:val="20"/>
          <w:szCs w:val="20"/>
        </w:rPr>
        <w:t xml:space="preserve">. </w:t>
      </w:r>
      <w:r w:rsidR="00E66E2A" w:rsidRPr="00107499">
        <w:rPr>
          <w:rFonts w:ascii="Century Gothic" w:hAnsi="Century Gothic"/>
          <w:sz w:val="20"/>
          <w:szCs w:val="20"/>
        </w:rPr>
        <w:t>For this reason,</w:t>
      </w:r>
      <w:r w:rsidR="00A908F1" w:rsidRPr="00107499">
        <w:rPr>
          <w:rFonts w:ascii="Century Gothic" w:hAnsi="Century Gothic"/>
          <w:sz w:val="20"/>
          <w:szCs w:val="20"/>
        </w:rPr>
        <w:t xml:space="preserve"> it is </w:t>
      </w:r>
      <w:r w:rsidR="0008268C" w:rsidRPr="00107499">
        <w:rPr>
          <w:rFonts w:ascii="Century Gothic" w:hAnsi="Century Gothic"/>
          <w:sz w:val="20"/>
          <w:szCs w:val="20"/>
        </w:rPr>
        <w:t xml:space="preserve">difficult </w:t>
      </w:r>
      <w:r w:rsidR="00A908F1" w:rsidRPr="00107499">
        <w:rPr>
          <w:rFonts w:ascii="Century Gothic" w:hAnsi="Century Gothic"/>
          <w:sz w:val="20"/>
          <w:szCs w:val="20"/>
        </w:rPr>
        <w:t xml:space="preserve">to </w:t>
      </w:r>
      <w:r w:rsidR="00E66E2A" w:rsidRPr="00107499">
        <w:rPr>
          <w:rFonts w:ascii="Century Gothic" w:hAnsi="Century Gothic"/>
          <w:sz w:val="20"/>
          <w:szCs w:val="20"/>
        </w:rPr>
        <w:t xml:space="preserve">provide any further evidence or analysis on training </w:t>
      </w:r>
      <w:r w:rsidR="00BE4539" w:rsidRPr="00107499">
        <w:rPr>
          <w:rFonts w:ascii="Century Gothic" w:hAnsi="Century Gothic"/>
          <w:sz w:val="20"/>
          <w:szCs w:val="20"/>
        </w:rPr>
        <w:t>uptake</w:t>
      </w:r>
      <w:r w:rsidR="00083A48" w:rsidRPr="00107499">
        <w:rPr>
          <w:rFonts w:ascii="Century Gothic" w:hAnsi="Century Gothic"/>
          <w:sz w:val="20"/>
          <w:szCs w:val="20"/>
        </w:rPr>
        <w:t xml:space="preserve"> </w:t>
      </w:r>
      <w:r w:rsidR="006943A9" w:rsidRPr="00107499">
        <w:rPr>
          <w:rFonts w:ascii="Century Gothic" w:hAnsi="Century Gothic"/>
          <w:sz w:val="20"/>
          <w:szCs w:val="20"/>
        </w:rPr>
        <w:t>or to</w:t>
      </w:r>
      <w:r w:rsidR="00083A48" w:rsidRPr="00107499">
        <w:rPr>
          <w:rFonts w:ascii="Century Gothic" w:hAnsi="Century Gothic"/>
          <w:sz w:val="20"/>
          <w:szCs w:val="20"/>
        </w:rPr>
        <w:t xml:space="preserve"> assess coverage</w:t>
      </w:r>
      <w:r w:rsidR="00E66E2A" w:rsidRPr="00107499">
        <w:rPr>
          <w:rFonts w:ascii="Century Gothic" w:hAnsi="Century Gothic"/>
          <w:sz w:val="20"/>
          <w:szCs w:val="20"/>
        </w:rPr>
        <w:t xml:space="preserve">. </w:t>
      </w:r>
    </w:p>
    <w:p w14:paraId="5BE4507A" w14:textId="221D803E" w:rsidR="00085E26" w:rsidRPr="00107499" w:rsidRDefault="0008268C" w:rsidP="005F067B">
      <w:pPr>
        <w:pStyle w:val="Normalnumbered"/>
        <w:tabs>
          <w:tab w:val="clear" w:pos="283"/>
          <w:tab w:val="clear" w:pos="543"/>
        </w:tabs>
        <w:spacing w:line="276" w:lineRule="auto"/>
        <w:ind w:left="0" w:firstLine="0"/>
        <w:jc w:val="left"/>
        <w:rPr>
          <w:rFonts w:ascii="Century Gothic" w:hAnsi="Century Gothic"/>
          <w:sz w:val="20"/>
          <w:szCs w:val="20"/>
        </w:rPr>
      </w:pPr>
      <w:r w:rsidRPr="00107499">
        <w:rPr>
          <w:rFonts w:ascii="Century Gothic" w:hAnsi="Century Gothic"/>
          <w:sz w:val="20"/>
          <w:szCs w:val="20"/>
        </w:rPr>
        <w:t>Amongst the clinicians interviewed, t</w:t>
      </w:r>
      <w:r w:rsidR="00542DF0" w:rsidRPr="00107499">
        <w:rPr>
          <w:rFonts w:ascii="Century Gothic" w:hAnsi="Century Gothic"/>
          <w:sz w:val="20"/>
          <w:szCs w:val="20"/>
        </w:rPr>
        <w:t xml:space="preserve">he most commonly </w:t>
      </w:r>
      <w:r w:rsidR="001C6B82" w:rsidRPr="00107499">
        <w:rPr>
          <w:rFonts w:ascii="Century Gothic" w:hAnsi="Century Gothic"/>
          <w:sz w:val="20"/>
          <w:szCs w:val="20"/>
        </w:rPr>
        <w:t>c</w:t>
      </w:r>
      <w:r w:rsidR="00542DF0" w:rsidRPr="00107499">
        <w:rPr>
          <w:rFonts w:ascii="Century Gothic" w:hAnsi="Century Gothic"/>
          <w:sz w:val="20"/>
          <w:szCs w:val="20"/>
        </w:rPr>
        <w:t>ited reason for not completing the m</w:t>
      </w:r>
      <w:r w:rsidR="00E66E2A" w:rsidRPr="00107499">
        <w:rPr>
          <w:rFonts w:ascii="Century Gothic" w:hAnsi="Century Gothic"/>
          <w:sz w:val="20"/>
          <w:szCs w:val="20"/>
        </w:rPr>
        <w:t xml:space="preserve">odules was time. </w:t>
      </w:r>
      <w:r w:rsidR="00A04D3E">
        <w:rPr>
          <w:rFonts w:ascii="Century Gothic" w:hAnsi="Century Gothic"/>
          <w:sz w:val="20"/>
          <w:szCs w:val="20"/>
        </w:rPr>
        <w:t xml:space="preserve">In WA and NT, </w:t>
      </w:r>
      <w:r w:rsidR="003466E1" w:rsidRPr="00107499">
        <w:rPr>
          <w:rFonts w:ascii="Century Gothic" w:hAnsi="Century Gothic"/>
          <w:sz w:val="20"/>
          <w:szCs w:val="20"/>
        </w:rPr>
        <w:t>P</w:t>
      </w:r>
      <w:r w:rsidR="00E66E2A" w:rsidRPr="00107499">
        <w:rPr>
          <w:rFonts w:ascii="Century Gothic" w:hAnsi="Century Gothic"/>
          <w:sz w:val="20"/>
          <w:szCs w:val="20"/>
        </w:rPr>
        <w:t xml:space="preserve">rimary care clinicians and </w:t>
      </w:r>
      <w:r w:rsidR="00AF4E66" w:rsidRPr="00107499">
        <w:rPr>
          <w:rFonts w:ascii="Century Gothic" w:hAnsi="Century Gothic"/>
          <w:sz w:val="20"/>
          <w:szCs w:val="20"/>
        </w:rPr>
        <w:t>H</w:t>
      </w:r>
      <w:r w:rsidR="00E66E2A" w:rsidRPr="00107499">
        <w:rPr>
          <w:rFonts w:ascii="Century Gothic" w:hAnsi="Century Gothic"/>
          <w:sz w:val="20"/>
          <w:szCs w:val="20"/>
        </w:rPr>
        <w:t xml:space="preserve">ealth </w:t>
      </w:r>
      <w:r w:rsidR="00AF4E66" w:rsidRPr="00107499">
        <w:rPr>
          <w:rFonts w:ascii="Century Gothic" w:hAnsi="Century Gothic"/>
          <w:sz w:val="20"/>
          <w:szCs w:val="20"/>
        </w:rPr>
        <w:t>W</w:t>
      </w:r>
      <w:r w:rsidR="00E66E2A" w:rsidRPr="00107499">
        <w:rPr>
          <w:rFonts w:ascii="Century Gothic" w:hAnsi="Century Gothic"/>
          <w:sz w:val="20"/>
          <w:szCs w:val="20"/>
        </w:rPr>
        <w:t xml:space="preserve">orkers </w:t>
      </w:r>
      <w:r w:rsidR="003466E1" w:rsidRPr="00107499">
        <w:rPr>
          <w:rFonts w:ascii="Century Gothic" w:hAnsi="Century Gothic"/>
          <w:sz w:val="20"/>
          <w:szCs w:val="20"/>
        </w:rPr>
        <w:t xml:space="preserve">working out of </w:t>
      </w:r>
      <w:r w:rsidRPr="00107499">
        <w:rPr>
          <w:rFonts w:ascii="Century Gothic" w:hAnsi="Century Gothic"/>
          <w:sz w:val="20"/>
          <w:szCs w:val="20"/>
        </w:rPr>
        <w:t>Aboriginal Community Controlled Health</w:t>
      </w:r>
      <w:r w:rsidR="00A04D3E">
        <w:rPr>
          <w:rFonts w:ascii="Century Gothic" w:hAnsi="Century Gothic"/>
          <w:sz w:val="20"/>
          <w:szCs w:val="20"/>
        </w:rPr>
        <w:t xml:space="preserve"> Organisations and</w:t>
      </w:r>
      <w:r w:rsidRPr="00107499">
        <w:rPr>
          <w:rFonts w:ascii="Century Gothic" w:hAnsi="Century Gothic"/>
          <w:sz w:val="20"/>
          <w:szCs w:val="20"/>
        </w:rPr>
        <w:t xml:space="preserve"> </w:t>
      </w:r>
      <w:r w:rsidR="00A04D3E">
        <w:rPr>
          <w:rFonts w:ascii="Century Gothic" w:hAnsi="Century Gothic"/>
          <w:sz w:val="20"/>
          <w:szCs w:val="20"/>
        </w:rPr>
        <w:t xml:space="preserve">ACCHO </w:t>
      </w:r>
      <w:r w:rsidR="003466E1" w:rsidRPr="00107499">
        <w:rPr>
          <w:rFonts w:ascii="Century Gothic" w:hAnsi="Century Gothic"/>
          <w:sz w:val="20"/>
          <w:szCs w:val="20"/>
        </w:rPr>
        <w:t>affiliated health services</w:t>
      </w:r>
      <w:r w:rsidR="008E4853" w:rsidRPr="00107499">
        <w:rPr>
          <w:rFonts w:ascii="Century Gothic" w:hAnsi="Century Gothic"/>
          <w:sz w:val="20"/>
          <w:szCs w:val="20"/>
        </w:rPr>
        <w:t>,</w:t>
      </w:r>
      <w:r w:rsidR="003466E1" w:rsidRPr="00107499">
        <w:rPr>
          <w:rFonts w:ascii="Century Gothic" w:hAnsi="Century Gothic"/>
          <w:sz w:val="20"/>
          <w:szCs w:val="20"/>
        </w:rPr>
        <w:t xml:space="preserve"> s</w:t>
      </w:r>
      <w:r w:rsidR="00E66E2A" w:rsidRPr="00107499">
        <w:rPr>
          <w:rFonts w:ascii="Century Gothic" w:hAnsi="Century Gothic"/>
          <w:sz w:val="20"/>
          <w:szCs w:val="20"/>
        </w:rPr>
        <w:t xml:space="preserve">uggested if time </w:t>
      </w:r>
      <w:r w:rsidR="00BE4539" w:rsidRPr="00107499">
        <w:rPr>
          <w:rFonts w:ascii="Century Gothic" w:hAnsi="Century Gothic"/>
          <w:sz w:val="20"/>
          <w:szCs w:val="20"/>
        </w:rPr>
        <w:t xml:space="preserve">was </w:t>
      </w:r>
      <w:r w:rsidR="00E66E2A" w:rsidRPr="00107499">
        <w:rPr>
          <w:rFonts w:ascii="Century Gothic" w:hAnsi="Century Gothic"/>
          <w:sz w:val="20"/>
          <w:szCs w:val="20"/>
        </w:rPr>
        <w:t xml:space="preserve">offered to complete training during work hours it would boost completion rates. In WA, while time during work hours was not offered to complete </w:t>
      </w:r>
      <w:r w:rsidR="00083A48" w:rsidRPr="00107499">
        <w:rPr>
          <w:rFonts w:ascii="Century Gothic" w:hAnsi="Century Gothic"/>
          <w:sz w:val="20"/>
          <w:szCs w:val="20"/>
        </w:rPr>
        <w:t>th</w:t>
      </w:r>
      <w:r w:rsidR="00E66E2A" w:rsidRPr="00107499">
        <w:rPr>
          <w:rFonts w:ascii="Century Gothic" w:hAnsi="Century Gothic"/>
          <w:sz w:val="20"/>
          <w:szCs w:val="20"/>
        </w:rPr>
        <w:t xml:space="preserve">e modules, one of the Aboriginal Community Controlled Health Services </w:t>
      </w:r>
      <w:r w:rsidR="00DA245D" w:rsidRPr="00107499">
        <w:rPr>
          <w:rFonts w:ascii="Century Gothic" w:hAnsi="Century Gothic"/>
          <w:sz w:val="20"/>
          <w:szCs w:val="20"/>
        </w:rPr>
        <w:t>provided an in</w:t>
      </w:r>
      <w:r w:rsidR="00A743F8" w:rsidRPr="00107499">
        <w:rPr>
          <w:rFonts w:ascii="Century Gothic" w:hAnsi="Century Gothic"/>
          <w:sz w:val="20"/>
          <w:szCs w:val="20"/>
        </w:rPr>
        <w:t>-</w:t>
      </w:r>
      <w:r w:rsidR="00DA245D" w:rsidRPr="00107499">
        <w:rPr>
          <w:rFonts w:ascii="Century Gothic" w:hAnsi="Century Gothic"/>
          <w:sz w:val="20"/>
          <w:szCs w:val="20"/>
        </w:rPr>
        <w:t xml:space="preserve">house staff induction where </w:t>
      </w:r>
      <w:r w:rsidR="00083A48" w:rsidRPr="00107499">
        <w:rPr>
          <w:rFonts w:ascii="Century Gothic" w:hAnsi="Century Gothic"/>
          <w:sz w:val="20"/>
          <w:szCs w:val="20"/>
        </w:rPr>
        <w:t>ARF</w:t>
      </w:r>
      <w:r w:rsidR="00DA245D" w:rsidRPr="00107499">
        <w:rPr>
          <w:rFonts w:ascii="Century Gothic" w:hAnsi="Century Gothic"/>
          <w:sz w:val="20"/>
          <w:szCs w:val="20"/>
        </w:rPr>
        <w:t xml:space="preserve"> and RHD were a key focus. This provider had also worked closely with the WA control program to develop an </w:t>
      </w:r>
      <w:r w:rsidR="00083A48" w:rsidRPr="00107499">
        <w:rPr>
          <w:rFonts w:ascii="Century Gothic" w:hAnsi="Century Gothic"/>
          <w:sz w:val="20"/>
          <w:szCs w:val="20"/>
        </w:rPr>
        <w:t>ARF</w:t>
      </w:r>
      <w:r w:rsidR="00DA245D" w:rsidRPr="00107499">
        <w:rPr>
          <w:rFonts w:ascii="Century Gothic" w:hAnsi="Century Gothic"/>
          <w:sz w:val="20"/>
          <w:szCs w:val="20"/>
        </w:rPr>
        <w:t xml:space="preserve"> and RHD introduction module</w:t>
      </w:r>
      <w:r w:rsidR="00AF4E66" w:rsidRPr="00107499">
        <w:rPr>
          <w:rFonts w:ascii="Century Gothic" w:hAnsi="Century Gothic"/>
          <w:sz w:val="20"/>
          <w:szCs w:val="20"/>
        </w:rPr>
        <w:t>/</w:t>
      </w:r>
      <w:r w:rsidR="00DA245D" w:rsidRPr="00107499">
        <w:rPr>
          <w:rFonts w:ascii="Century Gothic" w:hAnsi="Century Gothic"/>
          <w:sz w:val="20"/>
          <w:szCs w:val="20"/>
        </w:rPr>
        <w:t xml:space="preserve">video that is now hosted on the </w:t>
      </w:r>
      <w:proofErr w:type="spellStart"/>
      <w:r w:rsidR="00DA245D" w:rsidRPr="00107499">
        <w:rPr>
          <w:rFonts w:ascii="Century Gothic" w:hAnsi="Century Gothic"/>
          <w:sz w:val="20"/>
          <w:szCs w:val="20"/>
        </w:rPr>
        <w:t>RHDAustralia</w:t>
      </w:r>
      <w:proofErr w:type="spellEnd"/>
      <w:r w:rsidR="00DA245D" w:rsidRPr="00107499">
        <w:rPr>
          <w:rFonts w:ascii="Century Gothic" w:hAnsi="Century Gothic"/>
          <w:sz w:val="20"/>
          <w:szCs w:val="20"/>
        </w:rPr>
        <w:t xml:space="preserve"> website. Additionally,</w:t>
      </w:r>
      <w:r w:rsidR="00542DF0" w:rsidRPr="00107499">
        <w:rPr>
          <w:rFonts w:ascii="Century Gothic" w:hAnsi="Century Gothic"/>
          <w:sz w:val="20"/>
          <w:szCs w:val="20"/>
        </w:rPr>
        <w:t xml:space="preserve"> clinicians</w:t>
      </w:r>
      <w:r w:rsidR="003466E1" w:rsidRPr="00107499">
        <w:rPr>
          <w:rFonts w:ascii="Century Gothic" w:hAnsi="Century Gothic"/>
          <w:sz w:val="20"/>
          <w:szCs w:val="20"/>
        </w:rPr>
        <w:t xml:space="preserve"> in WA, NT and </w:t>
      </w:r>
      <w:r w:rsidR="005B5185" w:rsidRPr="00107499">
        <w:rPr>
          <w:rFonts w:ascii="Century Gothic" w:hAnsi="Century Gothic"/>
          <w:sz w:val="20"/>
          <w:szCs w:val="20"/>
        </w:rPr>
        <w:t xml:space="preserve">Qld </w:t>
      </w:r>
      <w:r w:rsidR="003466E1" w:rsidRPr="00107499">
        <w:rPr>
          <w:rFonts w:ascii="Century Gothic" w:hAnsi="Century Gothic"/>
          <w:sz w:val="20"/>
          <w:szCs w:val="20"/>
        </w:rPr>
        <w:t>suggested that</w:t>
      </w:r>
      <w:r w:rsidR="00DA245D" w:rsidRPr="00107499">
        <w:rPr>
          <w:rFonts w:ascii="Century Gothic" w:hAnsi="Century Gothic"/>
          <w:sz w:val="20"/>
          <w:szCs w:val="20"/>
        </w:rPr>
        <w:t xml:space="preserve"> entirely self-directed, online and didactic lectures</w:t>
      </w:r>
      <w:r w:rsidR="003466E1" w:rsidRPr="00107499">
        <w:rPr>
          <w:rFonts w:ascii="Century Gothic" w:hAnsi="Century Gothic"/>
          <w:sz w:val="20"/>
          <w:szCs w:val="20"/>
        </w:rPr>
        <w:t xml:space="preserve"> </w:t>
      </w:r>
      <w:r w:rsidR="00083A48" w:rsidRPr="00107499">
        <w:rPr>
          <w:rFonts w:ascii="Century Gothic" w:hAnsi="Century Gothic"/>
          <w:sz w:val="20"/>
          <w:szCs w:val="20"/>
        </w:rPr>
        <w:t xml:space="preserve">do </w:t>
      </w:r>
      <w:r w:rsidR="00DA245D" w:rsidRPr="00107499">
        <w:rPr>
          <w:rFonts w:ascii="Century Gothic" w:hAnsi="Century Gothic"/>
          <w:sz w:val="20"/>
          <w:szCs w:val="20"/>
        </w:rPr>
        <w:t xml:space="preserve">not suit </w:t>
      </w:r>
      <w:r w:rsidR="00D35AA9" w:rsidRPr="00107499">
        <w:rPr>
          <w:rFonts w:ascii="Century Gothic" w:hAnsi="Century Gothic"/>
          <w:sz w:val="20"/>
          <w:szCs w:val="20"/>
        </w:rPr>
        <w:t xml:space="preserve">preferred learning styles of some of </w:t>
      </w:r>
      <w:r w:rsidR="00DA245D" w:rsidRPr="00107499">
        <w:rPr>
          <w:rFonts w:ascii="Century Gothic" w:hAnsi="Century Gothic"/>
          <w:sz w:val="20"/>
          <w:szCs w:val="20"/>
        </w:rPr>
        <w:t>the target audience</w:t>
      </w:r>
      <w:r w:rsidR="00D35AA9" w:rsidRPr="00107499">
        <w:rPr>
          <w:rFonts w:ascii="Century Gothic" w:hAnsi="Century Gothic"/>
          <w:sz w:val="20"/>
          <w:szCs w:val="20"/>
        </w:rPr>
        <w:t>s</w:t>
      </w:r>
      <w:r w:rsidR="00DA245D" w:rsidRPr="00107499">
        <w:rPr>
          <w:rFonts w:ascii="Century Gothic" w:hAnsi="Century Gothic"/>
          <w:sz w:val="20"/>
          <w:szCs w:val="20"/>
        </w:rPr>
        <w:t xml:space="preserve">. Clinicians suggested other modes of education </w:t>
      </w:r>
      <w:r w:rsidR="00D35AA9" w:rsidRPr="00107499">
        <w:rPr>
          <w:rFonts w:ascii="Century Gothic" w:hAnsi="Century Gothic"/>
          <w:sz w:val="20"/>
          <w:szCs w:val="20"/>
        </w:rPr>
        <w:t>were required</w:t>
      </w:r>
      <w:r w:rsidR="00A743F8" w:rsidRPr="00107499">
        <w:rPr>
          <w:rFonts w:ascii="Century Gothic" w:hAnsi="Century Gothic"/>
          <w:sz w:val="20"/>
          <w:szCs w:val="20"/>
        </w:rPr>
        <w:t>,</w:t>
      </w:r>
      <w:r w:rsidR="00DA245D" w:rsidRPr="00107499">
        <w:rPr>
          <w:rFonts w:ascii="Century Gothic" w:hAnsi="Century Gothic"/>
          <w:sz w:val="20"/>
          <w:szCs w:val="20"/>
        </w:rPr>
        <w:t xml:space="preserve"> for example, face</w:t>
      </w:r>
      <w:r w:rsidR="00F045F6" w:rsidRPr="00107499">
        <w:rPr>
          <w:rFonts w:ascii="Century Gothic" w:hAnsi="Century Gothic"/>
          <w:sz w:val="20"/>
          <w:szCs w:val="20"/>
        </w:rPr>
        <w:t>-</w:t>
      </w:r>
      <w:r w:rsidR="00DA245D" w:rsidRPr="00107499">
        <w:rPr>
          <w:rFonts w:ascii="Century Gothic" w:hAnsi="Century Gothic"/>
          <w:sz w:val="20"/>
          <w:szCs w:val="20"/>
        </w:rPr>
        <w:t>to</w:t>
      </w:r>
      <w:r w:rsidR="00F045F6" w:rsidRPr="00107499">
        <w:rPr>
          <w:rFonts w:ascii="Century Gothic" w:hAnsi="Century Gothic"/>
          <w:sz w:val="20"/>
          <w:szCs w:val="20"/>
        </w:rPr>
        <w:t>-</w:t>
      </w:r>
      <w:r w:rsidR="00DA245D" w:rsidRPr="00107499">
        <w:rPr>
          <w:rFonts w:ascii="Century Gothic" w:hAnsi="Century Gothic"/>
          <w:sz w:val="20"/>
          <w:szCs w:val="20"/>
        </w:rPr>
        <w:t xml:space="preserve">face </w:t>
      </w:r>
      <w:r w:rsidR="00D35AA9" w:rsidRPr="00107499">
        <w:rPr>
          <w:rFonts w:ascii="Century Gothic" w:hAnsi="Century Gothic"/>
          <w:sz w:val="20"/>
          <w:szCs w:val="20"/>
        </w:rPr>
        <w:t>training</w:t>
      </w:r>
      <w:r w:rsidR="00DA245D" w:rsidRPr="00107499">
        <w:rPr>
          <w:rFonts w:ascii="Century Gothic" w:hAnsi="Century Gothic"/>
          <w:sz w:val="20"/>
          <w:szCs w:val="20"/>
        </w:rPr>
        <w:t>, interactive web</w:t>
      </w:r>
      <w:r w:rsidR="00A743F8" w:rsidRPr="00107499">
        <w:rPr>
          <w:rFonts w:ascii="Century Gothic" w:hAnsi="Century Gothic"/>
          <w:sz w:val="20"/>
          <w:szCs w:val="20"/>
        </w:rPr>
        <w:t>-</w:t>
      </w:r>
      <w:r w:rsidR="00DA245D" w:rsidRPr="00107499">
        <w:rPr>
          <w:rFonts w:ascii="Century Gothic" w:hAnsi="Century Gothic"/>
          <w:sz w:val="20"/>
          <w:szCs w:val="20"/>
        </w:rPr>
        <w:t>based lectures, and</w:t>
      </w:r>
      <w:r w:rsidR="00AF4E66" w:rsidRPr="00107499">
        <w:rPr>
          <w:rFonts w:ascii="Century Gothic" w:hAnsi="Century Gothic"/>
          <w:sz w:val="20"/>
          <w:szCs w:val="20"/>
        </w:rPr>
        <w:t>/</w:t>
      </w:r>
      <w:r w:rsidR="00DA245D" w:rsidRPr="00107499">
        <w:rPr>
          <w:rFonts w:ascii="Century Gothic" w:hAnsi="Century Gothic"/>
          <w:sz w:val="20"/>
          <w:szCs w:val="20"/>
        </w:rPr>
        <w:t>or mixed mode online with face</w:t>
      </w:r>
      <w:r w:rsidR="00F045F6" w:rsidRPr="00107499">
        <w:rPr>
          <w:rFonts w:ascii="Century Gothic" w:hAnsi="Century Gothic"/>
          <w:sz w:val="20"/>
          <w:szCs w:val="20"/>
        </w:rPr>
        <w:t>-</w:t>
      </w:r>
      <w:r w:rsidR="00DA245D" w:rsidRPr="00107499">
        <w:rPr>
          <w:rFonts w:ascii="Century Gothic" w:hAnsi="Century Gothic"/>
          <w:sz w:val="20"/>
          <w:szCs w:val="20"/>
        </w:rPr>
        <w:t>to</w:t>
      </w:r>
      <w:r w:rsidR="00F045F6" w:rsidRPr="00107499">
        <w:rPr>
          <w:rFonts w:ascii="Century Gothic" w:hAnsi="Century Gothic"/>
          <w:sz w:val="20"/>
          <w:szCs w:val="20"/>
        </w:rPr>
        <w:t>-</w:t>
      </w:r>
      <w:r w:rsidR="00DA245D" w:rsidRPr="00107499">
        <w:rPr>
          <w:rFonts w:ascii="Century Gothic" w:hAnsi="Century Gothic"/>
          <w:sz w:val="20"/>
          <w:szCs w:val="20"/>
        </w:rPr>
        <w:t>face seminars.</w:t>
      </w:r>
      <w:r w:rsidR="00083A48" w:rsidRPr="00107499">
        <w:rPr>
          <w:rFonts w:ascii="Century Gothic" w:hAnsi="Century Gothic"/>
          <w:sz w:val="20"/>
          <w:szCs w:val="20"/>
        </w:rPr>
        <w:t xml:space="preserve"> </w:t>
      </w:r>
    </w:p>
    <w:p w14:paraId="122C23D0" w14:textId="290CF024" w:rsidR="00085E26" w:rsidRPr="00107499" w:rsidRDefault="00CF017C" w:rsidP="005F067B">
      <w:pPr>
        <w:pStyle w:val="Normalnumbered"/>
        <w:tabs>
          <w:tab w:val="clear" w:pos="283"/>
          <w:tab w:val="clear" w:pos="543"/>
        </w:tabs>
        <w:spacing w:line="276" w:lineRule="auto"/>
        <w:ind w:left="0" w:firstLine="0"/>
        <w:jc w:val="left"/>
        <w:rPr>
          <w:rFonts w:ascii="Century Gothic" w:hAnsi="Century Gothic"/>
          <w:sz w:val="20"/>
          <w:szCs w:val="20"/>
        </w:rPr>
      </w:pPr>
      <w:proofErr w:type="spellStart"/>
      <w:r w:rsidRPr="00107499">
        <w:rPr>
          <w:rFonts w:ascii="Century Gothic" w:hAnsi="Century Gothic"/>
          <w:sz w:val="20"/>
          <w:szCs w:val="20"/>
        </w:rPr>
        <w:t>RHDAustralia</w:t>
      </w:r>
      <w:proofErr w:type="spellEnd"/>
      <w:r w:rsidR="00D35AA9" w:rsidRPr="00107499">
        <w:rPr>
          <w:rFonts w:ascii="Century Gothic" w:hAnsi="Century Gothic"/>
          <w:sz w:val="20"/>
          <w:szCs w:val="20"/>
        </w:rPr>
        <w:t xml:space="preserve"> </w:t>
      </w:r>
      <w:proofErr w:type="gramStart"/>
      <w:r w:rsidR="00D35AA9" w:rsidRPr="00107499">
        <w:rPr>
          <w:rFonts w:ascii="Century Gothic" w:hAnsi="Century Gothic"/>
          <w:sz w:val="20"/>
          <w:szCs w:val="20"/>
        </w:rPr>
        <w:t>staff are</w:t>
      </w:r>
      <w:proofErr w:type="gramEnd"/>
      <w:r w:rsidR="00D35AA9" w:rsidRPr="00107499">
        <w:rPr>
          <w:rFonts w:ascii="Century Gothic" w:hAnsi="Century Gothic"/>
          <w:sz w:val="20"/>
          <w:szCs w:val="20"/>
        </w:rPr>
        <w:t xml:space="preserve"> aware of the </w:t>
      </w:r>
      <w:r w:rsidR="00085E26" w:rsidRPr="00107499">
        <w:rPr>
          <w:rFonts w:ascii="Century Gothic" w:hAnsi="Century Gothic"/>
          <w:sz w:val="20"/>
          <w:szCs w:val="20"/>
        </w:rPr>
        <w:t>training uptake</w:t>
      </w:r>
      <w:r w:rsidR="00D35AA9" w:rsidRPr="00107499">
        <w:rPr>
          <w:rFonts w:ascii="Century Gothic" w:hAnsi="Century Gothic"/>
          <w:sz w:val="20"/>
          <w:szCs w:val="20"/>
        </w:rPr>
        <w:t xml:space="preserve"> and </w:t>
      </w:r>
      <w:r w:rsidR="00085E26" w:rsidRPr="00107499">
        <w:rPr>
          <w:rFonts w:ascii="Century Gothic" w:hAnsi="Century Gothic"/>
          <w:sz w:val="20"/>
          <w:szCs w:val="20"/>
        </w:rPr>
        <w:t>completion issue.</w:t>
      </w:r>
      <w:r w:rsidR="00083A48" w:rsidRPr="00107499">
        <w:rPr>
          <w:rFonts w:ascii="Century Gothic" w:hAnsi="Century Gothic"/>
          <w:sz w:val="20"/>
          <w:szCs w:val="20"/>
        </w:rPr>
        <w:t xml:space="preserve"> </w:t>
      </w:r>
      <w:r w:rsidR="00D35AA9" w:rsidRPr="00107499">
        <w:rPr>
          <w:rFonts w:ascii="Century Gothic" w:hAnsi="Century Gothic"/>
          <w:sz w:val="20"/>
          <w:szCs w:val="20"/>
        </w:rPr>
        <w:t>T</w:t>
      </w:r>
      <w:r w:rsidR="00085E26" w:rsidRPr="00107499">
        <w:rPr>
          <w:rFonts w:ascii="Century Gothic" w:hAnsi="Century Gothic"/>
          <w:sz w:val="20"/>
          <w:szCs w:val="20"/>
        </w:rPr>
        <w:t xml:space="preserve">o address some of these concerns, </w:t>
      </w:r>
      <w:proofErr w:type="spellStart"/>
      <w:r w:rsidR="00085E26" w:rsidRPr="00107499">
        <w:rPr>
          <w:rFonts w:ascii="Century Gothic" w:hAnsi="Century Gothic"/>
          <w:sz w:val="20"/>
          <w:szCs w:val="20"/>
        </w:rPr>
        <w:t>RHDAustralia</w:t>
      </w:r>
      <w:proofErr w:type="spellEnd"/>
      <w:r w:rsidR="00D35AA9" w:rsidRPr="00107499">
        <w:rPr>
          <w:rFonts w:ascii="Century Gothic" w:hAnsi="Century Gothic"/>
          <w:sz w:val="20"/>
          <w:szCs w:val="20"/>
        </w:rPr>
        <w:t>,</w:t>
      </w:r>
      <w:r w:rsidR="00085E26" w:rsidRPr="00107499">
        <w:rPr>
          <w:rFonts w:ascii="Century Gothic" w:hAnsi="Century Gothic"/>
          <w:sz w:val="20"/>
          <w:szCs w:val="20"/>
        </w:rPr>
        <w:t xml:space="preserve"> in </w:t>
      </w:r>
      <w:r w:rsidR="00D35AA9" w:rsidRPr="00107499">
        <w:rPr>
          <w:rFonts w:ascii="Century Gothic" w:hAnsi="Century Gothic"/>
          <w:sz w:val="20"/>
          <w:szCs w:val="20"/>
        </w:rPr>
        <w:t xml:space="preserve">partnership </w:t>
      </w:r>
      <w:r w:rsidR="00085E26" w:rsidRPr="00107499">
        <w:rPr>
          <w:rFonts w:ascii="Century Gothic" w:hAnsi="Century Gothic"/>
          <w:sz w:val="20"/>
          <w:szCs w:val="20"/>
        </w:rPr>
        <w:t>with local control programs</w:t>
      </w:r>
      <w:r w:rsidR="00D35AA9" w:rsidRPr="00107499">
        <w:rPr>
          <w:rFonts w:ascii="Century Gothic" w:hAnsi="Century Gothic"/>
          <w:sz w:val="20"/>
          <w:szCs w:val="20"/>
        </w:rPr>
        <w:t>,</w:t>
      </w:r>
      <w:r w:rsidR="00085E26" w:rsidRPr="00107499">
        <w:rPr>
          <w:rFonts w:ascii="Century Gothic" w:hAnsi="Century Gothic"/>
          <w:sz w:val="20"/>
          <w:szCs w:val="20"/>
        </w:rPr>
        <w:t xml:space="preserve"> delivered two, two-day seminars;</w:t>
      </w:r>
      <w:r w:rsidR="00542DF0" w:rsidRPr="00107499">
        <w:rPr>
          <w:rFonts w:ascii="Century Gothic" w:hAnsi="Century Gothic"/>
          <w:sz w:val="20"/>
          <w:szCs w:val="20"/>
        </w:rPr>
        <w:t xml:space="preserve"> one in Alice Springs and one in Brisbane. </w:t>
      </w:r>
      <w:r w:rsidR="00A743F8" w:rsidRPr="00107499">
        <w:rPr>
          <w:rFonts w:ascii="Century Gothic" w:hAnsi="Century Gothic"/>
          <w:sz w:val="20"/>
          <w:szCs w:val="20"/>
        </w:rPr>
        <w:t>The c</w:t>
      </w:r>
      <w:r w:rsidR="00085E26" w:rsidRPr="00107499">
        <w:rPr>
          <w:rFonts w:ascii="Century Gothic" w:hAnsi="Century Gothic"/>
          <w:sz w:val="20"/>
          <w:szCs w:val="20"/>
        </w:rPr>
        <w:t xml:space="preserve">ontrol program and </w:t>
      </w:r>
      <w:proofErr w:type="spellStart"/>
      <w:r w:rsidR="00085E26" w:rsidRPr="00107499">
        <w:rPr>
          <w:rFonts w:ascii="Century Gothic" w:hAnsi="Century Gothic"/>
          <w:sz w:val="20"/>
          <w:szCs w:val="20"/>
        </w:rPr>
        <w:t>RHDAustralia</w:t>
      </w:r>
      <w:proofErr w:type="spellEnd"/>
      <w:r w:rsidR="00085E26" w:rsidRPr="00107499">
        <w:rPr>
          <w:rFonts w:ascii="Century Gothic" w:hAnsi="Century Gothic"/>
          <w:sz w:val="20"/>
          <w:szCs w:val="20"/>
        </w:rPr>
        <w:t xml:space="preserve"> report these sessions were well received. While clinicians were broadly supportive, </w:t>
      </w:r>
      <w:r w:rsidR="00D35AA9" w:rsidRPr="00107499">
        <w:rPr>
          <w:rFonts w:ascii="Century Gothic" w:hAnsi="Century Gothic"/>
          <w:sz w:val="20"/>
          <w:szCs w:val="20"/>
        </w:rPr>
        <w:t xml:space="preserve">several </w:t>
      </w:r>
      <w:r w:rsidR="00085E26" w:rsidRPr="00107499">
        <w:rPr>
          <w:rFonts w:ascii="Century Gothic" w:hAnsi="Century Gothic"/>
          <w:sz w:val="20"/>
          <w:szCs w:val="20"/>
        </w:rPr>
        <w:t xml:space="preserve">senior clinicians </w:t>
      </w:r>
      <w:r w:rsidR="0038270F" w:rsidRPr="00107499">
        <w:rPr>
          <w:rFonts w:ascii="Century Gothic" w:hAnsi="Century Gothic"/>
          <w:sz w:val="20"/>
          <w:szCs w:val="20"/>
        </w:rPr>
        <w:t>wanted to ensure clinicians and health workers in the remote communities</w:t>
      </w:r>
      <w:r w:rsidR="00D35AA9" w:rsidRPr="00107499">
        <w:rPr>
          <w:rFonts w:ascii="Century Gothic" w:hAnsi="Century Gothic"/>
          <w:sz w:val="20"/>
          <w:szCs w:val="20"/>
        </w:rPr>
        <w:t xml:space="preserve"> are reached</w:t>
      </w:r>
      <w:r w:rsidR="0038270F" w:rsidRPr="00107499">
        <w:rPr>
          <w:rFonts w:ascii="Century Gothic" w:hAnsi="Century Gothic"/>
          <w:sz w:val="20"/>
          <w:szCs w:val="20"/>
        </w:rPr>
        <w:t xml:space="preserve">. To facilitate this, they proposed priority and travel subsidies be given to clinicians working remotely, something that </w:t>
      </w:r>
      <w:proofErr w:type="spellStart"/>
      <w:r w:rsidR="0038270F" w:rsidRPr="00107499">
        <w:rPr>
          <w:rFonts w:ascii="Century Gothic" w:hAnsi="Century Gothic"/>
          <w:sz w:val="20"/>
          <w:szCs w:val="20"/>
        </w:rPr>
        <w:t>RHDAustralia</w:t>
      </w:r>
      <w:proofErr w:type="spellEnd"/>
      <w:r w:rsidR="0038270F" w:rsidRPr="00107499">
        <w:rPr>
          <w:rFonts w:ascii="Century Gothic" w:hAnsi="Century Gothic"/>
          <w:sz w:val="20"/>
          <w:szCs w:val="20"/>
        </w:rPr>
        <w:t xml:space="preserve"> and </w:t>
      </w:r>
      <w:r w:rsidR="005B5185" w:rsidRPr="00107499">
        <w:rPr>
          <w:rFonts w:ascii="Century Gothic" w:hAnsi="Century Gothic"/>
          <w:sz w:val="20"/>
          <w:szCs w:val="20"/>
        </w:rPr>
        <w:t xml:space="preserve">Qld </w:t>
      </w:r>
      <w:r w:rsidR="0038270F" w:rsidRPr="00107499">
        <w:rPr>
          <w:rFonts w:ascii="Century Gothic" w:hAnsi="Century Gothic"/>
          <w:sz w:val="20"/>
          <w:szCs w:val="20"/>
        </w:rPr>
        <w:t xml:space="preserve">control program report </w:t>
      </w:r>
      <w:r w:rsidR="00F045F6" w:rsidRPr="00107499">
        <w:rPr>
          <w:rFonts w:ascii="Century Gothic" w:hAnsi="Century Gothic"/>
          <w:sz w:val="20"/>
          <w:szCs w:val="20"/>
        </w:rPr>
        <w:t xml:space="preserve">is </w:t>
      </w:r>
      <w:r w:rsidR="0038270F" w:rsidRPr="00107499">
        <w:rPr>
          <w:rFonts w:ascii="Century Gothic" w:hAnsi="Century Gothic"/>
          <w:sz w:val="20"/>
          <w:szCs w:val="20"/>
        </w:rPr>
        <w:t xml:space="preserve">currently happening. </w:t>
      </w:r>
    </w:p>
    <w:p w14:paraId="0F7311C9" w14:textId="1DD3F682" w:rsidR="001604B4" w:rsidRPr="00107499" w:rsidRDefault="00D35AA9" w:rsidP="005F067B">
      <w:r w:rsidRPr="00107499">
        <w:t>C</w:t>
      </w:r>
      <w:r w:rsidR="0038270F" w:rsidRPr="00107499">
        <w:t xml:space="preserve">linical awareness of RHD and </w:t>
      </w:r>
      <w:r w:rsidR="00083A48" w:rsidRPr="00107499">
        <w:t>ARF</w:t>
      </w:r>
      <w:r w:rsidR="0038270F" w:rsidRPr="00107499">
        <w:t xml:space="preserve"> was an issue for </w:t>
      </w:r>
      <w:r w:rsidR="00811455" w:rsidRPr="00107499">
        <w:t>every individual consulted who worked in an area related to patient care.</w:t>
      </w:r>
      <w:r w:rsidR="00950F17" w:rsidRPr="00107499">
        <w:t xml:space="preserve"> </w:t>
      </w:r>
      <w:r w:rsidR="00811455" w:rsidRPr="00107499">
        <w:t>Primarily, this issue was identified as one relating to gaps in the knowledge of primary health care clinicians trained in metropolitan centres. C</w:t>
      </w:r>
      <w:r w:rsidR="001604B4" w:rsidRPr="00107499">
        <w:t>linicians</w:t>
      </w:r>
      <w:r w:rsidR="00811455" w:rsidRPr="00107499">
        <w:t xml:space="preserve"> trained in major metropolitan universities noted </w:t>
      </w:r>
      <w:r w:rsidR="001604B4" w:rsidRPr="00107499">
        <w:t xml:space="preserve">their </w:t>
      </w:r>
      <w:r w:rsidR="00811455" w:rsidRPr="00107499">
        <w:t xml:space="preserve">own training failed to properly inform them of </w:t>
      </w:r>
      <w:r w:rsidR="00083A48" w:rsidRPr="00107499">
        <w:t>ARF</w:t>
      </w:r>
      <w:r w:rsidR="00811455" w:rsidRPr="00107499">
        <w:t xml:space="preserve"> and RHD</w:t>
      </w:r>
      <w:r w:rsidR="001604B4" w:rsidRPr="00107499">
        <w:t xml:space="preserve">. </w:t>
      </w:r>
      <w:r w:rsidR="0038270F" w:rsidRPr="00107499">
        <w:t xml:space="preserve">Further investigation revealed that Charles Darwin University and James Cook Universities are amongst the only Australian universities that include </w:t>
      </w:r>
      <w:r w:rsidR="00083A48" w:rsidRPr="00107499">
        <w:t>ARF</w:t>
      </w:r>
      <w:r w:rsidR="0038270F" w:rsidRPr="00107499">
        <w:t xml:space="preserve"> and RHD in their medi</w:t>
      </w:r>
      <w:r w:rsidR="00A743F8" w:rsidRPr="00107499">
        <w:t>c</w:t>
      </w:r>
      <w:r w:rsidR="0038270F" w:rsidRPr="00107499">
        <w:t>al curriculum</w:t>
      </w:r>
      <w:r w:rsidR="00F045F6" w:rsidRPr="00107499">
        <w:t>s</w:t>
      </w:r>
      <w:r w:rsidR="00083A48" w:rsidRPr="00107499">
        <w:t>,</w:t>
      </w:r>
      <w:r w:rsidR="00811455" w:rsidRPr="00107499">
        <w:t xml:space="preserve"> and have done so only recently.</w:t>
      </w:r>
      <w:r w:rsidR="00950F17" w:rsidRPr="00107499">
        <w:t xml:space="preserve"> </w:t>
      </w:r>
    </w:p>
    <w:p w14:paraId="2598B2AF" w14:textId="0DAC471D" w:rsidR="0038270F" w:rsidRPr="00107499" w:rsidRDefault="0038270F" w:rsidP="005F067B">
      <w:r w:rsidRPr="00107499">
        <w:t xml:space="preserve">While </w:t>
      </w:r>
      <w:r w:rsidR="00F045F6" w:rsidRPr="00107499">
        <w:t xml:space="preserve">inclusion of education about </w:t>
      </w:r>
      <w:r w:rsidR="00083A48" w:rsidRPr="00107499">
        <w:t>ARF</w:t>
      </w:r>
      <w:r w:rsidR="00F045F6" w:rsidRPr="00107499">
        <w:t xml:space="preserve"> and RHD in medical school curriculums </w:t>
      </w:r>
      <w:r w:rsidRPr="00107499">
        <w:t xml:space="preserve">is a step in the right direction, the transient </w:t>
      </w:r>
      <w:proofErr w:type="gramStart"/>
      <w:r w:rsidRPr="00107499">
        <w:t>nature of clinical health staff in these remote and rural communities, and the widespread use of locum and</w:t>
      </w:r>
      <w:r w:rsidR="00AF4E66" w:rsidRPr="00107499">
        <w:t>/</w:t>
      </w:r>
      <w:r w:rsidRPr="00107499">
        <w:t>or agency staff, make</w:t>
      </w:r>
      <w:proofErr w:type="gramEnd"/>
      <w:r w:rsidRPr="00107499">
        <w:t xml:space="preserve"> it extremely difficult to maintain high levels of clinical awareness of </w:t>
      </w:r>
      <w:r w:rsidR="00083A48" w:rsidRPr="00107499">
        <w:t>ARF</w:t>
      </w:r>
      <w:r w:rsidRPr="00107499">
        <w:t xml:space="preserve"> and RHD. This presents significant barriers to appropriate diagnosis and administration of BPG as primary and secondary preventative treatments to patients.</w:t>
      </w:r>
      <w:r w:rsidR="00D35AA9" w:rsidRPr="00107499">
        <w:t xml:space="preserve"> </w:t>
      </w:r>
      <w:r w:rsidR="00FA68DE" w:rsidRPr="00107499">
        <w:t>I</w:t>
      </w:r>
      <w:r w:rsidR="00CD6A90" w:rsidRPr="00107499">
        <w:t xml:space="preserve">ndividual states and territories </w:t>
      </w:r>
      <w:r w:rsidR="00FA68DE" w:rsidRPr="00107499">
        <w:t>c</w:t>
      </w:r>
      <w:r w:rsidR="00CD6A90" w:rsidRPr="00107499">
        <w:t>ould consider actions to help increase clinician knowledge</w:t>
      </w:r>
      <w:r w:rsidR="00FA68DE" w:rsidRPr="00107499">
        <w:t>;</w:t>
      </w:r>
      <w:r w:rsidR="00CD6A90" w:rsidRPr="00107499">
        <w:t xml:space="preserve"> for example, </w:t>
      </w:r>
      <w:r w:rsidR="00D35AA9" w:rsidRPr="00107499">
        <w:t xml:space="preserve">including relevant content in </w:t>
      </w:r>
      <w:r w:rsidR="00CD6A90" w:rsidRPr="00107499">
        <w:rPr>
          <w:lang w:eastAsia="ja-JP"/>
        </w:rPr>
        <w:t xml:space="preserve">induction training for all clinical staff working (or seeking work in) in rural and remote health settings. Additionally, there could also be </w:t>
      </w:r>
      <w:r w:rsidR="00B6126A" w:rsidRPr="00107499">
        <w:rPr>
          <w:lang w:eastAsia="ja-JP"/>
        </w:rPr>
        <w:t xml:space="preserve">opportunities for </w:t>
      </w:r>
      <w:proofErr w:type="spellStart"/>
      <w:proofErr w:type="gramStart"/>
      <w:r w:rsidR="00C235D5" w:rsidRPr="00107499">
        <w:rPr>
          <w:lang w:eastAsia="ja-JP"/>
        </w:rPr>
        <w:t>RHDAustralia</w:t>
      </w:r>
      <w:proofErr w:type="spellEnd"/>
      <w:r w:rsidR="00B6126A" w:rsidRPr="00107499">
        <w:rPr>
          <w:lang w:eastAsia="ja-JP"/>
        </w:rPr>
        <w:t>,</w:t>
      </w:r>
      <w:proofErr w:type="gramEnd"/>
      <w:r w:rsidR="00B6126A" w:rsidRPr="00107499">
        <w:rPr>
          <w:lang w:eastAsia="ja-JP"/>
        </w:rPr>
        <w:t xml:space="preserve"> and the </w:t>
      </w:r>
      <w:r w:rsidR="00F045F6" w:rsidRPr="00107499">
        <w:rPr>
          <w:lang w:eastAsia="ja-JP"/>
        </w:rPr>
        <w:t xml:space="preserve">Royal Australian College of General Practitioners </w:t>
      </w:r>
      <w:r w:rsidR="00B6126A" w:rsidRPr="00107499">
        <w:rPr>
          <w:lang w:eastAsia="ja-JP"/>
        </w:rPr>
        <w:t xml:space="preserve">in working together to </w:t>
      </w:r>
      <w:r w:rsidR="00B6126A" w:rsidRPr="00107499">
        <w:t>help raise awareness within the broader primary care workforce.</w:t>
      </w:r>
    </w:p>
    <w:p w14:paraId="7AF56A9D" w14:textId="5BE97474" w:rsidR="00C42FFF" w:rsidRPr="00107499" w:rsidRDefault="00C42FFF" w:rsidP="00BC6647">
      <w:pPr>
        <w:rPr>
          <w:szCs w:val="20"/>
        </w:rPr>
      </w:pPr>
      <w:r w:rsidRPr="00107499">
        <w:rPr>
          <w:szCs w:val="20"/>
        </w:rPr>
        <w:t>The provision of clinical training and education is also a responsibility of control program staff in each jurisdiction.</w:t>
      </w:r>
      <w:r w:rsidR="00083A48" w:rsidRPr="00107499">
        <w:rPr>
          <w:szCs w:val="20"/>
        </w:rPr>
        <w:t xml:space="preserve"> </w:t>
      </w:r>
      <w:r w:rsidR="007C283F" w:rsidRPr="00107499">
        <w:rPr>
          <w:szCs w:val="20"/>
        </w:rPr>
        <w:t xml:space="preserve">Progress </w:t>
      </w:r>
      <w:r w:rsidRPr="00107499">
        <w:rPr>
          <w:szCs w:val="20"/>
        </w:rPr>
        <w:t>reports</w:t>
      </w:r>
      <w:r w:rsidR="00583EF6" w:rsidRPr="00107499">
        <w:rPr>
          <w:szCs w:val="20"/>
        </w:rPr>
        <w:t xml:space="preserve"> </w:t>
      </w:r>
      <w:r w:rsidRPr="00107499">
        <w:rPr>
          <w:szCs w:val="20"/>
        </w:rPr>
        <w:t xml:space="preserve">from </w:t>
      </w:r>
      <w:r w:rsidR="00583EF6" w:rsidRPr="00107499">
        <w:rPr>
          <w:szCs w:val="20"/>
        </w:rPr>
        <w:t>each jurisdiction identif</w:t>
      </w:r>
      <w:r w:rsidR="00C912EF" w:rsidRPr="00107499">
        <w:rPr>
          <w:szCs w:val="20"/>
        </w:rPr>
        <w:t>y</w:t>
      </w:r>
      <w:r w:rsidR="00583EF6" w:rsidRPr="00107499">
        <w:rPr>
          <w:szCs w:val="20"/>
        </w:rPr>
        <w:t xml:space="preserve"> the </w:t>
      </w:r>
      <w:r w:rsidRPr="00107499">
        <w:rPr>
          <w:szCs w:val="20"/>
        </w:rPr>
        <w:t>range of activit</w:t>
      </w:r>
      <w:r w:rsidR="00583EF6" w:rsidRPr="00107499">
        <w:rPr>
          <w:szCs w:val="20"/>
        </w:rPr>
        <w:t xml:space="preserve">ies </w:t>
      </w:r>
      <w:r w:rsidRPr="00107499">
        <w:rPr>
          <w:szCs w:val="20"/>
        </w:rPr>
        <w:t>undertaken by control program staff.</w:t>
      </w:r>
      <w:r w:rsidR="00083A48" w:rsidRPr="00107499">
        <w:rPr>
          <w:szCs w:val="20"/>
        </w:rPr>
        <w:t xml:space="preserve"> </w:t>
      </w:r>
    </w:p>
    <w:p w14:paraId="30998EA8" w14:textId="72DDD8D8" w:rsidR="007C15EF" w:rsidRPr="00107499" w:rsidRDefault="007C15EF" w:rsidP="007C15EF">
      <w:pPr>
        <w:spacing w:before="120" w:after="120"/>
        <w:rPr>
          <w:lang w:eastAsia="ja-JP"/>
        </w:rPr>
      </w:pPr>
      <w:r w:rsidRPr="00107499">
        <w:rPr>
          <w:lang w:eastAsia="ja-JP"/>
        </w:rPr>
        <w:t xml:space="preserve">As with any </w:t>
      </w:r>
      <w:r w:rsidR="00ED318C" w:rsidRPr="00107499">
        <w:rPr>
          <w:lang w:eastAsia="ja-JP"/>
        </w:rPr>
        <w:t>health-related</w:t>
      </w:r>
      <w:r w:rsidRPr="00107499">
        <w:rPr>
          <w:lang w:eastAsia="ja-JP"/>
        </w:rPr>
        <w:t xml:space="preserve"> area</w:t>
      </w:r>
      <w:r w:rsidR="00C912EF" w:rsidRPr="00107499">
        <w:rPr>
          <w:lang w:eastAsia="ja-JP"/>
        </w:rPr>
        <w:t>,</w:t>
      </w:r>
      <w:r w:rsidRPr="00107499">
        <w:rPr>
          <w:lang w:eastAsia="ja-JP"/>
        </w:rPr>
        <w:t xml:space="preserve"> there remains a continuing need for to maintain and fine-tune clinical education and training resources and mechanisms for the delivery of education and training. Specifically, these activities will include:</w:t>
      </w:r>
    </w:p>
    <w:p w14:paraId="0E028E56" w14:textId="73302FED" w:rsidR="007C15EF" w:rsidRPr="00107499" w:rsidRDefault="007C15EF" w:rsidP="00E958ED">
      <w:pPr>
        <w:pStyle w:val="ListParagraph"/>
        <w:numPr>
          <w:ilvl w:val="0"/>
          <w:numId w:val="43"/>
        </w:numPr>
        <w:spacing w:before="120" w:after="120"/>
        <w:contextualSpacing w:val="0"/>
        <w:rPr>
          <w:lang w:eastAsia="ja-JP"/>
        </w:rPr>
      </w:pPr>
      <w:r w:rsidRPr="00107499">
        <w:rPr>
          <w:lang w:eastAsia="ja-JP"/>
        </w:rPr>
        <w:t>Continual update of Australian Guideline</w:t>
      </w:r>
      <w:r w:rsidR="00E061E8">
        <w:rPr>
          <w:lang w:eastAsia="ja-JP"/>
        </w:rPr>
        <w:t>.</w:t>
      </w:r>
    </w:p>
    <w:p w14:paraId="131B41C7" w14:textId="4A22CDF7" w:rsidR="007C15EF" w:rsidRPr="00107499" w:rsidRDefault="007C15EF" w:rsidP="00E958ED">
      <w:pPr>
        <w:pStyle w:val="ListParagraph"/>
        <w:numPr>
          <w:ilvl w:val="0"/>
          <w:numId w:val="43"/>
        </w:numPr>
        <w:spacing w:before="120" w:after="120"/>
        <w:contextualSpacing w:val="0"/>
        <w:rPr>
          <w:lang w:eastAsia="ja-JP"/>
        </w:rPr>
      </w:pPr>
      <w:r w:rsidRPr="00107499">
        <w:rPr>
          <w:lang w:eastAsia="ja-JP"/>
        </w:rPr>
        <w:t>Incorporating changes in the Guideline into training materials</w:t>
      </w:r>
      <w:r w:rsidR="00E061E8">
        <w:rPr>
          <w:lang w:eastAsia="ja-JP"/>
        </w:rPr>
        <w:t>.</w:t>
      </w:r>
    </w:p>
    <w:p w14:paraId="17B71C2E" w14:textId="6133FD4F" w:rsidR="007C15EF" w:rsidRPr="00107499" w:rsidRDefault="007C15EF" w:rsidP="00E958ED">
      <w:pPr>
        <w:pStyle w:val="ListParagraph"/>
        <w:numPr>
          <w:ilvl w:val="0"/>
          <w:numId w:val="43"/>
        </w:numPr>
        <w:spacing w:before="120" w:after="120"/>
        <w:contextualSpacing w:val="0"/>
        <w:rPr>
          <w:lang w:eastAsia="ja-JP"/>
        </w:rPr>
      </w:pPr>
      <w:r w:rsidRPr="00107499">
        <w:rPr>
          <w:lang w:eastAsia="ja-JP"/>
        </w:rPr>
        <w:t>Redesigning aspects of the training and education modules to achieve better labelling and navigation for users, for example, providing clarity over modules that cover introductory or essential material, those relevant to health workers, clinicians, and those involve further in-depth education</w:t>
      </w:r>
      <w:r w:rsidR="00E061E8">
        <w:rPr>
          <w:lang w:eastAsia="ja-JP"/>
        </w:rPr>
        <w:t>.</w:t>
      </w:r>
    </w:p>
    <w:p w14:paraId="66C0BC9E" w14:textId="54DC8195" w:rsidR="007C15EF" w:rsidRPr="00107499" w:rsidRDefault="007C15EF" w:rsidP="00E958ED">
      <w:pPr>
        <w:pStyle w:val="ListParagraph"/>
        <w:numPr>
          <w:ilvl w:val="0"/>
          <w:numId w:val="43"/>
        </w:numPr>
        <w:spacing w:before="120" w:after="120"/>
        <w:contextualSpacing w:val="0"/>
        <w:rPr>
          <w:lang w:eastAsia="ja-JP"/>
        </w:rPr>
      </w:pPr>
      <w:r w:rsidRPr="00107499">
        <w:rPr>
          <w:lang w:eastAsia="ja-JP"/>
        </w:rPr>
        <w:t>Development and evaluation of alternative training/education delivery modalities that suit a broader range of learning styles. For example, mixed mode (online and face to face)</w:t>
      </w:r>
      <w:r w:rsidR="00E061E8">
        <w:rPr>
          <w:lang w:eastAsia="ja-JP"/>
        </w:rPr>
        <w:t>.</w:t>
      </w:r>
    </w:p>
    <w:p w14:paraId="0B10E42D" w14:textId="27E15ED4" w:rsidR="007C15EF" w:rsidRPr="00107499" w:rsidRDefault="007C15EF" w:rsidP="00E958ED">
      <w:pPr>
        <w:pStyle w:val="ListParagraph"/>
        <w:numPr>
          <w:ilvl w:val="0"/>
          <w:numId w:val="43"/>
        </w:numPr>
        <w:spacing w:before="120" w:after="120"/>
        <w:contextualSpacing w:val="0"/>
        <w:rPr>
          <w:lang w:eastAsia="ja-JP"/>
        </w:rPr>
      </w:pPr>
      <w:r w:rsidRPr="00107499">
        <w:rPr>
          <w:lang w:eastAsia="ja-JP"/>
        </w:rPr>
        <w:t xml:space="preserve">Continual monitoring of primary care clinician awareness and use of the Australian ARF and RHD Guideline and others including the </w:t>
      </w:r>
      <w:r w:rsidR="007C283F" w:rsidRPr="00107499">
        <w:rPr>
          <w:color w:val="222222"/>
          <w:szCs w:val="20"/>
          <w:shd w:val="clear" w:color="auto" w:fill="FFFFFF"/>
        </w:rPr>
        <w:t>Central Australian Rura</w:t>
      </w:r>
      <w:r w:rsidR="008E4853" w:rsidRPr="00107499">
        <w:rPr>
          <w:color w:val="222222"/>
          <w:szCs w:val="20"/>
          <w:shd w:val="clear" w:color="auto" w:fill="FFFFFF"/>
        </w:rPr>
        <w:t xml:space="preserve">l Practitioners Association </w:t>
      </w:r>
      <w:proofErr w:type="spellStart"/>
      <w:r w:rsidR="008E4853" w:rsidRPr="00107499">
        <w:rPr>
          <w:color w:val="222222"/>
          <w:szCs w:val="20"/>
          <w:shd w:val="clear" w:color="auto" w:fill="FFFFFF"/>
        </w:rPr>
        <w:t>Inc</w:t>
      </w:r>
      <w:proofErr w:type="spellEnd"/>
      <w:r w:rsidR="008E4853" w:rsidRPr="00107499">
        <w:rPr>
          <w:color w:val="222222"/>
          <w:szCs w:val="20"/>
          <w:shd w:val="clear" w:color="auto" w:fill="FFFFFF"/>
        </w:rPr>
        <w:t xml:space="preserve"> (</w:t>
      </w:r>
      <w:proofErr w:type="spellStart"/>
      <w:r w:rsidRPr="00107499">
        <w:rPr>
          <w:lang w:eastAsia="ja-JP"/>
        </w:rPr>
        <w:t>CARPA</w:t>
      </w:r>
      <w:proofErr w:type="spellEnd"/>
      <w:r w:rsidR="007C283F" w:rsidRPr="00107499">
        <w:rPr>
          <w:lang w:eastAsia="ja-JP"/>
        </w:rPr>
        <w:t>)</w:t>
      </w:r>
      <w:r w:rsidRPr="00107499">
        <w:rPr>
          <w:lang w:eastAsia="ja-JP"/>
        </w:rPr>
        <w:t xml:space="preserve"> manual with respect to primary prevention related to GAS infections and secondary prophylaxis.</w:t>
      </w:r>
    </w:p>
    <w:p w14:paraId="5D0691D0" w14:textId="6373F4B1" w:rsidR="007941D4" w:rsidRPr="00107499" w:rsidRDefault="007941D4" w:rsidP="007941D4">
      <w:pPr>
        <w:pStyle w:val="Heading4"/>
        <w:rPr>
          <w:rFonts w:ascii="Century Gothic" w:hAnsi="Century Gothic"/>
          <w:sz w:val="20"/>
          <w:szCs w:val="20"/>
        </w:rPr>
      </w:pPr>
      <w:r w:rsidRPr="00107499">
        <w:t>Education of individuals, families</w:t>
      </w:r>
      <w:r w:rsidR="00A743F8" w:rsidRPr="00107499">
        <w:t>,</w:t>
      </w:r>
      <w:r w:rsidRPr="00107499">
        <w:t xml:space="preserve"> and communities</w:t>
      </w:r>
    </w:p>
    <w:p w14:paraId="01F50419" w14:textId="3D54A75D" w:rsidR="009C4890" w:rsidRPr="00107499" w:rsidRDefault="007941D4" w:rsidP="00167F89">
      <w:r w:rsidRPr="00107499">
        <w:t>B</w:t>
      </w:r>
      <w:r w:rsidR="009C4890" w:rsidRPr="00107499">
        <w:t xml:space="preserve">ringing a child </w:t>
      </w:r>
      <w:r w:rsidRPr="00107499">
        <w:t xml:space="preserve">to a clinic </w:t>
      </w:r>
      <w:r w:rsidR="009C4890" w:rsidRPr="00107499">
        <w:t>for a painful injection every four weeks</w:t>
      </w:r>
      <w:r w:rsidRPr="00107499">
        <w:t>, or hav</w:t>
      </w:r>
      <w:r w:rsidR="00114743" w:rsidRPr="00107499">
        <w:t>ing</w:t>
      </w:r>
      <w:r w:rsidR="00B6126A" w:rsidRPr="00107499">
        <w:t xml:space="preserve"> a sore throat medically assessed</w:t>
      </w:r>
      <w:r w:rsidRPr="00107499">
        <w:t>,</w:t>
      </w:r>
      <w:r w:rsidR="009C4890" w:rsidRPr="00107499">
        <w:t xml:space="preserve"> is a major under</w:t>
      </w:r>
      <w:r w:rsidRPr="00107499">
        <w:t>taking</w:t>
      </w:r>
      <w:r w:rsidR="007C283F" w:rsidRPr="00107499">
        <w:t>;</w:t>
      </w:r>
      <w:r w:rsidR="00FA68DE" w:rsidRPr="00107499">
        <w:t xml:space="preserve"> o</w:t>
      </w:r>
      <w:r w:rsidRPr="00107499">
        <w:t xml:space="preserve">ne that relies on the combined knowledge of the </w:t>
      </w:r>
      <w:r w:rsidR="00C42FFF" w:rsidRPr="00107499">
        <w:rPr>
          <w:rFonts w:eastAsiaTheme="minorEastAsia" w:cstheme="minorBidi"/>
          <w:color w:val="000000"/>
          <w:lang w:eastAsia="ja-JP"/>
        </w:rPr>
        <w:t xml:space="preserve">individual, </w:t>
      </w:r>
      <w:r w:rsidRPr="00107499">
        <w:rPr>
          <w:rFonts w:eastAsiaTheme="minorEastAsia" w:cstheme="minorBidi"/>
          <w:color w:val="000000"/>
          <w:lang w:eastAsia="ja-JP"/>
        </w:rPr>
        <w:t>family</w:t>
      </w:r>
      <w:r w:rsidR="00C42FFF" w:rsidRPr="00107499">
        <w:rPr>
          <w:rFonts w:eastAsiaTheme="minorEastAsia" w:cstheme="minorBidi"/>
          <w:color w:val="000000"/>
          <w:lang w:eastAsia="ja-JP"/>
        </w:rPr>
        <w:t>/carers and clinician</w:t>
      </w:r>
      <w:r w:rsidRPr="00107499">
        <w:rPr>
          <w:rFonts w:eastAsiaTheme="minorEastAsia" w:cstheme="minorBidi"/>
          <w:color w:val="000000"/>
          <w:lang w:eastAsia="ja-JP"/>
        </w:rPr>
        <w:t xml:space="preserve">. </w:t>
      </w:r>
      <w:r w:rsidR="00ED318C">
        <w:rPr>
          <w:rFonts w:eastAsiaTheme="minorEastAsia" w:cstheme="minorBidi"/>
          <w:color w:val="000000"/>
          <w:lang w:eastAsia="ja-JP"/>
        </w:rPr>
        <w:t>Therefore,</w:t>
      </w:r>
      <w:r w:rsidRPr="00107499">
        <w:rPr>
          <w:rFonts w:eastAsiaTheme="minorEastAsia" w:cstheme="minorBidi"/>
          <w:color w:val="000000"/>
          <w:lang w:eastAsia="ja-JP"/>
        </w:rPr>
        <w:t xml:space="preserve"> community </w:t>
      </w:r>
      <w:r w:rsidRPr="00107499">
        <w:t>education and clinical training</w:t>
      </w:r>
      <w:r w:rsidR="00083A48" w:rsidRPr="00107499">
        <w:t xml:space="preserve"> </w:t>
      </w:r>
      <w:r w:rsidR="0058310E" w:rsidRPr="00107499">
        <w:t>need to complement each other.</w:t>
      </w:r>
      <w:r w:rsidR="00083A48" w:rsidRPr="00107499">
        <w:t xml:space="preserve"> </w:t>
      </w:r>
      <w:r w:rsidR="00C42FFF" w:rsidRPr="00107499">
        <w:t>P</w:t>
      </w:r>
      <w:r w:rsidR="009C4890" w:rsidRPr="00107499">
        <w:t xml:space="preserve">atient and </w:t>
      </w:r>
      <w:r w:rsidRPr="00107499">
        <w:t>parents/carers need to</w:t>
      </w:r>
      <w:r w:rsidR="009C4890" w:rsidRPr="00107499">
        <w:t xml:space="preserve"> fully aware of the ongoing necessity and the impo</w:t>
      </w:r>
      <w:r w:rsidRPr="00107499">
        <w:t xml:space="preserve">rtance of regular prophylactic BPG, as do clinicians. </w:t>
      </w:r>
      <w:r w:rsidR="0058310E" w:rsidRPr="00107499">
        <w:t>While patient</w:t>
      </w:r>
      <w:r w:rsidR="00C42FFF" w:rsidRPr="00107499">
        <w:t xml:space="preserve">s and families were not directly </w:t>
      </w:r>
      <w:r w:rsidR="0058310E" w:rsidRPr="00107499">
        <w:t>consult</w:t>
      </w:r>
      <w:r w:rsidR="00C42FFF" w:rsidRPr="00107499">
        <w:t xml:space="preserve">ed during </w:t>
      </w:r>
      <w:r w:rsidR="0058310E" w:rsidRPr="00107499">
        <w:t>this evaluation, e</w:t>
      </w:r>
      <w:r w:rsidR="00B6126A" w:rsidRPr="00107499">
        <w:t>very individual consulted</w:t>
      </w:r>
      <w:r w:rsidR="000B4E42" w:rsidRPr="00107499">
        <w:t xml:space="preserve"> working in patient care or related areas</w:t>
      </w:r>
      <w:r w:rsidR="00B6126A" w:rsidRPr="00107499">
        <w:t xml:space="preserve">, identified </w:t>
      </w:r>
      <w:r w:rsidR="00647D7C" w:rsidRPr="00107499">
        <w:t xml:space="preserve">patient and community education about </w:t>
      </w:r>
      <w:r w:rsidR="00083A48" w:rsidRPr="00107499">
        <w:t>ARF</w:t>
      </w:r>
      <w:r w:rsidR="00647D7C" w:rsidRPr="00107499">
        <w:t xml:space="preserve"> and RHD </w:t>
      </w:r>
      <w:r w:rsidR="00C42FFF" w:rsidRPr="00107499">
        <w:t>as a wea</w:t>
      </w:r>
      <w:r w:rsidR="000B4E42" w:rsidRPr="00107499">
        <w:t>k point of the current RFS</w:t>
      </w:r>
      <w:r w:rsidR="00647D7C" w:rsidRPr="00107499">
        <w:t>.</w:t>
      </w:r>
    </w:p>
    <w:p w14:paraId="0AB5EFB8" w14:textId="330E948B" w:rsidR="009C7F2E" w:rsidRPr="00107499" w:rsidRDefault="00647D7C" w:rsidP="00BC6647">
      <w:r w:rsidRPr="00107499">
        <w:t>There is currently l</w:t>
      </w:r>
      <w:r w:rsidR="009C7F2E" w:rsidRPr="00107499">
        <w:t>imited</w:t>
      </w:r>
      <w:r w:rsidR="009C4890" w:rsidRPr="00107499">
        <w:t xml:space="preserve"> community education material </w:t>
      </w:r>
      <w:r w:rsidR="009C7F2E" w:rsidRPr="00107499">
        <w:t xml:space="preserve">is </w:t>
      </w:r>
      <w:r w:rsidR="009C4890" w:rsidRPr="00107499">
        <w:t>available</w:t>
      </w:r>
      <w:r w:rsidRPr="00107499">
        <w:t xml:space="preserve"> through </w:t>
      </w:r>
      <w:proofErr w:type="spellStart"/>
      <w:r w:rsidRPr="00107499">
        <w:t>RHDAustralia</w:t>
      </w:r>
      <w:proofErr w:type="spellEnd"/>
      <w:r w:rsidR="00C42FFF" w:rsidRPr="00107499">
        <w:t>.</w:t>
      </w:r>
      <w:r w:rsidRPr="00107499">
        <w:t xml:space="preserve"> </w:t>
      </w:r>
      <w:r w:rsidR="00C42FFF" w:rsidRPr="00107499">
        <w:t>T</w:t>
      </w:r>
      <w:r w:rsidRPr="00107499">
        <w:t>he material available</w:t>
      </w:r>
      <w:r w:rsidR="00C42FFF" w:rsidRPr="00107499">
        <w:t xml:space="preserve"> includes </w:t>
      </w:r>
      <w:r w:rsidRPr="00107499">
        <w:t xml:space="preserve">YouTube videos and links to resources produced by other organisations including the Heart </w:t>
      </w:r>
      <w:r w:rsidR="00083A48" w:rsidRPr="00107499">
        <w:t>F</w:t>
      </w:r>
      <w:r w:rsidRPr="00107499">
        <w:t>oundation in Australia and New Zealand.</w:t>
      </w:r>
      <w:r w:rsidR="00950F17" w:rsidRPr="00107499">
        <w:t xml:space="preserve"> </w:t>
      </w:r>
      <w:r w:rsidRPr="00107499">
        <w:t>Recurring t</w:t>
      </w:r>
      <w:r w:rsidR="00083A48" w:rsidRPr="00107499">
        <w:t>hemes that emerged through</w:t>
      </w:r>
      <w:r w:rsidRPr="00107499">
        <w:t xml:space="preserve"> consultation </w:t>
      </w:r>
      <w:r w:rsidR="00083A48" w:rsidRPr="00107499">
        <w:t>with</w:t>
      </w:r>
      <w:r w:rsidRPr="00107499">
        <w:t xml:space="preserve"> all c</w:t>
      </w:r>
      <w:r w:rsidR="009C7F2E" w:rsidRPr="00107499">
        <w:t>linicians, health workers</w:t>
      </w:r>
      <w:r w:rsidR="00A743F8" w:rsidRPr="00107499">
        <w:t>,</w:t>
      </w:r>
      <w:r w:rsidR="009C7F2E" w:rsidRPr="00107499">
        <w:t xml:space="preserve"> and control program s</w:t>
      </w:r>
      <w:r w:rsidR="003867AC" w:rsidRPr="00107499">
        <w:t>taff,</w:t>
      </w:r>
      <w:r w:rsidRPr="00107499">
        <w:t xml:space="preserve"> suggested much of the </w:t>
      </w:r>
      <w:r w:rsidR="0024108A" w:rsidRPr="00107499">
        <w:t>material</w:t>
      </w:r>
      <w:r w:rsidRPr="00107499">
        <w:t xml:space="preserve"> </w:t>
      </w:r>
      <w:r w:rsidR="0024108A" w:rsidRPr="00107499">
        <w:t xml:space="preserve">available </w:t>
      </w:r>
      <w:r w:rsidR="00534A93" w:rsidRPr="00107499">
        <w:t xml:space="preserve">is </w:t>
      </w:r>
      <w:r w:rsidR="009C7F2E" w:rsidRPr="00107499">
        <w:t xml:space="preserve">text heavy, culturally </w:t>
      </w:r>
      <w:r w:rsidRPr="00107499">
        <w:t>neutral</w:t>
      </w:r>
      <w:r w:rsidR="009C7F2E" w:rsidRPr="00107499">
        <w:t xml:space="preserve">, </w:t>
      </w:r>
      <w:r w:rsidRPr="00107499">
        <w:t xml:space="preserve">and inappropriate in many instances </w:t>
      </w:r>
      <w:r w:rsidR="00534A93" w:rsidRPr="00107499">
        <w:t xml:space="preserve">considering </w:t>
      </w:r>
      <w:r w:rsidR="007C283F" w:rsidRPr="00107499">
        <w:t xml:space="preserve">the </w:t>
      </w:r>
      <w:r w:rsidR="00534A93" w:rsidRPr="00107499">
        <w:t xml:space="preserve">health and general </w:t>
      </w:r>
      <w:r w:rsidR="009C7F2E" w:rsidRPr="00107499">
        <w:t xml:space="preserve">literacy levels </w:t>
      </w:r>
      <w:r w:rsidR="0097543F" w:rsidRPr="00107499">
        <w:t>of</w:t>
      </w:r>
      <w:r w:rsidRPr="00107499">
        <w:t xml:space="preserve"> the target audiences</w:t>
      </w:r>
      <w:r w:rsidR="009C7F2E" w:rsidRPr="00107499">
        <w:t xml:space="preserve">. Those working in the communities, while appreciating the work done by </w:t>
      </w:r>
      <w:proofErr w:type="spellStart"/>
      <w:r w:rsidR="009C7F2E" w:rsidRPr="00107499">
        <w:t>RHDAustralia</w:t>
      </w:r>
      <w:proofErr w:type="spellEnd"/>
      <w:r w:rsidR="009C7F2E" w:rsidRPr="00107499">
        <w:t xml:space="preserve"> in developing </w:t>
      </w:r>
      <w:r w:rsidR="000E306E" w:rsidRPr="00107499">
        <w:t>materials</w:t>
      </w:r>
      <w:r w:rsidR="009C7F2E" w:rsidRPr="00107499">
        <w:t>, believe that community education materials need to be developed in conjunction with the communities</w:t>
      </w:r>
      <w:r w:rsidRPr="00107499">
        <w:t xml:space="preserve">, that is, materials </w:t>
      </w:r>
      <w:r w:rsidR="003867AC" w:rsidRPr="00107499">
        <w:t>adapted</w:t>
      </w:r>
      <w:r w:rsidRPr="00107499">
        <w:t xml:space="preserve"> </w:t>
      </w:r>
      <w:r w:rsidR="003867AC" w:rsidRPr="00107499">
        <w:t>to reflect the targeted community</w:t>
      </w:r>
      <w:r w:rsidR="009C7F2E" w:rsidRPr="00107499">
        <w:t>. For example, many of the materials developed</w:t>
      </w:r>
      <w:r w:rsidR="00167F89" w:rsidRPr="00107499">
        <w:t xml:space="preserve"> by </w:t>
      </w:r>
      <w:proofErr w:type="spellStart"/>
      <w:proofErr w:type="gramStart"/>
      <w:r w:rsidR="00167F89" w:rsidRPr="00107499">
        <w:t>RHDAustralia</w:t>
      </w:r>
      <w:proofErr w:type="spellEnd"/>
      <w:r w:rsidR="00D7185E" w:rsidRPr="00107499">
        <w:t>,</w:t>
      </w:r>
      <w:proofErr w:type="gramEnd"/>
      <w:r w:rsidR="003867AC" w:rsidRPr="00107499">
        <w:t xml:space="preserve"> depict red sandy landscapes alongside </w:t>
      </w:r>
      <w:r w:rsidR="009C7F2E" w:rsidRPr="00107499">
        <w:t>a red, orange and yellow colour p</w:t>
      </w:r>
      <w:r w:rsidR="00BB7426" w:rsidRPr="00107499">
        <w:t>alate, w</w:t>
      </w:r>
      <w:r w:rsidR="00224605" w:rsidRPr="00107499">
        <w:t xml:space="preserve">hereas artwork and </w:t>
      </w:r>
      <w:r w:rsidR="009C7F2E" w:rsidRPr="00107499">
        <w:t>colouring</w:t>
      </w:r>
      <w:r w:rsidR="00224605" w:rsidRPr="00107499">
        <w:t xml:space="preserve"> more appropriate in tropical</w:t>
      </w:r>
      <w:r w:rsidR="003867AC" w:rsidRPr="00107499">
        <w:t xml:space="preserve"> areas of</w:t>
      </w:r>
      <w:r w:rsidR="00224605" w:rsidRPr="00107499">
        <w:t xml:space="preserve"> </w:t>
      </w:r>
      <w:r w:rsidR="005B5185" w:rsidRPr="00107499">
        <w:t xml:space="preserve">Qld </w:t>
      </w:r>
      <w:r w:rsidR="003867AC" w:rsidRPr="00107499">
        <w:t>are those depicting</w:t>
      </w:r>
      <w:r w:rsidR="00224605" w:rsidRPr="00107499">
        <w:t xml:space="preserve"> rainforests with blues and greens.</w:t>
      </w:r>
    </w:p>
    <w:p w14:paraId="30CFC262" w14:textId="53EF1267" w:rsidR="0097543F" w:rsidRPr="00107499" w:rsidRDefault="00224605" w:rsidP="00EE172F">
      <w:r w:rsidRPr="00107499">
        <w:t xml:space="preserve">Individual control programs </w:t>
      </w:r>
      <w:r w:rsidR="003867AC" w:rsidRPr="00107499">
        <w:t xml:space="preserve">in SA and </w:t>
      </w:r>
      <w:r w:rsidR="005B5185" w:rsidRPr="00107499">
        <w:t xml:space="preserve">Qld </w:t>
      </w:r>
      <w:r w:rsidRPr="00107499">
        <w:t xml:space="preserve">have started to adapt </w:t>
      </w:r>
      <w:r w:rsidR="00D7185E" w:rsidRPr="00107499">
        <w:t xml:space="preserve">the </w:t>
      </w:r>
      <w:proofErr w:type="spellStart"/>
      <w:r w:rsidRPr="00107499">
        <w:t>RHDAustralia</w:t>
      </w:r>
      <w:proofErr w:type="spellEnd"/>
      <w:r w:rsidRPr="00107499">
        <w:t xml:space="preserve"> materials and m</w:t>
      </w:r>
      <w:r w:rsidR="003867AC" w:rsidRPr="00107499">
        <w:t xml:space="preserve">essages, developing </w:t>
      </w:r>
      <w:r w:rsidRPr="00107499">
        <w:t xml:space="preserve">education materials that better reflect the </w:t>
      </w:r>
      <w:r w:rsidR="003867AC" w:rsidRPr="00107499">
        <w:t xml:space="preserve">patients and </w:t>
      </w:r>
      <w:r w:rsidRPr="00107499">
        <w:t>communities they are charged with.</w:t>
      </w:r>
      <w:r w:rsidR="00155D16" w:rsidRPr="00107499">
        <w:t xml:space="preserve"> </w:t>
      </w:r>
      <w:r w:rsidR="003867AC" w:rsidRPr="00107499">
        <w:t>WA commenced this work</w:t>
      </w:r>
      <w:r w:rsidR="00F56558" w:rsidRPr="00107499">
        <w:t>,</w:t>
      </w:r>
      <w:r w:rsidR="003867AC" w:rsidRPr="00107499">
        <w:t xml:space="preserve"> however</w:t>
      </w:r>
      <w:r w:rsidR="00F56558" w:rsidRPr="00107499">
        <w:t>,</w:t>
      </w:r>
      <w:r w:rsidR="003867AC" w:rsidRPr="00107499">
        <w:t xml:space="preserve"> were </w:t>
      </w:r>
      <w:r w:rsidR="00F56558" w:rsidRPr="00107499">
        <w:t xml:space="preserve">later </w:t>
      </w:r>
      <w:r w:rsidR="003867AC" w:rsidRPr="00107499">
        <w:t xml:space="preserve">required to abandon it as funding and resources didn’t allow them to proceed. </w:t>
      </w:r>
      <w:r w:rsidR="00083A48" w:rsidRPr="00107499">
        <w:t>This means p</w:t>
      </w:r>
      <w:r w:rsidR="00534A93" w:rsidRPr="00107499">
        <w:t xml:space="preserve">atient </w:t>
      </w:r>
      <w:r w:rsidR="0097543F" w:rsidRPr="00107499">
        <w:t xml:space="preserve">and community education </w:t>
      </w:r>
      <w:r w:rsidR="005E00E5" w:rsidRPr="00107499">
        <w:t xml:space="preserve">is </w:t>
      </w:r>
      <w:r w:rsidR="00534A93" w:rsidRPr="00107499">
        <w:t xml:space="preserve">largely </w:t>
      </w:r>
      <w:r w:rsidR="005E00E5" w:rsidRPr="00107499">
        <w:t>limited to the education a patient receives on diagnosis.</w:t>
      </w:r>
      <w:r w:rsidR="00950F17" w:rsidRPr="00107499">
        <w:t xml:space="preserve"> </w:t>
      </w:r>
      <w:r w:rsidR="008E4853" w:rsidRPr="00107499">
        <w:t>Understanding</w:t>
      </w:r>
      <w:r w:rsidR="00C912EF" w:rsidRPr="00107499">
        <w:t xml:space="preserve"> </w:t>
      </w:r>
      <w:r w:rsidR="005E00E5" w:rsidRPr="00107499">
        <w:t>clinical training and community education complement</w:t>
      </w:r>
      <w:r w:rsidR="008E4853" w:rsidRPr="00107499">
        <w:t xml:space="preserve"> </w:t>
      </w:r>
      <w:r w:rsidR="00CF017C" w:rsidRPr="00107499">
        <w:t>each other</w:t>
      </w:r>
      <w:r w:rsidR="008E4853" w:rsidRPr="00107499">
        <w:t xml:space="preserve"> in achieving secondary </w:t>
      </w:r>
      <w:r w:rsidR="00CF017C" w:rsidRPr="00107499">
        <w:t>prophylactic</w:t>
      </w:r>
      <w:r w:rsidR="008E4853" w:rsidRPr="00107499">
        <w:t xml:space="preserve"> goals, </w:t>
      </w:r>
      <w:r w:rsidR="005E00E5" w:rsidRPr="00107499">
        <w:t>there remains</w:t>
      </w:r>
      <w:r w:rsidR="00C912EF" w:rsidRPr="00107499">
        <w:t xml:space="preserve"> a</w:t>
      </w:r>
      <w:r w:rsidR="005E00E5" w:rsidRPr="00107499">
        <w:t xml:space="preserve"> significant opportunity for the RFS to </w:t>
      </w:r>
      <w:r w:rsidR="008E4853" w:rsidRPr="00107499">
        <w:t xml:space="preserve">help </w:t>
      </w:r>
      <w:r w:rsidR="005E00E5" w:rsidRPr="00107499">
        <w:t>realise improvements in care and incidence through well</w:t>
      </w:r>
      <w:r w:rsidR="00C912EF" w:rsidRPr="00107499">
        <w:t>-</w:t>
      </w:r>
      <w:r w:rsidR="005E00E5" w:rsidRPr="00107499">
        <w:t>designed</w:t>
      </w:r>
      <w:r w:rsidR="0060254D" w:rsidRPr="00107499">
        <w:t xml:space="preserve">, </w:t>
      </w:r>
      <w:r w:rsidR="005E00E5" w:rsidRPr="00107499">
        <w:t xml:space="preserve">community and patient </w:t>
      </w:r>
      <w:r w:rsidR="008E4853" w:rsidRPr="00107499">
        <w:t>education</w:t>
      </w:r>
      <w:r w:rsidR="008E4853" w:rsidRPr="00107499">
        <w:rPr>
          <w:rStyle w:val="CommentReference"/>
        </w:rPr>
        <w:t xml:space="preserve"> </w:t>
      </w:r>
      <w:r w:rsidR="008E4853" w:rsidRPr="00107499">
        <w:t>health</w:t>
      </w:r>
      <w:r w:rsidR="005E00E5" w:rsidRPr="00107499">
        <w:t xml:space="preserve"> promotion strateg</w:t>
      </w:r>
      <w:r w:rsidR="00534A93" w:rsidRPr="00107499">
        <w:t>ies</w:t>
      </w:r>
      <w:r w:rsidR="008E4853" w:rsidRPr="00107499">
        <w:t>, to support the work being done clinically.</w:t>
      </w:r>
      <w:r w:rsidR="005B5185" w:rsidRPr="00107499">
        <w:t xml:space="preserve"> </w:t>
      </w:r>
    </w:p>
    <w:p w14:paraId="51090B67" w14:textId="23C61024" w:rsidR="00BC2A01" w:rsidRPr="00107499" w:rsidRDefault="00534A93" w:rsidP="00EE172F">
      <w:r w:rsidRPr="00107499">
        <w:t xml:space="preserve">Several </w:t>
      </w:r>
      <w:r w:rsidR="00BC2A01" w:rsidRPr="00107499">
        <w:t xml:space="preserve">reviews and publications </w:t>
      </w:r>
      <w:r w:rsidR="005E00E5" w:rsidRPr="00107499">
        <w:t>focusing</w:t>
      </w:r>
      <w:r w:rsidR="00D9282A" w:rsidRPr="00107499">
        <w:t xml:space="preserve"> on Indigenous </w:t>
      </w:r>
      <w:r w:rsidRPr="00107499">
        <w:t>h</w:t>
      </w:r>
      <w:r w:rsidR="00D9282A" w:rsidRPr="00107499">
        <w:t xml:space="preserve">ealth </w:t>
      </w:r>
      <w:r w:rsidRPr="00107499">
        <w:t>p</w:t>
      </w:r>
      <w:r w:rsidR="00D9282A" w:rsidRPr="00107499">
        <w:t>romotion</w:t>
      </w:r>
      <w:r w:rsidR="00083A48" w:rsidRPr="00107499">
        <w:t xml:space="preserve"> </w:t>
      </w:r>
      <w:r w:rsidR="00974C06" w:rsidRPr="00107499">
        <w:fldChar w:fldCharType="begin"/>
      </w:r>
      <w:r w:rsidR="00974C06">
        <w:instrText xml:space="preserve"> ADDIN EN.CITE &lt;EndNote&gt;&lt;Cite ExcludeAuth="1"&gt;&lt;Author&gt;Australian Institute of Health and Welfare&lt;/Author&gt;&lt;Year&gt;2013&lt;/Year&gt;&lt;RecNum&gt;34&lt;/RecNum&gt;&lt;DisplayText&gt;(AIHW &amp;amp; AIFS, 2013)&lt;/DisplayText&gt;&lt;record&gt;&lt;rec-number&gt;34&lt;/rec-number&gt;&lt;foreign-keys&gt;&lt;key app="EN" db-id="x99vfazvkwdaewewpzdvras700zszxrz2aa0" timestamp="1482305533"&gt;34&lt;/key&gt;&lt;/foreign-keys&gt;&lt;ref-type name="Pamphlet"&gt;24&lt;/ref-type&gt;&lt;contributors&gt;&lt;authors&gt;&lt;author&gt;Australian Institute of Health and Welfare,,&lt;/author&gt;&lt;author&gt;Australian Institute of Family Studies,,&lt;/author&gt;&lt;/authors&gt;&lt;secondary-authors&gt;&lt;author&gt;Australian Institute of Health and Welfare,,&lt;/author&gt;&lt;/secondary-authors&gt;&lt;/contributors&gt;&lt;titles&gt;&lt;title&gt;Strategies and practices for promoting the social and emotional wellbeing of Aboriginal and Torres Strait Islander people &lt;/title&gt;&lt;/titles&gt;&lt;volume&gt;Resource sheet no. 19 &lt;/volume&gt;&lt;dates&gt;&lt;year&gt;2013&lt;/year&gt;&lt;/dates&gt;&lt;pub-location&gt;Canberra&lt;/pub-location&gt;&lt;publisher&gt;Australian Government&lt;/publisher&gt;&lt;label&gt;AIHW &amp;amp; AIFS&lt;/label&gt;&lt;urls&gt;&lt;/urls&gt;&lt;/record&gt;&lt;/Cite&gt;&lt;/EndNote&gt;</w:instrText>
      </w:r>
      <w:r w:rsidR="00974C06" w:rsidRPr="00107499">
        <w:fldChar w:fldCharType="separate"/>
      </w:r>
      <w:r w:rsidR="00974C06">
        <w:rPr>
          <w:noProof/>
        </w:rPr>
        <w:t>(</w:t>
      </w:r>
      <w:hyperlink w:anchor="_ENREF_3" w:tooltip="Australian Institute of Health and Welfare, 2013 #34" w:history="1">
        <w:r w:rsidR="00974C06">
          <w:rPr>
            <w:noProof/>
          </w:rPr>
          <w:t>AIHW &amp; AIFS, 2013</w:t>
        </w:r>
      </w:hyperlink>
      <w:r w:rsidR="00974C06">
        <w:rPr>
          <w:noProof/>
        </w:rPr>
        <w:t>)</w:t>
      </w:r>
      <w:r w:rsidR="00974C06" w:rsidRPr="00107499">
        <w:fldChar w:fldCharType="end"/>
      </w:r>
      <w:r w:rsidR="00C30E56" w:rsidRPr="00107499">
        <w:t xml:space="preserve"> </w:t>
      </w:r>
      <w:r w:rsidR="00C30E56" w:rsidRPr="00107499">
        <w:fldChar w:fldCharType="begin"/>
      </w:r>
      <w:r w:rsidR="00974C06">
        <w:instrText xml:space="preserve"> ADDIN EN.CITE &lt;EndNote&gt;&lt;Cite ExcludeAuth="1"&gt;&lt;Author&gt;National Health and Medical Research Council&lt;/Author&gt;&lt;Year&gt;1996&lt;/Year&gt;&lt;RecNum&gt;33&lt;/RecNum&gt;&lt;DisplayText&gt;(NH&amp;amp;MRC, 1996; NSW Health, 2002)&lt;/DisplayText&gt;&lt;record&gt;&lt;rec-number&gt;33&lt;/rec-number&gt;&lt;foreign-keys&gt;&lt;key app="EN" db-id="x99vfazvkwdaewewpzdvras700zszxrz2aa0" timestamp="1482305339"&gt;33&lt;/key&gt;&lt;/foreign-keys&gt;&lt;ref-type name="Report"&gt;27&lt;/ref-type&gt;&lt;contributors&gt;&lt;authors&gt;&lt;author&gt;National Health and Medical Research Council,&lt;/author&gt;&lt;/authors&gt;&lt;tertiary-authors&gt;&lt;author&gt;National Health and Medical Research Council,,&lt;/author&gt;&lt;/tertiary-authors&gt;&lt;/contributors&gt;&lt;titles&gt;&lt;title&gt;Promoting the health of Indigenous Australians: a review of infrastructure support for Aboriginal and Torres Strait Islander health advancement.&lt;/title&gt;&lt;/titles&gt;&lt;dates&gt;&lt;year&gt;1996&lt;/year&gt;&lt;/dates&gt;&lt;pub-location&gt;Canberra&lt;/pub-location&gt;&lt;publisher&gt;National Health and Medical Research Council,,&lt;/publisher&gt;&lt;label&gt;NH&amp;amp;MRC&lt;/label&gt;&lt;urls&gt;&lt;related-urls&gt;&lt;url&gt;https://www.nhmrc.gov.au/guidelines-publications/hp6&lt;/url&gt;&lt;/related-urls&gt;&lt;/urls&gt;&lt;/record&gt;&lt;/Cite&gt;&lt;Cite&gt;&lt;Author&gt;NSW Health&lt;/Author&gt;&lt;Year&gt;2002&lt;/Year&gt;&lt;RecNum&gt;35&lt;/RecNum&gt;&lt;record&gt;&lt;rec-number&gt;35&lt;/rec-number&gt;&lt;foreign-keys&gt;&lt;key app="EN" db-id="x99vfazvkwdaewewpzdvras700zszxrz2aa0" timestamp="1482305615"&gt;35&lt;/key&gt;&lt;/foreign-keys&gt;&lt;ref-type name="Report"&gt;27&lt;/ref-type&gt;&lt;contributors&gt;&lt;authors&gt;&lt;author&gt;NSW Health,&lt;/author&gt;&lt;/authors&gt;&lt;/contributors&gt;&lt;titles&gt;&lt;title&gt;Principles for Better Practice Aboriginal Health Promotion – the Sydney Consensus Statement&lt;/title&gt;&lt;/titles&gt;&lt;dates&gt;&lt;year&gt;2002&lt;/year&gt;&lt;/dates&gt;&lt;pub-location&gt;Sydney&lt;/pub-location&gt;&lt;publisher&gt;NSW Health&lt;/publisher&gt;&lt;urls&gt;&lt;related-urls&gt;&lt;url&gt;http://pandora.nla.gov.au/pan/37386/20030828-0000/www.health.nsw.gov.au/pubs/p/pdf/principles_bp_aborig_hp.pdf&lt;/url&gt;&lt;/related-urls&gt;&lt;/urls&gt;&lt;/record&gt;&lt;/Cite&gt;&lt;/EndNote&gt;</w:instrText>
      </w:r>
      <w:r w:rsidR="00C30E56" w:rsidRPr="00107499">
        <w:fldChar w:fldCharType="separate"/>
      </w:r>
      <w:r w:rsidR="00974C06">
        <w:rPr>
          <w:noProof/>
        </w:rPr>
        <w:t>(</w:t>
      </w:r>
      <w:hyperlink w:anchor="_ENREF_13" w:tooltip="National Health and Medical Research Council, 1996 #33" w:history="1">
        <w:r w:rsidR="00974C06">
          <w:rPr>
            <w:noProof/>
          </w:rPr>
          <w:t>NH&amp;MRC, 1996</w:t>
        </w:r>
      </w:hyperlink>
      <w:r w:rsidR="00974C06">
        <w:rPr>
          <w:noProof/>
        </w:rPr>
        <w:t xml:space="preserve">; </w:t>
      </w:r>
      <w:hyperlink w:anchor="_ENREF_14" w:tooltip="NSW Health, 2002 #35" w:history="1">
        <w:r w:rsidR="00974C06">
          <w:rPr>
            <w:noProof/>
          </w:rPr>
          <w:t>NSW Health, 2002</w:t>
        </w:r>
      </w:hyperlink>
      <w:r w:rsidR="00974C06">
        <w:rPr>
          <w:noProof/>
        </w:rPr>
        <w:t>)</w:t>
      </w:r>
      <w:r w:rsidR="00C30E56" w:rsidRPr="00107499">
        <w:fldChar w:fldCharType="end"/>
      </w:r>
      <w:r w:rsidR="0060254D" w:rsidRPr="00107499">
        <w:t xml:space="preserve"> </w:t>
      </w:r>
      <w:r w:rsidR="00BC2A01" w:rsidRPr="00107499">
        <w:t>have identified the following</w:t>
      </w:r>
      <w:r w:rsidR="005F47E9" w:rsidRPr="00107499">
        <w:t xml:space="preserve"> areas, amongst others, </w:t>
      </w:r>
      <w:r w:rsidR="00BC2A01" w:rsidRPr="00107499">
        <w:t xml:space="preserve">as integral </w:t>
      </w:r>
      <w:r w:rsidR="00C912EF" w:rsidRPr="00107499">
        <w:t>to</w:t>
      </w:r>
      <w:r w:rsidR="00BC2A01" w:rsidRPr="00107499">
        <w:t xml:space="preserve"> </w:t>
      </w:r>
      <w:r w:rsidR="005E00E5" w:rsidRPr="00107499">
        <w:t>p</w:t>
      </w:r>
      <w:r w:rsidR="00BC2A01" w:rsidRPr="00107499">
        <w:t>romotion</w:t>
      </w:r>
      <w:r w:rsidR="005E00E5" w:rsidRPr="00107499">
        <w:t xml:space="preserve"> activities</w:t>
      </w:r>
      <w:r w:rsidR="00BC2A01" w:rsidRPr="00107499">
        <w:t>:</w:t>
      </w:r>
      <w:r w:rsidRPr="00107499">
        <w:t xml:space="preserve"> </w:t>
      </w:r>
    </w:p>
    <w:p w14:paraId="645EF363" w14:textId="576CBA2E" w:rsidR="00BC2A01" w:rsidRPr="00107499" w:rsidRDefault="00BC2A01" w:rsidP="00E958ED">
      <w:pPr>
        <w:pStyle w:val="ListParagraph"/>
        <w:numPr>
          <w:ilvl w:val="0"/>
          <w:numId w:val="26"/>
        </w:numPr>
      </w:pPr>
      <w:r w:rsidRPr="00107499">
        <w:t>Community consultation, identification of community health issues and developing messages that are relevant to the community</w:t>
      </w:r>
      <w:r w:rsidR="007C283F" w:rsidRPr="00107499">
        <w:t>;</w:t>
      </w:r>
    </w:p>
    <w:p w14:paraId="4B19AD86" w14:textId="48041FE4" w:rsidR="00BC2A01" w:rsidRPr="00107499" w:rsidRDefault="00E061E8" w:rsidP="00E958ED">
      <w:pPr>
        <w:pStyle w:val="ListParagraph"/>
        <w:numPr>
          <w:ilvl w:val="0"/>
          <w:numId w:val="26"/>
        </w:numPr>
      </w:pPr>
      <w:r>
        <w:t>p</w:t>
      </w:r>
      <w:r w:rsidR="00BC2A01" w:rsidRPr="00107499">
        <w:t>romotion initiatives need to</w:t>
      </w:r>
      <w:r w:rsidR="005F47E9" w:rsidRPr="00107499">
        <w:t xml:space="preserve"> be sensitive to, </w:t>
      </w:r>
      <w:r w:rsidR="00BC2A01" w:rsidRPr="00107499">
        <w:t>acknowledge, affirm and reflect the values of Aboriginal culture</w:t>
      </w:r>
      <w:r w:rsidR="005F47E9" w:rsidRPr="00107499">
        <w:t xml:space="preserve">, </w:t>
      </w:r>
      <w:r w:rsidR="00BC2A01" w:rsidRPr="00107499">
        <w:t>within and between communities</w:t>
      </w:r>
      <w:r w:rsidR="007C283F" w:rsidRPr="00107499">
        <w:t>;</w:t>
      </w:r>
    </w:p>
    <w:p w14:paraId="162B0EA5" w14:textId="6FDABBF7" w:rsidR="00BC2A01" w:rsidRPr="00107499" w:rsidRDefault="00E061E8" w:rsidP="00E958ED">
      <w:pPr>
        <w:pStyle w:val="ListParagraph"/>
        <w:numPr>
          <w:ilvl w:val="0"/>
          <w:numId w:val="26"/>
        </w:numPr>
      </w:pPr>
      <w:r>
        <w:t>e</w:t>
      </w:r>
      <w:r w:rsidR="00BC2A01" w:rsidRPr="00107499">
        <w:t>ffective Aboriginal health promotion practice means building the capacities of the community ensuring ongoing community involvement</w:t>
      </w:r>
      <w:r w:rsidR="007C283F" w:rsidRPr="00107499">
        <w:t>;</w:t>
      </w:r>
    </w:p>
    <w:p w14:paraId="45A8D6F3" w14:textId="7A50BCEF" w:rsidR="005F47E9" w:rsidRPr="00107499" w:rsidRDefault="00BC2A01" w:rsidP="00E958ED">
      <w:pPr>
        <w:pStyle w:val="ListParagraph"/>
        <w:numPr>
          <w:ilvl w:val="0"/>
          <w:numId w:val="26"/>
        </w:numPr>
      </w:pPr>
      <w:r w:rsidRPr="00107499">
        <w:t xml:space="preserve">Aboriginal health promotion </w:t>
      </w:r>
      <w:r w:rsidR="005F47E9" w:rsidRPr="00107499">
        <w:t>acknowledges the</w:t>
      </w:r>
      <w:r w:rsidRPr="00107499">
        <w:t xml:space="preserve"> holistic definition of health</w:t>
      </w:r>
      <w:r w:rsidR="007C283F" w:rsidRPr="00107499">
        <w:t xml:space="preserve">; and </w:t>
      </w:r>
    </w:p>
    <w:p w14:paraId="2590C31C" w14:textId="6F4F8C8A" w:rsidR="00BC2A01" w:rsidRPr="00107499" w:rsidRDefault="00E061E8" w:rsidP="00E958ED">
      <w:pPr>
        <w:pStyle w:val="ListParagraph"/>
        <w:numPr>
          <w:ilvl w:val="0"/>
          <w:numId w:val="26"/>
        </w:numPr>
      </w:pPr>
      <w:proofErr w:type="gramStart"/>
      <w:r>
        <w:t>p</w:t>
      </w:r>
      <w:r w:rsidR="00BC2A01" w:rsidRPr="00107499">
        <w:t>rimary</w:t>
      </w:r>
      <w:proofErr w:type="gramEnd"/>
      <w:r w:rsidR="00BC2A01" w:rsidRPr="00107499">
        <w:t xml:space="preserve"> health care in Aboriginal </w:t>
      </w:r>
      <w:r w:rsidR="005F47E9" w:rsidRPr="00107499">
        <w:t>communities incorporate</w:t>
      </w:r>
      <w:r w:rsidR="00BC2A01" w:rsidRPr="00107499">
        <w:t xml:space="preserve"> Aboriginal health promotion</w:t>
      </w:r>
      <w:r w:rsidR="005F47E9" w:rsidRPr="00107499">
        <w:t>.</w:t>
      </w:r>
    </w:p>
    <w:p w14:paraId="7FCE6AF5" w14:textId="6B500A31" w:rsidR="007C15EF" w:rsidRPr="00107499" w:rsidRDefault="006F150A" w:rsidP="00BC6647">
      <w:r w:rsidRPr="00107499">
        <w:t>A f</w:t>
      </w:r>
      <w:r w:rsidR="005F47E9" w:rsidRPr="00107499">
        <w:t>ocus on improving patient outcomes by improving patient and community awareness</w:t>
      </w:r>
      <w:r w:rsidR="007C15EF" w:rsidRPr="00107499">
        <w:t xml:space="preserve"> will be a continuing requirement into the future</w:t>
      </w:r>
      <w:r w:rsidR="00BC47C9" w:rsidRPr="00107499">
        <w:t xml:space="preserve">. </w:t>
      </w:r>
      <w:r w:rsidR="007C15EF" w:rsidRPr="00107499">
        <w:rPr>
          <w:lang w:eastAsia="ja-JP"/>
        </w:rPr>
        <w:t xml:space="preserve">This requires a collaborative effort between </w:t>
      </w:r>
      <w:proofErr w:type="spellStart"/>
      <w:r w:rsidR="007C15EF" w:rsidRPr="00107499">
        <w:rPr>
          <w:lang w:eastAsia="ja-JP"/>
        </w:rPr>
        <w:t>RHDAustralia</w:t>
      </w:r>
      <w:proofErr w:type="spellEnd"/>
      <w:r w:rsidR="007C15EF" w:rsidRPr="00107499">
        <w:rPr>
          <w:lang w:eastAsia="ja-JP"/>
        </w:rPr>
        <w:t xml:space="preserve">, the control programs in each state and territory and health services. The principal role for </w:t>
      </w:r>
      <w:proofErr w:type="spellStart"/>
      <w:r w:rsidR="007C15EF" w:rsidRPr="00107499">
        <w:rPr>
          <w:lang w:eastAsia="ja-JP"/>
        </w:rPr>
        <w:t>RHDAustralia</w:t>
      </w:r>
      <w:proofErr w:type="spellEnd"/>
      <w:r w:rsidR="007C15EF" w:rsidRPr="00107499">
        <w:rPr>
          <w:lang w:eastAsia="ja-JP"/>
        </w:rPr>
        <w:t xml:space="preserve"> should be to develop key messages for the relevant audience that are succinct and relevant for target audiences</w:t>
      </w:r>
      <w:r w:rsidRPr="00107499">
        <w:rPr>
          <w:lang w:eastAsia="ja-JP"/>
        </w:rPr>
        <w:t>,</w:t>
      </w:r>
      <w:r w:rsidR="007C15EF" w:rsidRPr="00107499">
        <w:rPr>
          <w:lang w:eastAsia="ja-JP"/>
        </w:rPr>
        <w:t xml:space="preserve"> and to facilitate collaboration between jurisdictions. </w:t>
      </w:r>
      <w:r w:rsidR="00E10103">
        <w:rPr>
          <w:lang w:eastAsia="ja-JP"/>
        </w:rPr>
        <w:t>Jurisdiction</w:t>
      </w:r>
      <w:r w:rsidR="007C15EF" w:rsidRPr="00107499">
        <w:rPr>
          <w:lang w:eastAsia="ja-JP"/>
        </w:rPr>
        <w:t>al control programs and health services have important roles in collaborating with local communities to adapt national materials to be relevant and appropriate for these communities,</w:t>
      </w:r>
      <w:r w:rsidR="00445C27" w:rsidRPr="00107499">
        <w:rPr>
          <w:lang w:eastAsia="ja-JP"/>
        </w:rPr>
        <w:t xml:space="preserve"> as well as</w:t>
      </w:r>
      <w:r w:rsidR="007C15EF" w:rsidRPr="00107499">
        <w:rPr>
          <w:lang w:eastAsia="ja-JP"/>
        </w:rPr>
        <w:t xml:space="preserve"> ensuring relevant programs are delivered in commu</w:t>
      </w:r>
      <w:r w:rsidR="00445C27" w:rsidRPr="00107499">
        <w:rPr>
          <w:lang w:eastAsia="ja-JP"/>
        </w:rPr>
        <w:t xml:space="preserve">nities. For example, a specific </w:t>
      </w:r>
      <w:r w:rsidR="007C15EF" w:rsidRPr="00107499">
        <w:rPr>
          <w:lang w:eastAsia="ja-JP"/>
        </w:rPr>
        <w:t>community and clinical education</w:t>
      </w:r>
      <w:r w:rsidR="00445C27" w:rsidRPr="00107499">
        <w:rPr>
          <w:lang w:eastAsia="ja-JP"/>
        </w:rPr>
        <w:t xml:space="preserve"> initiative</w:t>
      </w:r>
      <w:r w:rsidR="007C15EF" w:rsidRPr="00107499">
        <w:rPr>
          <w:lang w:eastAsia="ja-JP"/>
        </w:rPr>
        <w:t xml:space="preserve"> could be to challenge the</w:t>
      </w:r>
      <w:r w:rsidR="00445C27" w:rsidRPr="00107499">
        <w:rPr>
          <w:lang w:eastAsia="ja-JP"/>
        </w:rPr>
        <w:t xml:space="preserve"> normalisation of </w:t>
      </w:r>
      <w:r w:rsidR="007C15EF" w:rsidRPr="00107499">
        <w:rPr>
          <w:lang w:eastAsia="ja-JP"/>
        </w:rPr>
        <w:t>skin sores and sore throats as normal within Indigenous communities</w:t>
      </w:r>
      <w:r w:rsidR="00445C27" w:rsidRPr="00107499">
        <w:rPr>
          <w:lang w:eastAsia="ja-JP"/>
        </w:rPr>
        <w:t>, urging parents and guardians to present children at clinics for treatment.</w:t>
      </w:r>
    </w:p>
    <w:p w14:paraId="2CB821AC" w14:textId="77777777" w:rsidR="001B557A" w:rsidRDefault="007C15EF" w:rsidP="00BC6647">
      <w:r w:rsidRPr="00107499">
        <w:t>Coll</w:t>
      </w:r>
      <w:r w:rsidR="00C912EF" w:rsidRPr="00107499">
        <w:t>abo</w:t>
      </w:r>
      <w:r w:rsidRPr="00107499">
        <w:t xml:space="preserve">ration </w:t>
      </w:r>
      <w:r w:rsidR="00C30E56" w:rsidRPr="00107499">
        <w:t xml:space="preserve">is already occurring to </w:t>
      </w:r>
      <w:r w:rsidRPr="00107499">
        <w:t>some extent.</w:t>
      </w:r>
      <w:r w:rsidR="00950F17" w:rsidRPr="00107499">
        <w:t xml:space="preserve"> </w:t>
      </w:r>
      <w:r w:rsidRPr="00107499">
        <w:t xml:space="preserve">Improved effort in this area </w:t>
      </w:r>
      <w:r w:rsidR="00BC47C9" w:rsidRPr="00107499">
        <w:t>across RFS</w:t>
      </w:r>
      <w:r w:rsidR="00E538C9">
        <w:t>-</w:t>
      </w:r>
      <w:r w:rsidR="00BC47C9" w:rsidRPr="00107499">
        <w:t xml:space="preserve">funded programs will help to minimise duplication </w:t>
      </w:r>
      <w:r w:rsidR="00C30E56" w:rsidRPr="00107499">
        <w:t xml:space="preserve">and </w:t>
      </w:r>
      <w:r w:rsidR="00BC47C9" w:rsidRPr="00107499">
        <w:t xml:space="preserve">maximise efficiencies </w:t>
      </w:r>
      <w:r w:rsidR="00C30E56" w:rsidRPr="00107499">
        <w:t>implementing these strategies</w:t>
      </w:r>
      <w:r w:rsidR="00BC47C9" w:rsidRPr="00107499">
        <w:t>.</w:t>
      </w:r>
      <w:r w:rsidR="00950F17" w:rsidRPr="00107499">
        <w:t xml:space="preserve"> </w:t>
      </w:r>
      <w:r w:rsidRPr="00107499">
        <w:t>The role of the Commonwealth in this regard is to facilitate and foster these relationships through continual support and guidance of the National Partnership Agreements</w:t>
      </w:r>
      <w:r w:rsidR="001B557A" w:rsidRPr="001B557A">
        <w:t xml:space="preserve"> </w:t>
      </w:r>
      <w:r w:rsidR="001B557A" w:rsidRPr="00107499">
        <w:t xml:space="preserve">and </w:t>
      </w:r>
      <w:r w:rsidR="001B557A">
        <w:t>the RFS</w:t>
      </w:r>
      <w:r w:rsidR="001B557A" w:rsidRPr="00107499">
        <w:t xml:space="preserve">. </w:t>
      </w:r>
    </w:p>
    <w:p w14:paraId="46586A71" w14:textId="3937CCCA" w:rsidR="001B557A" w:rsidRDefault="001B557A" w:rsidP="00BC6647">
      <w:r>
        <w:rPr>
          <w:noProof/>
          <w:lang w:eastAsia="en-AU"/>
        </w:rPr>
        <mc:AlternateContent>
          <mc:Choice Requires="wps">
            <w:drawing>
              <wp:inline distT="0" distB="0" distL="0" distR="0" wp14:anchorId="7C8C3074" wp14:editId="6ACD652C">
                <wp:extent cx="5732145" cy="7620000"/>
                <wp:effectExtent l="0" t="0" r="1905" b="0"/>
                <wp:docPr id="198" name="Text Box 198"/>
                <wp:cNvGraphicFramePr/>
                <a:graphic xmlns:a="http://schemas.openxmlformats.org/drawingml/2006/main">
                  <a:graphicData uri="http://schemas.microsoft.com/office/word/2010/wordprocessingShape">
                    <wps:wsp>
                      <wps:cNvSpPr txBox="1"/>
                      <wps:spPr>
                        <a:xfrm>
                          <a:off x="0" y="0"/>
                          <a:ext cx="5732145" cy="7620000"/>
                        </a:xfrm>
                        <a:prstGeom prst="rect">
                          <a:avLst/>
                        </a:prstGeom>
                        <a:solidFill>
                          <a:schemeClr val="bg1">
                            <a:lumMod val="95000"/>
                          </a:schemeClr>
                        </a:solidFill>
                        <a:ln w="6350">
                          <a:noFill/>
                        </a:ln>
                      </wps:spPr>
                      <wps:txbx id="4">
                        <w:txbxContent>
                          <w:p w14:paraId="4FA748EE" w14:textId="77777777" w:rsidR="00C17BA8" w:rsidRPr="00107499" w:rsidRDefault="00C17BA8" w:rsidP="001B557A">
                            <w:pPr>
                              <w:pStyle w:val="ListParagraph"/>
                              <w:ind w:left="0"/>
                              <w:contextualSpacing w:val="0"/>
                              <w:rPr>
                                <w:b/>
                                <w:lang w:eastAsia="ja-JP"/>
                              </w:rPr>
                            </w:pPr>
                            <w:proofErr w:type="gramStart"/>
                            <w:r w:rsidRPr="00107499">
                              <w:rPr>
                                <w:b/>
                                <w:lang w:eastAsia="ja-JP"/>
                              </w:rPr>
                              <w:t>Question 1.</w:t>
                            </w:r>
                            <w:proofErr w:type="gramEnd"/>
                            <w:r w:rsidRPr="00107499">
                              <w:rPr>
                                <w:b/>
                                <w:lang w:eastAsia="ja-JP"/>
                              </w:rPr>
                              <w:t xml:space="preserve"> c. - Provision of education and training </w:t>
                            </w:r>
                          </w:p>
                          <w:p w14:paraId="5FA5C4A6" w14:textId="77777777" w:rsidR="00C17BA8" w:rsidRPr="00107499" w:rsidRDefault="00C17BA8" w:rsidP="001B557A">
                            <w:pPr>
                              <w:pStyle w:val="ListParagraph"/>
                              <w:ind w:left="0"/>
                              <w:contextualSpacing w:val="0"/>
                              <w:rPr>
                                <w:b/>
                                <w:lang w:eastAsia="ja-JP"/>
                              </w:rPr>
                            </w:pPr>
                            <w:r w:rsidRPr="00107499">
                              <w:rPr>
                                <w:b/>
                                <w:lang w:eastAsia="ja-JP"/>
                              </w:rPr>
                              <w:t xml:space="preserve">Key findings </w:t>
                            </w:r>
                          </w:p>
                          <w:p w14:paraId="75760D9C" w14:textId="77777777" w:rsidR="00C17BA8" w:rsidRPr="00107499" w:rsidRDefault="00C17BA8" w:rsidP="001B557A">
                            <w:pPr>
                              <w:pStyle w:val="ListParagraph"/>
                              <w:ind w:left="0"/>
                              <w:contextualSpacing w:val="0"/>
                              <w:rPr>
                                <w:b/>
                                <w:i/>
                              </w:rPr>
                            </w:pPr>
                            <w:r w:rsidRPr="00107499">
                              <w:rPr>
                                <w:b/>
                                <w:i/>
                              </w:rPr>
                              <w:t>Health care providers</w:t>
                            </w:r>
                            <w:r w:rsidRPr="00107499">
                              <w:tab/>
                            </w:r>
                          </w:p>
                          <w:p w14:paraId="4CF51CCC" w14:textId="77777777" w:rsidR="00C17BA8" w:rsidRPr="00107499" w:rsidRDefault="00C17BA8" w:rsidP="001B557A">
                            <w:pPr>
                              <w:pStyle w:val="ListParagraph"/>
                              <w:numPr>
                                <w:ilvl w:val="0"/>
                                <w:numId w:val="18"/>
                              </w:numPr>
                              <w:ind w:left="604"/>
                              <w:contextualSpacing w:val="0"/>
                            </w:pPr>
                            <w:r w:rsidRPr="00107499">
                              <w:t>The RFS has enabled the development of quality teaching materials for health workers and clinicians at a national level. The Australian Guideline and the associated app are important resources available for health care providers and those involved with control programs.</w:t>
                            </w:r>
                          </w:p>
                          <w:p w14:paraId="725E9326" w14:textId="77777777" w:rsidR="00C17BA8" w:rsidRPr="00107499" w:rsidRDefault="00C17BA8" w:rsidP="001B557A">
                            <w:pPr>
                              <w:pStyle w:val="ListParagraph"/>
                              <w:numPr>
                                <w:ilvl w:val="0"/>
                                <w:numId w:val="18"/>
                              </w:numPr>
                              <w:ind w:left="604"/>
                              <w:contextualSpacing w:val="0"/>
                            </w:pPr>
                            <w:r w:rsidRPr="00107499">
                              <w:t xml:space="preserve">Awareness of ARF/RHD amongst clinicians has increased over the period the RFS has been in place. </w:t>
                            </w:r>
                            <w:r>
                              <w:t xml:space="preserve">Clinical stakeholders recognised the material provided by </w:t>
                            </w:r>
                            <w:proofErr w:type="spellStart"/>
                            <w:r w:rsidRPr="00107499">
                              <w:t>RHDAustralia</w:t>
                            </w:r>
                            <w:proofErr w:type="spellEnd"/>
                            <w:r w:rsidRPr="00107499">
                              <w:t xml:space="preserve"> </w:t>
                            </w:r>
                            <w:r>
                              <w:t xml:space="preserve">as well as </w:t>
                            </w:r>
                            <w:r w:rsidRPr="00107499">
                              <w:t>education and awareness efforts of</w:t>
                            </w:r>
                            <w:r>
                              <w:t xml:space="preserve"> </w:t>
                            </w:r>
                            <w:r w:rsidRPr="00107499">
                              <w:t>state and territory control program staff</w:t>
                            </w:r>
                            <w:r>
                              <w:t xml:space="preserve"> as important </w:t>
                            </w:r>
                            <w:r w:rsidRPr="00107499">
                              <w:t>contributors.</w:t>
                            </w:r>
                            <w:r>
                              <w:t xml:space="preserve"> </w:t>
                            </w:r>
                            <w:r w:rsidRPr="00107499">
                              <w:t xml:space="preserve">National organisation such </w:t>
                            </w:r>
                            <w:proofErr w:type="gramStart"/>
                            <w:r>
                              <w:t xml:space="preserve">as </w:t>
                            </w:r>
                            <w:r w:rsidRPr="00107499">
                              <w:t xml:space="preserve"> the</w:t>
                            </w:r>
                            <w:proofErr w:type="gramEnd"/>
                            <w:r w:rsidRPr="00107499">
                              <w:t xml:space="preserve"> Heart Foundation and Australian Medical Association have also played important roles in improving awareness of ARF/RHD within clinical communities.</w:t>
                            </w:r>
                          </w:p>
                          <w:p w14:paraId="31401F3A" w14:textId="77777777" w:rsidR="00C17BA8" w:rsidRPr="00107499" w:rsidRDefault="00C17BA8" w:rsidP="001B557A">
                            <w:pPr>
                              <w:pStyle w:val="ListParagraph"/>
                              <w:numPr>
                                <w:ilvl w:val="0"/>
                                <w:numId w:val="18"/>
                              </w:numPr>
                              <w:ind w:left="604"/>
                              <w:contextualSpacing w:val="0"/>
                            </w:pPr>
                            <w:r w:rsidRPr="00107499">
                              <w:t xml:space="preserve">Clinical awareness of </w:t>
                            </w:r>
                            <w:proofErr w:type="spellStart"/>
                            <w:r w:rsidRPr="00107499">
                              <w:t>RHDAustralia</w:t>
                            </w:r>
                            <w:proofErr w:type="spellEnd"/>
                            <w:r w:rsidRPr="00107499">
                              <w:t xml:space="preserve"> modules is high amongst experienced clinicians. However, uptake of the modules amongst clinicians and health workers more broadly is low.</w:t>
                            </w:r>
                            <w:r w:rsidRPr="00107499">
                              <w:tab/>
                            </w:r>
                          </w:p>
                          <w:p w14:paraId="03FAC8D1" w14:textId="77777777" w:rsidR="00C17BA8" w:rsidRPr="00107499" w:rsidRDefault="00C17BA8" w:rsidP="001B557A">
                            <w:pPr>
                              <w:pStyle w:val="ListParagraph"/>
                              <w:numPr>
                                <w:ilvl w:val="0"/>
                                <w:numId w:val="18"/>
                              </w:numPr>
                              <w:ind w:left="604"/>
                              <w:contextualSpacing w:val="0"/>
                            </w:pPr>
                            <w:r w:rsidRPr="00107499">
                              <w:t xml:space="preserve">Some clinicians and health workers have suggested the modules are too long and that a different delivery mode would assist in their uptake. </w:t>
                            </w:r>
                          </w:p>
                          <w:p w14:paraId="46F6BE1C" w14:textId="77777777" w:rsidR="00C17BA8" w:rsidRPr="00107499" w:rsidRDefault="00C17BA8" w:rsidP="001B557A">
                            <w:pPr>
                              <w:pStyle w:val="ListParagraph"/>
                              <w:numPr>
                                <w:ilvl w:val="0"/>
                                <w:numId w:val="18"/>
                              </w:numPr>
                              <w:ind w:left="604"/>
                              <w:contextualSpacing w:val="0"/>
                            </w:pPr>
                            <w:r w:rsidRPr="00107499">
                              <w:t xml:space="preserve">Transient workforces create challenges in maintaining high levels of clinical knowledge of ARF and RHD. </w:t>
                            </w:r>
                          </w:p>
                          <w:p w14:paraId="02E81D41" w14:textId="77777777" w:rsidR="00C17BA8" w:rsidRPr="00107499" w:rsidRDefault="00C17BA8" w:rsidP="001B557A">
                            <w:pPr>
                              <w:rPr>
                                <w:b/>
                                <w:i/>
                              </w:rPr>
                            </w:pPr>
                            <w:r w:rsidRPr="00107499">
                              <w:rPr>
                                <w:b/>
                                <w:i/>
                              </w:rPr>
                              <w:t>Individuals, families and communities</w:t>
                            </w:r>
                          </w:p>
                          <w:p w14:paraId="1DB6FB5D" w14:textId="77777777" w:rsidR="00C17BA8" w:rsidRPr="00107499" w:rsidRDefault="00C17BA8" w:rsidP="001B557A">
                            <w:pPr>
                              <w:pStyle w:val="ListParagraph"/>
                              <w:numPr>
                                <w:ilvl w:val="0"/>
                                <w:numId w:val="17"/>
                              </w:numPr>
                              <w:ind w:left="604"/>
                              <w:contextualSpacing w:val="0"/>
                            </w:pPr>
                            <w:r w:rsidRPr="00107499">
                              <w:t xml:space="preserve">The consumer/patient/community education material available needs to be fine-tuned to take account of potential audiences. </w:t>
                            </w:r>
                          </w:p>
                          <w:p w14:paraId="0FD5F3D6" w14:textId="77777777" w:rsidR="00C17BA8" w:rsidRPr="00107499" w:rsidRDefault="00C17BA8" w:rsidP="001B557A">
                            <w:pPr>
                              <w:pStyle w:val="ListParagraph"/>
                              <w:numPr>
                                <w:ilvl w:val="0"/>
                                <w:numId w:val="17"/>
                              </w:numPr>
                              <w:ind w:left="604"/>
                              <w:contextualSpacing w:val="0"/>
                            </w:pPr>
                            <w:r w:rsidRPr="00107499">
                              <w:t>Clinical training and community education need to complement each other to achieve further improvements in health and clinical care,</w:t>
                            </w:r>
                            <w:r w:rsidRPr="00107499" w:rsidDel="00AF4E66">
                              <w:t xml:space="preserve"> </w:t>
                            </w:r>
                            <w:r w:rsidRPr="00107499">
                              <w:t>including prevention activities and secondary prophylaxis.</w:t>
                            </w:r>
                            <w:r w:rsidRPr="00107499">
                              <w:tab/>
                            </w:r>
                          </w:p>
                          <w:p w14:paraId="1DF80314" w14:textId="77777777" w:rsidR="00C17BA8" w:rsidRPr="00107499" w:rsidRDefault="00C17BA8" w:rsidP="001B557A">
                            <w:pPr>
                              <w:pStyle w:val="ListParagraph"/>
                              <w:numPr>
                                <w:ilvl w:val="0"/>
                                <w:numId w:val="17"/>
                              </w:numPr>
                              <w:ind w:left="604"/>
                              <w:contextualSpacing w:val="0"/>
                            </w:pPr>
                            <w:r w:rsidRPr="00107499">
                              <w:t>The community targeted material that is available needs to be community specific and culturally appropriate, for example incorporating:</w:t>
                            </w:r>
                          </w:p>
                          <w:p w14:paraId="4E9AE1CB" w14:textId="77777777" w:rsidR="00C17BA8" w:rsidRPr="00107499" w:rsidRDefault="00C17BA8" w:rsidP="001B557A">
                            <w:pPr>
                              <w:pStyle w:val="ListParagraph"/>
                              <w:numPr>
                                <w:ilvl w:val="1"/>
                                <w:numId w:val="17"/>
                              </w:numPr>
                              <w:ind w:left="1434" w:hanging="357"/>
                              <w:contextualSpacing w:val="0"/>
                            </w:pPr>
                            <w:r w:rsidRPr="00107499">
                              <w:t>community/area specific artwork; and</w:t>
                            </w:r>
                          </w:p>
                          <w:p w14:paraId="26D5062F" w14:textId="77777777" w:rsidR="00C17BA8" w:rsidRPr="00107499" w:rsidRDefault="00C17BA8" w:rsidP="001B557A">
                            <w:pPr>
                              <w:pStyle w:val="ListParagraph"/>
                              <w:numPr>
                                <w:ilvl w:val="1"/>
                                <w:numId w:val="17"/>
                              </w:numPr>
                              <w:ind w:left="1434" w:hanging="357"/>
                              <w:contextualSpacing w:val="0"/>
                            </w:pPr>
                            <w:proofErr w:type="gramStart"/>
                            <w:r w:rsidRPr="00107499">
                              <w:t>community</w:t>
                            </w:r>
                            <w:proofErr w:type="gramEnd"/>
                            <w:r w:rsidRPr="00107499">
                              <w:t xml:space="preserve"> co-developed resources.</w:t>
                            </w:r>
                          </w:p>
                          <w:p w14:paraId="555AFFF5" w14:textId="77777777" w:rsidR="00C17BA8" w:rsidRPr="00107499" w:rsidRDefault="00C17BA8" w:rsidP="001B557A">
                            <w:pPr>
                              <w:pStyle w:val="ListParagraph"/>
                              <w:numPr>
                                <w:ilvl w:val="0"/>
                                <w:numId w:val="17"/>
                              </w:numPr>
                              <w:ind w:left="604"/>
                              <w:contextualSpacing w:val="0"/>
                            </w:pPr>
                            <w:r w:rsidRPr="00107499">
                              <w:t>Health and general literacy of the target population need to be a paramount consideration in the developing/adapting education materials for local use.</w:t>
                            </w:r>
                          </w:p>
                          <w:p w14:paraId="1F1A2D67" w14:textId="77777777" w:rsidR="00C17BA8" w:rsidRPr="00107499" w:rsidRDefault="00C17BA8" w:rsidP="001B557A">
                            <w:pPr>
                              <w:rPr>
                                <w:b/>
                                <w:lang w:eastAsia="ja-JP"/>
                              </w:rPr>
                            </w:pPr>
                            <w:r w:rsidRPr="00107499">
                              <w:rPr>
                                <w:b/>
                                <w:lang w:eastAsia="ja-JP"/>
                              </w:rPr>
                              <w:t xml:space="preserve">Recommendations </w:t>
                            </w:r>
                          </w:p>
                          <w:p w14:paraId="4A4C8243" w14:textId="77777777" w:rsidR="00C17BA8" w:rsidRPr="00107499" w:rsidRDefault="00C17BA8" w:rsidP="001B557A">
                            <w:pPr>
                              <w:pStyle w:val="ListParagraph"/>
                              <w:numPr>
                                <w:ilvl w:val="0"/>
                                <w:numId w:val="41"/>
                              </w:numPr>
                              <w:ind w:left="604"/>
                              <w:contextualSpacing w:val="0"/>
                              <w:rPr>
                                <w:lang w:eastAsia="ja-JP"/>
                              </w:rPr>
                            </w:pPr>
                            <w:r w:rsidRPr="00107499">
                              <w:rPr>
                                <w:lang w:eastAsia="ja-JP"/>
                              </w:rPr>
                              <w:t>Develop additional mixed modes of clinical education to complement existing web-based delivery, and redevelop existing modules to improve completion rates as the current modules are complex and not time efficient.</w:t>
                            </w:r>
                          </w:p>
                          <w:p w14:paraId="742E26DE" w14:textId="77777777" w:rsidR="00C17BA8" w:rsidRPr="00186374" w:rsidRDefault="00C17BA8" w:rsidP="001B557A">
                            <w:pPr>
                              <w:pStyle w:val="ListParagraph"/>
                              <w:numPr>
                                <w:ilvl w:val="0"/>
                                <w:numId w:val="41"/>
                              </w:numPr>
                              <w:ind w:left="714" w:hanging="357"/>
                              <w:rPr>
                                <w:lang w:eastAsia="ja-JP"/>
                              </w:rPr>
                            </w:pPr>
                            <w:r w:rsidRPr="00107499">
                              <w:rPr>
                                <w:lang w:eastAsia="ja-JP"/>
                              </w:rPr>
                              <w:t>Improve education and training for health care providers, individuals, families and communities to raise awareness, and improve detection, prevention and management.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198" o:spid="_x0000_s1029" type="#_x0000_t202" style="width:451.35pt;height:60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" fillcolor="#f2f2f2 [3052]" stroked="f" strokeweight=".5pt">
                <v:textbox style="mso-fit-shape-to-text:t">
                  <w:txbxContent>
                    <w:p w14:paraId="4FA748EE" w14:textId="77777777" w:rsidR="00C17BA8" w:rsidRPr="00107499" w:rsidRDefault="00C17BA8" w:rsidP="001B557A">
                      <w:pPr>
                        <w:pStyle w:val="ListParagraph"/>
                        <w:ind w:left="0"/>
                        <w:contextualSpacing w:val="0"/>
                        <w:rPr>
                          <w:b/>
                          <w:lang w:eastAsia="ja-JP"/>
                        </w:rPr>
                      </w:pPr>
                      <w:proofErr w:type="gramStart"/>
                      <w:r w:rsidRPr="00107499">
                        <w:rPr>
                          <w:b/>
                          <w:lang w:eastAsia="ja-JP"/>
                        </w:rPr>
                        <w:t>Question 1.</w:t>
                      </w:r>
                      <w:proofErr w:type="gramEnd"/>
                      <w:r w:rsidRPr="00107499">
                        <w:rPr>
                          <w:b/>
                          <w:lang w:eastAsia="ja-JP"/>
                        </w:rPr>
                        <w:t xml:space="preserve"> c. - Provision of education and training </w:t>
                      </w:r>
                    </w:p>
                    <w:p w14:paraId="5FA5C4A6" w14:textId="77777777" w:rsidR="00C17BA8" w:rsidRPr="00107499" w:rsidRDefault="00C17BA8" w:rsidP="001B557A">
                      <w:pPr>
                        <w:pStyle w:val="ListParagraph"/>
                        <w:ind w:left="0"/>
                        <w:contextualSpacing w:val="0"/>
                        <w:rPr>
                          <w:b/>
                          <w:lang w:eastAsia="ja-JP"/>
                        </w:rPr>
                      </w:pPr>
                      <w:r w:rsidRPr="00107499">
                        <w:rPr>
                          <w:b/>
                          <w:lang w:eastAsia="ja-JP"/>
                        </w:rPr>
                        <w:t xml:space="preserve">Key findings </w:t>
                      </w:r>
                    </w:p>
                    <w:p w14:paraId="75760D9C" w14:textId="77777777" w:rsidR="00C17BA8" w:rsidRPr="00107499" w:rsidRDefault="00C17BA8" w:rsidP="001B557A">
                      <w:pPr>
                        <w:pStyle w:val="ListParagraph"/>
                        <w:ind w:left="0"/>
                        <w:contextualSpacing w:val="0"/>
                        <w:rPr>
                          <w:b/>
                          <w:i/>
                        </w:rPr>
                      </w:pPr>
                      <w:r w:rsidRPr="00107499">
                        <w:rPr>
                          <w:b/>
                          <w:i/>
                        </w:rPr>
                        <w:t>Health care providers</w:t>
                      </w:r>
                      <w:r w:rsidRPr="00107499">
                        <w:tab/>
                      </w:r>
                    </w:p>
                    <w:p w14:paraId="4CF51CCC" w14:textId="77777777" w:rsidR="00C17BA8" w:rsidRPr="00107499" w:rsidRDefault="00C17BA8" w:rsidP="001B557A">
                      <w:pPr>
                        <w:pStyle w:val="ListParagraph"/>
                        <w:numPr>
                          <w:ilvl w:val="0"/>
                          <w:numId w:val="18"/>
                        </w:numPr>
                        <w:ind w:left="604"/>
                        <w:contextualSpacing w:val="0"/>
                      </w:pPr>
                      <w:r w:rsidRPr="00107499">
                        <w:t>The RFS has enabled the development of quality teaching materials for health workers and clinicians at a national level. The Australian Guideline and the associated app are important resources available for health care providers and those involved with control programs.</w:t>
                      </w:r>
                    </w:p>
                    <w:p w14:paraId="725E9326" w14:textId="77777777" w:rsidR="00C17BA8" w:rsidRPr="00107499" w:rsidRDefault="00C17BA8" w:rsidP="001B557A">
                      <w:pPr>
                        <w:pStyle w:val="ListParagraph"/>
                        <w:numPr>
                          <w:ilvl w:val="0"/>
                          <w:numId w:val="18"/>
                        </w:numPr>
                        <w:ind w:left="604"/>
                        <w:contextualSpacing w:val="0"/>
                      </w:pPr>
                      <w:r w:rsidRPr="00107499">
                        <w:t xml:space="preserve">Awareness of ARF/RHD amongst clinicians has increased over the period the RFS has been in place. </w:t>
                      </w:r>
                      <w:r>
                        <w:t xml:space="preserve">Clinical stakeholders recognised the material provided by </w:t>
                      </w:r>
                      <w:proofErr w:type="spellStart"/>
                      <w:r w:rsidRPr="00107499">
                        <w:t>RHDAustralia</w:t>
                      </w:r>
                      <w:proofErr w:type="spellEnd"/>
                      <w:r w:rsidRPr="00107499">
                        <w:t xml:space="preserve"> </w:t>
                      </w:r>
                      <w:r>
                        <w:t xml:space="preserve">as well as </w:t>
                      </w:r>
                      <w:r w:rsidRPr="00107499">
                        <w:t>education and awareness efforts of</w:t>
                      </w:r>
                      <w:r>
                        <w:t xml:space="preserve"> </w:t>
                      </w:r>
                      <w:r w:rsidRPr="00107499">
                        <w:t>state and territory control program staff</w:t>
                      </w:r>
                      <w:r>
                        <w:t xml:space="preserve"> as important </w:t>
                      </w:r>
                      <w:r w:rsidRPr="00107499">
                        <w:t>contributors.</w:t>
                      </w:r>
                      <w:r>
                        <w:t xml:space="preserve"> </w:t>
                      </w:r>
                      <w:r w:rsidRPr="00107499">
                        <w:t xml:space="preserve">National organisation such </w:t>
                      </w:r>
                      <w:proofErr w:type="gramStart"/>
                      <w:r>
                        <w:t xml:space="preserve">as </w:t>
                      </w:r>
                      <w:r w:rsidRPr="00107499">
                        <w:t xml:space="preserve"> the</w:t>
                      </w:r>
                      <w:proofErr w:type="gramEnd"/>
                      <w:r w:rsidRPr="00107499">
                        <w:t xml:space="preserve"> Heart Foundation and Australian Medical Association have also played important roles in improving awareness of ARF/RHD within clinical communities.</w:t>
                      </w:r>
                    </w:p>
                    <w:p w14:paraId="31401F3A" w14:textId="77777777" w:rsidR="00C17BA8" w:rsidRPr="00107499" w:rsidRDefault="00C17BA8" w:rsidP="001B557A">
                      <w:pPr>
                        <w:pStyle w:val="ListParagraph"/>
                        <w:numPr>
                          <w:ilvl w:val="0"/>
                          <w:numId w:val="18"/>
                        </w:numPr>
                        <w:ind w:left="604"/>
                        <w:contextualSpacing w:val="0"/>
                      </w:pPr>
                      <w:r w:rsidRPr="00107499">
                        <w:t xml:space="preserve">Clinical awareness of </w:t>
                      </w:r>
                      <w:proofErr w:type="spellStart"/>
                      <w:r w:rsidRPr="00107499">
                        <w:t>RHDAustralia</w:t>
                      </w:r>
                      <w:proofErr w:type="spellEnd"/>
                      <w:r w:rsidRPr="00107499">
                        <w:t xml:space="preserve"> modules is high amongst experienced clinicians. However, uptake of the modules amongst clinicians and health workers more broadly is low.</w:t>
                      </w:r>
                      <w:r w:rsidRPr="00107499">
                        <w:tab/>
                      </w:r>
                    </w:p>
                    <w:p w14:paraId="03FAC8D1" w14:textId="77777777" w:rsidR="00C17BA8" w:rsidRPr="00107499" w:rsidRDefault="00C17BA8" w:rsidP="001B557A">
                      <w:pPr>
                        <w:pStyle w:val="ListParagraph"/>
                        <w:numPr>
                          <w:ilvl w:val="0"/>
                          <w:numId w:val="18"/>
                        </w:numPr>
                        <w:ind w:left="604"/>
                        <w:contextualSpacing w:val="0"/>
                      </w:pPr>
                      <w:r w:rsidRPr="00107499">
                        <w:t xml:space="preserve">Some clinicians and health workers have suggested the modules are too long and that a different delivery mode would assist in their uptake. </w:t>
                      </w:r>
                    </w:p>
                    <w:p w14:paraId="46F6BE1C" w14:textId="77777777" w:rsidR="00C17BA8" w:rsidRPr="00107499" w:rsidRDefault="00C17BA8" w:rsidP="001B557A">
                      <w:pPr>
                        <w:pStyle w:val="ListParagraph"/>
                        <w:numPr>
                          <w:ilvl w:val="0"/>
                          <w:numId w:val="18"/>
                        </w:numPr>
                        <w:ind w:left="604"/>
                        <w:contextualSpacing w:val="0"/>
                      </w:pPr>
                      <w:r w:rsidRPr="00107499">
                        <w:t xml:space="preserve">Transient workforces create challenges in maintaining high levels of clinical knowledge of ARF and RHD. </w:t>
                      </w:r>
                    </w:p>
                    <w:p w14:paraId="02E81D41" w14:textId="77777777" w:rsidR="00C17BA8" w:rsidRPr="00107499" w:rsidRDefault="00C17BA8" w:rsidP="001B557A">
                      <w:pPr>
                        <w:rPr>
                          <w:b/>
                          <w:i/>
                        </w:rPr>
                      </w:pPr>
                      <w:r w:rsidRPr="00107499">
                        <w:rPr>
                          <w:b/>
                          <w:i/>
                        </w:rPr>
                        <w:t>Individuals, families and communities</w:t>
                      </w:r>
                    </w:p>
                    <w:p w14:paraId="1DB6FB5D" w14:textId="77777777" w:rsidR="00C17BA8" w:rsidRPr="00107499" w:rsidRDefault="00C17BA8" w:rsidP="001B557A">
                      <w:pPr>
                        <w:pStyle w:val="ListParagraph"/>
                        <w:numPr>
                          <w:ilvl w:val="0"/>
                          <w:numId w:val="17"/>
                        </w:numPr>
                        <w:ind w:left="604"/>
                        <w:contextualSpacing w:val="0"/>
                      </w:pPr>
                      <w:r w:rsidRPr="00107499">
                        <w:t xml:space="preserve">The consumer/patient/community education material available needs to be fine-tuned to take account of potential audiences. </w:t>
                      </w:r>
                    </w:p>
                    <w:p w14:paraId="0FD5F3D6" w14:textId="77777777" w:rsidR="00C17BA8" w:rsidRPr="00107499" w:rsidRDefault="00C17BA8" w:rsidP="001B557A">
                      <w:pPr>
                        <w:pStyle w:val="ListParagraph"/>
                        <w:numPr>
                          <w:ilvl w:val="0"/>
                          <w:numId w:val="17"/>
                        </w:numPr>
                        <w:ind w:left="604"/>
                        <w:contextualSpacing w:val="0"/>
                      </w:pPr>
                      <w:r w:rsidRPr="00107499">
                        <w:t>Clinical training and community education need to complement each other to achieve further improvements in health and clinical care,</w:t>
                      </w:r>
                      <w:r w:rsidRPr="00107499" w:rsidDel="00AF4E66">
                        <w:t xml:space="preserve"> </w:t>
                      </w:r>
                      <w:r w:rsidRPr="00107499">
                        <w:t>including prevention activities and secondary prophylaxis.</w:t>
                      </w:r>
                      <w:r w:rsidRPr="00107499">
                        <w:tab/>
                      </w:r>
                    </w:p>
                    <w:p w14:paraId="1DF80314" w14:textId="77777777" w:rsidR="00C17BA8" w:rsidRPr="00107499" w:rsidRDefault="00C17BA8" w:rsidP="001B557A">
                      <w:pPr>
                        <w:pStyle w:val="ListParagraph"/>
                        <w:numPr>
                          <w:ilvl w:val="0"/>
                          <w:numId w:val="17"/>
                        </w:numPr>
                        <w:ind w:left="604"/>
                        <w:contextualSpacing w:val="0"/>
                      </w:pPr>
                      <w:r w:rsidRPr="00107499">
                        <w:t>The community targeted material that is available needs to be community specific and culturally appropriate, for example incorporating:</w:t>
                      </w:r>
                    </w:p>
                    <w:p w14:paraId="4E9AE1CB" w14:textId="77777777" w:rsidR="00C17BA8" w:rsidRPr="00107499" w:rsidRDefault="00C17BA8" w:rsidP="001B557A">
                      <w:pPr>
                        <w:pStyle w:val="ListParagraph"/>
                        <w:numPr>
                          <w:ilvl w:val="1"/>
                          <w:numId w:val="17"/>
                        </w:numPr>
                        <w:ind w:left="1434" w:hanging="357"/>
                        <w:contextualSpacing w:val="0"/>
                      </w:pPr>
                      <w:r w:rsidRPr="00107499">
                        <w:t>community/area specific artwork; and</w:t>
                      </w:r>
                    </w:p>
                    <w:p w14:paraId="26D5062F" w14:textId="77777777" w:rsidR="00C17BA8" w:rsidRPr="00107499" w:rsidRDefault="00C17BA8" w:rsidP="001B557A">
                      <w:pPr>
                        <w:pStyle w:val="ListParagraph"/>
                        <w:numPr>
                          <w:ilvl w:val="1"/>
                          <w:numId w:val="17"/>
                        </w:numPr>
                        <w:ind w:left="1434" w:hanging="357"/>
                        <w:contextualSpacing w:val="0"/>
                      </w:pPr>
                      <w:proofErr w:type="gramStart"/>
                      <w:r w:rsidRPr="00107499">
                        <w:t>community</w:t>
                      </w:r>
                      <w:proofErr w:type="gramEnd"/>
                      <w:r w:rsidRPr="00107499">
                        <w:t xml:space="preserve"> co-developed resources.</w:t>
                      </w:r>
                    </w:p>
                    <w:p w14:paraId="555AFFF5" w14:textId="77777777" w:rsidR="00C17BA8" w:rsidRPr="00107499" w:rsidRDefault="00C17BA8" w:rsidP="001B557A">
                      <w:pPr>
                        <w:pStyle w:val="ListParagraph"/>
                        <w:numPr>
                          <w:ilvl w:val="0"/>
                          <w:numId w:val="17"/>
                        </w:numPr>
                        <w:ind w:left="604"/>
                        <w:contextualSpacing w:val="0"/>
                      </w:pPr>
                      <w:r w:rsidRPr="00107499">
                        <w:t>Health and general literacy of the target population need to be a paramount consideration in the developing/adapting education materials for local use.</w:t>
                      </w:r>
                    </w:p>
                    <w:p w14:paraId="1F1A2D67" w14:textId="77777777" w:rsidR="00C17BA8" w:rsidRPr="00107499" w:rsidRDefault="00C17BA8" w:rsidP="001B557A">
                      <w:pPr>
                        <w:rPr>
                          <w:b/>
                          <w:lang w:eastAsia="ja-JP"/>
                        </w:rPr>
                      </w:pPr>
                      <w:r w:rsidRPr="00107499">
                        <w:rPr>
                          <w:b/>
                          <w:lang w:eastAsia="ja-JP"/>
                        </w:rPr>
                        <w:t xml:space="preserve">Recommendations </w:t>
                      </w:r>
                    </w:p>
                    <w:p w14:paraId="4A4C8243" w14:textId="77777777" w:rsidR="00C17BA8" w:rsidRPr="00107499" w:rsidRDefault="00C17BA8" w:rsidP="001B557A">
                      <w:pPr>
                        <w:pStyle w:val="ListParagraph"/>
                        <w:numPr>
                          <w:ilvl w:val="0"/>
                          <w:numId w:val="41"/>
                        </w:numPr>
                        <w:ind w:left="604"/>
                        <w:contextualSpacing w:val="0"/>
                        <w:rPr>
                          <w:lang w:eastAsia="ja-JP"/>
                        </w:rPr>
                      </w:pPr>
                      <w:r w:rsidRPr="00107499">
                        <w:rPr>
                          <w:lang w:eastAsia="ja-JP"/>
                        </w:rPr>
                        <w:t>Develop additional mixed modes of clinical education to complement existing web-based delivery, and redevelop existing modules to improve completion rates as the current modules are complex and not time efficient.</w:t>
                      </w:r>
                    </w:p>
                    <w:p w14:paraId="742E26DE" w14:textId="77777777" w:rsidR="00C17BA8" w:rsidRPr="00186374" w:rsidRDefault="00C17BA8" w:rsidP="001B557A">
                      <w:pPr>
                        <w:pStyle w:val="ListParagraph"/>
                        <w:numPr>
                          <w:ilvl w:val="0"/>
                          <w:numId w:val="41"/>
                        </w:numPr>
                        <w:ind w:left="714" w:hanging="357"/>
                        <w:rPr>
                          <w:lang w:eastAsia="ja-JP"/>
                        </w:rPr>
                      </w:pPr>
                      <w:r w:rsidRPr="00107499">
                        <w:rPr>
                          <w:lang w:eastAsia="ja-JP"/>
                        </w:rPr>
                        <w:t>Improve education and training for health care providers, individuals, families and communities to raise awareness, and improve detection, prevention and management.</w:t>
                      </w:r>
                    </w:p>
                  </w:txbxContent>
                </v:textbox>
                <w10:anchorlock/>
              </v:shape>
            </w:pict>
          </mc:Fallback>
        </mc:AlternateContent>
      </w:r>
      <w:r w:rsidR="007C15EF" w:rsidRPr="00107499">
        <w:t xml:space="preserve"> </w:t>
      </w:r>
    </w:p>
    <w:p w14:paraId="14470D0A" w14:textId="7F9D9835" w:rsidR="001B557A" w:rsidRDefault="001B557A">
      <w:r>
        <w:rPr>
          <w:noProof/>
          <w:lang w:eastAsia="en-AU"/>
        </w:rPr>
        <mc:AlternateContent>
          <mc:Choice Requires="wps">
            <w:drawing>
              <wp:inline distT="0" distB="0" distL="0" distR="0" wp14:anchorId="6C0CB6CE" wp14:editId="7EA6B818">
                <wp:extent cx="5743575" cy="1695450"/>
                <wp:effectExtent l="0" t="0" r="9525" b="0"/>
                <wp:docPr id="199" name="Text Box 199"/>
                <wp:cNvGraphicFramePr/>
                <a:graphic xmlns:a="http://schemas.openxmlformats.org/drawingml/2006/main">
                  <a:graphicData uri="http://schemas.microsoft.com/office/word/2010/wordprocessingShape">
                    <wps:wsp>
                      <wps:cNvSpPr txBox="1"/>
                      <wps:spPr>
                        <a:xfrm>
                          <a:off x="0" y="0"/>
                          <a:ext cx="5743575" cy="1695450"/>
                        </a:xfrm>
                        <a:prstGeom prst="rect">
                          <a:avLst/>
                        </a:prstGeom>
                        <a:solidFill>
                          <a:schemeClr val="bg1">
                            <a:lumMod val="95000"/>
                          </a:schemeClr>
                        </a:solidFill>
                        <a:ln w="6350">
                          <a:noFill/>
                        </a:ln>
                      </wps:spPr>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199" o:spid="_x0000_s1031" type="#_x0000_t202" style="width:452.2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" fillcolor="#f2f2f2 [3052]" stroked="f" strokeweight=".5pt">
                <v:textbox style="mso-fit-shape-to-text:t">
                  <w:txbxContent/>
                </v:textbox>
                <w10:anchorlock/>
              </v:shape>
            </w:pict>
          </mc:Fallback>
        </mc:AlternateContent>
      </w:r>
    </w:p>
    <w:p w14:paraId="7E378F36" w14:textId="4481D46F" w:rsidR="000D7B55" w:rsidRPr="00107499" w:rsidRDefault="008B11C8" w:rsidP="00285A47">
      <w:pPr>
        <w:pStyle w:val="Heading3"/>
        <w:numPr>
          <w:ilvl w:val="0"/>
          <w:numId w:val="21"/>
        </w:numPr>
        <w:spacing w:after="200"/>
        <w:ind w:left="425" w:hanging="425"/>
      </w:pPr>
      <w:bookmarkStart w:id="42" w:name="_Ref468807392"/>
      <w:r w:rsidRPr="00107499">
        <w:t xml:space="preserve">Collection and provision of data for national monitoring and reporting of </w:t>
      </w:r>
      <w:r w:rsidR="00083A48" w:rsidRPr="00107499">
        <w:t>ARF</w:t>
      </w:r>
      <w:r w:rsidRPr="00107499">
        <w:t xml:space="preserve"> and RHD and measuring program effectiveness in the detection and management of </w:t>
      </w:r>
      <w:r w:rsidR="00083A48" w:rsidRPr="00107499">
        <w:t>ARF</w:t>
      </w:r>
      <w:r w:rsidRPr="00107499">
        <w:t xml:space="preserve"> and RHD</w:t>
      </w:r>
      <w:bookmarkEnd w:id="42"/>
    </w:p>
    <w:p w14:paraId="33307245" w14:textId="3456C82E" w:rsidR="00B81348" w:rsidRPr="00107499" w:rsidRDefault="005468FE" w:rsidP="00B81348">
      <w:r w:rsidRPr="00107499">
        <w:t>T</w:t>
      </w:r>
      <w:r w:rsidR="00B81348" w:rsidRPr="00107499">
        <w:t xml:space="preserve">he agreement between the </w:t>
      </w:r>
      <w:r w:rsidR="00AF4E66" w:rsidRPr="00107499">
        <w:t xml:space="preserve">Commonwealth </w:t>
      </w:r>
      <w:proofErr w:type="spellStart"/>
      <w:r w:rsidR="00AF4E66" w:rsidRPr="00107499">
        <w:t>DoH</w:t>
      </w:r>
      <w:proofErr w:type="spellEnd"/>
      <w:r w:rsidR="00B81348" w:rsidRPr="00107499">
        <w:t xml:space="preserve"> and </w:t>
      </w:r>
      <w:proofErr w:type="spellStart"/>
      <w:r w:rsidR="00B81348" w:rsidRPr="00107499">
        <w:t>RHDAustralia</w:t>
      </w:r>
      <w:proofErr w:type="spellEnd"/>
      <w:r w:rsidR="00B81348" w:rsidRPr="00107499">
        <w:t xml:space="preserve"> requires </w:t>
      </w:r>
      <w:proofErr w:type="spellStart"/>
      <w:r w:rsidR="00B81348" w:rsidRPr="00107499">
        <w:t>RHDAustralia</w:t>
      </w:r>
      <w:proofErr w:type="spellEnd"/>
      <w:r w:rsidR="00B81348" w:rsidRPr="00107499">
        <w:t xml:space="preserve"> to “</w:t>
      </w:r>
      <w:r w:rsidR="00B81348" w:rsidRPr="00107499">
        <w:rPr>
          <w:i/>
        </w:rPr>
        <w:t xml:space="preserve">Establish and maintain a </w:t>
      </w:r>
      <w:r w:rsidR="006577A5" w:rsidRPr="00107499">
        <w:rPr>
          <w:i/>
        </w:rPr>
        <w:t>d</w:t>
      </w:r>
      <w:r w:rsidR="00B81348" w:rsidRPr="00107499">
        <w:rPr>
          <w:i/>
        </w:rPr>
        <w:t xml:space="preserve">ata </w:t>
      </w:r>
      <w:r w:rsidR="006577A5" w:rsidRPr="00107499">
        <w:rPr>
          <w:i/>
        </w:rPr>
        <w:t>c</w:t>
      </w:r>
      <w:r w:rsidR="00B81348" w:rsidRPr="00107499">
        <w:rPr>
          <w:i/>
        </w:rPr>
        <w:t xml:space="preserve">ollection </w:t>
      </w:r>
      <w:r w:rsidR="006577A5" w:rsidRPr="00107499">
        <w:rPr>
          <w:i/>
        </w:rPr>
        <w:t>s</w:t>
      </w:r>
      <w:r w:rsidR="00B81348" w:rsidRPr="00107499">
        <w:rPr>
          <w:i/>
        </w:rPr>
        <w:t xml:space="preserve">ystem </w:t>
      </w:r>
      <w:r w:rsidR="00B81348" w:rsidRPr="00EE5DDD">
        <w:t>(DCS)</w:t>
      </w:r>
      <w:r w:rsidR="00B81348" w:rsidRPr="00107499">
        <w:rPr>
          <w:i/>
        </w:rPr>
        <w:t xml:space="preserve"> and reporting system for measuring the progress and effectiveness of the register and control programs…</w:t>
      </w:r>
      <w:r w:rsidR="00B81348" w:rsidRPr="00107499">
        <w:t xml:space="preserve">” </w:t>
      </w:r>
      <w:proofErr w:type="spellStart"/>
      <w:r w:rsidR="00B81348" w:rsidRPr="00107499">
        <w:t>RHDAustralia</w:t>
      </w:r>
      <w:proofErr w:type="spellEnd"/>
      <w:r w:rsidR="00B81348" w:rsidRPr="00107499">
        <w:t xml:space="preserve"> is expected to work with the jurisdictions to facilitate data reporting. </w:t>
      </w:r>
    </w:p>
    <w:p w14:paraId="649C955C" w14:textId="6D1A0E63" w:rsidR="00B81348" w:rsidRPr="00107499" w:rsidRDefault="00B81348" w:rsidP="00B81348">
      <w:r w:rsidRPr="00107499">
        <w:t xml:space="preserve">The aim of the DCS is </w:t>
      </w:r>
      <w:r w:rsidR="00A743F8" w:rsidRPr="00107499">
        <w:t xml:space="preserve">to </w:t>
      </w:r>
      <w:r w:rsidRPr="00107499">
        <w:t>support the participating jurisdiction to collect data and provide high</w:t>
      </w:r>
      <w:r w:rsidR="00A743F8" w:rsidRPr="00107499">
        <w:t>-</w:t>
      </w:r>
      <w:r w:rsidRPr="00107499">
        <w:t>quality epidemiological reports to:</w:t>
      </w:r>
    </w:p>
    <w:p w14:paraId="661AD185" w14:textId="2DA47E00" w:rsidR="00B81348" w:rsidRPr="00107499" w:rsidRDefault="002F7ECF" w:rsidP="00BA47A0">
      <w:pPr>
        <w:pStyle w:val="ListParagraph"/>
        <w:numPr>
          <w:ilvl w:val="0"/>
          <w:numId w:val="7"/>
        </w:numPr>
      </w:pPr>
      <w:r>
        <w:t>i</w:t>
      </w:r>
      <w:r w:rsidR="00B81348" w:rsidRPr="00107499">
        <w:t>mprove moni</w:t>
      </w:r>
      <w:r>
        <w:t>toring of secondary prophylaxis;</w:t>
      </w:r>
    </w:p>
    <w:p w14:paraId="2DE4D91F" w14:textId="13376229" w:rsidR="00B81348" w:rsidRPr="00107499" w:rsidRDefault="002F7ECF" w:rsidP="00BA47A0">
      <w:pPr>
        <w:pStyle w:val="ListParagraph"/>
        <w:numPr>
          <w:ilvl w:val="0"/>
          <w:numId w:val="7"/>
        </w:numPr>
      </w:pPr>
      <w:r>
        <w:t>i</w:t>
      </w:r>
      <w:r w:rsidR="00B81348" w:rsidRPr="00107499">
        <w:t>mprove monitoring o</w:t>
      </w:r>
      <w:r>
        <w:t>f other aspects of patient care;</w:t>
      </w:r>
    </w:p>
    <w:p w14:paraId="3F6A5321" w14:textId="608DC024" w:rsidR="00B81348" w:rsidRPr="00107499" w:rsidRDefault="002F7ECF" w:rsidP="00BA47A0">
      <w:pPr>
        <w:pStyle w:val="ListParagraph"/>
        <w:numPr>
          <w:ilvl w:val="0"/>
          <w:numId w:val="7"/>
        </w:numPr>
      </w:pPr>
      <w:r>
        <w:t>b</w:t>
      </w:r>
      <w:r w:rsidR="00B81348" w:rsidRPr="00107499">
        <w:t>enchmark the work of the jurisdictions against their own performance in d</w:t>
      </w:r>
      <w:r>
        <w:t>isease detection and management;</w:t>
      </w:r>
    </w:p>
    <w:p w14:paraId="6D03DCCC" w14:textId="4C36706E" w:rsidR="00B81348" w:rsidRPr="00107499" w:rsidRDefault="002F7ECF" w:rsidP="00BA47A0">
      <w:pPr>
        <w:pStyle w:val="ListParagraph"/>
        <w:numPr>
          <w:ilvl w:val="0"/>
          <w:numId w:val="7"/>
        </w:numPr>
      </w:pPr>
      <w:r>
        <w:t>a</w:t>
      </w:r>
      <w:r w:rsidR="00B81348" w:rsidRPr="00107499">
        <w:t xml:space="preserve">llow comparisons of key performance </w:t>
      </w:r>
      <w:r>
        <w:t>indicators across jurisdictions; and</w:t>
      </w:r>
      <w:r w:rsidR="00B81348" w:rsidRPr="00107499">
        <w:t xml:space="preserve"> </w:t>
      </w:r>
    </w:p>
    <w:p w14:paraId="03831D7A" w14:textId="1837D2C4" w:rsidR="00B81348" w:rsidRPr="00107499" w:rsidRDefault="002F7ECF" w:rsidP="00BA47A0">
      <w:pPr>
        <w:pStyle w:val="ListParagraph"/>
        <w:numPr>
          <w:ilvl w:val="0"/>
          <w:numId w:val="7"/>
        </w:numPr>
        <w:ind w:left="1077" w:hanging="357"/>
        <w:contextualSpacing w:val="0"/>
      </w:pPr>
      <w:proofErr w:type="gramStart"/>
      <w:r>
        <w:t>a</w:t>
      </w:r>
      <w:r w:rsidR="00B81348" w:rsidRPr="00107499">
        <w:t>llow</w:t>
      </w:r>
      <w:proofErr w:type="gramEnd"/>
      <w:r w:rsidR="00B81348" w:rsidRPr="00107499">
        <w:t xml:space="preserve"> comparisons with international best practice.</w:t>
      </w:r>
    </w:p>
    <w:p w14:paraId="0BBCF604" w14:textId="67683F41" w:rsidR="00A840B2" w:rsidRPr="00107499" w:rsidRDefault="005468FE" w:rsidP="000B6D3F">
      <w:r w:rsidRPr="00107499">
        <w:t>At the time of the establishment of the first RFS in 2008, it was decided to pursue a stra</w:t>
      </w:r>
      <w:r w:rsidR="007F183B" w:rsidRPr="00107499">
        <w:t xml:space="preserve">tegy of jurisdictional based </w:t>
      </w:r>
      <w:r w:rsidR="00083A48" w:rsidRPr="00107499">
        <w:t>ARF</w:t>
      </w:r>
      <w:r w:rsidRPr="00107499">
        <w:t>/RHD registers, rather than a single national register.</w:t>
      </w:r>
      <w:r w:rsidR="00A840B2" w:rsidRPr="00107499">
        <w:t xml:space="preserve"> The rationale for this approach has not been fully documented.</w:t>
      </w:r>
      <w:r w:rsidR="00083A48" w:rsidRPr="00107499">
        <w:t xml:space="preserve"> </w:t>
      </w:r>
      <w:r w:rsidR="00C912EF" w:rsidRPr="00107499">
        <w:t>Amongst other considerations,</w:t>
      </w:r>
      <w:r w:rsidR="00A840B2" w:rsidRPr="00107499">
        <w:t xml:space="preserve"> this arrangement takes advantage of the capacity jurisdictional based staff have</w:t>
      </w:r>
      <w:r w:rsidR="008E4853" w:rsidRPr="00107499">
        <w:t xml:space="preserve"> in</w:t>
      </w:r>
      <w:r w:rsidR="00A840B2" w:rsidRPr="00107499">
        <w:t xml:space="preserve"> access</w:t>
      </w:r>
      <w:r w:rsidR="008E4853" w:rsidRPr="00107499">
        <w:t xml:space="preserve"> to</w:t>
      </w:r>
      <w:r w:rsidR="00A840B2" w:rsidRPr="00107499">
        <w:t xml:space="preserve"> data from local systems (e.g. hospital and primary care information systems)</w:t>
      </w:r>
      <w:r w:rsidR="00C912EF" w:rsidRPr="00107499">
        <w:t>,</w:t>
      </w:r>
      <w:r w:rsidR="00A840B2" w:rsidRPr="00107499">
        <w:t xml:space="preserve"> and the role registers play in operational management in ensuring patients on the register receive prophylactic antibiotics. </w:t>
      </w:r>
    </w:p>
    <w:p w14:paraId="1CD3E501" w14:textId="301ABBD8" w:rsidR="00F35E06" w:rsidRDefault="00A840B2" w:rsidP="000B6D3F">
      <w:r w:rsidRPr="00107499">
        <w:t>During the first Partnership Agreement</w:t>
      </w:r>
      <w:r w:rsidR="00C912EF" w:rsidRPr="00107499">
        <w:t>,</w:t>
      </w:r>
      <w:r w:rsidRPr="00107499">
        <w:t xml:space="preserve"> </w:t>
      </w:r>
      <w:r w:rsidR="005B5185" w:rsidRPr="00107499">
        <w:t xml:space="preserve">Qld </w:t>
      </w:r>
      <w:r w:rsidRPr="00107499">
        <w:t>and WA purs</w:t>
      </w:r>
      <w:r w:rsidR="00083A48" w:rsidRPr="00107499">
        <w:t>u</w:t>
      </w:r>
      <w:r w:rsidRPr="00107499">
        <w:t>ed th</w:t>
      </w:r>
      <w:r w:rsidR="00F35E06">
        <w:t>e establishment of registers. In this initial funded period NT so</w:t>
      </w:r>
      <w:r w:rsidR="006463B7">
        <w:t>ught</w:t>
      </w:r>
      <w:r w:rsidR="00F35E06">
        <w:t xml:space="preserve"> to enhance</w:t>
      </w:r>
      <w:r w:rsidRPr="00107499">
        <w:t xml:space="preserve"> an existing register</w:t>
      </w:r>
      <w:r w:rsidR="00F35E06">
        <w:t>, including the processes around it</w:t>
      </w:r>
      <w:r w:rsidRPr="00107499">
        <w:t>.</w:t>
      </w:r>
      <w:r w:rsidR="00083A48" w:rsidRPr="00107499">
        <w:t xml:space="preserve"> </w:t>
      </w:r>
      <w:r w:rsidR="00F35E06">
        <w:t xml:space="preserve">The largely independent establishment of </w:t>
      </w:r>
      <w:r w:rsidR="00083A48" w:rsidRPr="00107499">
        <w:t>registers</w:t>
      </w:r>
      <w:r w:rsidR="00F35E06">
        <w:t xml:space="preserve"> in WA, Qld and the NT </w:t>
      </w:r>
      <w:r w:rsidR="00A6389D">
        <w:t xml:space="preserve">has </w:t>
      </w:r>
      <w:r w:rsidRPr="00107499">
        <w:t>result</w:t>
      </w:r>
      <w:r w:rsidR="00083A48" w:rsidRPr="00107499">
        <w:t xml:space="preserve">ed </w:t>
      </w:r>
      <w:r w:rsidRPr="00107499">
        <w:t xml:space="preserve">in </w:t>
      </w:r>
      <w:r w:rsidR="00083A48" w:rsidRPr="00107499">
        <w:t>different underlying data structu</w:t>
      </w:r>
      <w:r w:rsidR="00A6389D">
        <w:t xml:space="preserve">res and </w:t>
      </w:r>
      <w:r w:rsidR="00083A48" w:rsidRPr="00107499">
        <w:t>divergent</w:t>
      </w:r>
      <w:r w:rsidRPr="00107499">
        <w:t xml:space="preserve"> </w:t>
      </w:r>
      <w:r w:rsidR="000B6D3F" w:rsidRPr="00107499">
        <w:t xml:space="preserve">operational </w:t>
      </w:r>
      <w:r w:rsidRPr="00107499">
        <w:t>definitions.</w:t>
      </w:r>
      <w:r w:rsidR="00A6389D">
        <w:t xml:space="preserve"> </w:t>
      </w:r>
      <w:r w:rsidR="000B6D3F" w:rsidRPr="00107499">
        <w:t>The second</w:t>
      </w:r>
      <w:r w:rsidR="00A6389D">
        <w:t xml:space="preserve"> National</w:t>
      </w:r>
      <w:r w:rsidR="000B6D3F" w:rsidRPr="00107499">
        <w:t xml:space="preserve"> Partnership Agreement </w:t>
      </w:r>
      <w:r w:rsidR="00A6389D">
        <w:t>(</w:t>
      </w:r>
      <w:r w:rsidR="000B6D3F" w:rsidRPr="00107499">
        <w:t xml:space="preserve">and agreement between </w:t>
      </w:r>
      <w:r w:rsidR="00AF4E66" w:rsidRPr="00107499">
        <w:t xml:space="preserve">Commonwealth </w:t>
      </w:r>
      <w:proofErr w:type="spellStart"/>
      <w:r w:rsidR="00AF4E66" w:rsidRPr="00107499">
        <w:t>DoH</w:t>
      </w:r>
      <w:proofErr w:type="spellEnd"/>
      <w:r w:rsidR="000B6D3F" w:rsidRPr="00107499">
        <w:t xml:space="preserve"> </w:t>
      </w:r>
      <w:r w:rsidR="00A6389D" w:rsidRPr="00107499">
        <w:t xml:space="preserve">and </w:t>
      </w:r>
      <w:proofErr w:type="spellStart"/>
      <w:r w:rsidR="00A6389D" w:rsidRPr="00107499">
        <w:t>RHDAustralia</w:t>
      </w:r>
      <w:proofErr w:type="spellEnd"/>
      <w:r w:rsidR="00A6389D">
        <w:t>)</w:t>
      </w:r>
      <w:r w:rsidR="00A6389D" w:rsidRPr="00107499">
        <w:t xml:space="preserve"> </w:t>
      </w:r>
      <w:r w:rsidR="00A6389D">
        <w:t xml:space="preserve">included national data collation and </w:t>
      </w:r>
      <w:r w:rsidR="00A6389D" w:rsidRPr="00107499">
        <w:t>reporting</w:t>
      </w:r>
      <w:r w:rsidR="00A6389D">
        <w:t>, facilitated by the establishmen</w:t>
      </w:r>
      <w:r w:rsidR="009000A5">
        <w:t>t of the DCS to be built by the NCU</w:t>
      </w:r>
      <w:r w:rsidR="00A6389D">
        <w:t>.</w:t>
      </w:r>
      <w:r w:rsidR="009000A5">
        <w:t xml:space="preserve"> These agreements also provided for jurisdictional representation on a national governance committee via the </w:t>
      </w:r>
      <w:r w:rsidR="006463B7">
        <w:t>J</w:t>
      </w:r>
      <w:r w:rsidR="00E10103">
        <w:t>urisdiction</w:t>
      </w:r>
      <w:r w:rsidR="009000A5">
        <w:t xml:space="preserve">al Reference Group. This group was </w:t>
      </w:r>
      <w:r w:rsidR="009000A5" w:rsidRPr="00F2362F">
        <w:t xml:space="preserve">charged with identifying </w:t>
      </w:r>
      <w:r w:rsidR="002823B0" w:rsidRPr="00F2362F">
        <w:t>the clinical data set specifications and performance indicators. This group was disbanded in 2015</w:t>
      </w:r>
      <w:r w:rsidR="00F2362F" w:rsidRPr="00F2362F">
        <w:t xml:space="preserve"> (final</w:t>
      </w:r>
      <w:r w:rsidR="00F2362F">
        <w:t xml:space="preserve"> meeting 10 March)</w:t>
      </w:r>
      <w:r w:rsidR="002823B0">
        <w:t>, with the</w:t>
      </w:r>
      <w:r w:rsidR="00FC625A" w:rsidRPr="00107499">
        <w:rPr>
          <w:szCs w:val="20"/>
        </w:rPr>
        <w:t xml:space="preserve"> </w:t>
      </w:r>
      <w:r w:rsidR="00FC625A" w:rsidRPr="00107499">
        <w:t>Data Management Committee</w:t>
      </w:r>
      <w:r w:rsidR="004B1150">
        <w:t xml:space="preserve"> </w:t>
      </w:r>
      <w:r w:rsidR="00BA6259">
        <w:t>which jurisdictions are represented, charged with</w:t>
      </w:r>
      <w:r w:rsidR="002823B0">
        <w:t xml:space="preserve"> monitoring </w:t>
      </w:r>
      <w:r w:rsidR="00FC625A" w:rsidRPr="00107499">
        <w:t>and review</w:t>
      </w:r>
      <w:r w:rsidR="00BA6259">
        <w:t>ing</w:t>
      </w:r>
      <w:r w:rsidR="00FC625A" w:rsidRPr="00107499">
        <w:t xml:space="preserve"> the </w:t>
      </w:r>
      <w:r w:rsidR="00515CC4" w:rsidRPr="00107499">
        <w:t>d</w:t>
      </w:r>
      <w:r w:rsidR="00FC625A" w:rsidRPr="00107499">
        <w:t xml:space="preserve">ata </w:t>
      </w:r>
      <w:r w:rsidR="00515CC4" w:rsidRPr="00107499">
        <w:t>c</w:t>
      </w:r>
      <w:r w:rsidR="00FC625A" w:rsidRPr="00107499">
        <w:t xml:space="preserve">ollection </w:t>
      </w:r>
      <w:r w:rsidR="00515CC4" w:rsidRPr="00107499">
        <w:t>arrangements</w:t>
      </w:r>
      <w:r w:rsidR="00FC625A" w:rsidRPr="00107499">
        <w:t xml:space="preserve">. </w:t>
      </w:r>
    </w:p>
    <w:p w14:paraId="1FFE10EE" w14:textId="165CFEBE" w:rsidR="00E958ED" w:rsidRDefault="00FC625A">
      <w:r w:rsidRPr="00E958ED">
        <w:rPr>
          <w:szCs w:val="20"/>
        </w:rPr>
        <w:t xml:space="preserve">The </w:t>
      </w:r>
      <w:r w:rsidR="006463B7">
        <w:rPr>
          <w:szCs w:val="20"/>
        </w:rPr>
        <w:t>J</w:t>
      </w:r>
      <w:r w:rsidR="00E10103">
        <w:rPr>
          <w:szCs w:val="20"/>
        </w:rPr>
        <w:t>urisdiction</w:t>
      </w:r>
      <w:r w:rsidR="00BA6259" w:rsidRPr="00E958ED">
        <w:rPr>
          <w:szCs w:val="20"/>
        </w:rPr>
        <w:t>al Reference Group had</w:t>
      </w:r>
      <w:r w:rsidR="00515CC4" w:rsidRPr="00E958ED">
        <w:rPr>
          <w:szCs w:val="20"/>
        </w:rPr>
        <w:t xml:space="preserve"> agreed</w:t>
      </w:r>
      <w:r w:rsidR="00C912EF" w:rsidRPr="00E958ED">
        <w:rPr>
          <w:szCs w:val="20"/>
        </w:rPr>
        <w:t xml:space="preserve"> on</w:t>
      </w:r>
      <w:r w:rsidR="00515CC4" w:rsidRPr="00E958ED">
        <w:rPr>
          <w:szCs w:val="20"/>
        </w:rPr>
        <w:t xml:space="preserve"> </w:t>
      </w:r>
      <w:r w:rsidRPr="00107499">
        <w:rPr>
          <w:szCs w:val="20"/>
        </w:rPr>
        <w:t xml:space="preserve">a set of key performance </w:t>
      </w:r>
      <w:r w:rsidRPr="001D2811">
        <w:rPr>
          <w:szCs w:val="20"/>
        </w:rPr>
        <w:t xml:space="preserve">indicators </w:t>
      </w:r>
      <w:r w:rsidR="001D2811">
        <w:rPr>
          <w:szCs w:val="20"/>
        </w:rPr>
        <w:t>(</w:t>
      </w:r>
      <w:r w:rsidR="001D2811" w:rsidRPr="001D2811">
        <w:rPr>
          <w:szCs w:val="20"/>
        </w:rPr>
        <w:fldChar w:fldCharType="begin"/>
      </w:r>
      <w:r w:rsidR="001D2811" w:rsidRPr="001D2811">
        <w:rPr>
          <w:szCs w:val="20"/>
        </w:rPr>
        <w:instrText xml:space="preserve"> REF _Ref479695990 \h  \* MERGEFORMAT </w:instrText>
      </w:r>
      <w:r w:rsidR="001D2811" w:rsidRPr="001D2811">
        <w:rPr>
          <w:szCs w:val="20"/>
        </w:rPr>
      </w:r>
      <w:r w:rsidR="001D2811" w:rsidRPr="001D2811">
        <w:rPr>
          <w:szCs w:val="20"/>
        </w:rPr>
        <w:fldChar w:fldCharType="separate"/>
      </w:r>
      <w:r w:rsidR="00ED0BE2" w:rsidRPr="00ED0BE2">
        <w:rPr>
          <w:rFonts w:cs="Arial"/>
          <w:sz w:val="18"/>
          <w:szCs w:val="18"/>
        </w:rPr>
        <w:t xml:space="preserve">Table </w:t>
      </w:r>
      <w:r w:rsidR="00ED0BE2" w:rsidRPr="00ED0BE2">
        <w:rPr>
          <w:rFonts w:cs="Arial"/>
          <w:noProof/>
          <w:sz w:val="18"/>
          <w:szCs w:val="18"/>
        </w:rPr>
        <w:t>2</w:t>
      </w:r>
      <w:r w:rsidR="001D2811" w:rsidRPr="001D2811">
        <w:rPr>
          <w:szCs w:val="20"/>
        </w:rPr>
        <w:fldChar w:fldCharType="end"/>
      </w:r>
      <w:r w:rsidR="001D2811">
        <w:rPr>
          <w:szCs w:val="20"/>
        </w:rPr>
        <w:t>)</w:t>
      </w:r>
      <w:r w:rsidR="001D2811" w:rsidRPr="001D2811">
        <w:rPr>
          <w:szCs w:val="20"/>
        </w:rPr>
        <w:t xml:space="preserve"> </w:t>
      </w:r>
      <w:r w:rsidRPr="001D2811">
        <w:rPr>
          <w:szCs w:val="20"/>
        </w:rPr>
        <w:t>and</w:t>
      </w:r>
      <w:r w:rsidRPr="00107499">
        <w:rPr>
          <w:szCs w:val="20"/>
        </w:rPr>
        <w:t xml:space="preserve"> a clinical dataset that aligns with the </w:t>
      </w:r>
      <w:r w:rsidRPr="00107499">
        <w:rPr>
          <w:i/>
          <w:szCs w:val="20"/>
        </w:rPr>
        <w:t xml:space="preserve">Australian guideline for the prevention, diagnosis and management of acute rheumatic fever and rheumatic heart disease (2nd </w:t>
      </w:r>
      <w:r w:rsidRPr="00F2362F">
        <w:rPr>
          <w:i/>
          <w:szCs w:val="20"/>
        </w:rPr>
        <w:t>edition)</w:t>
      </w:r>
      <w:r w:rsidR="00515CC4" w:rsidRPr="00F2362F">
        <w:rPr>
          <w:i/>
          <w:szCs w:val="20"/>
        </w:rPr>
        <w:t>.</w:t>
      </w:r>
      <w:r w:rsidR="00083A48" w:rsidRPr="00F2362F">
        <w:rPr>
          <w:i/>
          <w:szCs w:val="20"/>
        </w:rPr>
        <w:t xml:space="preserve"> </w:t>
      </w:r>
      <w:r w:rsidR="00BA6259" w:rsidRPr="00F2362F">
        <w:rPr>
          <w:szCs w:val="20"/>
        </w:rPr>
        <w:t>With these data sets identified, t</w:t>
      </w:r>
      <w:r w:rsidR="00515CC4" w:rsidRPr="00F2362F">
        <w:rPr>
          <w:szCs w:val="20"/>
        </w:rPr>
        <w:t xml:space="preserve">he </w:t>
      </w:r>
      <w:r w:rsidR="00991357">
        <w:rPr>
          <w:szCs w:val="20"/>
        </w:rPr>
        <w:t>Data Management Committee</w:t>
      </w:r>
      <w:r w:rsidR="00515CC4" w:rsidRPr="00F2362F">
        <w:rPr>
          <w:szCs w:val="20"/>
        </w:rPr>
        <w:t xml:space="preserve"> </w:t>
      </w:r>
      <w:r w:rsidR="00BA6259" w:rsidRPr="00F2362F">
        <w:rPr>
          <w:szCs w:val="20"/>
        </w:rPr>
        <w:t>provides comment and advice on</w:t>
      </w:r>
      <w:r w:rsidR="00515CC4" w:rsidRPr="00F2362F">
        <w:rPr>
          <w:i/>
          <w:szCs w:val="20"/>
        </w:rPr>
        <w:t xml:space="preserve"> </w:t>
      </w:r>
      <w:r w:rsidR="000B6D3F" w:rsidRPr="00F2362F">
        <w:rPr>
          <w:szCs w:val="20"/>
        </w:rPr>
        <w:t>modifications to the databases within each jurisdiction</w:t>
      </w:r>
      <w:r w:rsidRPr="00F2362F">
        <w:rPr>
          <w:szCs w:val="20"/>
        </w:rPr>
        <w:t xml:space="preserve"> to produce appropriate data extracts</w:t>
      </w:r>
      <w:r w:rsidR="000B6D3F" w:rsidRPr="00F2362F">
        <w:rPr>
          <w:szCs w:val="20"/>
        </w:rPr>
        <w:t xml:space="preserve">. </w:t>
      </w:r>
      <w:r w:rsidR="00515CC4" w:rsidRPr="00F2362F">
        <w:rPr>
          <w:szCs w:val="20"/>
        </w:rPr>
        <w:t>T</w:t>
      </w:r>
      <w:r w:rsidRPr="00F2362F">
        <w:rPr>
          <w:szCs w:val="20"/>
        </w:rPr>
        <w:t xml:space="preserve">his </w:t>
      </w:r>
      <w:r w:rsidR="000B066D" w:rsidRPr="00F2362F">
        <w:rPr>
          <w:szCs w:val="20"/>
        </w:rPr>
        <w:t>committee also provides r</w:t>
      </w:r>
      <w:r w:rsidR="000B066D" w:rsidRPr="00F2362F">
        <w:t xml:space="preserve">ecommendations </w:t>
      </w:r>
      <w:r w:rsidR="00083A48" w:rsidRPr="00F2362F">
        <w:t>to</w:t>
      </w:r>
      <w:r w:rsidR="000B066D" w:rsidRPr="00F2362F">
        <w:t xml:space="preserve"> </w:t>
      </w:r>
      <w:r w:rsidRPr="00F2362F">
        <w:t>address</w:t>
      </w:r>
      <w:r w:rsidR="00083A48" w:rsidRPr="00F2362F">
        <w:t xml:space="preserve"> </w:t>
      </w:r>
      <w:r w:rsidR="000B066D" w:rsidRPr="00F2362F">
        <w:t xml:space="preserve">issues of clinical interest and </w:t>
      </w:r>
      <w:r w:rsidRPr="00F2362F">
        <w:t xml:space="preserve">quality of care </w:t>
      </w:r>
      <w:r w:rsidR="000B066D" w:rsidRPr="00F2362F">
        <w:t>a</w:t>
      </w:r>
      <w:r w:rsidRPr="00F2362F">
        <w:t xml:space="preserve">rising from </w:t>
      </w:r>
      <w:r w:rsidR="000B066D" w:rsidRPr="00F2362F">
        <w:t>the analysis of registry data.</w:t>
      </w:r>
    </w:p>
    <w:p w14:paraId="2BC5B6F8" w14:textId="431CA640" w:rsidR="000B6D3F" w:rsidRPr="00E958ED" w:rsidRDefault="00DE259C" w:rsidP="00DE259C">
      <w:pPr>
        <w:pStyle w:val="Caption"/>
        <w:rPr>
          <w:sz w:val="2"/>
          <w:szCs w:val="2"/>
        </w:rPr>
      </w:pPr>
      <w:bookmarkStart w:id="43" w:name="_Ref479695990"/>
      <w:r w:rsidRPr="00E958ED">
        <w:t xml:space="preserve">Table </w:t>
      </w:r>
      <w:r w:rsidR="00C17BA8">
        <w:fldChar w:fldCharType="begin"/>
      </w:r>
      <w:r w:rsidR="00C17BA8">
        <w:instrText xml:space="preserve"> SEQ Table \* ARABIC </w:instrText>
      </w:r>
      <w:r w:rsidR="00C17BA8">
        <w:fldChar w:fldCharType="separate"/>
      </w:r>
      <w:r w:rsidR="00ED0BE2">
        <w:rPr>
          <w:noProof/>
        </w:rPr>
        <w:t>2</w:t>
      </w:r>
      <w:r w:rsidR="00C17BA8">
        <w:rPr>
          <w:noProof/>
        </w:rPr>
        <w:fldChar w:fldCharType="end"/>
      </w:r>
      <w:bookmarkEnd w:id="43"/>
      <w:r w:rsidRPr="00E958ED">
        <w:t xml:space="preserve"> – Key Performance Indicators (KPIs) for ARF/RHD </w:t>
      </w:r>
      <w:r w:rsidRPr="00E958ED">
        <w:fldChar w:fldCharType="begin"/>
      </w:r>
      <w:r>
        <w:instrText xml:space="preserve"> ADDIN EN.CITE &lt;EndNote&gt;&lt;Cite&gt;&lt;Author&gt;RHDAustralia&lt;/Author&gt;&lt;Year&gt;2016&lt;/Year&gt;&lt;RecNum&gt;40&lt;/RecNum&gt;&lt;DisplayText&gt;(RHDAustralia, 2016)&lt;/DisplayText&gt;&lt;record&gt;&lt;rec-number&gt;40&lt;/rec-number&gt;&lt;foreign-keys&gt;&lt;key app="EN" db-id="x99vfazvkwdaewewpzdvras700zszxrz2aa0" timestamp="1484282038"&gt;40&lt;/key&gt;&lt;/foreign-keys&gt;&lt;ref-type name="Unpublished Work"&gt;34&lt;/ref-type&gt;&lt;contributors&gt;&lt;authors&gt;&lt;author&gt;RHDAustralia&lt;/author&gt;&lt;/authors&gt;&lt;/contributors&gt;&lt;titles&gt;&lt;title&gt;Acutre rheumatic fever and rheurmatic heart disease: First KPI Report 2013: 1 January-31 December 2013&lt;/title&gt;&lt;/titles&gt;&lt;dates&gt;&lt;year&gt;2016&lt;/year&gt;&lt;/dates&gt;&lt;pub-location&gt;Darwin&lt;/pub-location&gt;&lt;publisher&gt;RHDAustralia, Menzies School of Health Research&lt;/publisher&gt;&lt;urls&gt;&lt;/urls&gt;&lt;/record&gt;&lt;/Cite&gt;&lt;/EndNote&gt;</w:instrText>
      </w:r>
      <w:r w:rsidRPr="00E958ED">
        <w:fldChar w:fldCharType="separate"/>
      </w:r>
      <w:r>
        <w:rPr>
          <w:noProof/>
        </w:rPr>
        <w:t>(</w:t>
      </w:r>
      <w:hyperlink w:anchor="_ENREF_20" w:tooltip="RHDAustralia, 2016 #40" w:history="1">
        <w:r>
          <w:rPr>
            <w:noProof/>
          </w:rPr>
          <w:t>RHDAustralia, 2016</w:t>
        </w:r>
      </w:hyperlink>
      <w:r>
        <w:rPr>
          <w:noProof/>
        </w:rPr>
        <w:t>)</w:t>
      </w:r>
      <w:r w:rsidRPr="00E958ED">
        <w:fldChar w:fldCharType="end"/>
      </w:r>
      <w:r w:rsidR="000B066D" w:rsidRPr="00107499">
        <w:t xml:space="preserve"> </w:t>
      </w: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Key Performance Indicators (KPIs) for ARF/RHD (RHDAustralia, 2016)RHDAustralia, 2016(RHDAustralia, 2016)(RHDAustralia, 2016)(RHDAustralia, 2016)(RHDAustralia, 2016) 1.1 ARF incidence by episode type"/>
        <w:tblDescription w:val="List of Key Performance indicators&#10;1.2 ARF recurrences&#10;1.3 ARF and/or RHD deaths&#10;1.4 RHD point prevalence&#10;1.5 RHD incidence&#10;2.1 Secondary prophylaxis (BPG by adherence category&#10;3.1 Priority levels of ARF/RHDcases by age group&#10;3.2 Echocardiograms performed within designated timeframes for priority level 1 &amp; 2&#10;3.3 Waiting times of RHD cases accepted for cardiac surgery&#10;3.4 Surgical procedures performed by type, age group&#10;3.5 Deaths within 30 days and 1-year post-rheumatic cardiac surgery by age group&#10;"/>
      </w:tblPr>
      <w:tblGrid>
        <w:gridCol w:w="7574"/>
      </w:tblGrid>
      <w:tr w:rsidR="00682473" w:rsidRPr="00107499" w14:paraId="75643534" w14:textId="77777777" w:rsidTr="001F3993">
        <w:trPr>
          <w:tblHeader/>
          <w:jc w:val="center"/>
        </w:trPr>
        <w:tc>
          <w:tcPr>
            <w:tcW w:w="7574" w:type="dxa"/>
            <w:shd w:val="clear" w:color="auto" w:fill="003D79"/>
          </w:tcPr>
          <w:p w14:paraId="7F97960C" w14:textId="51D7C722" w:rsidR="00682473" w:rsidRPr="00107499" w:rsidRDefault="00D74ED7" w:rsidP="00DD70E6">
            <w:pPr>
              <w:jc w:val="center"/>
              <w:rPr>
                <w:b/>
                <w:sz w:val="18"/>
                <w:szCs w:val="18"/>
                <w:lang w:val="en-AU"/>
              </w:rPr>
            </w:pPr>
            <w:bookmarkStart w:id="44" w:name="_Ref472161653"/>
            <w:bookmarkStart w:id="45" w:name="_Ref472161649"/>
            <w:r w:rsidRPr="00107499">
              <w:br w:type="page"/>
            </w:r>
            <w:bookmarkEnd w:id="44"/>
            <w:r w:rsidR="00682473" w:rsidRPr="00107499">
              <w:rPr>
                <w:b/>
                <w:color w:val="FFFFFF" w:themeColor="background1"/>
                <w:sz w:val="18"/>
                <w:szCs w:val="18"/>
                <w:lang w:val="en-AU"/>
              </w:rPr>
              <w:t xml:space="preserve">Key Performance Indicators (KPIs) for </w:t>
            </w:r>
            <w:r w:rsidR="00083A48" w:rsidRPr="00107499">
              <w:rPr>
                <w:b/>
                <w:color w:val="FFFFFF" w:themeColor="background1"/>
                <w:sz w:val="18"/>
                <w:szCs w:val="18"/>
                <w:lang w:val="en-AU"/>
              </w:rPr>
              <w:t>ARF</w:t>
            </w:r>
            <w:r w:rsidR="00682473" w:rsidRPr="00107499">
              <w:rPr>
                <w:b/>
                <w:color w:val="FFFFFF" w:themeColor="background1"/>
                <w:sz w:val="18"/>
                <w:szCs w:val="18"/>
                <w:lang w:val="en-AU"/>
              </w:rPr>
              <w:t xml:space="preserve">/RHD </w:t>
            </w:r>
            <w:r w:rsidR="00682473" w:rsidRPr="00107499">
              <w:rPr>
                <w:b/>
                <w:color w:val="FFFFFF" w:themeColor="background1"/>
                <w:sz w:val="18"/>
                <w:szCs w:val="18"/>
              </w:rPr>
              <w:fldChar w:fldCharType="begin"/>
            </w:r>
            <w:r w:rsidR="00974C06">
              <w:rPr>
                <w:b/>
                <w:color w:val="FFFFFF" w:themeColor="background1"/>
                <w:sz w:val="18"/>
                <w:szCs w:val="18"/>
              </w:rPr>
              <w:instrText xml:space="preserve"> ADDIN EN.CITE &lt;EndNote&gt;&lt;Cite&gt;&lt;Author&gt;RHDAustralia&lt;/Author&gt;&lt;Year&gt;2016&lt;/Year&gt;&lt;RecNum&gt;40&lt;/RecNum&gt;&lt;DisplayText&gt;(RHDAustralia, 2016)&lt;/DisplayText&gt;&lt;record&gt;&lt;rec-number&gt;40&lt;/rec-number&gt;&lt;foreign-keys&gt;&lt;key app="EN" db-id="x99vfazvkwdaewewpzdvras700zszxrz2aa0" timestamp="1484282038"&gt;40&lt;/key&gt;&lt;/foreign-keys&gt;&lt;ref-type name="Unpublished Work"&gt;34&lt;/ref-type&gt;&lt;contributors&gt;&lt;authors&gt;&lt;author&gt;RHDAustralia&lt;/author&gt;&lt;/authors&gt;&lt;/contributors&gt;&lt;titles&gt;&lt;title&gt;Acutre rheumatic fever and rheurmatic heart disease: First KPI Report 2013: 1 January-31 December 2013&lt;/title&gt;&lt;/titles&gt;&lt;dates&gt;&lt;year&gt;2016&lt;/year&gt;&lt;/dates&gt;&lt;pub-location&gt;Darwin&lt;/pub-location&gt;&lt;publisher&gt;RHDAustralia, Menzies School of Health Research&lt;/publisher&gt;&lt;urls&gt;&lt;/urls&gt;&lt;/record&gt;&lt;/Cite&gt;&lt;/EndNote&gt;</w:instrText>
            </w:r>
            <w:r w:rsidR="00682473" w:rsidRPr="00107499">
              <w:rPr>
                <w:b/>
                <w:color w:val="FFFFFF" w:themeColor="background1"/>
                <w:sz w:val="18"/>
                <w:szCs w:val="18"/>
              </w:rPr>
              <w:fldChar w:fldCharType="end"/>
            </w:r>
            <w:bookmarkEnd w:id="45"/>
            <w:r w:rsidR="00974C06">
              <w:rPr>
                <w:b/>
                <w:color w:val="FFFFFF" w:themeColor="background1"/>
                <w:sz w:val="18"/>
                <w:szCs w:val="18"/>
              </w:rPr>
              <w:t>(</w:t>
            </w:r>
            <w:proofErr w:type="spellStart"/>
            <w:r w:rsidR="00C90551">
              <w:rPr>
                <w:szCs w:val="22"/>
              </w:rPr>
              <w:fldChar w:fldCharType="begin"/>
            </w:r>
            <w:r w:rsidR="00C90551">
              <w:instrText xml:space="preserve"> HYPERLINK \l "_ENREF_20" \o "RHDAustralia, 2016 #40" </w:instrText>
            </w:r>
            <w:r w:rsidR="00C90551">
              <w:rPr>
                <w:szCs w:val="22"/>
              </w:rPr>
              <w:fldChar w:fldCharType="separate"/>
            </w:r>
            <w:r w:rsidR="00974C06">
              <w:rPr>
                <w:b/>
                <w:color w:val="FFFFFF" w:themeColor="background1"/>
                <w:sz w:val="18"/>
                <w:szCs w:val="18"/>
              </w:rPr>
              <w:t>RHDAustralia</w:t>
            </w:r>
            <w:proofErr w:type="spellEnd"/>
            <w:r w:rsidR="00974C06">
              <w:rPr>
                <w:b/>
                <w:color w:val="FFFFFF" w:themeColor="background1"/>
                <w:sz w:val="18"/>
                <w:szCs w:val="18"/>
              </w:rPr>
              <w:t>, 2016</w:t>
            </w:r>
            <w:r w:rsidR="00C90551">
              <w:rPr>
                <w:b/>
                <w:color w:val="FFFFFF" w:themeColor="background1"/>
                <w:sz w:val="18"/>
                <w:szCs w:val="18"/>
              </w:rPr>
              <w:fldChar w:fldCharType="end"/>
            </w:r>
            <w:r w:rsidR="00974C06">
              <w:rPr>
                <w:b/>
                <w:color w:val="FFFFFF" w:themeColor="background1"/>
                <w:sz w:val="18"/>
                <w:szCs w:val="18"/>
              </w:rPr>
              <w:t>)</w:t>
            </w:r>
            <w:proofErr w:type="spellStart"/>
            <w:r w:rsidR="00974C06">
              <w:rPr>
                <w:b/>
                <w:color w:val="FFFFFF" w:themeColor="background1"/>
                <w:sz w:val="18"/>
                <w:szCs w:val="18"/>
              </w:rPr>
              <w:t>RHDAustralia</w:t>
            </w:r>
            <w:proofErr w:type="spellEnd"/>
            <w:r w:rsidR="00974C06">
              <w:rPr>
                <w:b/>
                <w:color w:val="FFFFFF" w:themeColor="background1"/>
                <w:sz w:val="18"/>
                <w:szCs w:val="18"/>
              </w:rPr>
              <w:t>, 2016</w:t>
            </w:r>
            <w:r w:rsidR="001A50A9">
              <w:rPr>
                <w:b/>
                <w:color w:val="FFFFFF" w:themeColor="background1"/>
                <w:sz w:val="18"/>
                <w:szCs w:val="18"/>
              </w:rPr>
              <w:t>(</w:t>
            </w:r>
            <w:proofErr w:type="spellStart"/>
            <w:r w:rsidR="00C90551">
              <w:rPr>
                <w:szCs w:val="22"/>
              </w:rPr>
              <w:fldChar w:fldCharType="begin"/>
            </w:r>
            <w:r w:rsidR="00C90551">
              <w:instrText xml:space="preserve"> HYPERLINK \l "_ENREF_20" \o "RHDAustralia, 2016 #40" </w:instrText>
            </w:r>
            <w:r w:rsidR="00C90551">
              <w:rPr>
                <w:szCs w:val="22"/>
              </w:rPr>
              <w:fldChar w:fldCharType="separate"/>
            </w:r>
            <w:r w:rsidR="001A50A9">
              <w:rPr>
                <w:b/>
                <w:color w:val="FFFFFF" w:themeColor="background1"/>
                <w:sz w:val="18"/>
                <w:szCs w:val="18"/>
              </w:rPr>
              <w:t>RHDAustralia</w:t>
            </w:r>
            <w:proofErr w:type="spellEnd"/>
            <w:r w:rsidR="001A50A9">
              <w:rPr>
                <w:b/>
                <w:color w:val="FFFFFF" w:themeColor="background1"/>
                <w:sz w:val="18"/>
                <w:szCs w:val="18"/>
              </w:rPr>
              <w:t>, 2016</w:t>
            </w:r>
            <w:r w:rsidR="00C90551">
              <w:rPr>
                <w:b/>
                <w:color w:val="FFFFFF" w:themeColor="background1"/>
                <w:sz w:val="18"/>
                <w:szCs w:val="18"/>
              </w:rPr>
              <w:fldChar w:fldCharType="end"/>
            </w:r>
            <w:r w:rsidR="001A50A9">
              <w:rPr>
                <w:b/>
                <w:color w:val="FFFFFF" w:themeColor="background1"/>
                <w:sz w:val="18"/>
                <w:szCs w:val="18"/>
              </w:rPr>
              <w:t>)</w:t>
            </w:r>
            <w:r w:rsidR="000F3339">
              <w:rPr>
                <w:b/>
                <w:color w:val="FFFFFF" w:themeColor="background1"/>
                <w:sz w:val="18"/>
                <w:szCs w:val="18"/>
              </w:rPr>
              <w:t>(</w:t>
            </w:r>
            <w:proofErr w:type="spellStart"/>
            <w:r w:rsidR="00C90551">
              <w:rPr>
                <w:szCs w:val="22"/>
              </w:rPr>
              <w:fldChar w:fldCharType="begin"/>
            </w:r>
            <w:r w:rsidR="00C90551">
              <w:instrText xml:space="preserve"> HYPERLINK \l "_ENREF_20" \o "RHDAustralia, 2016 #40" </w:instrText>
            </w:r>
            <w:r w:rsidR="00C90551">
              <w:rPr>
                <w:szCs w:val="22"/>
              </w:rPr>
              <w:fldChar w:fldCharType="separate"/>
            </w:r>
            <w:r w:rsidR="000F3339">
              <w:rPr>
                <w:b/>
                <w:color w:val="FFFFFF" w:themeColor="background1"/>
                <w:sz w:val="18"/>
                <w:szCs w:val="18"/>
              </w:rPr>
              <w:t>RHDAustralia</w:t>
            </w:r>
            <w:proofErr w:type="spellEnd"/>
            <w:r w:rsidR="000F3339">
              <w:rPr>
                <w:b/>
                <w:color w:val="FFFFFF" w:themeColor="background1"/>
                <w:sz w:val="18"/>
                <w:szCs w:val="18"/>
              </w:rPr>
              <w:t>, 2016</w:t>
            </w:r>
            <w:r w:rsidR="00C90551">
              <w:rPr>
                <w:b/>
                <w:color w:val="FFFFFF" w:themeColor="background1"/>
                <w:sz w:val="18"/>
                <w:szCs w:val="18"/>
              </w:rPr>
              <w:fldChar w:fldCharType="end"/>
            </w:r>
            <w:r w:rsidR="000F3339">
              <w:rPr>
                <w:b/>
                <w:color w:val="FFFFFF" w:themeColor="background1"/>
                <w:sz w:val="18"/>
                <w:szCs w:val="18"/>
              </w:rPr>
              <w:t>)(</w:t>
            </w:r>
            <w:proofErr w:type="spellStart"/>
            <w:r w:rsidR="00C90551">
              <w:rPr>
                <w:szCs w:val="22"/>
              </w:rPr>
              <w:fldChar w:fldCharType="begin"/>
            </w:r>
            <w:r w:rsidR="00C90551">
              <w:instrText xml:space="preserve"> HYPERLINK \l "_ENREF_20" \o "RHDAustralia, 2016 #40" </w:instrText>
            </w:r>
            <w:r w:rsidR="00C90551">
              <w:rPr>
                <w:szCs w:val="22"/>
              </w:rPr>
              <w:fldChar w:fldCharType="separate"/>
            </w:r>
            <w:r w:rsidR="000F3339">
              <w:rPr>
                <w:b/>
                <w:color w:val="FFFFFF" w:themeColor="background1"/>
                <w:sz w:val="18"/>
                <w:szCs w:val="18"/>
              </w:rPr>
              <w:t>RHDAustralia</w:t>
            </w:r>
            <w:proofErr w:type="spellEnd"/>
            <w:r w:rsidR="000F3339">
              <w:rPr>
                <w:b/>
                <w:color w:val="FFFFFF" w:themeColor="background1"/>
                <w:sz w:val="18"/>
                <w:szCs w:val="18"/>
              </w:rPr>
              <w:t>, 2016</w:t>
            </w:r>
            <w:r w:rsidR="00C90551">
              <w:rPr>
                <w:b/>
                <w:color w:val="FFFFFF" w:themeColor="background1"/>
                <w:sz w:val="18"/>
                <w:szCs w:val="18"/>
              </w:rPr>
              <w:fldChar w:fldCharType="end"/>
            </w:r>
            <w:r w:rsidR="000F3339">
              <w:rPr>
                <w:b/>
                <w:color w:val="FFFFFF" w:themeColor="background1"/>
                <w:sz w:val="18"/>
                <w:szCs w:val="18"/>
              </w:rPr>
              <w:t>)</w:t>
            </w:r>
            <w:r w:rsidR="0010543D" w:rsidRPr="0010543D">
              <w:rPr>
                <w:b/>
                <w:color w:val="FFFFFF" w:themeColor="background1"/>
                <w:sz w:val="18"/>
                <w:szCs w:val="18"/>
                <w:lang w:val="en-AU"/>
              </w:rPr>
              <w:t>(</w:t>
            </w:r>
            <w:proofErr w:type="spellStart"/>
            <w:r w:rsidR="00C90551">
              <w:rPr>
                <w:szCs w:val="22"/>
              </w:rPr>
              <w:fldChar w:fldCharType="begin"/>
            </w:r>
            <w:r w:rsidR="00C90551">
              <w:instrText xml:space="preserve"> HYPERLINK \l "_ENREF_20" \o "RHDAustralia, 2016 #40" </w:instrText>
            </w:r>
            <w:r w:rsidR="00C90551">
              <w:rPr>
                <w:szCs w:val="22"/>
              </w:rPr>
              <w:fldChar w:fldCharType="separate"/>
            </w:r>
            <w:r w:rsidR="0010543D" w:rsidRPr="0010543D">
              <w:rPr>
                <w:b/>
                <w:color w:val="FFFFFF" w:themeColor="background1"/>
                <w:sz w:val="18"/>
                <w:szCs w:val="18"/>
                <w:lang w:val="en-AU"/>
              </w:rPr>
              <w:t>RHDAustralia</w:t>
            </w:r>
            <w:proofErr w:type="spellEnd"/>
            <w:r w:rsidR="0010543D" w:rsidRPr="0010543D">
              <w:rPr>
                <w:b/>
                <w:color w:val="FFFFFF" w:themeColor="background1"/>
                <w:sz w:val="18"/>
                <w:szCs w:val="18"/>
                <w:lang w:val="en-AU"/>
              </w:rPr>
              <w:t>, 2016</w:t>
            </w:r>
            <w:r w:rsidR="00C90551">
              <w:rPr>
                <w:b/>
                <w:color w:val="FFFFFF" w:themeColor="background1"/>
                <w:sz w:val="18"/>
                <w:szCs w:val="18"/>
              </w:rPr>
              <w:fldChar w:fldCharType="end"/>
            </w:r>
            <w:r w:rsidR="0010543D" w:rsidRPr="0010543D">
              <w:rPr>
                <w:b/>
                <w:color w:val="FFFFFF" w:themeColor="background1"/>
                <w:sz w:val="18"/>
                <w:szCs w:val="18"/>
                <w:lang w:val="en-AU"/>
              </w:rPr>
              <w:t>)</w:t>
            </w:r>
            <w:r w:rsidR="00E958ED" w:rsidRPr="00107499">
              <w:rPr>
                <w:b/>
                <w:sz w:val="18"/>
                <w:szCs w:val="18"/>
                <w:lang w:val="en-AU"/>
              </w:rPr>
              <w:t xml:space="preserve"> </w:t>
            </w:r>
          </w:p>
        </w:tc>
      </w:tr>
      <w:tr w:rsidR="00682473" w:rsidRPr="00107499" w14:paraId="383553D6" w14:textId="77777777" w:rsidTr="00D74ED7">
        <w:trPr>
          <w:jc w:val="center"/>
        </w:trPr>
        <w:tc>
          <w:tcPr>
            <w:tcW w:w="7574" w:type="dxa"/>
            <w:shd w:val="clear" w:color="auto" w:fill="auto"/>
          </w:tcPr>
          <w:p w14:paraId="205A0CFF" w14:textId="7F779A08" w:rsidR="00682473" w:rsidRPr="00107499" w:rsidRDefault="00682473" w:rsidP="00E958ED">
            <w:pPr>
              <w:spacing w:after="200" w:line="276" w:lineRule="auto"/>
              <w:contextualSpacing/>
              <w:rPr>
                <w:sz w:val="18"/>
                <w:szCs w:val="18"/>
                <w:lang w:val="en-AU"/>
              </w:rPr>
            </w:pPr>
            <w:r w:rsidRPr="00107499">
              <w:rPr>
                <w:sz w:val="18"/>
                <w:szCs w:val="18"/>
                <w:lang w:val="en-AU"/>
              </w:rPr>
              <w:t xml:space="preserve">1.1 </w:t>
            </w:r>
            <w:r w:rsidR="00083A48" w:rsidRPr="00107499">
              <w:rPr>
                <w:sz w:val="18"/>
                <w:szCs w:val="18"/>
                <w:lang w:val="en-AU"/>
              </w:rPr>
              <w:t>ARF</w:t>
            </w:r>
            <w:r w:rsidRPr="00107499">
              <w:rPr>
                <w:sz w:val="18"/>
                <w:szCs w:val="18"/>
                <w:lang w:val="en-AU"/>
              </w:rPr>
              <w:t xml:space="preserve"> incidence by episode type</w:t>
            </w:r>
          </w:p>
          <w:p w14:paraId="39B144EA" w14:textId="53D84429" w:rsidR="00682473" w:rsidRPr="00107499" w:rsidRDefault="00682473" w:rsidP="00E958ED">
            <w:pPr>
              <w:spacing w:after="200" w:line="276" w:lineRule="auto"/>
              <w:contextualSpacing/>
              <w:rPr>
                <w:sz w:val="18"/>
                <w:szCs w:val="18"/>
                <w:lang w:val="en-AU"/>
              </w:rPr>
            </w:pPr>
            <w:r w:rsidRPr="00107499">
              <w:rPr>
                <w:sz w:val="18"/>
                <w:szCs w:val="18"/>
                <w:lang w:val="en-AU"/>
              </w:rPr>
              <w:t xml:space="preserve">1.2 </w:t>
            </w:r>
            <w:r w:rsidR="00083A48" w:rsidRPr="00107499">
              <w:rPr>
                <w:sz w:val="18"/>
                <w:szCs w:val="18"/>
                <w:lang w:val="en-AU"/>
              </w:rPr>
              <w:t>ARF</w:t>
            </w:r>
            <w:r w:rsidRPr="00107499">
              <w:rPr>
                <w:sz w:val="18"/>
                <w:szCs w:val="18"/>
                <w:lang w:val="en-AU"/>
              </w:rPr>
              <w:t xml:space="preserve"> recurrences</w:t>
            </w:r>
          </w:p>
          <w:p w14:paraId="60AD9A46" w14:textId="7E853F4D" w:rsidR="00682473" w:rsidRPr="00107499" w:rsidRDefault="00682473" w:rsidP="00E958ED">
            <w:pPr>
              <w:spacing w:after="200" w:line="276" w:lineRule="auto"/>
              <w:contextualSpacing/>
              <w:rPr>
                <w:sz w:val="18"/>
                <w:szCs w:val="18"/>
                <w:lang w:val="en-AU"/>
              </w:rPr>
            </w:pPr>
            <w:r w:rsidRPr="00107499">
              <w:rPr>
                <w:sz w:val="18"/>
                <w:szCs w:val="18"/>
                <w:lang w:val="en-AU"/>
              </w:rPr>
              <w:t xml:space="preserve">1.3 </w:t>
            </w:r>
            <w:r w:rsidR="00083A48" w:rsidRPr="00107499">
              <w:rPr>
                <w:sz w:val="18"/>
                <w:szCs w:val="18"/>
                <w:lang w:val="en-AU"/>
              </w:rPr>
              <w:t>ARF</w:t>
            </w:r>
            <w:r w:rsidRPr="00107499">
              <w:rPr>
                <w:sz w:val="18"/>
                <w:szCs w:val="18"/>
                <w:lang w:val="en-AU"/>
              </w:rPr>
              <w:t xml:space="preserve"> and/or RHD deaths</w:t>
            </w:r>
          </w:p>
          <w:p w14:paraId="7F046464" w14:textId="77777777" w:rsidR="00682473" w:rsidRPr="00107499" w:rsidRDefault="00682473" w:rsidP="00E958ED">
            <w:pPr>
              <w:spacing w:after="200" w:line="276" w:lineRule="auto"/>
              <w:contextualSpacing/>
              <w:rPr>
                <w:sz w:val="18"/>
                <w:szCs w:val="18"/>
                <w:lang w:val="en-AU"/>
              </w:rPr>
            </w:pPr>
            <w:r w:rsidRPr="00107499">
              <w:rPr>
                <w:sz w:val="18"/>
                <w:szCs w:val="18"/>
                <w:lang w:val="en-AU"/>
              </w:rPr>
              <w:t>1.4 RHD point prevalence</w:t>
            </w:r>
          </w:p>
          <w:p w14:paraId="668C3EEC" w14:textId="77777777" w:rsidR="00682473" w:rsidRPr="00107499" w:rsidRDefault="00682473" w:rsidP="00E958ED">
            <w:pPr>
              <w:spacing w:after="200" w:line="276" w:lineRule="auto"/>
              <w:contextualSpacing/>
              <w:rPr>
                <w:sz w:val="18"/>
                <w:szCs w:val="18"/>
                <w:lang w:val="en-AU"/>
              </w:rPr>
            </w:pPr>
            <w:r w:rsidRPr="00107499">
              <w:rPr>
                <w:sz w:val="18"/>
                <w:szCs w:val="18"/>
                <w:lang w:val="en-AU"/>
              </w:rPr>
              <w:t>1.5 RHD incidence</w:t>
            </w:r>
          </w:p>
          <w:p w14:paraId="2D56C179" w14:textId="36B63F65" w:rsidR="00682473" w:rsidRPr="00107499" w:rsidRDefault="00682473" w:rsidP="00E958ED">
            <w:pPr>
              <w:spacing w:after="200" w:line="276" w:lineRule="auto"/>
              <w:contextualSpacing/>
              <w:rPr>
                <w:sz w:val="18"/>
                <w:szCs w:val="18"/>
                <w:lang w:val="en-AU"/>
              </w:rPr>
            </w:pPr>
            <w:bookmarkStart w:id="46" w:name="bookmark0"/>
            <w:bookmarkStart w:id="47" w:name="KPI_2.1_SECONDARY_PROPHYLAXIS_(BEZATHINE"/>
            <w:bookmarkEnd w:id="46"/>
            <w:bookmarkEnd w:id="47"/>
            <w:r w:rsidRPr="00107499">
              <w:rPr>
                <w:sz w:val="18"/>
                <w:szCs w:val="18"/>
                <w:lang w:val="en-AU"/>
              </w:rPr>
              <w:t>2.1 Secondary prophylaxis (</w:t>
            </w:r>
            <w:r w:rsidR="00A77E1A">
              <w:rPr>
                <w:sz w:val="18"/>
                <w:szCs w:val="18"/>
                <w:lang w:val="en-AU"/>
              </w:rPr>
              <w:t>BPG</w:t>
            </w:r>
            <w:r w:rsidRPr="00107499">
              <w:rPr>
                <w:sz w:val="18"/>
                <w:szCs w:val="18"/>
                <w:lang w:val="en-AU"/>
              </w:rPr>
              <w:t xml:space="preserve"> by adherence category</w:t>
            </w:r>
          </w:p>
          <w:p w14:paraId="7448FB59" w14:textId="4D6796DB" w:rsidR="00682473" w:rsidRPr="00107499" w:rsidRDefault="00682473" w:rsidP="00E958ED">
            <w:pPr>
              <w:spacing w:after="200" w:line="276" w:lineRule="auto"/>
              <w:contextualSpacing/>
              <w:rPr>
                <w:sz w:val="18"/>
                <w:szCs w:val="18"/>
                <w:lang w:val="en-AU"/>
              </w:rPr>
            </w:pPr>
            <w:r w:rsidRPr="00107499">
              <w:rPr>
                <w:sz w:val="18"/>
                <w:szCs w:val="18"/>
                <w:lang w:val="en-AU"/>
              </w:rPr>
              <w:t xml:space="preserve">3.1 Priority levels of </w:t>
            </w:r>
            <w:r w:rsidR="00083A48" w:rsidRPr="00107499">
              <w:rPr>
                <w:sz w:val="18"/>
                <w:szCs w:val="18"/>
                <w:lang w:val="en-AU"/>
              </w:rPr>
              <w:t>ARF</w:t>
            </w:r>
            <w:r w:rsidRPr="00107499">
              <w:rPr>
                <w:sz w:val="18"/>
                <w:szCs w:val="18"/>
                <w:lang w:val="en-AU"/>
              </w:rPr>
              <w:t>/</w:t>
            </w:r>
            <w:proofErr w:type="spellStart"/>
            <w:r w:rsidRPr="00107499">
              <w:rPr>
                <w:sz w:val="18"/>
                <w:szCs w:val="18"/>
                <w:lang w:val="en-AU"/>
              </w:rPr>
              <w:t>RHDcases</w:t>
            </w:r>
            <w:proofErr w:type="spellEnd"/>
            <w:r w:rsidRPr="00107499">
              <w:rPr>
                <w:sz w:val="18"/>
                <w:szCs w:val="18"/>
                <w:lang w:val="en-AU"/>
              </w:rPr>
              <w:t xml:space="preserve"> by age group</w:t>
            </w:r>
          </w:p>
          <w:p w14:paraId="2EDF6E9C" w14:textId="77777777" w:rsidR="00682473" w:rsidRPr="00107499" w:rsidRDefault="00682473" w:rsidP="00E958ED">
            <w:pPr>
              <w:spacing w:after="200" w:line="276" w:lineRule="auto"/>
              <w:contextualSpacing/>
              <w:rPr>
                <w:sz w:val="18"/>
                <w:szCs w:val="18"/>
                <w:lang w:val="en-AU"/>
              </w:rPr>
            </w:pPr>
            <w:r w:rsidRPr="00107499">
              <w:rPr>
                <w:sz w:val="18"/>
                <w:szCs w:val="18"/>
                <w:lang w:val="en-AU"/>
              </w:rPr>
              <w:t>3.2 Echocardiograms performed within designated timeframes for priority level 1 &amp; 2</w:t>
            </w:r>
          </w:p>
          <w:p w14:paraId="4CA31217" w14:textId="77777777" w:rsidR="00682473" w:rsidRPr="00107499" w:rsidRDefault="00682473" w:rsidP="00E958ED">
            <w:pPr>
              <w:spacing w:after="200" w:line="276" w:lineRule="auto"/>
              <w:contextualSpacing/>
              <w:rPr>
                <w:sz w:val="18"/>
                <w:szCs w:val="18"/>
                <w:lang w:val="en-AU"/>
              </w:rPr>
            </w:pPr>
            <w:r w:rsidRPr="00107499">
              <w:rPr>
                <w:sz w:val="18"/>
                <w:szCs w:val="18"/>
                <w:lang w:val="en-AU"/>
              </w:rPr>
              <w:t>3.3 Waiting times of RHD cases accepted for cardiac surgery</w:t>
            </w:r>
          </w:p>
          <w:p w14:paraId="26F9D7C5" w14:textId="77777777" w:rsidR="00682473" w:rsidRPr="00107499" w:rsidRDefault="00682473" w:rsidP="00E958ED">
            <w:pPr>
              <w:spacing w:after="200" w:line="276" w:lineRule="auto"/>
              <w:contextualSpacing/>
              <w:rPr>
                <w:sz w:val="18"/>
                <w:szCs w:val="18"/>
                <w:lang w:val="en-AU"/>
              </w:rPr>
            </w:pPr>
            <w:r w:rsidRPr="00107499">
              <w:rPr>
                <w:sz w:val="18"/>
                <w:szCs w:val="18"/>
                <w:lang w:val="en-AU"/>
              </w:rPr>
              <w:t>3.4 Surgical procedures performed by type, age group</w:t>
            </w:r>
          </w:p>
          <w:p w14:paraId="59D76B1E" w14:textId="19ADB446" w:rsidR="00682473" w:rsidRPr="00107499" w:rsidRDefault="00682473" w:rsidP="00E958ED">
            <w:pPr>
              <w:spacing w:after="200" w:line="276" w:lineRule="auto"/>
              <w:contextualSpacing/>
              <w:rPr>
                <w:sz w:val="18"/>
                <w:szCs w:val="18"/>
                <w:lang w:val="en-AU"/>
              </w:rPr>
            </w:pPr>
            <w:r w:rsidRPr="00107499">
              <w:rPr>
                <w:sz w:val="18"/>
                <w:szCs w:val="18"/>
                <w:lang w:val="en-AU"/>
              </w:rPr>
              <w:t>3.5 Deaths within 30 days and 1</w:t>
            </w:r>
            <w:r w:rsidR="00C912EF" w:rsidRPr="00107499">
              <w:rPr>
                <w:sz w:val="18"/>
                <w:szCs w:val="18"/>
                <w:lang w:val="en-AU"/>
              </w:rPr>
              <w:t>-</w:t>
            </w:r>
            <w:r w:rsidRPr="00107499">
              <w:rPr>
                <w:sz w:val="18"/>
                <w:szCs w:val="18"/>
                <w:lang w:val="en-AU"/>
              </w:rPr>
              <w:t>year post</w:t>
            </w:r>
            <w:r w:rsidR="00C912EF" w:rsidRPr="00107499">
              <w:rPr>
                <w:sz w:val="18"/>
                <w:szCs w:val="18"/>
                <w:lang w:val="en-AU"/>
              </w:rPr>
              <w:t>-</w:t>
            </w:r>
            <w:r w:rsidRPr="00107499">
              <w:rPr>
                <w:sz w:val="18"/>
                <w:szCs w:val="18"/>
                <w:lang w:val="en-AU"/>
              </w:rPr>
              <w:t>rheumatic cardiac surgery by age group</w:t>
            </w:r>
          </w:p>
        </w:tc>
      </w:tr>
    </w:tbl>
    <w:p w14:paraId="7F0EC908" w14:textId="497E7BEA" w:rsidR="00FA1749" w:rsidRPr="00107499" w:rsidRDefault="000B6D3F" w:rsidP="003E1C59">
      <w:pPr>
        <w:spacing w:before="240"/>
      </w:pPr>
      <w:r w:rsidRPr="00107499">
        <w:rPr>
          <w:szCs w:val="20"/>
        </w:rPr>
        <w:t>Concurrently</w:t>
      </w:r>
      <w:r w:rsidR="00FC625A" w:rsidRPr="00107499">
        <w:rPr>
          <w:szCs w:val="20"/>
        </w:rPr>
        <w:t>,</w:t>
      </w:r>
      <w:r w:rsidRPr="00107499">
        <w:rPr>
          <w:szCs w:val="20"/>
        </w:rPr>
        <w:t xml:space="preserve"> </w:t>
      </w:r>
      <w:proofErr w:type="spellStart"/>
      <w:r w:rsidR="00714E49" w:rsidRPr="00107499">
        <w:t>RHDAustralia</w:t>
      </w:r>
      <w:proofErr w:type="spellEnd"/>
      <w:r w:rsidR="00714E49" w:rsidRPr="00107499">
        <w:t xml:space="preserve"> </w:t>
      </w:r>
      <w:proofErr w:type="gramStart"/>
      <w:r w:rsidR="00FA1749" w:rsidRPr="00107499">
        <w:t>progressed</w:t>
      </w:r>
      <w:proofErr w:type="gramEnd"/>
      <w:r w:rsidR="00FA1749" w:rsidRPr="00107499">
        <w:t xml:space="preserve"> the development of an application </w:t>
      </w:r>
      <w:r w:rsidR="004A2D0F" w:rsidRPr="00107499">
        <w:t xml:space="preserve">(the DCS) </w:t>
      </w:r>
      <w:r w:rsidRPr="00107499">
        <w:t xml:space="preserve">through which </w:t>
      </w:r>
      <w:r w:rsidR="00FA1749" w:rsidRPr="00107499">
        <w:t>extracts from state</w:t>
      </w:r>
      <w:r w:rsidR="00C912EF" w:rsidRPr="00107499">
        <w:t>-</w:t>
      </w:r>
      <w:r w:rsidR="00FA1749" w:rsidRPr="00107499">
        <w:t>based registers ca</w:t>
      </w:r>
      <w:r w:rsidR="00D94722">
        <w:t>n be received and processed so it can be</w:t>
      </w:r>
      <w:r w:rsidR="00FA1749" w:rsidRPr="00107499">
        <w:t xml:space="preserve"> included in a clean national database. </w:t>
      </w:r>
      <w:proofErr w:type="spellStart"/>
      <w:r w:rsidR="00FA1749" w:rsidRPr="00107499">
        <w:t>RHDAustralia</w:t>
      </w:r>
      <w:proofErr w:type="spellEnd"/>
      <w:r w:rsidR="00714E49" w:rsidRPr="00107499">
        <w:t xml:space="preserve"> </w:t>
      </w:r>
      <w:r w:rsidR="00FD0345" w:rsidRPr="00107499">
        <w:t>experienced</w:t>
      </w:r>
      <w:r w:rsidR="00714E49" w:rsidRPr="00107499">
        <w:t xml:space="preserve"> </w:t>
      </w:r>
      <w:r w:rsidR="00FD0345" w:rsidRPr="00107499">
        <w:t>delays in developing th</w:t>
      </w:r>
      <w:r w:rsidR="00FA1749" w:rsidRPr="00107499">
        <w:t>e application</w:t>
      </w:r>
      <w:r w:rsidR="00FD0345" w:rsidRPr="00107499">
        <w:t xml:space="preserve">, </w:t>
      </w:r>
      <w:r w:rsidR="008E4853" w:rsidRPr="00107499">
        <w:t>with</w:t>
      </w:r>
      <w:r w:rsidR="00515CC4" w:rsidRPr="00107499">
        <w:t xml:space="preserve"> </w:t>
      </w:r>
      <w:r w:rsidR="00FA1749" w:rsidRPr="00107499">
        <w:t xml:space="preserve">it </w:t>
      </w:r>
      <w:r w:rsidR="00D94722">
        <w:t xml:space="preserve">not </w:t>
      </w:r>
      <w:r w:rsidR="00FA1749" w:rsidRPr="00107499">
        <w:t xml:space="preserve">fully operational </w:t>
      </w:r>
      <w:r w:rsidR="00515CC4" w:rsidRPr="00107499">
        <w:t>in</w:t>
      </w:r>
      <w:r w:rsidR="00FA1749" w:rsidRPr="00107499">
        <w:t xml:space="preserve"> </w:t>
      </w:r>
      <w:r w:rsidR="00453051" w:rsidRPr="00107499">
        <w:t>December 2015</w:t>
      </w:r>
      <w:r w:rsidR="00D94722">
        <w:t xml:space="preserve">, </w:t>
      </w:r>
      <w:r w:rsidR="00606A25">
        <w:t>some 15 months beyond the original due date of September 2014</w:t>
      </w:r>
      <w:r w:rsidR="00FD0345" w:rsidRPr="00107499">
        <w:t xml:space="preserve">. The delays </w:t>
      </w:r>
      <w:r w:rsidR="00FA1749" w:rsidRPr="00107499">
        <w:t xml:space="preserve">in the development and finalisation of the application </w:t>
      </w:r>
      <w:r w:rsidR="00606A25">
        <w:t xml:space="preserve">were both necessitated </w:t>
      </w:r>
      <w:r w:rsidR="00FD0345" w:rsidRPr="00107499">
        <w:t xml:space="preserve">change </w:t>
      </w:r>
      <w:r w:rsidR="00FA1749" w:rsidRPr="00107499">
        <w:t xml:space="preserve">in </w:t>
      </w:r>
      <w:r w:rsidR="00FD0345" w:rsidRPr="00107499">
        <w:t xml:space="preserve">software </w:t>
      </w:r>
      <w:r w:rsidR="00FA1749" w:rsidRPr="00107499">
        <w:t xml:space="preserve">developers </w:t>
      </w:r>
      <w:r w:rsidR="00FD0345" w:rsidRPr="00107499">
        <w:t xml:space="preserve">part way through the </w:t>
      </w:r>
      <w:proofErr w:type="gramStart"/>
      <w:r w:rsidR="00FD0345" w:rsidRPr="00107499">
        <w:t>build</w:t>
      </w:r>
      <w:r w:rsidR="00606A25">
        <w:t>, that</w:t>
      </w:r>
      <w:proofErr w:type="gramEnd"/>
      <w:r w:rsidR="00606A25">
        <w:t xml:space="preserve"> also had an exacerbating effect on timelines. Initial software </w:t>
      </w:r>
      <w:r w:rsidR="00A83DD3" w:rsidRPr="00107499">
        <w:t>contrac</w:t>
      </w:r>
      <w:r w:rsidR="00A83DD3">
        <w:t xml:space="preserve">tors, </w:t>
      </w:r>
      <w:proofErr w:type="spellStart"/>
      <w:r w:rsidR="00A83DD3">
        <w:t>TelethonKids</w:t>
      </w:r>
      <w:proofErr w:type="spellEnd"/>
      <w:r w:rsidR="00606A25">
        <w:t xml:space="preserve">, performed jurisdictional and stakeholder consultation </w:t>
      </w:r>
      <w:r w:rsidR="008D60C0" w:rsidRPr="00107499">
        <w:t>to</w:t>
      </w:r>
      <w:r w:rsidR="00C80558" w:rsidRPr="00107499">
        <w:t xml:space="preserve"> develop</w:t>
      </w:r>
      <w:r w:rsidR="00606A25">
        <w:t xml:space="preserve"> an implementation plan for the</w:t>
      </w:r>
      <w:r w:rsidR="00C80558" w:rsidRPr="00107499">
        <w:t xml:space="preserve"> </w:t>
      </w:r>
      <w:r w:rsidR="00606A25">
        <w:t>DCS to support the build.</w:t>
      </w:r>
      <w:r w:rsidR="00C80558" w:rsidRPr="00107499">
        <w:t xml:space="preserve"> </w:t>
      </w:r>
      <w:r w:rsidR="00A83DD3">
        <w:t>At</w:t>
      </w:r>
      <w:r w:rsidR="00C80558" w:rsidRPr="00107499">
        <w:t xml:space="preserve"> the completion of this work,</w:t>
      </w:r>
      <w:r w:rsidR="00A83DD3">
        <w:t xml:space="preserve"> and after marked delays, the contract with </w:t>
      </w:r>
      <w:proofErr w:type="spellStart"/>
      <w:r w:rsidR="00C80558" w:rsidRPr="00107499">
        <w:t>TelethonKids</w:t>
      </w:r>
      <w:proofErr w:type="spellEnd"/>
      <w:r w:rsidR="00A83DD3">
        <w:t xml:space="preserve"> was discharged without delivery of the </w:t>
      </w:r>
      <w:proofErr w:type="spellStart"/>
      <w:r w:rsidR="00A83DD3">
        <w:t>DCS</w:t>
      </w:r>
      <w:proofErr w:type="spellEnd"/>
      <w:r w:rsidR="00A83DD3">
        <w:t xml:space="preserve">, </w:t>
      </w:r>
      <w:r w:rsidR="00C80558" w:rsidRPr="00107499">
        <w:t>le</w:t>
      </w:r>
      <w:r w:rsidR="00A83DD3">
        <w:t>a</w:t>
      </w:r>
      <w:r w:rsidR="00C80558" w:rsidRPr="00107499">
        <w:t>d</w:t>
      </w:r>
      <w:r w:rsidR="00A83DD3">
        <w:t>ing</w:t>
      </w:r>
      <w:r w:rsidR="00C80558" w:rsidRPr="00107499">
        <w:t xml:space="preserve"> </w:t>
      </w:r>
      <w:proofErr w:type="spellStart"/>
      <w:r w:rsidR="00C80558" w:rsidRPr="00107499">
        <w:t>RHDAustralia</w:t>
      </w:r>
      <w:proofErr w:type="spellEnd"/>
      <w:r w:rsidR="00C80558" w:rsidRPr="00107499">
        <w:t xml:space="preserve"> to contract </w:t>
      </w:r>
      <w:proofErr w:type="spellStart"/>
      <w:r w:rsidR="00C80558" w:rsidRPr="00107499">
        <w:t>HealthConnex</w:t>
      </w:r>
      <w:proofErr w:type="spellEnd"/>
      <w:r w:rsidR="00C80558" w:rsidRPr="00107499">
        <w:t xml:space="preserve"> in July 2014 </w:t>
      </w:r>
      <w:r w:rsidR="007F183B" w:rsidRPr="00107499">
        <w:t xml:space="preserve">to </w:t>
      </w:r>
      <w:r w:rsidR="00A83DD3">
        <w:t xml:space="preserve">complete the project. </w:t>
      </w:r>
      <w:proofErr w:type="spellStart"/>
      <w:r w:rsidR="00083A48" w:rsidRPr="00107499">
        <w:t>RHD</w:t>
      </w:r>
      <w:r w:rsidR="00673229" w:rsidRPr="00107499">
        <w:t>A</w:t>
      </w:r>
      <w:r w:rsidR="00083A48" w:rsidRPr="00107499">
        <w:t>ustralia</w:t>
      </w:r>
      <w:proofErr w:type="spellEnd"/>
      <w:r w:rsidR="00083A48" w:rsidRPr="00107499">
        <w:t xml:space="preserve"> </w:t>
      </w:r>
      <w:r w:rsidR="007F183B" w:rsidRPr="00107499">
        <w:t>t</w:t>
      </w:r>
      <w:r w:rsidR="00083A48" w:rsidRPr="00107499">
        <w:t xml:space="preserve">ook </w:t>
      </w:r>
      <w:r w:rsidR="00C80558" w:rsidRPr="00107499">
        <w:t xml:space="preserve">delivery of the </w:t>
      </w:r>
      <w:r w:rsidR="00083A48" w:rsidRPr="00107499">
        <w:t>DCS</w:t>
      </w:r>
      <w:r w:rsidR="00FA1749" w:rsidRPr="00107499">
        <w:t xml:space="preserve"> </w:t>
      </w:r>
      <w:r w:rsidR="00C80558" w:rsidRPr="00107499">
        <w:t>in December 2015</w:t>
      </w:r>
      <w:r w:rsidR="00FA1749" w:rsidRPr="00107499">
        <w:t>.</w:t>
      </w:r>
      <w:r w:rsidR="00C80558" w:rsidRPr="00107499">
        <w:t xml:space="preserve"> </w:t>
      </w:r>
    </w:p>
    <w:p w14:paraId="22CD83F9" w14:textId="35E1FEE2" w:rsidR="00DA6AC3" w:rsidRDefault="00C80558" w:rsidP="000B6D3F">
      <w:proofErr w:type="spellStart"/>
      <w:r w:rsidRPr="00107499">
        <w:t>RHDAustralia</w:t>
      </w:r>
      <w:proofErr w:type="spellEnd"/>
      <w:r w:rsidRPr="00107499">
        <w:t xml:space="preserve"> then commenced work on receiving 2013 </w:t>
      </w:r>
      <w:r w:rsidR="00B81348" w:rsidRPr="00107499">
        <w:t>data from SA, WA</w:t>
      </w:r>
      <w:r w:rsidR="00A743F8" w:rsidRPr="00107499">
        <w:t>,</w:t>
      </w:r>
      <w:r w:rsidR="00B81348" w:rsidRPr="00107499">
        <w:t xml:space="preserve"> and NT</w:t>
      </w:r>
      <w:r w:rsidR="00083A48" w:rsidRPr="00107499">
        <w:t xml:space="preserve"> </w:t>
      </w:r>
      <w:r w:rsidR="00A83DD3">
        <w:t>via the D</w:t>
      </w:r>
      <w:r w:rsidR="00083A48" w:rsidRPr="00107499">
        <w:t>CS</w:t>
      </w:r>
      <w:r w:rsidR="00B81348" w:rsidRPr="00107499">
        <w:t>.</w:t>
      </w:r>
      <w:r w:rsidR="00083A48" w:rsidRPr="00107499">
        <w:t xml:space="preserve"> </w:t>
      </w:r>
      <w:r w:rsidR="00A83DD3">
        <w:t xml:space="preserve">This process allowed the </w:t>
      </w:r>
      <w:r w:rsidRPr="00107499">
        <w:t>DCS,</w:t>
      </w:r>
      <w:r w:rsidR="00A83DD3">
        <w:t xml:space="preserve"> (and the </w:t>
      </w:r>
      <w:r w:rsidRPr="00107499">
        <w:t>NCU</w:t>
      </w:r>
      <w:r w:rsidR="00A83DD3">
        <w:t>) to</w:t>
      </w:r>
      <w:r w:rsidRPr="00107499">
        <w:t xml:space="preserve"> identif</w:t>
      </w:r>
      <w:r w:rsidR="00A83DD3">
        <w:t xml:space="preserve">y </w:t>
      </w:r>
      <w:r w:rsidRPr="00107499">
        <w:t>errors in the data supplied</w:t>
      </w:r>
      <w:r w:rsidR="00FA1749" w:rsidRPr="00107499">
        <w:t xml:space="preserve"> by</w:t>
      </w:r>
      <w:r w:rsidR="00A83DD3">
        <w:t xml:space="preserve"> </w:t>
      </w:r>
      <w:r w:rsidR="00E10103">
        <w:t>jurisdiction</w:t>
      </w:r>
      <w:r w:rsidR="00A83DD3">
        <w:t xml:space="preserve">al </w:t>
      </w:r>
      <w:r w:rsidR="001D62F5">
        <w:t>c</w:t>
      </w:r>
      <w:r w:rsidR="00A83DD3">
        <w:t xml:space="preserve">ontrol </w:t>
      </w:r>
      <w:r w:rsidR="001D62F5">
        <w:t>p</w:t>
      </w:r>
      <w:r w:rsidR="00A83DD3">
        <w:t xml:space="preserve">rograms. The NCU then </w:t>
      </w:r>
      <w:r w:rsidR="00FA1749" w:rsidRPr="00107499">
        <w:t xml:space="preserve">worked with the </w:t>
      </w:r>
      <w:r w:rsidRPr="00107499">
        <w:t xml:space="preserve">individual control </w:t>
      </w:r>
      <w:r w:rsidR="00B1447F" w:rsidRPr="00107499">
        <w:t xml:space="preserve">programs </w:t>
      </w:r>
      <w:r w:rsidR="00B1447F">
        <w:t>through</w:t>
      </w:r>
      <w:r w:rsidR="00A83DD3">
        <w:t xml:space="preserve"> issues </w:t>
      </w:r>
      <w:r w:rsidR="00B1447F">
        <w:t xml:space="preserve">in respect to </w:t>
      </w:r>
      <w:r w:rsidR="00453051" w:rsidRPr="00107499">
        <w:t>clean</w:t>
      </w:r>
      <w:r w:rsidR="00B1447F">
        <w:t>ing</w:t>
      </w:r>
      <w:r w:rsidRPr="00107499">
        <w:t xml:space="preserve"> and validat</w:t>
      </w:r>
      <w:r w:rsidR="00B1447F">
        <w:t xml:space="preserve">ing </w:t>
      </w:r>
      <w:r w:rsidRPr="00107499">
        <w:t>the data</w:t>
      </w:r>
      <w:r w:rsidR="007F183B" w:rsidRPr="00107499">
        <w:t>.</w:t>
      </w:r>
      <w:r w:rsidRPr="00107499">
        <w:t xml:space="preserve"> </w:t>
      </w:r>
      <w:r w:rsidR="007F183B" w:rsidRPr="00107499">
        <w:t>This data was</w:t>
      </w:r>
      <w:r w:rsidR="00B1447F">
        <w:t xml:space="preserve"> then</w:t>
      </w:r>
      <w:r w:rsidR="007F183B" w:rsidRPr="00107499">
        <w:t xml:space="preserve"> included in </w:t>
      </w:r>
      <w:proofErr w:type="spellStart"/>
      <w:r w:rsidR="00ED318C" w:rsidRPr="00107499">
        <w:t>RHDAustralia</w:t>
      </w:r>
      <w:proofErr w:type="spellEnd"/>
      <w:r w:rsidR="00ED318C">
        <w:t>’ s</w:t>
      </w:r>
      <w:r w:rsidRPr="00107499">
        <w:t xml:space="preserve"> </w:t>
      </w:r>
      <w:r w:rsidR="007F183B" w:rsidRPr="00107499">
        <w:t>first national report to</w:t>
      </w:r>
      <w:r w:rsidRPr="00107499">
        <w:t xml:space="preserve"> the Commonwealth </w:t>
      </w:r>
      <w:r w:rsidR="00083A48" w:rsidRPr="00107499">
        <w:t>in June 2016</w:t>
      </w:r>
      <w:r w:rsidR="00B1447F">
        <w:t xml:space="preserve"> </w:t>
      </w:r>
      <w:r w:rsidR="00974C06" w:rsidRPr="00107499">
        <w:fldChar w:fldCharType="begin"/>
      </w:r>
      <w:r w:rsidR="00974C06">
        <w:instrText xml:space="preserve"> ADDIN EN.CITE &lt;EndNote&gt;&lt;Cite&gt;&lt;Author&gt;RHDAustralia&lt;/Author&gt;&lt;Year&gt;2016&lt;/Year&gt;&lt;RecNum&gt;40&lt;/RecNum&gt;&lt;DisplayText&gt;(RHDAustralia, 2016)&lt;/DisplayText&gt;&lt;record&gt;&lt;rec-number&gt;40&lt;/rec-number&gt;&lt;foreign-keys&gt;&lt;key app="EN" db-id="x99vfazvkwdaewewpzdvras700zszxrz2aa0" timestamp="1484282038"&gt;40&lt;/key&gt;&lt;/foreign-keys&gt;&lt;ref-type name="Unpublished Work"&gt;34&lt;/ref-type&gt;&lt;contributors&gt;&lt;authors&gt;&lt;author&gt;RHDAustralia&lt;/author&gt;&lt;/authors&gt;&lt;/contributors&gt;&lt;titles&gt;&lt;title&gt;Acutre rheumatic fever and rheurmatic heart disease: First KPI Report 2013: 1 January-31 December 2013&lt;/title&gt;&lt;/titles&gt;&lt;dates&gt;&lt;year&gt;2016&lt;/year&gt;&lt;/dates&gt;&lt;pub-location&gt;Darwin&lt;/pub-location&gt;&lt;publisher&gt;RHDAustralia, Menzies School of Health Research&lt;/publisher&gt;&lt;urls&gt;&lt;/urls&gt;&lt;/record&gt;&lt;/Cite&gt;&lt;/EndNote&gt;</w:instrText>
      </w:r>
      <w:r w:rsidR="00974C06" w:rsidRPr="00107499">
        <w:fldChar w:fldCharType="separate"/>
      </w:r>
      <w:r w:rsidR="00974C06">
        <w:rPr>
          <w:noProof/>
        </w:rPr>
        <w:t>(</w:t>
      </w:r>
      <w:hyperlink w:anchor="_ENREF_20" w:tooltip="RHDAustralia, 2016 #40" w:history="1">
        <w:r w:rsidR="00974C06">
          <w:rPr>
            <w:noProof/>
          </w:rPr>
          <w:t>RHDAustralia, 2016</w:t>
        </w:r>
      </w:hyperlink>
      <w:r w:rsidR="00974C06">
        <w:rPr>
          <w:noProof/>
        </w:rPr>
        <w:t>)</w:t>
      </w:r>
      <w:r w:rsidR="00974C06" w:rsidRPr="00107499">
        <w:fldChar w:fldCharType="end"/>
      </w:r>
      <w:r w:rsidR="00083A48" w:rsidRPr="00107499">
        <w:t>.</w:t>
      </w:r>
      <w:r w:rsidR="00B1447F">
        <w:t xml:space="preserve"> </w:t>
      </w:r>
      <w:r w:rsidR="00453051" w:rsidRPr="00107499">
        <w:t>While</w:t>
      </w:r>
      <w:r w:rsidR="00B1447F">
        <w:t xml:space="preserve"> this initial process of identifying issues, cleaning and resubmission </w:t>
      </w:r>
      <w:r w:rsidR="00453051" w:rsidRPr="00107499">
        <w:t>took approximately five months</w:t>
      </w:r>
      <w:r w:rsidR="00DA6AC3">
        <w:t xml:space="preserve"> to complete.</w:t>
      </w:r>
      <w:r w:rsidR="00DA6AC3" w:rsidRPr="00DA6AC3">
        <w:t xml:space="preserve"> </w:t>
      </w:r>
      <w:r w:rsidR="00DA6AC3">
        <w:t>A</w:t>
      </w:r>
      <w:r w:rsidR="00DA6AC3" w:rsidRPr="00107499">
        <w:t xml:space="preserve">ll jurisdictional control programs reported the preparation of data for uploading to the DCS has been more </w:t>
      </w:r>
      <w:proofErr w:type="gramStart"/>
      <w:r w:rsidR="00DA6AC3" w:rsidRPr="00107499">
        <w:t>labour</w:t>
      </w:r>
      <w:proofErr w:type="gramEnd"/>
      <w:r w:rsidR="00DA6AC3" w:rsidRPr="00107499">
        <w:t xml:space="preserve"> intensive and time-consuming than initially anticipated</w:t>
      </w:r>
      <w:r w:rsidR="00DA6AC3">
        <w:t>. However</w:t>
      </w:r>
      <w:r w:rsidR="001D62F5">
        <w:t>,</w:t>
      </w:r>
      <w:r w:rsidR="00DA6AC3">
        <w:t xml:space="preserve"> all valued the </w:t>
      </w:r>
      <w:r w:rsidR="00DA6AC3" w:rsidRPr="00107499">
        <w:t xml:space="preserve">process in </w:t>
      </w:r>
      <w:r w:rsidR="00DA6AC3">
        <w:t xml:space="preserve">allowing jurisdictional staff to </w:t>
      </w:r>
      <w:r w:rsidR="00DA6AC3" w:rsidRPr="00107499">
        <w:t>identify gaps</w:t>
      </w:r>
      <w:r w:rsidR="00DA6AC3">
        <w:t xml:space="preserve"> or failings in their collections and processes.</w:t>
      </w:r>
    </w:p>
    <w:p w14:paraId="3725B9A4" w14:textId="77777777" w:rsidR="001D62F5" w:rsidRDefault="00DA6AC3" w:rsidP="00DA6AC3">
      <w:pPr>
        <w:pStyle w:val="ListParagraph"/>
        <w:ind w:left="0"/>
        <w:contextualSpacing w:val="0"/>
      </w:pPr>
      <w:r>
        <w:t>Potentially a</w:t>
      </w:r>
      <w:r w:rsidRPr="00107499">
        <w:t>dding to the</w:t>
      </w:r>
      <w:r>
        <w:t>se</w:t>
      </w:r>
      <w:r w:rsidRPr="00107499">
        <w:t xml:space="preserve"> challenges</w:t>
      </w:r>
      <w:r>
        <w:t xml:space="preserve">, </w:t>
      </w:r>
      <w:proofErr w:type="gramStart"/>
      <w:r w:rsidR="00F2362F">
        <w:t xml:space="preserve">staff filling </w:t>
      </w:r>
      <w:r w:rsidRPr="00107499">
        <w:t xml:space="preserve">data roles within </w:t>
      </w:r>
      <w:r w:rsidR="001D62F5">
        <w:t>several</w:t>
      </w:r>
      <w:r w:rsidR="00F2362F">
        <w:t xml:space="preserve"> </w:t>
      </w:r>
      <w:r w:rsidR="001D62F5">
        <w:t xml:space="preserve">of the </w:t>
      </w:r>
      <w:r w:rsidR="00F2362F">
        <w:t xml:space="preserve">control programs </w:t>
      </w:r>
      <w:r w:rsidRPr="00107499">
        <w:t>do</w:t>
      </w:r>
      <w:proofErr w:type="gramEnd"/>
      <w:r w:rsidRPr="00107499">
        <w:t xml:space="preserve"> not have</w:t>
      </w:r>
      <w:r w:rsidR="00F2362F">
        <w:t xml:space="preserve"> qualification</w:t>
      </w:r>
      <w:r w:rsidR="001D62F5">
        <w:t>s</w:t>
      </w:r>
      <w:r w:rsidR="00F2362F">
        <w:t xml:space="preserve">, or </w:t>
      </w:r>
      <w:r w:rsidRPr="00107499">
        <w:t xml:space="preserve">expertise in data analysis and management. This was evident in consulting directly with individuals filling these roles, as well as comments from health services liaising with control programs and data coordinators from the NCU. </w:t>
      </w:r>
    </w:p>
    <w:p w14:paraId="1B1C86AC" w14:textId="7A876474" w:rsidR="00DA6AC3" w:rsidRDefault="001D62F5" w:rsidP="00DA6AC3">
      <w:pPr>
        <w:pStyle w:val="ListParagraph"/>
        <w:ind w:left="0"/>
        <w:contextualSpacing w:val="0"/>
      </w:pPr>
      <w:r>
        <w:t>T</w:t>
      </w:r>
      <w:r w:rsidR="00F2362F">
        <w:t xml:space="preserve">he </w:t>
      </w:r>
      <w:r w:rsidR="00B1447F">
        <w:t>NCU and all control programs involved</w:t>
      </w:r>
      <w:r w:rsidR="00F2362F">
        <w:t xml:space="preserve"> in thi</w:t>
      </w:r>
      <w:r w:rsidR="00E469AA">
        <w:t>s collection</w:t>
      </w:r>
      <w:r w:rsidR="00B1447F">
        <w:t xml:space="preserve"> beli</w:t>
      </w:r>
      <w:r w:rsidR="00F2362F">
        <w:t>eve subsequent collections should be more streamlined</w:t>
      </w:r>
      <w:r w:rsidR="00E469AA">
        <w:t>.</w:t>
      </w:r>
    </w:p>
    <w:p w14:paraId="5B040A02" w14:textId="46E401A3" w:rsidR="00325C28" w:rsidRDefault="00083A48" w:rsidP="00BD7162">
      <w:pPr>
        <w:pStyle w:val="ListParagraph"/>
        <w:ind w:left="0"/>
        <w:contextualSpacing w:val="0"/>
      </w:pPr>
      <w:r w:rsidRPr="00107499">
        <w:t>Despite</w:t>
      </w:r>
      <w:r w:rsidR="008C773A" w:rsidRPr="00107499">
        <w:t xml:space="preserve"> establishing a </w:t>
      </w:r>
      <w:r w:rsidR="00991357">
        <w:t>Data Management Committee</w:t>
      </w:r>
      <w:r w:rsidR="00515CC4" w:rsidRPr="00107499">
        <w:t xml:space="preserve"> </w:t>
      </w:r>
      <w:r w:rsidR="008C773A" w:rsidRPr="00107499">
        <w:t xml:space="preserve">and </w:t>
      </w:r>
      <w:r w:rsidR="00515CC4" w:rsidRPr="00107499">
        <w:t>DCS</w:t>
      </w:r>
      <w:r w:rsidR="008C773A" w:rsidRPr="00107499">
        <w:t xml:space="preserve">, </w:t>
      </w:r>
      <w:r w:rsidR="000B066D" w:rsidRPr="00107499">
        <w:t>the major</w:t>
      </w:r>
      <w:r w:rsidR="008C773A" w:rsidRPr="00107499">
        <w:t xml:space="preserve"> issue</w:t>
      </w:r>
      <w:r w:rsidR="000B066D" w:rsidRPr="00107499">
        <w:t xml:space="preserve"> </w:t>
      </w:r>
      <w:r w:rsidR="00E235B3" w:rsidRPr="00107499">
        <w:t xml:space="preserve">for </w:t>
      </w:r>
      <w:r w:rsidR="000B066D" w:rsidRPr="00107499">
        <w:t xml:space="preserve">the RFS and the NCU </w:t>
      </w:r>
      <w:r w:rsidR="00673229" w:rsidRPr="00107499">
        <w:t>is</w:t>
      </w:r>
      <w:r w:rsidR="000B066D" w:rsidRPr="00107499">
        <w:t xml:space="preserve"> the delay in</w:t>
      </w:r>
      <w:r w:rsidR="00C912EF" w:rsidRPr="00107499">
        <w:t xml:space="preserve"> the</w:t>
      </w:r>
      <w:r w:rsidR="000B066D" w:rsidRPr="00107499">
        <w:t xml:space="preserve"> provision of data</w:t>
      </w:r>
      <w:r w:rsidR="008C773A" w:rsidRPr="00107499">
        <w:t xml:space="preserve"> to the </w:t>
      </w:r>
      <w:r w:rsidR="00673229" w:rsidRPr="00107499">
        <w:t xml:space="preserve">NCU </w:t>
      </w:r>
      <w:r w:rsidR="008C773A" w:rsidRPr="00107499">
        <w:t>from individual registries</w:t>
      </w:r>
      <w:r w:rsidR="000B066D" w:rsidRPr="00107499">
        <w:t>.</w:t>
      </w:r>
      <w:r w:rsidRPr="00107499">
        <w:t xml:space="preserve"> </w:t>
      </w:r>
      <w:r w:rsidR="00E469AA">
        <w:t>The predominant issues manifest here as a result of delays in executing</w:t>
      </w:r>
      <w:r w:rsidR="00E469AA" w:rsidRPr="00107499">
        <w:t xml:space="preserve"> </w:t>
      </w:r>
      <w:r w:rsidR="00E469AA">
        <w:t xml:space="preserve">contractual arrangements. These include both National Program Agreements between </w:t>
      </w:r>
      <w:r w:rsidR="00CF2881">
        <w:t>WA</w:t>
      </w:r>
      <w:r w:rsidR="00E469AA">
        <w:t xml:space="preserve"> and the Commonwealth, </w:t>
      </w:r>
      <w:r w:rsidR="00974C06">
        <w:t xml:space="preserve">and service level agreements </w:t>
      </w:r>
      <w:r w:rsidR="00E469AA">
        <w:t xml:space="preserve">between Qld, WA and </w:t>
      </w:r>
      <w:proofErr w:type="spellStart"/>
      <w:r w:rsidR="00325C28">
        <w:t>RHDAustralia</w:t>
      </w:r>
      <w:proofErr w:type="spellEnd"/>
      <w:r w:rsidR="00E469AA">
        <w:t>.</w:t>
      </w:r>
      <w:r w:rsidR="00325C28">
        <w:t xml:space="preserve"> </w:t>
      </w:r>
    </w:p>
    <w:p w14:paraId="5F47E4B0" w14:textId="173A9E6D" w:rsidR="00325C28" w:rsidRDefault="00974C06" w:rsidP="00E5335E">
      <w:pPr>
        <w:pStyle w:val="ListParagraph"/>
        <w:ind w:left="0"/>
        <w:contextualSpacing w:val="0"/>
      </w:pPr>
      <w:r>
        <w:t>S</w:t>
      </w:r>
      <w:r w:rsidRPr="00974C06">
        <w:t>ervice level agreements</w:t>
      </w:r>
      <w:r w:rsidR="00BD7162" w:rsidRPr="00107499">
        <w:t xml:space="preserve"> between </w:t>
      </w:r>
      <w:proofErr w:type="spellStart"/>
      <w:r w:rsidR="00BD7162" w:rsidRPr="00107499">
        <w:t>RHDAustralia</w:t>
      </w:r>
      <w:proofErr w:type="spellEnd"/>
      <w:r w:rsidR="00BD7162" w:rsidRPr="00107499">
        <w:t xml:space="preserve"> and the participating jurisdictions are required to address relevant regulatory and ethical require</w:t>
      </w:r>
      <w:r w:rsidR="00325C28">
        <w:t xml:space="preserve">ments related to data releases. Obtaining a </w:t>
      </w:r>
      <w:r w:rsidRPr="00974C06">
        <w:t>service level agreement</w:t>
      </w:r>
      <w:r w:rsidR="00325C28" w:rsidRPr="00107499">
        <w:t xml:space="preserve"> between Qld and </w:t>
      </w:r>
      <w:r w:rsidR="00325C28">
        <w:t>the NCU has been drawn-out</w:t>
      </w:r>
      <w:r w:rsidR="00325C28" w:rsidRPr="00107499">
        <w:t xml:space="preserve"> </w:t>
      </w:r>
      <w:r w:rsidR="00E538C9">
        <w:t>across the life of the RFS</w:t>
      </w:r>
      <w:r w:rsidR="00325C28">
        <w:t>,</w:t>
      </w:r>
      <w:r w:rsidR="00325C28" w:rsidRPr="00107499">
        <w:t xml:space="preserve"> and with WA </w:t>
      </w:r>
      <w:r w:rsidR="00325C28">
        <w:t>limited to</w:t>
      </w:r>
      <w:r w:rsidR="00C531CA">
        <w:t xml:space="preserve"> 2016-17</w:t>
      </w:r>
      <w:r w:rsidR="00325C28">
        <w:t>.</w:t>
      </w:r>
    </w:p>
    <w:p w14:paraId="430B4615" w14:textId="6ABE64A6" w:rsidR="00BD7162" w:rsidRPr="00107499" w:rsidRDefault="00BD7162" w:rsidP="00E5335E">
      <w:pPr>
        <w:pStyle w:val="ListParagraph"/>
        <w:ind w:left="0"/>
        <w:contextualSpacing w:val="0"/>
      </w:pPr>
      <w:r w:rsidRPr="00107499">
        <w:t xml:space="preserve">In Qld, </w:t>
      </w:r>
      <w:r w:rsidR="00325C28">
        <w:t xml:space="preserve">a significant contributor to the delay in executing </w:t>
      </w:r>
      <w:r w:rsidR="001D62F5">
        <w:t xml:space="preserve">a </w:t>
      </w:r>
      <w:r w:rsidR="00974C06" w:rsidRPr="00974C06">
        <w:t>service level agreement</w:t>
      </w:r>
      <w:r w:rsidR="00325C28">
        <w:t xml:space="preserve"> have been their</w:t>
      </w:r>
      <w:r w:rsidR="006B27EF">
        <w:t xml:space="preserve"> more rigorous and extensive </w:t>
      </w:r>
      <w:r w:rsidRPr="00107499">
        <w:t>regulatory requirements</w:t>
      </w:r>
      <w:r w:rsidR="006B27EF">
        <w:t>.</w:t>
      </w:r>
      <w:r w:rsidR="00C531CA">
        <w:t xml:space="preserve"> Some of these requirements are due to the decentralised nature of </w:t>
      </w:r>
      <w:r w:rsidR="006B27EF" w:rsidRPr="00107499">
        <w:t>the Qld health system</w:t>
      </w:r>
      <w:r w:rsidR="00C531CA">
        <w:t xml:space="preserve">, requiring cooperation and agreement across all </w:t>
      </w:r>
      <w:r w:rsidR="00C531CA" w:rsidRPr="00107499">
        <w:t xml:space="preserve">16 Qld Hospital and Health Services </w:t>
      </w:r>
      <w:r w:rsidR="00C531CA">
        <w:t xml:space="preserve">as separate legal entities, prior to execution. In addition, the transition to this decentralised model in 2013 was also named as a contributor to these delays. </w:t>
      </w:r>
      <w:r w:rsidR="00D460B8">
        <w:t>T</w:t>
      </w:r>
      <w:r w:rsidRPr="00107499">
        <w:t xml:space="preserve">he final </w:t>
      </w:r>
      <w:r w:rsidR="00974C06" w:rsidRPr="00974C06">
        <w:t>service level agreement</w:t>
      </w:r>
      <w:r w:rsidRPr="00107499">
        <w:t xml:space="preserve"> was accepted and executed by the Director-General of the Qld Department of Health in December 2016</w:t>
      </w:r>
      <w:r w:rsidR="00D460B8">
        <w:t xml:space="preserve">, triggering the drafting </w:t>
      </w:r>
      <w:r w:rsidR="00C531CA">
        <w:t>of</w:t>
      </w:r>
      <w:r w:rsidR="00D460B8" w:rsidRPr="00107499">
        <w:t xml:space="preserve"> relevant regulation</w:t>
      </w:r>
      <w:r w:rsidR="00C531CA">
        <w:t>s to allow data to be shared with the NCU, pending</w:t>
      </w:r>
      <w:r w:rsidR="00E235B3" w:rsidRPr="00107499">
        <w:t xml:space="preserve"> Ministerial approval</w:t>
      </w:r>
      <w:r w:rsidR="00C64E8B" w:rsidRPr="00107499">
        <w:t xml:space="preserve">. </w:t>
      </w:r>
      <w:r w:rsidR="00CF2881">
        <w:t xml:space="preserve">Throughout these processes, </w:t>
      </w:r>
      <w:r w:rsidRPr="00107499">
        <w:t xml:space="preserve">Qld control program </w:t>
      </w:r>
      <w:proofErr w:type="gramStart"/>
      <w:r w:rsidRPr="00107499">
        <w:t>staff have</w:t>
      </w:r>
      <w:proofErr w:type="gramEnd"/>
      <w:r w:rsidRPr="00107499">
        <w:t xml:space="preserve"> been engaged in work to ensure local registry data complies with the national data specifications and DCS formats. This means that as soon as ministerial approval </w:t>
      </w:r>
      <w:r w:rsidR="00C64E8B" w:rsidRPr="00107499">
        <w:t xml:space="preserve">of the relevant </w:t>
      </w:r>
      <w:r w:rsidRPr="00107499">
        <w:t>regulation</w:t>
      </w:r>
      <w:r w:rsidR="00C64E8B" w:rsidRPr="00107499">
        <w:t xml:space="preserve"> has </w:t>
      </w:r>
      <w:r w:rsidR="00CF2881" w:rsidRPr="00107499">
        <w:t>occurred</w:t>
      </w:r>
      <w:r w:rsidRPr="00107499">
        <w:t>, Qld control program can supply data immediately.</w:t>
      </w:r>
    </w:p>
    <w:p w14:paraId="2D43A1A9" w14:textId="2E65EA38" w:rsidR="00C64E8B" w:rsidRPr="00107499" w:rsidRDefault="00155E8A" w:rsidP="00E5335E">
      <w:pPr>
        <w:pStyle w:val="ListParagraph"/>
        <w:ind w:left="0"/>
        <w:contextualSpacing w:val="0"/>
      </w:pPr>
      <w:r w:rsidRPr="00107499">
        <w:t>In WA, data for 2013</w:t>
      </w:r>
      <w:r w:rsidR="00BD7162" w:rsidRPr="00107499">
        <w:t xml:space="preserve"> </w:t>
      </w:r>
      <w:r w:rsidRPr="00107499">
        <w:t>through to</w:t>
      </w:r>
      <w:r w:rsidR="00BD7162" w:rsidRPr="00107499">
        <w:t xml:space="preserve"> 2015 has been provided to </w:t>
      </w:r>
      <w:r w:rsidRPr="00107499">
        <w:t xml:space="preserve">the NCU, leaving </w:t>
      </w:r>
      <w:r w:rsidR="00BD7162" w:rsidRPr="00107499">
        <w:t>2016 and 2017 data</w:t>
      </w:r>
      <w:r w:rsidRPr="00107499">
        <w:t xml:space="preserve"> still to be submitted.</w:t>
      </w:r>
      <w:r w:rsidR="00BD7162" w:rsidRPr="00107499">
        <w:t xml:space="preserve"> WA control program staff report that WA is </w:t>
      </w:r>
      <w:r w:rsidR="00CF2881">
        <w:t xml:space="preserve">in a position to supply this data to the NCU once the 2016-17 </w:t>
      </w:r>
      <w:r w:rsidR="00974C06" w:rsidRPr="00974C06">
        <w:t>National Partnership Agreement</w:t>
      </w:r>
      <w:r w:rsidR="00CF2881">
        <w:t xml:space="preserve"> has been executed with the Commonwealth, allowing for the </w:t>
      </w:r>
      <w:r w:rsidR="00974C06" w:rsidRPr="00974C06">
        <w:t>service level agreement</w:t>
      </w:r>
      <w:r w:rsidR="00CF2881">
        <w:t xml:space="preserve"> to be executed with </w:t>
      </w:r>
      <w:proofErr w:type="spellStart"/>
      <w:r w:rsidR="00CF2881">
        <w:t>RHDAustralia</w:t>
      </w:r>
      <w:proofErr w:type="spellEnd"/>
      <w:r w:rsidR="00C64E8B" w:rsidRPr="00107499">
        <w:t>. The evaluation team was informed by WA staff that as at April 2017, WA has not formally agreed to the extension</w:t>
      </w:r>
      <w:r w:rsidR="00AB564C">
        <w:t xml:space="preserve"> as </w:t>
      </w:r>
      <w:r w:rsidR="00974C06">
        <w:t>it</w:t>
      </w:r>
      <w:r w:rsidR="00AB564C" w:rsidRPr="00107499">
        <w:t xml:space="preserve"> </w:t>
      </w:r>
      <w:r w:rsidR="00AB564C">
        <w:t xml:space="preserve">is yet </w:t>
      </w:r>
      <w:r w:rsidR="00AB564C" w:rsidRPr="00107499">
        <w:t>to progress through state based review processes</w:t>
      </w:r>
      <w:r w:rsidR="00C64E8B" w:rsidRPr="00107499">
        <w:t>.</w:t>
      </w:r>
      <w:r w:rsidR="00A04D3E">
        <w:t xml:space="preserve"> </w:t>
      </w:r>
      <w:r w:rsidR="003461EE" w:rsidRPr="00107499">
        <w:t>WA Control</w:t>
      </w:r>
      <w:r w:rsidR="00AB564C">
        <w:t xml:space="preserve"> Program and Population Health s</w:t>
      </w:r>
      <w:r w:rsidR="003461EE" w:rsidRPr="00107499">
        <w:t xml:space="preserve">taff indicated that once the </w:t>
      </w:r>
      <w:r w:rsidR="00974C06" w:rsidRPr="00974C06">
        <w:t>National Partnership Agreement</w:t>
      </w:r>
      <w:r w:rsidR="003461EE" w:rsidRPr="00107499">
        <w:t xml:space="preserve"> extension is executed there should not be an issue in finalising the </w:t>
      </w:r>
      <w:r w:rsidR="00974C06" w:rsidRPr="00974C06">
        <w:t>service level agreement</w:t>
      </w:r>
      <w:r w:rsidR="003461EE" w:rsidRPr="00107499">
        <w:t xml:space="preserve"> and the provision of data to the NCU.</w:t>
      </w:r>
    </w:p>
    <w:p w14:paraId="35F25829" w14:textId="7F63C440" w:rsidR="008914B0" w:rsidRPr="00107499" w:rsidRDefault="00C64E8B" w:rsidP="00E5335E">
      <w:pPr>
        <w:pStyle w:val="ListParagraph"/>
        <w:ind w:left="0"/>
        <w:contextualSpacing w:val="0"/>
      </w:pPr>
      <w:r w:rsidRPr="00107499">
        <w:t xml:space="preserve">Consultations with jurisdictional staff in WA and Qld revealed concerns over the governance arrangements for the RFS, which </w:t>
      </w:r>
      <w:r w:rsidR="008914B0" w:rsidRPr="00107499">
        <w:t xml:space="preserve">had </w:t>
      </w:r>
      <w:r w:rsidRPr="00107499">
        <w:t xml:space="preserve">impacted the </w:t>
      </w:r>
      <w:r w:rsidR="008914B0" w:rsidRPr="00107499">
        <w:t>governance of data</w:t>
      </w:r>
      <w:r w:rsidR="002A78C2" w:rsidRPr="00107499">
        <w:t xml:space="preserve"> related issues</w:t>
      </w:r>
      <w:r w:rsidR="008914B0" w:rsidRPr="00107499">
        <w:t>.</w:t>
      </w:r>
      <w:r w:rsidR="00A04D3E">
        <w:t xml:space="preserve"> </w:t>
      </w:r>
      <w:r w:rsidR="008914B0" w:rsidRPr="00107499">
        <w:t xml:space="preserve">The concerns were principally related to the disbanding of </w:t>
      </w:r>
      <w:r w:rsidR="002A78C2" w:rsidRPr="00107499">
        <w:t>the</w:t>
      </w:r>
      <w:r w:rsidR="008914B0" w:rsidRPr="00107499">
        <w:t xml:space="preserve"> </w:t>
      </w:r>
      <w:r w:rsidR="00E10103">
        <w:t>jurisdiction</w:t>
      </w:r>
      <w:r w:rsidR="008914B0" w:rsidRPr="00107499">
        <w:t>al Reference Group</w:t>
      </w:r>
      <w:r w:rsidR="00AB564C">
        <w:t xml:space="preserve"> in 2015</w:t>
      </w:r>
      <w:r w:rsidR="008914B0" w:rsidRPr="00107499">
        <w:t>.</w:t>
      </w:r>
      <w:r w:rsidR="00A04D3E">
        <w:t xml:space="preserve"> </w:t>
      </w:r>
      <w:r w:rsidR="008914B0" w:rsidRPr="00107499">
        <w:t xml:space="preserve">The </w:t>
      </w:r>
      <w:r w:rsidR="00E10103">
        <w:t>jurisdiction</w:t>
      </w:r>
      <w:r w:rsidR="00AB564C">
        <w:t>al</w:t>
      </w:r>
      <w:r w:rsidR="008914B0" w:rsidRPr="00107499">
        <w:t xml:space="preserve"> Reference Group had been established under The National Partnership Agreement 2012 and was id</w:t>
      </w:r>
      <w:r w:rsidR="002A78C2" w:rsidRPr="00107499">
        <w:t>en</w:t>
      </w:r>
      <w:r w:rsidR="008914B0" w:rsidRPr="00107499">
        <w:t xml:space="preserve">tified as the mechanism by which the dataset specifications and performance indicators </w:t>
      </w:r>
      <w:r w:rsidR="00AB564C">
        <w:t>were</w:t>
      </w:r>
      <w:r w:rsidR="008914B0" w:rsidRPr="00107499">
        <w:t xml:space="preserve"> to be agreed </w:t>
      </w:r>
      <w:r w:rsidR="00AB564C">
        <w:t xml:space="preserve">and the </w:t>
      </w:r>
      <w:r w:rsidR="008914B0" w:rsidRPr="00107499">
        <w:t xml:space="preserve">provision </w:t>
      </w:r>
      <w:r w:rsidR="00AB564C">
        <w:t xml:space="preserve">and use of the </w:t>
      </w:r>
      <w:r w:rsidR="008914B0" w:rsidRPr="00107499">
        <w:t>data to the NCU</w:t>
      </w:r>
      <w:r w:rsidR="00AB564C">
        <w:t xml:space="preserve"> monitored</w:t>
      </w:r>
      <w:r w:rsidR="008914B0" w:rsidRPr="00107499">
        <w:t>.</w:t>
      </w:r>
      <w:r w:rsidR="00A04D3E">
        <w:t xml:space="preserve"> </w:t>
      </w:r>
    </w:p>
    <w:p w14:paraId="250EA1EA" w14:textId="2DAD536C" w:rsidR="00BD7162" w:rsidRPr="00C238C5" w:rsidRDefault="00BD7162" w:rsidP="00E5335E">
      <w:pPr>
        <w:pStyle w:val="ListParagraph"/>
        <w:ind w:left="0"/>
        <w:contextualSpacing w:val="0"/>
      </w:pPr>
      <w:r w:rsidRPr="00107499">
        <w:t xml:space="preserve">Due to the lack of data from Qld and gaps for WA, as at April 2017, </w:t>
      </w:r>
      <w:proofErr w:type="spellStart"/>
      <w:r w:rsidRPr="00107499">
        <w:t>RHDAustralia</w:t>
      </w:r>
      <w:proofErr w:type="spellEnd"/>
      <w:r w:rsidRPr="00107499">
        <w:t xml:space="preserve"> </w:t>
      </w:r>
      <w:r w:rsidR="003461EE" w:rsidRPr="00107499">
        <w:t>was</w:t>
      </w:r>
      <w:r w:rsidRPr="00107499">
        <w:t xml:space="preserve"> preparing to provide the Commonwealth </w:t>
      </w:r>
      <w:proofErr w:type="spellStart"/>
      <w:r w:rsidRPr="00107499">
        <w:t>DoH</w:t>
      </w:r>
      <w:proofErr w:type="spellEnd"/>
      <w:r w:rsidRPr="00107499">
        <w:t xml:space="preserve"> with a final report with six years of data from NT and SA only.</w:t>
      </w:r>
      <w:r w:rsidR="00A04D3E">
        <w:t xml:space="preserve"> </w:t>
      </w:r>
      <w:r w:rsidR="00AB564C">
        <w:t>This report will not include</w:t>
      </w:r>
      <w:r w:rsidR="003461EE" w:rsidRPr="00107499">
        <w:t xml:space="preserve"> data from Qld</w:t>
      </w:r>
      <w:r w:rsidR="00A04D3E">
        <w:t xml:space="preserve"> </w:t>
      </w:r>
      <w:r w:rsidR="00C238C5">
        <w:t xml:space="preserve">and WA. </w:t>
      </w:r>
      <w:r w:rsidRPr="00107499">
        <w:t>Th</w:t>
      </w:r>
      <w:r w:rsidR="003461EE" w:rsidRPr="00107499">
        <w:t xml:space="preserve">e absence of data from Qld and </w:t>
      </w:r>
      <w:proofErr w:type="gramStart"/>
      <w:r w:rsidR="003461EE" w:rsidRPr="00107499">
        <w:t>WA</w:t>
      </w:r>
      <w:r w:rsidR="00591CBF" w:rsidRPr="00107499">
        <w:t>,</w:t>
      </w:r>
      <w:proofErr w:type="gramEnd"/>
      <w:r w:rsidR="00591CBF" w:rsidRPr="00107499">
        <w:t xml:space="preserve"> </w:t>
      </w:r>
      <w:r w:rsidRPr="00107499">
        <w:t>has meant that only limited benchmarking and</w:t>
      </w:r>
      <w:r w:rsidR="00A04D3E">
        <w:t xml:space="preserve"> </w:t>
      </w:r>
      <w:r w:rsidRPr="00107499">
        <w:t>reporting back to individual control programs and/or service providers has been possible</w:t>
      </w:r>
      <w:r w:rsidR="00591CBF" w:rsidRPr="00107499">
        <w:t xml:space="preserve"> to facilitate </w:t>
      </w:r>
      <w:r w:rsidR="003461EE" w:rsidRPr="00107499">
        <w:t>j</w:t>
      </w:r>
      <w:r w:rsidRPr="00107499">
        <w:t xml:space="preserve">urisdictional </w:t>
      </w:r>
      <w:r w:rsidR="003461EE" w:rsidRPr="00107499">
        <w:t>p</w:t>
      </w:r>
      <w:r w:rsidRPr="00107499">
        <w:t xml:space="preserve">erformance </w:t>
      </w:r>
      <w:r w:rsidR="003461EE" w:rsidRPr="00107499">
        <w:t>m</w:t>
      </w:r>
      <w:r w:rsidRPr="00107499">
        <w:t>onitoring</w:t>
      </w:r>
      <w:r w:rsidR="00591CBF" w:rsidRPr="00107499">
        <w:t xml:space="preserve"> </w:t>
      </w:r>
      <w:r w:rsidRPr="00107499">
        <w:t xml:space="preserve">and </w:t>
      </w:r>
      <w:r w:rsidR="00AB564C" w:rsidRPr="00107499">
        <w:t>continuous</w:t>
      </w:r>
      <w:r w:rsidR="003461EE" w:rsidRPr="00107499">
        <w:t xml:space="preserve"> quality improvement.</w:t>
      </w:r>
      <w:r w:rsidR="00A04D3E">
        <w:t xml:space="preserve"> </w:t>
      </w:r>
      <w:r w:rsidRPr="00107499">
        <w:t>This limited feedback has frustrat</w:t>
      </w:r>
      <w:r w:rsidR="003461EE" w:rsidRPr="00107499">
        <w:t>ed</w:t>
      </w:r>
      <w:r w:rsidR="00591CBF" w:rsidRPr="00107499">
        <w:t xml:space="preserve"> clinicians</w:t>
      </w:r>
      <w:r w:rsidR="00B32072">
        <w:t>, particular</w:t>
      </w:r>
      <w:r w:rsidR="00ED318C">
        <w:t>ly</w:t>
      </w:r>
      <w:r w:rsidR="00B32072">
        <w:t xml:space="preserve"> </w:t>
      </w:r>
      <w:r w:rsidR="00ED318C">
        <w:t>in Qld</w:t>
      </w:r>
      <w:r w:rsidR="00591CBF" w:rsidRPr="00107499">
        <w:t xml:space="preserve">. </w:t>
      </w:r>
      <w:r w:rsidRPr="00107499">
        <w:t xml:space="preserve">The lack of feedback was also raised in WA, but not NT or SA. Two clinicians from Qld and one from WA commented that feedback </w:t>
      </w:r>
      <w:r w:rsidR="00B32072">
        <w:t xml:space="preserve">should be </w:t>
      </w:r>
      <w:r w:rsidRPr="00107499">
        <w:t xml:space="preserve">a responsibility </w:t>
      </w:r>
      <w:r w:rsidR="00ED318C">
        <w:t>of</w:t>
      </w:r>
      <w:r w:rsidR="00B32072">
        <w:t xml:space="preserve"> </w:t>
      </w:r>
      <w:r w:rsidRPr="00107499">
        <w:t xml:space="preserve">both state control programs and the NCU. </w:t>
      </w:r>
      <w:r w:rsidR="00B32072">
        <w:t>Having worked in similar capacities in the NT, t</w:t>
      </w:r>
      <w:r w:rsidRPr="00107499">
        <w:t>wo of the three clinicians consulted in Qld indicated that they had</w:t>
      </w:r>
      <w:r w:rsidR="00B32072">
        <w:t xml:space="preserve"> received regular bulletins,</w:t>
      </w:r>
      <w:r w:rsidRPr="00107499">
        <w:t xml:space="preserve"> updates </w:t>
      </w:r>
      <w:r w:rsidR="00B32072">
        <w:t xml:space="preserve">and newsletters from the NT control program, and that these were valuable in their practice. </w:t>
      </w:r>
    </w:p>
    <w:p w14:paraId="1A467D0E" w14:textId="04316E7A" w:rsidR="00BD7162" w:rsidRPr="00107499" w:rsidRDefault="00BD7162" w:rsidP="00E5335E">
      <w:pPr>
        <w:pStyle w:val="ListParagraph"/>
        <w:ind w:left="0"/>
        <w:contextualSpacing w:val="0"/>
      </w:pPr>
      <w:r w:rsidRPr="00107499">
        <w:t xml:space="preserve">The </w:t>
      </w:r>
      <w:proofErr w:type="gramStart"/>
      <w:r w:rsidRPr="00107499">
        <w:t>delays in data reporting to and from the NCU is</w:t>
      </w:r>
      <w:proofErr w:type="gramEnd"/>
      <w:r w:rsidRPr="00107499">
        <w:t xml:space="preserve"> a significant issue for the RFS and its national coordination. </w:t>
      </w:r>
      <w:r w:rsidR="002A78C2" w:rsidRPr="00107499">
        <w:t>S</w:t>
      </w:r>
      <w:r w:rsidRPr="00107499">
        <w:t xml:space="preserve">takeholders have expressed the desire to have alternative arrangements </w:t>
      </w:r>
      <w:r w:rsidR="002A78C2" w:rsidRPr="00107499">
        <w:t xml:space="preserve">for national data coordination to be </w:t>
      </w:r>
      <w:r w:rsidRPr="00107499">
        <w:t>canvassed to help improve national d</w:t>
      </w:r>
      <w:r w:rsidR="002A78C2" w:rsidRPr="00107499">
        <w:t>ata reporting and coordination.</w:t>
      </w:r>
    </w:p>
    <w:p w14:paraId="4EFE6E9C" w14:textId="39FBECA2" w:rsidR="003461EE" w:rsidRPr="00107499" w:rsidRDefault="00E5335E" w:rsidP="00E5335E">
      <w:pPr>
        <w:pStyle w:val="ListParagraph"/>
        <w:ind w:left="0"/>
        <w:contextualSpacing w:val="0"/>
      </w:pPr>
      <w:r w:rsidRPr="00107499">
        <w:t>During</w:t>
      </w:r>
      <w:r w:rsidR="00BD7162" w:rsidRPr="00107499">
        <w:t xml:space="preserve"> th</w:t>
      </w:r>
      <w:r>
        <w:t>e</w:t>
      </w:r>
      <w:r w:rsidR="00BD7162" w:rsidRPr="00107499">
        <w:t xml:space="preserve"> evaluation, stakeholders proposed several strategies to improve national data reporting. One of the major issues is whether the national data coordination functions should be re-located from </w:t>
      </w:r>
      <w:proofErr w:type="spellStart"/>
      <w:r w:rsidR="00BD7162" w:rsidRPr="00107499">
        <w:t>RHDAustralia</w:t>
      </w:r>
      <w:proofErr w:type="spellEnd"/>
      <w:r w:rsidR="00BD7162" w:rsidRPr="00107499">
        <w:t xml:space="preserve"> to another organisation. </w:t>
      </w:r>
      <w:r w:rsidR="003461EE" w:rsidRPr="00107499">
        <w:t>This i</w:t>
      </w:r>
      <w:r w:rsidR="00C238C5">
        <w:t xml:space="preserve">s discussed below. </w:t>
      </w:r>
      <w:r w:rsidR="003461EE" w:rsidRPr="00107499">
        <w:t xml:space="preserve">A second </w:t>
      </w:r>
      <w:r w:rsidR="00BD7162" w:rsidRPr="00107499">
        <w:t>proposal was to tighten the performance requirements of the National Partnership Agreement by clearly linking progress payments to the supply of data to the NCU.</w:t>
      </w:r>
      <w:r w:rsidR="00A04D3E">
        <w:t xml:space="preserve"> </w:t>
      </w:r>
      <w:r w:rsidR="003461EE" w:rsidRPr="00107499">
        <w:t xml:space="preserve">However, </w:t>
      </w:r>
      <w:r w:rsidR="007A1BB2" w:rsidRPr="00107499">
        <w:t xml:space="preserve">the </w:t>
      </w:r>
      <w:r w:rsidR="00C238C5" w:rsidRPr="00107499">
        <w:t>evaluation</w:t>
      </w:r>
      <w:r w:rsidR="007A1BB2" w:rsidRPr="00107499">
        <w:t xml:space="preserve"> team was informed by the Commonwealth </w:t>
      </w:r>
      <w:proofErr w:type="spellStart"/>
      <w:r w:rsidR="007A1BB2" w:rsidRPr="00107499">
        <w:t>DoH</w:t>
      </w:r>
      <w:proofErr w:type="spellEnd"/>
      <w:r w:rsidR="007A1BB2" w:rsidRPr="00107499">
        <w:t xml:space="preserve"> that this </w:t>
      </w:r>
      <w:r w:rsidR="003461EE" w:rsidRPr="00107499">
        <w:t xml:space="preserve">is not </w:t>
      </w:r>
      <w:r w:rsidR="007A1BB2" w:rsidRPr="00107499">
        <w:t>fea</w:t>
      </w:r>
      <w:r w:rsidR="002A78C2" w:rsidRPr="00107499">
        <w:t>s</w:t>
      </w:r>
      <w:r w:rsidR="007A1BB2" w:rsidRPr="00107499">
        <w:t xml:space="preserve">ible </w:t>
      </w:r>
      <w:r w:rsidR="00C238C5">
        <w:t>within the</w:t>
      </w:r>
      <w:r w:rsidR="003461EE" w:rsidRPr="00107499">
        <w:t xml:space="preserve"> framework</w:t>
      </w:r>
      <w:r w:rsidR="00BD7162" w:rsidRPr="00107499">
        <w:t xml:space="preserve"> </w:t>
      </w:r>
      <w:r w:rsidR="003461EE" w:rsidRPr="00107499">
        <w:t>agr</w:t>
      </w:r>
      <w:r w:rsidR="002A78C2" w:rsidRPr="00107499">
        <w:t>e</w:t>
      </w:r>
      <w:r w:rsidR="003461EE" w:rsidRPr="00107499">
        <w:t xml:space="preserve">ed for federal financial relations by </w:t>
      </w:r>
      <w:r w:rsidR="00C238C5" w:rsidRPr="00107499">
        <w:t>Commonwealth</w:t>
      </w:r>
      <w:r w:rsidR="003461EE" w:rsidRPr="00107499">
        <w:t xml:space="preserve">, state and territory </w:t>
      </w:r>
      <w:r w:rsidR="007A1BB2" w:rsidRPr="00107499">
        <w:t>T</w:t>
      </w:r>
      <w:r w:rsidR="003461EE" w:rsidRPr="00107499">
        <w:t>reasurers.</w:t>
      </w:r>
    </w:p>
    <w:p w14:paraId="440F7E3A" w14:textId="4E0F4A04" w:rsidR="007A1BB2" w:rsidRPr="00107499" w:rsidRDefault="00BD7162" w:rsidP="00E5335E">
      <w:pPr>
        <w:pStyle w:val="ListParagraph"/>
        <w:ind w:left="0"/>
        <w:contextualSpacing w:val="0"/>
      </w:pPr>
      <w:r w:rsidRPr="00107499">
        <w:t xml:space="preserve">A further proposal has been to consider making ARF and RHD nationally </w:t>
      </w:r>
      <w:proofErr w:type="spellStart"/>
      <w:r w:rsidRPr="00107499">
        <w:t>notifiable</w:t>
      </w:r>
      <w:proofErr w:type="spellEnd"/>
      <w:r w:rsidRPr="00107499">
        <w:t xml:space="preserve"> diseases.</w:t>
      </w:r>
      <w:r w:rsidR="00A04D3E">
        <w:t xml:space="preserve"> </w:t>
      </w:r>
      <w:r w:rsidR="00E5335E">
        <w:t>S</w:t>
      </w:r>
      <w:r w:rsidR="007A1BB2" w:rsidRPr="00107499">
        <w:t xml:space="preserve">takeholders </w:t>
      </w:r>
      <w:r w:rsidR="00E5335E">
        <w:t xml:space="preserve">proposed the </w:t>
      </w:r>
      <w:r w:rsidR="007A1BB2" w:rsidRPr="00107499">
        <w:t>inclusion</w:t>
      </w:r>
      <w:r w:rsidR="00E5335E">
        <w:t xml:space="preserve"> of</w:t>
      </w:r>
      <w:r w:rsidR="007A1BB2" w:rsidRPr="00107499">
        <w:t xml:space="preserve"> ARF and/or RHD on the nationally </w:t>
      </w:r>
      <w:proofErr w:type="spellStart"/>
      <w:r w:rsidR="007A1BB2" w:rsidRPr="00107499">
        <w:t>notifiable</w:t>
      </w:r>
      <w:proofErr w:type="spellEnd"/>
      <w:r w:rsidR="007A1BB2" w:rsidRPr="00107499">
        <w:t xml:space="preserve"> diseases list</w:t>
      </w:r>
      <w:r w:rsidR="00E5335E">
        <w:t xml:space="preserve"> for several potential flow-on effects:</w:t>
      </w:r>
      <w:r w:rsidR="007A1BB2" w:rsidRPr="00107499">
        <w:t xml:space="preserve"> </w:t>
      </w:r>
      <w:r w:rsidR="00E5335E">
        <w:t xml:space="preserve">to </w:t>
      </w:r>
      <w:r w:rsidR="007A1BB2" w:rsidRPr="00107499">
        <w:t xml:space="preserve">expand the number of states in which these conditions are </w:t>
      </w:r>
      <w:proofErr w:type="spellStart"/>
      <w:r w:rsidR="007A1BB2" w:rsidRPr="00107499">
        <w:t>notifiable</w:t>
      </w:r>
      <w:proofErr w:type="spellEnd"/>
      <w:r w:rsidR="00E5335E">
        <w:t>;</w:t>
      </w:r>
      <w:r w:rsidR="007A1BB2" w:rsidRPr="00107499">
        <w:t xml:space="preserve"> improve the understanding of the epidemiology of these diseases</w:t>
      </w:r>
      <w:r w:rsidR="00E5335E">
        <w:t xml:space="preserve">; </w:t>
      </w:r>
      <w:r w:rsidR="007A1BB2" w:rsidRPr="00107499">
        <w:t>improve the profile of the condition</w:t>
      </w:r>
      <w:r w:rsidR="00E5335E">
        <w:t>s</w:t>
      </w:r>
      <w:r w:rsidR="007A1BB2" w:rsidRPr="00107499">
        <w:t xml:space="preserve"> within clinical communities</w:t>
      </w:r>
      <w:r w:rsidR="00E5335E">
        <w:t>;</w:t>
      </w:r>
      <w:r w:rsidR="007A1BB2" w:rsidRPr="00107499">
        <w:t xml:space="preserve"> and improve data collection </w:t>
      </w:r>
      <w:r w:rsidR="00E5335E">
        <w:t xml:space="preserve">on the disease </w:t>
      </w:r>
      <w:r w:rsidR="007A1BB2" w:rsidRPr="00107499">
        <w:t xml:space="preserve">nationally. A recommendation on including ARF/RHD on </w:t>
      </w:r>
      <w:r w:rsidR="00E5335E">
        <w:t xml:space="preserve">the </w:t>
      </w:r>
      <w:r w:rsidR="00E5335E" w:rsidRPr="00107499">
        <w:t xml:space="preserve">national </w:t>
      </w:r>
      <w:proofErr w:type="spellStart"/>
      <w:r w:rsidR="00E5335E" w:rsidRPr="00107499">
        <w:t>notifiable</w:t>
      </w:r>
      <w:proofErr w:type="spellEnd"/>
      <w:r w:rsidR="00E5335E" w:rsidRPr="00107499">
        <w:t xml:space="preserve"> disease list </w:t>
      </w:r>
      <w:r w:rsidR="007A1BB2" w:rsidRPr="00107499">
        <w:t xml:space="preserve">is beyond the scope of this evaluation. Advice from the Commonwealth </w:t>
      </w:r>
      <w:proofErr w:type="spellStart"/>
      <w:r w:rsidR="007A1BB2" w:rsidRPr="00107499">
        <w:t>DoH</w:t>
      </w:r>
      <w:proofErr w:type="spellEnd"/>
      <w:r w:rsidR="007A1BB2" w:rsidRPr="00107499">
        <w:t xml:space="preserve"> is that neither ARF nor RHD sufficiently meet the criteria to be considered for listing as nationally </w:t>
      </w:r>
      <w:proofErr w:type="spellStart"/>
      <w:r w:rsidR="007A1BB2" w:rsidRPr="00107499">
        <w:t>notifiable</w:t>
      </w:r>
      <w:proofErr w:type="spellEnd"/>
      <w:r w:rsidR="007A1BB2" w:rsidRPr="00107499">
        <w:t xml:space="preserve"> diseases</w:t>
      </w:r>
      <w:r w:rsidR="00E5335E">
        <w:t>.</w:t>
      </w:r>
    </w:p>
    <w:p w14:paraId="7E17CF65" w14:textId="614D8B53" w:rsidR="00CD3B65" w:rsidRPr="00107499" w:rsidRDefault="003A6B63" w:rsidP="00BD7162">
      <w:pPr>
        <w:pStyle w:val="ListParagraph"/>
        <w:ind w:left="0"/>
        <w:rPr>
          <w:b/>
          <w:szCs w:val="20"/>
        </w:rPr>
      </w:pPr>
      <w:r w:rsidRPr="00107499">
        <w:rPr>
          <w:b/>
          <w:szCs w:val="20"/>
        </w:rPr>
        <w:t xml:space="preserve">Location of </w:t>
      </w:r>
      <w:r w:rsidR="0074483B" w:rsidRPr="00107499">
        <w:rPr>
          <w:b/>
          <w:szCs w:val="20"/>
        </w:rPr>
        <w:t>national data coordination</w:t>
      </w:r>
    </w:p>
    <w:p w14:paraId="4F7EA6A5" w14:textId="2E7D0E54" w:rsidR="003576B4" w:rsidRDefault="0074483B" w:rsidP="00C238C5">
      <w:pPr>
        <w:pStyle w:val="ListParagraph"/>
        <w:ind w:left="0"/>
        <w:contextualSpacing w:val="0"/>
      </w:pPr>
      <w:proofErr w:type="spellStart"/>
      <w:r w:rsidRPr="00107499">
        <w:t>RHDAustralia</w:t>
      </w:r>
      <w:proofErr w:type="spellEnd"/>
      <w:r w:rsidRPr="00107499">
        <w:t xml:space="preserve"> </w:t>
      </w:r>
      <w:r w:rsidR="009B673E" w:rsidRPr="00107499">
        <w:t xml:space="preserve">(i.e. the Menzies School of Health Research) </w:t>
      </w:r>
      <w:r w:rsidR="00156F40" w:rsidRPr="00107499">
        <w:t xml:space="preserve">currently </w:t>
      </w:r>
      <w:r w:rsidRPr="00107499">
        <w:t xml:space="preserve">undertakes </w:t>
      </w:r>
      <w:r w:rsidR="00156F40" w:rsidRPr="00107499">
        <w:t>the</w:t>
      </w:r>
      <w:r w:rsidR="00840FD3" w:rsidRPr="00107499">
        <w:t xml:space="preserve"> national</w:t>
      </w:r>
      <w:r w:rsidR="00156F40" w:rsidRPr="00107499">
        <w:t xml:space="preserve"> </w:t>
      </w:r>
      <w:r w:rsidR="00840FD3" w:rsidRPr="00107499">
        <w:t>data coordination</w:t>
      </w:r>
      <w:r w:rsidR="00156F40" w:rsidRPr="00107499">
        <w:t xml:space="preserve"> role</w:t>
      </w:r>
      <w:r w:rsidR="009B673E" w:rsidRPr="00107499">
        <w:t xml:space="preserve">. </w:t>
      </w:r>
      <w:r w:rsidR="00C238C5">
        <w:t>In considering the</w:t>
      </w:r>
      <w:r w:rsidR="009C0B8E" w:rsidRPr="00107499">
        <w:t xml:space="preserve"> issue</w:t>
      </w:r>
      <w:r w:rsidR="003576B4">
        <w:t xml:space="preserve"> of delays in data provision</w:t>
      </w:r>
      <w:r w:rsidR="009C0B8E" w:rsidRPr="00107499">
        <w:t xml:space="preserve">, it is important to emphasise that the role of the national data coordination </w:t>
      </w:r>
      <w:r w:rsidR="000150A0" w:rsidRPr="00107499">
        <w:t xml:space="preserve">stated within the RFS </w:t>
      </w:r>
      <w:r w:rsidR="009C0B8E" w:rsidRPr="00107499">
        <w:t xml:space="preserve">includes both monitoring and reporting at the national level </w:t>
      </w:r>
      <w:r w:rsidR="009C0B8E" w:rsidRPr="00107499">
        <w:rPr>
          <w:u w:val="single"/>
        </w:rPr>
        <w:t>and</w:t>
      </w:r>
      <w:r w:rsidR="009C0B8E" w:rsidRPr="00107499">
        <w:t xml:space="preserve"> the provision of clinically meaningful and regular benchmarking and data reports</w:t>
      </w:r>
      <w:r w:rsidR="003576B4">
        <w:t xml:space="preserve"> </w:t>
      </w:r>
      <w:r w:rsidR="009C0B8E" w:rsidRPr="00107499">
        <w:t>to the individual service provider</w:t>
      </w:r>
      <w:r w:rsidR="00B95E23">
        <w:t>s</w:t>
      </w:r>
      <w:r w:rsidR="003576B4">
        <w:t xml:space="preserve"> who contribute to registry data.</w:t>
      </w:r>
      <w:r w:rsidR="00083A48" w:rsidRPr="00107499">
        <w:t xml:space="preserve"> </w:t>
      </w:r>
    </w:p>
    <w:p w14:paraId="172A5122" w14:textId="0B90FCF2" w:rsidR="009C0B8E" w:rsidRPr="00107499" w:rsidRDefault="009C0B8E" w:rsidP="00C238C5">
      <w:pPr>
        <w:pStyle w:val="ListParagraph"/>
        <w:ind w:left="0"/>
        <w:contextualSpacing w:val="0"/>
      </w:pPr>
      <w:r w:rsidRPr="00107499">
        <w:t xml:space="preserve">To meet the second objective, the </w:t>
      </w:r>
      <w:r w:rsidR="003576B4">
        <w:t xml:space="preserve">jurisdictionally agreed </w:t>
      </w:r>
      <w:r w:rsidRPr="00107499">
        <w:t xml:space="preserve">minimum dataset </w:t>
      </w:r>
      <w:r w:rsidR="003576B4">
        <w:t xml:space="preserve">is </w:t>
      </w:r>
      <w:r w:rsidRPr="00107499">
        <w:t xml:space="preserve">extensive and includes items </w:t>
      </w:r>
      <w:r w:rsidR="000150A0" w:rsidRPr="00107499">
        <w:t xml:space="preserve">relevant to a </w:t>
      </w:r>
      <w:r w:rsidR="00340F9E" w:rsidRPr="00107499">
        <w:t>range</w:t>
      </w:r>
      <w:r w:rsidR="003576B4">
        <w:t xml:space="preserve"> of</w:t>
      </w:r>
      <w:r w:rsidR="00340F9E" w:rsidRPr="00107499">
        <w:t xml:space="preserve"> </w:t>
      </w:r>
      <w:r w:rsidRPr="00107499">
        <w:t>clinical care processes</w:t>
      </w:r>
      <w:r w:rsidR="00340F9E" w:rsidRPr="00107499">
        <w:t>.</w:t>
      </w:r>
      <w:r w:rsidR="005B5185" w:rsidRPr="00107499">
        <w:t xml:space="preserve"> </w:t>
      </w:r>
      <w:r w:rsidR="00340F9E" w:rsidRPr="00107499">
        <w:t xml:space="preserve">These </w:t>
      </w:r>
      <w:r w:rsidR="000150A0" w:rsidRPr="00107499">
        <w:t xml:space="preserve">data </w:t>
      </w:r>
      <w:r w:rsidR="00340F9E" w:rsidRPr="00107499">
        <w:t>items extend beyond the items required to monitor incidence and prevalence</w:t>
      </w:r>
      <w:r w:rsidR="00B95E23">
        <w:t xml:space="preserve"> of ARF and RHD</w:t>
      </w:r>
      <w:r w:rsidR="00340F9E" w:rsidRPr="00107499">
        <w:t>.</w:t>
      </w:r>
      <w:r w:rsidR="00083A48" w:rsidRPr="00107499">
        <w:t xml:space="preserve"> </w:t>
      </w:r>
      <w:r w:rsidR="00340F9E" w:rsidRPr="00107499">
        <w:t xml:space="preserve">However, they are required to </w:t>
      </w:r>
      <w:r w:rsidR="000150A0" w:rsidRPr="00107499">
        <w:t xml:space="preserve">populate </w:t>
      </w:r>
      <w:r w:rsidR="00340F9E" w:rsidRPr="00107499">
        <w:t>the key performance indicator</w:t>
      </w:r>
      <w:r w:rsidR="008B05C4" w:rsidRPr="00107499">
        <w:t xml:space="preserve">s </w:t>
      </w:r>
      <w:r w:rsidR="00340F9E" w:rsidRPr="00107499">
        <w:t xml:space="preserve">developed </w:t>
      </w:r>
      <w:r w:rsidR="00B95E23">
        <w:t>jointly by</w:t>
      </w:r>
      <w:r w:rsidR="000150A0" w:rsidRPr="00107499">
        <w:t xml:space="preserve"> </w:t>
      </w:r>
      <w:proofErr w:type="spellStart"/>
      <w:r w:rsidR="003576B4">
        <w:t>RHDAustralia</w:t>
      </w:r>
      <w:proofErr w:type="spellEnd"/>
      <w:r w:rsidR="003576B4">
        <w:t xml:space="preserve"> and</w:t>
      </w:r>
      <w:r w:rsidR="00340F9E" w:rsidRPr="00107499">
        <w:t xml:space="preserve"> </w:t>
      </w:r>
      <w:r w:rsidR="00B95E23">
        <w:t xml:space="preserve">the </w:t>
      </w:r>
      <w:r w:rsidR="00340F9E" w:rsidRPr="00107499">
        <w:t>participating jurisdictions.</w:t>
      </w:r>
      <w:r w:rsidR="00083A48" w:rsidRPr="00107499">
        <w:t xml:space="preserve"> </w:t>
      </w:r>
      <w:r w:rsidR="00BB5C10">
        <w:t>Data reporting and benchmarking</w:t>
      </w:r>
      <w:r w:rsidR="00340F9E" w:rsidRPr="00107499">
        <w:t xml:space="preserve"> involves feedback to clinicians and specific service units on their performance, </w:t>
      </w:r>
      <w:r w:rsidR="00BB5C10">
        <w:t xml:space="preserve">therefore, </w:t>
      </w:r>
      <w:r w:rsidR="00340F9E" w:rsidRPr="00107499">
        <w:t xml:space="preserve">the </w:t>
      </w:r>
      <w:r w:rsidR="000150A0" w:rsidRPr="00107499">
        <w:t>organisation providing the national</w:t>
      </w:r>
      <w:r w:rsidR="006463B7">
        <w:t xml:space="preserve"> data</w:t>
      </w:r>
      <w:r w:rsidR="000150A0" w:rsidRPr="00107499">
        <w:t xml:space="preserve"> coordination role </w:t>
      </w:r>
      <w:r w:rsidR="00340F9E" w:rsidRPr="00107499">
        <w:t xml:space="preserve">needs to implement a regular cycle of supply and </w:t>
      </w:r>
      <w:r w:rsidR="00C912EF" w:rsidRPr="00107499">
        <w:t>report</w:t>
      </w:r>
      <w:r w:rsidR="00B95E23">
        <w:t>ing</w:t>
      </w:r>
      <w:r w:rsidR="00340F9E" w:rsidRPr="00107499">
        <w:t xml:space="preserve"> back (several times per year). </w:t>
      </w:r>
      <w:r w:rsidR="00247079" w:rsidRPr="00107499">
        <w:t>I</w:t>
      </w:r>
      <w:r w:rsidR="00340F9E" w:rsidRPr="00107499">
        <w:t xml:space="preserve">t is </w:t>
      </w:r>
      <w:r w:rsidR="00247079" w:rsidRPr="00107499">
        <w:t xml:space="preserve">also </w:t>
      </w:r>
      <w:r w:rsidR="00340F9E" w:rsidRPr="00107499">
        <w:t xml:space="preserve">important that the organisation performing the national data coordination role has </w:t>
      </w:r>
      <w:r w:rsidR="009B64CA" w:rsidRPr="00107499">
        <w:t xml:space="preserve">ready access to staff </w:t>
      </w:r>
      <w:r w:rsidR="00083A48" w:rsidRPr="00107499">
        <w:t xml:space="preserve">with </w:t>
      </w:r>
      <w:r w:rsidR="00340F9E" w:rsidRPr="00107499">
        <w:t>good clinical knowledge of the data</w:t>
      </w:r>
      <w:r w:rsidR="009B64CA" w:rsidRPr="00107499">
        <w:t xml:space="preserve"> and the associated processes of care</w:t>
      </w:r>
      <w:r w:rsidR="00BB5C10">
        <w:t>, as well as the</w:t>
      </w:r>
      <w:r w:rsidR="009B64CA" w:rsidRPr="00107499">
        <w:t xml:space="preserve"> </w:t>
      </w:r>
      <w:r w:rsidR="00340F9E" w:rsidRPr="00107499">
        <w:t>capacity to access specialist clinical advice to address issues that will regularly arise in managing the data.</w:t>
      </w:r>
      <w:r w:rsidR="00083A48" w:rsidRPr="00107499">
        <w:t xml:space="preserve"> </w:t>
      </w:r>
    </w:p>
    <w:p w14:paraId="27B4144A" w14:textId="168E1EEF" w:rsidR="00340F9E" w:rsidRPr="00107499" w:rsidRDefault="00340F9E" w:rsidP="009C0B8E">
      <w:pPr>
        <w:pStyle w:val="ListParagraph"/>
        <w:ind w:left="0"/>
        <w:contextualSpacing w:val="0"/>
      </w:pPr>
      <w:r w:rsidRPr="00107499">
        <w:t xml:space="preserve">The evaluation team has also considered the issue of whether the failure to achieve national reporting </w:t>
      </w:r>
      <w:r w:rsidR="0028675E" w:rsidRPr="00107499">
        <w:t xml:space="preserve">has been impacted by </w:t>
      </w:r>
      <w:r w:rsidRPr="00107499">
        <w:t xml:space="preserve">the location of the </w:t>
      </w:r>
      <w:proofErr w:type="spellStart"/>
      <w:r w:rsidRPr="00107499">
        <w:t>NCU</w:t>
      </w:r>
      <w:proofErr w:type="spellEnd"/>
      <w:r w:rsidR="0028675E" w:rsidRPr="00107499">
        <w:t xml:space="preserve"> within the </w:t>
      </w:r>
      <w:proofErr w:type="spellStart"/>
      <w:r w:rsidR="008B05C4" w:rsidRPr="00107499">
        <w:t>RHD</w:t>
      </w:r>
      <w:r w:rsidR="0028675E" w:rsidRPr="00107499">
        <w:t>Australia</w:t>
      </w:r>
      <w:proofErr w:type="spellEnd"/>
      <w:r w:rsidR="0028675E" w:rsidRPr="00107499">
        <w:t>/Menzies School of Health Research.</w:t>
      </w:r>
      <w:r w:rsidR="00083A48" w:rsidRPr="00107499">
        <w:t xml:space="preserve"> </w:t>
      </w:r>
      <w:r w:rsidR="0028675E" w:rsidRPr="00107499">
        <w:t>Our conclusions are as follows:</w:t>
      </w:r>
    </w:p>
    <w:p w14:paraId="0E113F50" w14:textId="6F55399A" w:rsidR="00416B6C" w:rsidRPr="00107499" w:rsidRDefault="0028675E" w:rsidP="00E958ED">
      <w:pPr>
        <w:pStyle w:val="ListParagraph"/>
        <w:numPr>
          <w:ilvl w:val="0"/>
          <w:numId w:val="36"/>
        </w:numPr>
        <w:contextualSpacing w:val="0"/>
      </w:pPr>
      <w:r w:rsidRPr="00107499">
        <w:t>Since 2012, there has been progress towards national reporting.</w:t>
      </w:r>
      <w:r w:rsidR="00083A48" w:rsidRPr="00107499">
        <w:t xml:space="preserve"> </w:t>
      </w:r>
      <w:r w:rsidR="00247079" w:rsidRPr="00107499">
        <w:t>The achievements are:</w:t>
      </w:r>
    </w:p>
    <w:p w14:paraId="3AD24D06" w14:textId="419BEE7C" w:rsidR="00416B6C" w:rsidRPr="00107499" w:rsidRDefault="00247079" w:rsidP="00E958ED">
      <w:pPr>
        <w:pStyle w:val="ListParagraph"/>
        <w:numPr>
          <w:ilvl w:val="1"/>
          <w:numId w:val="36"/>
        </w:numPr>
        <w:contextualSpacing w:val="0"/>
      </w:pPr>
      <w:r w:rsidRPr="00107499">
        <w:t>R</w:t>
      </w:r>
      <w:r w:rsidR="0028675E" w:rsidRPr="00107499">
        <w:t xml:space="preserve">eaching agreement on the </w:t>
      </w:r>
      <w:r w:rsidR="00B95E23">
        <w:t>minimum dataset</w:t>
      </w:r>
      <w:r w:rsidRPr="00107499">
        <w:t xml:space="preserve"> </w:t>
      </w:r>
      <w:r w:rsidR="0028675E" w:rsidRPr="00107499">
        <w:t xml:space="preserve">for national reporting and the associated </w:t>
      </w:r>
      <w:r w:rsidRPr="00107499">
        <w:t>k</w:t>
      </w:r>
      <w:r w:rsidR="0028675E" w:rsidRPr="00107499">
        <w:t xml:space="preserve">ey </w:t>
      </w:r>
      <w:r w:rsidRPr="00107499">
        <w:t>p</w:t>
      </w:r>
      <w:r w:rsidR="0028675E" w:rsidRPr="00107499">
        <w:t xml:space="preserve">erformance </w:t>
      </w:r>
      <w:r w:rsidRPr="00107499">
        <w:t>i</w:t>
      </w:r>
      <w:r w:rsidR="0028675E" w:rsidRPr="00107499">
        <w:t>ndicators.</w:t>
      </w:r>
      <w:r w:rsidR="00083A48" w:rsidRPr="00107499">
        <w:t xml:space="preserve"> </w:t>
      </w:r>
      <w:r w:rsidR="0028675E" w:rsidRPr="00107499">
        <w:t xml:space="preserve">This may appear to have been a slow process, but the rate of progress is not dissimilar to many national efforts to reach agreement on </w:t>
      </w:r>
      <w:r w:rsidR="00B95E23">
        <w:t>datasets</w:t>
      </w:r>
      <w:r w:rsidR="0028675E" w:rsidRPr="00107499">
        <w:t xml:space="preserve"> involving</w:t>
      </w:r>
      <w:r w:rsidR="00C912EF" w:rsidRPr="00107499">
        <w:t xml:space="preserve"> the</w:t>
      </w:r>
      <w:r w:rsidR="0028675E" w:rsidRPr="00107499">
        <w:t xml:space="preserve"> provision of data from </w:t>
      </w:r>
      <w:r w:rsidR="00B95E23">
        <w:t xml:space="preserve">several or all </w:t>
      </w:r>
      <w:r w:rsidR="0028675E" w:rsidRPr="00107499">
        <w:t>jurisdictions.</w:t>
      </w:r>
      <w:r w:rsidR="00083A48" w:rsidRPr="00107499">
        <w:t xml:space="preserve"> </w:t>
      </w:r>
      <w:r w:rsidR="0028675E" w:rsidRPr="00107499">
        <w:t xml:space="preserve">As pointed out above, the </w:t>
      </w:r>
      <w:r w:rsidR="00B95E23">
        <w:t>minimum dataset</w:t>
      </w:r>
      <w:r w:rsidR="0028675E" w:rsidRPr="00107499">
        <w:t xml:space="preserve"> that was agreed is designed to provide clinically meaningful performance indicators.</w:t>
      </w:r>
      <w:r w:rsidR="00083A48" w:rsidRPr="00107499">
        <w:t xml:space="preserve"> </w:t>
      </w:r>
      <w:r w:rsidR="0028675E" w:rsidRPr="00107499">
        <w:t>This has mean</w:t>
      </w:r>
      <w:r w:rsidRPr="00107499">
        <w:t>t</w:t>
      </w:r>
      <w:r w:rsidR="0028675E" w:rsidRPr="00107499">
        <w:t xml:space="preserve"> the data included in the </w:t>
      </w:r>
      <w:r w:rsidR="00B95E23">
        <w:t>minimum dataset</w:t>
      </w:r>
      <w:r w:rsidR="0028675E" w:rsidRPr="00107499">
        <w:t xml:space="preserve"> is more complex, and the process for agreeing on common definitions more challenging tha</w:t>
      </w:r>
      <w:r w:rsidR="00B95E23">
        <w:t>n</w:t>
      </w:r>
      <w:r w:rsidR="0028675E" w:rsidRPr="00107499">
        <w:t xml:space="preserve"> many of the </w:t>
      </w:r>
      <w:r w:rsidR="00B95E23">
        <w:t>national minimum datasets</w:t>
      </w:r>
      <w:r w:rsidR="00B95E23" w:rsidRPr="00107499">
        <w:t xml:space="preserve">. </w:t>
      </w:r>
    </w:p>
    <w:p w14:paraId="599A5DBA" w14:textId="4BBF0BE0" w:rsidR="00416B6C" w:rsidRPr="00107499" w:rsidRDefault="00247079" w:rsidP="00E958ED">
      <w:pPr>
        <w:pStyle w:val="ListParagraph"/>
        <w:numPr>
          <w:ilvl w:val="1"/>
          <w:numId w:val="36"/>
        </w:numPr>
        <w:contextualSpacing w:val="0"/>
      </w:pPr>
      <w:r w:rsidRPr="00107499">
        <w:t>T</w:t>
      </w:r>
      <w:r w:rsidR="00416B6C" w:rsidRPr="00107499">
        <w:t>he partici</w:t>
      </w:r>
      <w:r w:rsidR="00590B92">
        <w:t>pating states and t</w:t>
      </w:r>
      <w:r w:rsidR="00083A48" w:rsidRPr="00107499">
        <w:t xml:space="preserve">erritories </w:t>
      </w:r>
      <w:r w:rsidR="00CC0EC1" w:rsidRPr="00107499">
        <w:t>report th</w:t>
      </w:r>
      <w:r w:rsidR="008E4853" w:rsidRPr="00107499">
        <w:t xml:space="preserve">ey </w:t>
      </w:r>
      <w:r w:rsidR="009E4462" w:rsidRPr="00107499">
        <w:t xml:space="preserve">are willing, and </w:t>
      </w:r>
      <w:r w:rsidR="008E4853" w:rsidRPr="00107499">
        <w:t>have the ability</w:t>
      </w:r>
      <w:r w:rsidR="009E4462" w:rsidRPr="00107499">
        <w:t>,</w:t>
      </w:r>
      <w:r w:rsidR="008E4853" w:rsidRPr="00107499">
        <w:t xml:space="preserve"> </w:t>
      </w:r>
      <w:r w:rsidR="00416B6C" w:rsidRPr="00107499">
        <w:t xml:space="preserve">to </w:t>
      </w:r>
      <w:r w:rsidR="009E4462" w:rsidRPr="00107499">
        <w:t>supply</w:t>
      </w:r>
      <w:r w:rsidR="008E4853" w:rsidRPr="00107499">
        <w:t xml:space="preserve"> their data in the prescribed format </w:t>
      </w:r>
      <w:r w:rsidR="00416B6C" w:rsidRPr="00107499">
        <w:t xml:space="preserve">that complies with the </w:t>
      </w:r>
      <w:r w:rsidR="00B95E23">
        <w:t>minimum dataset</w:t>
      </w:r>
      <w:r w:rsidR="00416B6C" w:rsidRPr="00107499">
        <w:t>.</w:t>
      </w:r>
      <w:r w:rsidR="00083A48" w:rsidRPr="00107499">
        <w:t xml:space="preserve"> </w:t>
      </w:r>
    </w:p>
    <w:p w14:paraId="43E5BD85" w14:textId="345F2F19" w:rsidR="00416B6C" w:rsidRPr="00107499" w:rsidRDefault="008B05C4" w:rsidP="00E958ED">
      <w:pPr>
        <w:pStyle w:val="ListParagraph"/>
        <w:numPr>
          <w:ilvl w:val="1"/>
          <w:numId w:val="36"/>
        </w:numPr>
        <w:contextualSpacing w:val="0"/>
      </w:pPr>
      <w:proofErr w:type="spellStart"/>
      <w:r w:rsidRPr="00107499">
        <w:t>RHD</w:t>
      </w:r>
      <w:r w:rsidR="00416B6C" w:rsidRPr="00107499">
        <w:t>Australia</w:t>
      </w:r>
      <w:proofErr w:type="spellEnd"/>
      <w:r w:rsidR="00416B6C" w:rsidRPr="00107499">
        <w:t xml:space="preserve"> has now implemented the computer application that can process, cleanse and load the data into the national data collection</w:t>
      </w:r>
      <w:r w:rsidR="00157055">
        <w:t xml:space="preserve"> </w:t>
      </w:r>
      <w:proofErr w:type="gramStart"/>
      <w:r w:rsidR="00157055">
        <w:t xml:space="preserve">system </w:t>
      </w:r>
      <w:r w:rsidR="00416B6C" w:rsidRPr="00107499">
        <w:t>.</w:t>
      </w:r>
      <w:proofErr w:type="gramEnd"/>
      <w:r w:rsidR="00083A48" w:rsidRPr="00107499">
        <w:t xml:space="preserve"> </w:t>
      </w:r>
    </w:p>
    <w:p w14:paraId="2B59C264" w14:textId="7D3B556C" w:rsidR="0028675E" w:rsidRPr="00107499" w:rsidRDefault="00247079" w:rsidP="00E958ED">
      <w:pPr>
        <w:pStyle w:val="ListParagraph"/>
        <w:numPr>
          <w:ilvl w:val="1"/>
          <w:numId w:val="36"/>
        </w:numPr>
        <w:contextualSpacing w:val="0"/>
      </w:pPr>
      <w:r w:rsidRPr="00107499">
        <w:t>D</w:t>
      </w:r>
      <w:r w:rsidR="00416B6C" w:rsidRPr="00107499">
        <w:t>ata from three of jurisdictions</w:t>
      </w:r>
      <w:r w:rsidRPr="00107499">
        <w:t xml:space="preserve"> have been processed through the system</w:t>
      </w:r>
      <w:r w:rsidR="00B95E23">
        <w:t>,</w:t>
      </w:r>
      <w:r w:rsidRPr="00107499">
        <w:t xml:space="preserve"> resulting in </w:t>
      </w:r>
      <w:r w:rsidR="00416B6C" w:rsidRPr="00107499">
        <w:t>cleaning up of problematic data within the source registers.</w:t>
      </w:r>
    </w:p>
    <w:p w14:paraId="2B46FD0A" w14:textId="60BB42ED" w:rsidR="000E4961" w:rsidRPr="00107499" w:rsidRDefault="008B05C4" w:rsidP="00E958ED">
      <w:pPr>
        <w:pStyle w:val="ListParagraph"/>
        <w:numPr>
          <w:ilvl w:val="1"/>
          <w:numId w:val="36"/>
        </w:numPr>
        <w:contextualSpacing w:val="0"/>
      </w:pPr>
      <w:proofErr w:type="spellStart"/>
      <w:r w:rsidRPr="00107499">
        <w:t>RHD</w:t>
      </w:r>
      <w:r w:rsidR="000E4961" w:rsidRPr="00107499">
        <w:t>Australia</w:t>
      </w:r>
      <w:proofErr w:type="spellEnd"/>
      <w:r w:rsidR="000E4961" w:rsidRPr="00107499">
        <w:t xml:space="preserve"> has prepared </w:t>
      </w:r>
      <w:r w:rsidR="005F067B" w:rsidRPr="00107499">
        <w:t xml:space="preserve">the </w:t>
      </w:r>
      <w:r w:rsidR="005F067B" w:rsidRPr="00107499">
        <w:rPr>
          <w:i/>
        </w:rPr>
        <w:t>First KPI Report 2013</w:t>
      </w:r>
      <w:r w:rsidR="005F067B" w:rsidRPr="00107499">
        <w:t xml:space="preserve"> based on data reported by NT, SA and WA </w:t>
      </w:r>
      <w:r w:rsidR="00974C06" w:rsidRPr="00107499">
        <w:fldChar w:fldCharType="begin"/>
      </w:r>
      <w:r w:rsidR="00974C06">
        <w:instrText xml:space="preserve"> ADDIN EN.CITE &lt;EndNote&gt;&lt;Cite&gt;&lt;Author&gt;RHDAustralia&lt;/Author&gt;&lt;Year&gt;2016&lt;/Year&gt;&lt;RecNum&gt;40&lt;/RecNum&gt;&lt;DisplayText&gt;(RHDAustralia, 2016)&lt;/DisplayText&gt;&lt;record&gt;&lt;rec-number&gt;40&lt;/rec-number&gt;&lt;foreign-keys&gt;&lt;key app="EN" db-id="x99vfazvkwdaewewpzdvras700zszxrz2aa0" timestamp="1484282038"&gt;40&lt;/key&gt;&lt;/foreign-keys&gt;&lt;ref-type name="Unpublished Work"&gt;34&lt;/ref-type&gt;&lt;contributors&gt;&lt;authors&gt;&lt;author&gt;RHDAustralia&lt;/author&gt;&lt;/authors&gt;&lt;/contributors&gt;&lt;titles&gt;&lt;title&gt;Acutre rheumatic fever and rheurmatic heart disease: First KPI Report 2013: 1 January-31 December 2013&lt;/title&gt;&lt;/titles&gt;&lt;dates&gt;&lt;year&gt;2016&lt;/year&gt;&lt;/dates&gt;&lt;pub-location&gt;Darwin&lt;/pub-location&gt;&lt;publisher&gt;RHDAustralia, Menzies School of Health Research&lt;/publisher&gt;&lt;urls&gt;&lt;/urls&gt;&lt;/record&gt;&lt;/Cite&gt;&lt;/EndNote&gt;</w:instrText>
      </w:r>
      <w:r w:rsidR="00974C06" w:rsidRPr="00107499">
        <w:fldChar w:fldCharType="separate"/>
      </w:r>
      <w:r w:rsidR="00974C06">
        <w:rPr>
          <w:noProof/>
        </w:rPr>
        <w:t>(</w:t>
      </w:r>
      <w:hyperlink w:anchor="_ENREF_20" w:tooltip="RHDAustralia, 2016 #40" w:history="1">
        <w:r w:rsidR="00974C06">
          <w:rPr>
            <w:noProof/>
          </w:rPr>
          <w:t>RHDAustralia, 2016</w:t>
        </w:r>
      </w:hyperlink>
      <w:r w:rsidR="00974C06">
        <w:rPr>
          <w:noProof/>
        </w:rPr>
        <w:t>)</w:t>
      </w:r>
      <w:r w:rsidR="00974C06" w:rsidRPr="00107499">
        <w:fldChar w:fldCharType="end"/>
      </w:r>
      <w:r w:rsidR="005F067B" w:rsidRPr="00107499">
        <w:t>.</w:t>
      </w:r>
    </w:p>
    <w:p w14:paraId="31B24F8D" w14:textId="51C7BB99" w:rsidR="00EC675A" w:rsidRPr="00107499" w:rsidRDefault="008E4853" w:rsidP="00E958ED">
      <w:pPr>
        <w:pStyle w:val="ListParagraph"/>
        <w:numPr>
          <w:ilvl w:val="0"/>
          <w:numId w:val="36"/>
        </w:numPr>
        <w:contextualSpacing w:val="0"/>
      </w:pPr>
      <w:r w:rsidRPr="00107499">
        <w:t xml:space="preserve">The reasoning provided by states and territories </w:t>
      </w:r>
      <w:r w:rsidR="009E4462" w:rsidRPr="00107499">
        <w:t>for reporting delays suggest</w:t>
      </w:r>
      <w:r w:rsidRPr="00107499">
        <w:t xml:space="preserve"> that </w:t>
      </w:r>
      <w:r w:rsidR="00CC0EC1" w:rsidRPr="00107499">
        <w:t>the</w:t>
      </w:r>
      <w:r w:rsidR="00416B6C" w:rsidRPr="00107499">
        <w:t xml:space="preserve"> location of the NCU in a non-go</w:t>
      </w:r>
      <w:r w:rsidRPr="00107499">
        <w:t>vernment research unit (</w:t>
      </w:r>
      <w:r w:rsidR="00416B6C" w:rsidRPr="00107499">
        <w:t xml:space="preserve">part of Charles Darwin University) </w:t>
      </w:r>
      <w:r w:rsidR="00EC675A" w:rsidRPr="00107499">
        <w:t xml:space="preserve">is only a minor </w:t>
      </w:r>
      <w:r w:rsidR="00416B6C" w:rsidRPr="00107499">
        <w:t xml:space="preserve">impediment to </w:t>
      </w:r>
      <w:r w:rsidR="00B95E23">
        <w:t xml:space="preserve">the </w:t>
      </w:r>
      <w:r w:rsidR="0093096D" w:rsidRPr="00107499">
        <w:t>supply of data</w:t>
      </w:r>
      <w:r w:rsidR="009E4462" w:rsidRPr="00107499">
        <w:t>.</w:t>
      </w:r>
      <w:r w:rsidR="007A1BB2" w:rsidRPr="00107499">
        <w:t xml:space="preserve"> The fact that the unit is located outside of government </w:t>
      </w:r>
      <w:r w:rsidR="00BB5C10">
        <w:t>is principally an issue for Qld and WA,</w:t>
      </w:r>
      <w:r w:rsidR="007A1BB2" w:rsidRPr="00107499">
        <w:t xml:space="preserve"> where the regulatory arrangements for release of health data are more stringent.</w:t>
      </w:r>
      <w:r w:rsidR="00A04D3E">
        <w:t xml:space="preserve"> </w:t>
      </w:r>
    </w:p>
    <w:p w14:paraId="4DA75EF2" w14:textId="5132DDF2" w:rsidR="00416B6C" w:rsidRPr="00107499" w:rsidRDefault="002F08B7" w:rsidP="00E958ED">
      <w:pPr>
        <w:pStyle w:val="ListParagraph"/>
        <w:numPr>
          <w:ilvl w:val="0"/>
          <w:numId w:val="36"/>
        </w:numPr>
        <w:contextualSpacing w:val="0"/>
      </w:pPr>
      <w:r>
        <w:t xml:space="preserve">At the finalisation of this report </w:t>
      </w:r>
      <w:r w:rsidR="005B5185" w:rsidRPr="00107499">
        <w:t>Qld</w:t>
      </w:r>
      <w:r>
        <w:t xml:space="preserve"> </w:t>
      </w:r>
      <w:r w:rsidR="00B95E23">
        <w:t>was</w:t>
      </w:r>
      <w:r>
        <w:t xml:space="preserve"> yet to provide any data</w:t>
      </w:r>
      <w:r w:rsidR="005B5185" w:rsidRPr="00107499">
        <w:t xml:space="preserve"> </w:t>
      </w:r>
      <w:r>
        <w:t xml:space="preserve">to the NCU </w:t>
      </w:r>
      <w:r w:rsidR="008E4853" w:rsidRPr="00107499">
        <w:t xml:space="preserve">and </w:t>
      </w:r>
      <w:r>
        <w:t xml:space="preserve">2015 -17 data </w:t>
      </w:r>
      <w:r w:rsidR="008E4853" w:rsidRPr="00107499">
        <w:t>remain</w:t>
      </w:r>
      <w:r>
        <w:t xml:space="preserve">ed outstanding from WA. </w:t>
      </w:r>
      <w:r w:rsidR="009E4462" w:rsidRPr="00107499">
        <w:t>Despite this,</w:t>
      </w:r>
      <w:r w:rsidR="008E4853" w:rsidRPr="00107499">
        <w:t xml:space="preserve"> both jurisdictions assert a commitment to resolving these issues.</w:t>
      </w:r>
      <w:r w:rsidR="005B5185" w:rsidRPr="00107499">
        <w:t xml:space="preserve"> </w:t>
      </w:r>
    </w:p>
    <w:p w14:paraId="4FD62A36" w14:textId="7A464F6E" w:rsidR="00DA02CF" w:rsidRPr="00107499" w:rsidRDefault="00A62FEA" w:rsidP="00A62FEA">
      <w:r w:rsidRPr="00107499">
        <w:t xml:space="preserve">A decision to change the current </w:t>
      </w:r>
      <w:r w:rsidR="00DA02CF" w:rsidRPr="00107499">
        <w:t xml:space="preserve">national reporting and associated functions </w:t>
      </w:r>
      <w:r w:rsidR="00574EE7" w:rsidRPr="00107499">
        <w:t xml:space="preserve">should include consideration of how well the current arrangements are working, potential benefits of alternative </w:t>
      </w:r>
      <w:r w:rsidR="00BB5C10" w:rsidRPr="00107499">
        <w:t>approaches</w:t>
      </w:r>
      <w:r w:rsidR="00574EE7" w:rsidRPr="00107499">
        <w:t>, and a</w:t>
      </w:r>
      <w:r w:rsidR="007A1BB2" w:rsidRPr="00107499">
        <w:t>n</w:t>
      </w:r>
      <w:r w:rsidR="00574EE7" w:rsidRPr="00107499">
        <w:t xml:space="preserve"> </w:t>
      </w:r>
      <w:r w:rsidR="001B539D" w:rsidRPr="00107499">
        <w:t xml:space="preserve">assessment of the risks </w:t>
      </w:r>
      <w:r w:rsidR="00574EE7" w:rsidRPr="00107499">
        <w:t>(</w:t>
      </w:r>
      <w:r w:rsidR="001B539D" w:rsidRPr="00107499">
        <w:t xml:space="preserve">of maintaining the current arrangements or changing </w:t>
      </w:r>
      <w:r w:rsidR="007B3A56" w:rsidRPr="00107499">
        <w:t>to another organisation</w:t>
      </w:r>
      <w:r w:rsidR="00574EE7" w:rsidRPr="00107499">
        <w:t>)</w:t>
      </w:r>
      <w:r w:rsidR="001B539D" w:rsidRPr="00107499">
        <w:t>, and whether those risks can be managed</w:t>
      </w:r>
      <w:r w:rsidR="009C0B8E" w:rsidRPr="00107499">
        <w:t>.</w:t>
      </w:r>
    </w:p>
    <w:p w14:paraId="01E085A3" w14:textId="4F061749" w:rsidR="007B3A56" w:rsidRPr="00107499" w:rsidRDefault="00A62FEA" w:rsidP="00A62FEA">
      <w:r w:rsidRPr="00107499">
        <w:t>The evaluation team’s assessment is as follows:</w:t>
      </w:r>
    </w:p>
    <w:p w14:paraId="28B468F6" w14:textId="7A6BBBF0" w:rsidR="00247079" w:rsidRPr="00107499" w:rsidRDefault="00B17EB1" w:rsidP="00E958ED">
      <w:pPr>
        <w:pStyle w:val="ListParagraph"/>
        <w:numPr>
          <w:ilvl w:val="0"/>
          <w:numId w:val="36"/>
        </w:numPr>
        <w:contextualSpacing w:val="0"/>
      </w:pPr>
      <w:r>
        <w:t>T</w:t>
      </w:r>
      <w:r w:rsidR="00247079" w:rsidRPr="00107499">
        <w:t>he remaining impediments to national reporting are</w:t>
      </w:r>
      <w:r w:rsidR="008E4853" w:rsidRPr="00107499">
        <w:t xml:space="preserve"> contractual</w:t>
      </w:r>
      <w:r w:rsidR="00B95E23">
        <w:t>,</w:t>
      </w:r>
      <w:r w:rsidR="008E4853" w:rsidRPr="00107499">
        <w:t xml:space="preserve"> specific to </w:t>
      </w:r>
      <w:r w:rsidR="005B5185" w:rsidRPr="00107499">
        <w:t xml:space="preserve">Qld </w:t>
      </w:r>
      <w:r w:rsidR="008E4853" w:rsidRPr="00107499">
        <w:t>and WA</w:t>
      </w:r>
      <w:r w:rsidR="00B95E23">
        <w:t>,</w:t>
      </w:r>
      <w:r w:rsidR="004C5AC4" w:rsidRPr="00107499">
        <w:t xml:space="preserve"> and are likely to be resolved.</w:t>
      </w:r>
      <w:r w:rsidR="00247079" w:rsidRPr="00107499">
        <w:t xml:space="preserve"> </w:t>
      </w:r>
    </w:p>
    <w:p w14:paraId="01F3EE74" w14:textId="294A3995" w:rsidR="00893859" w:rsidRPr="00107499" w:rsidRDefault="00893859" w:rsidP="00E958ED">
      <w:pPr>
        <w:pStyle w:val="ListParagraph"/>
        <w:numPr>
          <w:ilvl w:val="0"/>
          <w:numId w:val="36"/>
        </w:numPr>
        <w:contextualSpacing w:val="0"/>
      </w:pPr>
      <w:r w:rsidRPr="00107499">
        <w:t xml:space="preserve">There is a risk that changing from current NCU arrangements </w:t>
      </w:r>
      <w:r w:rsidR="00432D1A" w:rsidRPr="00107499">
        <w:t xml:space="preserve">could </w:t>
      </w:r>
      <w:r w:rsidRPr="00107499">
        <w:t>lead to further delays in the establishment of the national data collection.</w:t>
      </w:r>
      <w:r w:rsidR="00083A48" w:rsidRPr="00107499">
        <w:t xml:space="preserve"> </w:t>
      </w:r>
      <w:r w:rsidR="003A6B63" w:rsidRPr="00107499">
        <w:t>Arrangements will need to be negotiated with a new organisation</w:t>
      </w:r>
      <w:r w:rsidR="00B95E23">
        <w:t>. T</w:t>
      </w:r>
      <w:r w:rsidR="003A6B63" w:rsidRPr="00107499">
        <w:t>he new organisation will</w:t>
      </w:r>
      <w:r w:rsidR="00B95E23">
        <w:t xml:space="preserve"> then</w:t>
      </w:r>
      <w:r w:rsidR="003A6B63" w:rsidRPr="00107499">
        <w:t xml:space="preserve"> need to develop expertise across the range of clinical aspects of the </w:t>
      </w:r>
      <w:r w:rsidR="00B95E23">
        <w:t>minimum dataset</w:t>
      </w:r>
      <w:r w:rsidR="003A6B63" w:rsidRPr="00107499">
        <w:t>, implement</w:t>
      </w:r>
      <w:r w:rsidR="00C912EF" w:rsidRPr="00107499">
        <w:t xml:space="preserve"> a</w:t>
      </w:r>
      <w:r w:rsidR="003A6B63" w:rsidRPr="00107499">
        <w:t xml:space="preserve"> process for cleansing data, and implement systems for regularly reporting data back to participating registries and clinicians. Arrangements and approvals will also be required to allow the historical data held by </w:t>
      </w:r>
      <w:proofErr w:type="spellStart"/>
      <w:r w:rsidR="008B05C4" w:rsidRPr="00107499">
        <w:t>RHD</w:t>
      </w:r>
      <w:r w:rsidR="003A6B63" w:rsidRPr="00107499">
        <w:t>Australia</w:t>
      </w:r>
      <w:proofErr w:type="spellEnd"/>
      <w:r w:rsidR="003A6B63" w:rsidRPr="00107499">
        <w:t xml:space="preserve"> to be </w:t>
      </w:r>
      <w:r w:rsidR="00B95E23">
        <w:t>transferred to</w:t>
      </w:r>
      <w:r w:rsidR="003A6B63" w:rsidRPr="00107499">
        <w:t xml:space="preserve"> the new organisation.</w:t>
      </w:r>
      <w:r w:rsidR="008E4853" w:rsidRPr="00107499">
        <w:t xml:space="preserve"> The processes listed above </w:t>
      </w:r>
      <w:r w:rsidR="000C2510" w:rsidRPr="00107499">
        <w:t>will take time</w:t>
      </w:r>
      <w:r w:rsidR="008E4853" w:rsidRPr="00107499">
        <w:t>,</w:t>
      </w:r>
      <w:r w:rsidR="000C2510" w:rsidRPr="00107499">
        <w:t xml:space="preserve"> and</w:t>
      </w:r>
      <w:r w:rsidR="008E4853" w:rsidRPr="00107499">
        <w:t xml:space="preserve"> as national reports are already delayed, a change in organisation is likely to delay these reports further.</w:t>
      </w:r>
      <w:r w:rsidR="000C2510" w:rsidRPr="00107499">
        <w:t xml:space="preserve"> </w:t>
      </w:r>
    </w:p>
    <w:p w14:paraId="634B0E19" w14:textId="45D9F6D4" w:rsidR="004F522F" w:rsidRPr="00107499" w:rsidRDefault="00B17EB1" w:rsidP="004C5AC4">
      <w:r>
        <w:t xml:space="preserve">As a </w:t>
      </w:r>
      <w:r w:rsidR="004C5AC4" w:rsidRPr="00107499">
        <w:t>practical issue</w:t>
      </w:r>
      <w:r>
        <w:t>,</w:t>
      </w:r>
      <w:r w:rsidR="00620DD9" w:rsidRPr="00107499">
        <w:t xml:space="preserve"> a decision to move the data coordination role to another organisation will require the funding for this role to be disentangled from the </w:t>
      </w:r>
      <w:r w:rsidR="004F522F" w:rsidRPr="00107499">
        <w:t xml:space="preserve">roles played by </w:t>
      </w:r>
      <w:proofErr w:type="spellStart"/>
      <w:r w:rsidR="008B05C4" w:rsidRPr="00107499">
        <w:t>RHD</w:t>
      </w:r>
      <w:r w:rsidR="004F522F" w:rsidRPr="00107499">
        <w:t>Australia</w:t>
      </w:r>
      <w:proofErr w:type="spellEnd"/>
      <w:r w:rsidR="004F522F" w:rsidRPr="00107499">
        <w:t xml:space="preserve"> </w:t>
      </w:r>
      <w:r w:rsidR="00620DD9" w:rsidRPr="00107499">
        <w:t>in</w:t>
      </w:r>
      <w:r w:rsidR="00C912EF" w:rsidRPr="00107499">
        <w:t xml:space="preserve"> the</w:t>
      </w:r>
      <w:r w:rsidR="00620DD9" w:rsidRPr="00107499">
        <w:t xml:space="preserve"> </w:t>
      </w:r>
      <w:r w:rsidR="004F522F" w:rsidRPr="00107499">
        <w:t xml:space="preserve">coordination of the broader efforts under the RFS and </w:t>
      </w:r>
      <w:r>
        <w:t xml:space="preserve">development of </w:t>
      </w:r>
      <w:r w:rsidR="004F522F" w:rsidRPr="00107499">
        <w:t>education</w:t>
      </w:r>
      <w:r>
        <w:t xml:space="preserve"> resources. </w:t>
      </w:r>
      <w:proofErr w:type="spellStart"/>
      <w:r>
        <w:t>R</w:t>
      </w:r>
      <w:r w:rsidR="008B05C4" w:rsidRPr="00107499">
        <w:t>HD</w:t>
      </w:r>
      <w:r w:rsidR="00620DD9" w:rsidRPr="00107499">
        <w:t>Australia</w:t>
      </w:r>
      <w:proofErr w:type="spellEnd"/>
      <w:r w:rsidR="00620DD9" w:rsidRPr="00107499">
        <w:t xml:space="preserve"> currently supports the only </w:t>
      </w:r>
      <w:proofErr w:type="spellStart"/>
      <w:r w:rsidR="00620DD9" w:rsidRPr="00107499">
        <w:t>fora</w:t>
      </w:r>
      <w:proofErr w:type="spellEnd"/>
      <w:r w:rsidR="00620DD9" w:rsidRPr="00107499">
        <w:t xml:space="preserve"> through which participatin</w:t>
      </w:r>
      <w:r w:rsidR="00590B92">
        <w:t>g states and t</w:t>
      </w:r>
      <w:r w:rsidR="00620DD9" w:rsidRPr="00107499">
        <w:t>erritories come together with relevant cli</w:t>
      </w:r>
      <w:r w:rsidR="00B95E23">
        <w:t>nical experts to address issues, including those related to</w:t>
      </w:r>
      <w:r w:rsidR="00620DD9" w:rsidRPr="00107499">
        <w:t xml:space="preserve"> data.</w:t>
      </w:r>
      <w:r w:rsidR="00083A48" w:rsidRPr="00107499">
        <w:t xml:space="preserve"> </w:t>
      </w:r>
      <w:r w:rsidR="00620DD9" w:rsidRPr="00107499">
        <w:t>Responsibility for support of the data committee will move with data coordination role, but other national coordination is required.</w:t>
      </w:r>
    </w:p>
    <w:p w14:paraId="2D16CD67" w14:textId="4D91F5C1" w:rsidR="008E4853" w:rsidRPr="00107499" w:rsidRDefault="00B95E23" w:rsidP="00BA47A0">
      <w:r>
        <w:t>Clinicians</w:t>
      </w:r>
      <w:r w:rsidR="000C2510" w:rsidRPr="00107499">
        <w:t xml:space="preserve"> were mainly concerned to ensure the process for clinical benchmarking reports commenced as soon as possible. </w:t>
      </w:r>
      <w:r w:rsidR="0010789B">
        <w:t>Also</w:t>
      </w:r>
      <w:r w:rsidR="008E4853" w:rsidRPr="00107499">
        <w:t>, the</w:t>
      </w:r>
      <w:r w:rsidR="0010789B">
        <w:t>y advised that the</w:t>
      </w:r>
      <w:r w:rsidR="008E4853" w:rsidRPr="00107499">
        <w:t xml:space="preserve"> organisation to assume the role of data collection and responsibility </w:t>
      </w:r>
      <w:r w:rsidR="0010789B">
        <w:t>for</w:t>
      </w:r>
      <w:r w:rsidR="008E4853" w:rsidRPr="00107499">
        <w:t xml:space="preserve"> clinical benchmarking require</w:t>
      </w:r>
      <w:r w:rsidR="0010789B">
        <w:t>s</w:t>
      </w:r>
      <w:r w:rsidR="008E4853" w:rsidRPr="00107499">
        <w:t xml:space="preserve"> expertise in ARF and RHD</w:t>
      </w:r>
      <w:r w:rsidR="0010789B">
        <w:t>, and clinical input,</w:t>
      </w:r>
      <w:r w:rsidR="008E4853" w:rsidRPr="00107499">
        <w:t xml:space="preserve"> to ensure clinically sound interpretation of data </w:t>
      </w:r>
      <w:r w:rsidR="0010789B">
        <w:t>in the reports</w:t>
      </w:r>
      <w:r w:rsidR="008E4853" w:rsidRPr="00107499">
        <w:t xml:space="preserve">. </w:t>
      </w:r>
    </w:p>
    <w:p w14:paraId="07A630DC" w14:textId="5FA27D0B" w:rsidR="004C5AC4" w:rsidRPr="00107499" w:rsidRDefault="004C5AC4" w:rsidP="004C5AC4">
      <w:r w:rsidRPr="00107499">
        <w:t>Criteria for selecting an organisation to provide the functions of an NCU could include:</w:t>
      </w:r>
    </w:p>
    <w:p w14:paraId="4EC65E8C" w14:textId="61F13A01" w:rsidR="006C4C14" w:rsidRPr="00107499" w:rsidRDefault="0010789B" w:rsidP="00E958ED">
      <w:pPr>
        <w:pStyle w:val="ListParagraph"/>
        <w:numPr>
          <w:ilvl w:val="0"/>
          <w:numId w:val="28"/>
        </w:numPr>
        <w:spacing w:after="120"/>
        <w:ind w:left="714" w:hanging="357"/>
        <w:contextualSpacing w:val="0"/>
      </w:pPr>
      <w:r>
        <w:t>A</w:t>
      </w:r>
      <w:r w:rsidR="003A6B63" w:rsidRPr="00107499">
        <w:t xml:space="preserve"> g</w:t>
      </w:r>
      <w:r w:rsidR="006C4C14" w:rsidRPr="00107499">
        <w:t>overnance structure that includes representation from key stakeholder groups</w:t>
      </w:r>
      <w:r w:rsidR="003A6B63" w:rsidRPr="00107499">
        <w:t xml:space="preserve"> involved with </w:t>
      </w:r>
      <w:r w:rsidR="00083A48" w:rsidRPr="00107499">
        <w:t>ARF</w:t>
      </w:r>
      <w:r w:rsidR="003A6B63" w:rsidRPr="00107499">
        <w:t>/RHD service delivery, including clinicians</w:t>
      </w:r>
      <w:r>
        <w:t>.</w:t>
      </w:r>
    </w:p>
    <w:p w14:paraId="40953F5B" w14:textId="0572B6A2" w:rsidR="003A6B63" w:rsidRPr="00107499" w:rsidRDefault="0010789B" w:rsidP="00E958ED">
      <w:pPr>
        <w:pStyle w:val="ListParagraph"/>
        <w:numPr>
          <w:ilvl w:val="0"/>
          <w:numId w:val="28"/>
        </w:numPr>
        <w:spacing w:after="120"/>
        <w:ind w:left="714" w:hanging="357"/>
        <w:contextualSpacing w:val="0"/>
      </w:pPr>
      <w:r>
        <w:t>C</w:t>
      </w:r>
      <w:r w:rsidR="003A6B63" w:rsidRPr="00107499">
        <w:t>apacity to manage</w:t>
      </w:r>
      <w:r w:rsidR="00C912EF" w:rsidRPr="00107499">
        <w:t xml:space="preserve"> the</w:t>
      </w:r>
      <w:r w:rsidR="003A6B63" w:rsidRPr="00107499">
        <w:t xml:space="preserve"> process for ongoing </w:t>
      </w:r>
      <w:r w:rsidR="00012871" w:rsidRPr="00107499">
        <w:t xml:space="preserve">development and maintenance </w:t>
      </w:r>
      <w:r w:rsidR="003A6B63" w:rsidRPr="00107499">
        <w:t>of</w:t>
      </w:r>
      <w:r w:rsidR="00012871" w:rsidRPr="00107499">
        <w:t xml:space="preserve"> data specification for national reporting and associated key performance</w:t>
      </w:r>
      <w:r w:rsidR="003A6B63" w:rsidRPr="00107499">
        <w:t xml:space="preserve"> </w:t>
      </w:r>
      <w:r>
        <w:t>indicators.</w:t>
      </w:r>
    </w:p>
    <w:p w14:paraId="6E63BE1A" w14:textId="04485ABA" w:rsidR="00012871" w:rsidRPr="00107499" w:rsidRDefault="0010789B" w:rsidP="00E958ED">
      <w:pPr>
        <w:pStyle w:val="ListParagraph"/>
        <w:numPr>
          <w:ilvl w:val="0"/>
          <w:numId w:val="28"/>
        </w:numPr>
        <w:spacing w:after="120"/>
        <w:ind w:left="714" w:hanging="357"/>
        <w:contextualSpacing w:val="0"/>
      </w:pPr>
      <w:r>
        <w:t>M</w:t>
      </w:r>
      <w:r w:rsidR="00012871" w:rsidRPr="00107499">
        <w:t>echanisms to receive, cleanse and feedback issues to</w:t>
      </w:r>
      <w:r>
        <w:t xml:space="preserve"> data suppliers to improve data quality.</w:t>
      </w:r>
    </w:p>
    <w:p w14:paraId="4A09BBFA" w14:textId="05EC4628" w:rsidR="00012871" w:rsidRPr="00107499" w:rsidRDefault="0010789B" w:rsidP="00E958ED">
      <w:pPr>
        <w:pStyle w:val="ListParagraph"/>
        <w:numPr>
          <w:ilvl w:val="0"/>
          <w:numId w:val="28"/>
        </w:numPr>
        <w:spacing w:after="120"/>
        <w:ind w:left="714" w:hanging="357"/>
        <w:contextualSpacing w:val="0"/>
      </w:pPr>
      <w:r>
        <w:t>C</w:t>
      </w:r>
      <w:r w:rsidR="00012871" w:rsidRPr="00107499">
        <w:t>apacity to generate benchmark reports for jurisdictions, clinical units, geographic units participating in the register, develop mechanisms t</w:t>
      </w:r>
      <w:r>
        <w:t>o allow access to these reports.</w:t>
      </w:r>
    </w:p>
    <w:p w14:paraId="44888FD2" w14:textId="30A7FAD4" w:rsidR="004F522F" w:rsidRPr="00107499" w:rsidRDefault="0010789B" w:rsidP="00E958ED">
      <w:pPr>
        <w:pStyle w:val="ListParagraph"/>
        <w:numPr>
          <w:ilvl w:val="0"/>
          <w:numId w:val="28"/>
        </w:numPr>
        <w:spacing w:after="120"/>
        <w:ind w:left="714" w:hanging="357"/>
        <w:contextualSpacing w:val="0"/>
      </w:pPr>
      <w:r>
        <w:t>C</w:t>
      </w:r>
      <w:r w:rsidR="004F522F" w:rsidRPr="00107499">
        <w:t>apacity to generate national reports on incidence, prevalence and</w:t>
      </w:r>
      <w:r>
        <w:t xml:space="preserve"> effectiveness of interventions.</w:t>
      </w:r>
    </w:p>
    <w:p w14:paraId="24F12E51" w14:textId="7A1482E0" w:rsidR="004F522F" w:rsidRPr="00107499" w:rsidRDefault="0010789B" w:rsidP="00E958ED">
      <w:pPr>
        <w:pStyle w:val="ListParagraph"/>
        <w:numPr>
          <w:ilvl w:val="0"/>
          <w:numId w:val="28"/>
        </w:numPr>
        <w:spacing w:after="120"/>
        <w:ind w:left="714" w:hanging="357"/>
        <w:contextualSpacing w:val="0"/>
      </w:pPr>
      <w:r>
        <w:t>A</w:t>
      </w:r>
      <w:r w:rsidR="004F522F" w:rsidRPr="00107499">
        <w:t>ccess to staff with</w:t>
      </w:r>
      <w:r w:rsidR="00C912EF" w:rsidRPr="00107499">
        <w:t xml:space="preserve"> a</w:t>
      </w:r>
      <w:r w:rsidR="004F522F" w:rsidRPr="00107499">
        <w:t xml:space="preserve"> clinical understanding of the data, data sources and potential clinical</w:t>
      </w:r>
      <w:r>
        <w:t xml:space="preserve"> use of benchmark reports.</w:t>
      </w:r>
    </w:p>
    <w:p w14:paraId="6C264A27" w14:textId="19440D1F" w:rsidR="006C4C14" w:rsidRPr="00107499" w:rsidRDefault="0010789B" w:rsidP="00E958ED">
      <w:pPr>
        <w:pStyle w:val="ListParagraph"/>
        <w:numPr>
          <w:ilvl w:val="0"/>
          <w:numId w:val="28"/>
        </w:numPr>
        <w:spacing w:after="120"/>
        <w:ind w:left="714" w:hanging="357"/>
        <w:contextualSpacing w:val="0"/>
      </w:pPr>
      <w:r>
        <w:t>A</w:t>
      </w:r>
      <w:r w:rsidR="004F522F" w:rsidRPr="00107499">
        <w:t>ccess to experts in e</w:t>
      </w:r>
      <w:r w:rsidR="006C4C14" w:rsidRPr="00107499">
        <w:t>pidemiolog</w:t>
      </w:r>
      <w:r w:rsidR="004F522F" w:rsidRPr="00107499">
        <w:t>y</w:t>
      </w:r>
      <w:r w:rsidR="006C4C14" w:rsidRPr="00107499">
        <w:t xml:space="preserve"> </w:t>
      </w:r>
      <w:r w:rsidR="004F522F" w:rsidRPr="00107499">
        <w:t>and biostatistics</w:t>
      </w:r>
      <w:r w:rsidR="00E061E8">
        <w:t>.</w:t>
      </w:r>
    </w:p>
    <w:p w14:paraId="2549CFB4" w14:textId="4D8EB34C" w:rsidR="008E4853" w:rsidRPr="00107499" w:rsidRDefault="00C235D5" w:rsidP="00C235D5">
      <w:r w:rsidRPr="00107499">
        <w:t xml:space="preserve">In summary, </w:t>
      </w:r>
      <w:r w:rsidR="008E4853" w:rsidRPr="00107499">
        <w:t>t</w:t>
      </w:r>
      <w:r w:rsidR="006337D9" w:rsidRPr="00107499">
        <w:t xml:space="preserve">here are opportunities and risks associated </w:t>
      </w:r>
      <w:r w:rsidR="00F87F63" w:rsidRPr="00107499">
        <w:t>with</w:t>
      </w:r>
      <w:r w:rsidR="006337D9" w:rsidRPr="00107499">
        <w:t xml:space="preserve"> moving away from the current arrangements.</w:t>
      </w:r>
      <w:r w:rsidR="00083A48" w:rsidRPr="00107499">
        <w:t xml:space="preserve"> </w:t>
      </w:r>
      <w:r w:rsidR="006337D9" w:rsidRPr="00107499">
        <w:t>The principal opportunities lie in potential to locate the function in an organisation which has strong credentials in managing health data collection processes</w:t>
      </w:r>
      <w:r w:rsidR="007E0CE9" w:rsidRPr="00107499">
        <w:t>.</w:t>
      </w:r>
      <w:r w:rsidR="00083A48" w:rsidRPr="00107499">
        <w:t xml:space="preserve"> </w:t>
      </w:r>
      <w:r w:rsidR="007E0CE9" w:rsidRPr="00107499">
        <w:t>The principal risks lie in</w:t>
      </w:r>
      <w:r w:rsidR="00F87F63" w:rsidRPr="00107499">
        <w:t xml:space="preserve"> the</w:t>
      </w:r>
      <w:r w:rsidR="007E0CE9" w:rsidRPr="00107499">
        <w:t xml:space="preserve"> potential for the </w:t>
      </w:r>
      <w:r w:rsidR="008777E9" w:rsidRPr="00107499">
        <w:t xml:space="preserve">transition </w:t>
      </w:r>
      <w:r w:rsidR="007E0CE9" w:rsidRPr="00107499">
        <w:t>process to lead to further delays in commencing national reporting</w:t>
      </w:r>
      <w:r w:rsidR="008777E9" w:rsidRPr="00107499">
        <w:t xml:space="preserve"> and clinical benchmarking</w:t>
      </w:r>
      <w:r w:rsidR="007E0CE9" w:rsidRPr="00107499">
        <w:t xml:space="preserve">, disengagement of the relevant clinical community, and the possibility of increased costs for the </w:t>
      </w:r>
      <w:r w:rsidR="00AF4E66" w:rsidRPr="00107499">
        <w:t xml:space="preserve">Commonwealth </w:t>
      </w:r>
      <w:proofErr w:type="spellStart"/>
      <w:r w:rsidR="00AF4E66" w:rsidRPr="00107499">
        <w:t>DoH</w:t>
      </w:r>
      <w:proofErr w:type="spellEnd"/>
      <w:r w:rsidR="007E0CE9" w:rsidRPr="00107499">
        <w:t>.</w:t>
      </w:r>
    </w:p>
    <w:p w14:paraId="74313D39" w14:textId="77777777" w:rsidR="00686ADA" w:rsidRDefault="00686ADA">
      <w:r>
        <w:br w:type="page"/>
      </w:r>
    </w:p>
    <w:p w14:paraId="4442AA61" w14:textId="1A6FDF76" w:rsidR="000E4961" w:rsidRPr="00107499" w:rsidRDefault="00F2526D">
      <w:r>
        <w:rPr>
          <w:noProof/>
          <w:lang w:eastAsia="en-AU"/>
        </w:rPr>
        <mc:AlternateContent>
          <mc:Choice Requires="wps">
            <w:drawing>
              <wp:inline distT="0" distB="0" distL="0" distR="0" wp14:anchorId="4F32C903" wp14:editId="68A7683C">
                <wp:extent cx="1828800" cy="1828800"/>
                <wp:effectExtent l="0" t="0" r="0" b="7620"/>
                <wp:docPr id="200" name="Text Box 20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lumMod val="95000"/>
                          </a:schemeClr>
                        </a:solidFill>
                        <a:ln w="6350">
                          <a:noFill/>
                        </a:ln>
                      </wps:spPr>
                      <wps:txbx>
                        <w:txbxContent>
                          <w:p w14:paraId="49FBDBE6" w14:textId="77777777" w:rsidR="00C17BA8" w:rsidRPr="00107499" w:rsidRDefault="00C17BA8" w:rsidP="007D37BE">
                            <w:pPr>
                              <w:rPr>
                                <w:b/>
                                <w:lang w:eastAsia="ja-JP"/>
                              </w:rPr>
                            </w:pPr>
                            <w:r w:rsidRPr="00107499">
                              <w:rPr>
                                <w:b/>
                                <w:lang w:eastAsia="ja-JP"/>
                              </w:rPr>
                              <w:t xml:space="preserve">Question </w:t>
                            </w:r>
                            <w:proofErr w:type="spellStart"/>
                            <w:r w:rsidRPr="00107499">
                              <w:rPr>
                                <w:b/>
                                <w:lang w:eastAsia="ja-JP"/>
                              </w:rPr>
                              <w:t>1.d</w:t>
                            </w:r>
                            <w:proofErr w:type="spellEnd"/>
                            <w:r w:rsidRPr="00107499">
                              <w:rPr>
                                <w:b/>
                                <w:lang w:eastAsia="ja-JP"/>
                              </w:rPr>
                              <w:t xml:space="preserve"> Collection and provision of data for national monitoring and reporting </w:t>
                            </w:r>
                          </w:p>
                          <w:p w14:paraId="5E2FF4C6" w14:textId="77777777" w:rsidR="00C17BA8" w:rsidRPr="00107499" w:rsidRDefault="00C17BA8" w:rsidP="007D37BE">
                            <w:pPr>
                              <w:rPr>
                                <w:b/>
                                <w:i/>
                              </w:rPr>
                            </w:pPr>
                            <w:r w:rsidRPr="00107499">
                              <w:rPr>
                                <w:b/>
                                <w:lang w:eastAsia="ja-JP"/>
                              </w:rPr>
                              <w:t>Key findings</w:t>
                            </w:r>
                          </w:p>
                          <w:p w14:paraId="70CE312F" w14:textId="77777777" w:rsidR="00C17BA8" w:rsidRPr="00107499" w:rsidRDefault="00C17BA8" w:rsidP="005806B7">
                            <w:pPr>
                              <w:pStyle w:val="ListParagraph"/>
                              <w:numPr>
                                <w:ilvl w:val="0"/>
                                <w:numId w:val="19"/>
                              </w:numPr>
                              <w:ind w:left="604"/>
                              <w:contextualSpacing w:val="0"/>
                              <w:rPr>
                                <w:b/>
                                <w:i/>
                              </w:rPr>
                            </w:pPr>
                            <w:r w:rsidRPr="00107499">
                              <w:t>A national DCS has been developed by the NCU to receive data from the jurisdictions.</w:t>
                            </w:r>
                          </w:p>
                          <w:p w14:paraId="3141CF70" w14:textId="77777777" w:rsidR="00C17BA8" w:rsidRPr="00107499" w:rsidRDefault="00C17BA8" w:rsidP="005806B7">
                            <w:pPr>
                              <w:pStyle w:val="ListParagraph"/>
                              <w:numPr>
                                <w:ilvl w:val="0"/>
                                <w:numId w:val="19"/>
                              </w:numPr>
                              <w:ind w:left="604"/>
                              <w:contextualSpacing w:val="0"/>
                              <w:rPr>
                                <w:b/>
                                <w:i/>
                              </w:rPr>
                            </w:pPr>
                            <w:proofErr w:type="spellStart"/>
                            <w:r w:rsidRPr="00107499">
                              <w:t>RHDAustralia</w:t>
                            </w:r>
                            <w:proofErr w:type="spellEnd"/>
                            <w:r w:rsidRPr="00107499">
                              <w:t xml:space="preserve"> has established a robust governance structure for the DCU, and in August 2016, fed data on the key performance indicators back to three of the jurisdictions.</w:t>
                            </w:r>
                          </w:p>
                          <w:p w14:paraId="44BFBCCD" w14:textId="77777777" w:rsidR="00C17BA8" w:rsidRPr="00107499" w:rsidRDefault="00C17BA8" w:rsidP="005806B7">
                            <w:pPr>
                              <w:pStyle w:val="ListParagraph"/>
                              <w:numPr>
                                <w:ilvl w:val="0"/>
                                <w:numId w:val="19"/>
                              </w:numPr>
                              <w:ind w:left="604"/>
                              <w:contextualSpacing w:val="0"/>
                              <w:rPr>
                                <w:b/>
                                <w:i/>
                              </w:rPr>
                            </w:pPr>
                            <w:r w:rsidRPr="00107499">
                              <w:t>WA is prepared to provide data to the DCS but is withholding its 2015 data until it signs an entirely new National Partnership Agreement with the Commonwealth.</w:t>
                            </w:r>
                          </w:p>
                          <w:p w14:paraId="0ABAD865" w14:textId="77777777" w:rsidR="00C17BA8" w:rsidRPr="00974C06" w:rsidRDefault="00C17BA8" w:rsidP="00974C06">
                            <w:pPr>
                              <w:pStyle w:val="ListParagraph"/>
                              <w:numPr>
                                <w:ilvl w:val="0"/>
                                <w:numId w:val="19"/>
                              </w:numPr>
                              <w:ind w:left="604"/>
                              <w:contextualSpacing w:val="0"/>
                            </w:pPr>
                            <w:r w:rsidRPr="00107499">
                              <w:t xml:space="preserve">Drawn-out </w:t>
                            </w:r>
                            <w:r w:rsidRPr="00974C06">
                              <w:t>service level agreement</w:t>
                            </w:r>
                            <w:r w:rsidRPr="00107499">
                              <w:t xml:space="preserve"> negotiations have meant that Qld has failed to provide any data to the NCU.</w:t>
                            </w:r>
                          </w:p>
                          <w:p w14:paraId="3D0C5EF4" w14:textId="77777777" w:rsidR="00C17BA8" w:rsidRPr="00107499" w:rsidRDefault="00C17BA8" w:rsidP="005806B7">
                            <w:pPr>
                              <w:pStyle w:val="ListParagraph"/>
                              <w:numPr>
                                <w:ilvl w:val="0"/>
                                <w:numId w:val="19"/>
                              </w:numPr>
                              <w:ind w:left="604"/>
                              <w:contextualSpacing w:val="0"/>
                            </w:pPr>
                            <w:r w:rsidRPr="00107499">
                              <w:t xml:space="preserve">All jurisdictions report a willingness to supply data to the NCU, provided all contractual requirements are satisfied. </w:t>
                            </w:r>
                          </w:p>
                          <w:p w14:paraId="1EA37C54" w14:textId="77777777" w:rsidR="00C17BA8" w:rsidRPr="00107499" w:rsidRDefault="00C17BA8" w:rsidP="005806B7">
                            <w:pPr>
                              <w:pStyle w:val="ListParagraph"/>
                              <w:numPr>
                                <w:ilvl w:val="0"/>
                                <w:numId w:val="19"/>
                              </w:numPr>
                              <w:ind w:left="604" w:hanging="357"/>
                              <w:contextualSpacing w:val="0"/>
                            </w:pPr>
                            <w:r w:rsidRPr="00107499">
                              <w:t>ARF and RHD are more widespread than the funded states and territories.</w:t>
                            </w:r>
                          </w:p>
                          <w:p w14:paraId="00E55326" w14:textId="77777777" w:rsidR="00C17BA8" w:rsidRPr="00107499" w:rsidRDefault="00C17BA8" w:rsidP="007D37BE">
                            <w:pPr>
                              <w:rPr>
                                <w:b/>
                                <w:lang w:eastAsia="ja-JP"/>
                              </w:rPr>
                            </w:pPr>
                            <w:r w:rsidRPr="00107499">
                              <w:rPr>
                                <w:b/>
                                <w:lang w:eastAsia="ja-JP"/>
                              </w:rPr>
                              <w:t xml:space="preserve">Recommendation </w:t>
                            </w:r>
                          </w:p>
                          <w:p w14:paraId="78B387DB" w14:textId="77777777" w:rsidR="00C17BA8" w:rsidRPr="005610F8" w:rsidRDefault="00C17BA8" w:rsidP="008D0CFF">
                            <w:pPr>
                              <w:pStyle w:val="ListParagraph"/>
                              <w:numPr>
                                <w:ilvl w:val="0"/>
                                <w:numId w:val="41"/>
                              </w:numPr>
                              <w:ind w:left="604"/>
                              <w:rPr>
                                <w:lang w:eastAsia="ja-JP"/>
                              </w:rPr>
                            </w:pPr>
                            <w:r w:rsidRPr="00107499">
                              <w:rPr>
                                <w:lang w:eastAsia="ja-JP"/>
                              </w:rPr>
                              <w:t>Investigate whether transferring the function of national data coordination from the NCU to another organisation would alleviate or exacerbate current delays.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00" o:spid="_x0000_s1032"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" fillcolor="#f2f2f2 [3052]" stroked="f" strokeweight=".5pt">
                <v:textbox style="mso-fit-shape-to-text:t">
                  <w:txbxContent>
                    <w:p w14:paraId="49FBDBE6" w14:textId="77777777" w:rsidR="00C17BA8" w:rsidRPr="00107499" w:rsidRDefault="00C17BA8" w:rsidP="007D37BE">
                      <w:pPr>
                        <w:rPr>
                          <w:b/>
                          <w:lang w:eastAsia="ja-JP"/>
                        </w:rPr>
                      </w:pPr>
                      <w:r w:rsidRPr="00107499">
                        <w:rPr>
                          <w:b/>
                          <w:lang w:eastAsia="ja-JP"/>
                        </w:rPr>
                        <w:t xml:space="preserve">Question 1.d Collection and provision of data for national monitoring and reporting </w:t>
                      </w:r>
                    </w:p>
                    <w:p w14:paraId="5E2FF4C6" w14:textId="77777777" w:rsidR="00C17BA8" w:rsidRPr="00107499" w:rsidRDefault="00C17BA8" w:rsidP="007D37BE">
                      <w:pPr>
                        <w:rPr>
                          <w:b/>
                          <w:i/>
                        </w:rPr>
                      </w:pPr>
                      <w:r w:rsidRPr="00107499">
                        <w:rPr>
                          <w:b/>
                          <w:lang w:eastAsia="ja-JP"/>
                        </w:rPr>
                        <w:t>Key findings</w:t>
                      </w:r>
                    </w:p>
                    <w:p w14:paraId="70CE312F" w14:textId="77777777" w:rsidR="00C17BA8" w:rsidRPr="00107499" w:rsidRDefault="00C17BA8" w:rsidP="005806B7">
                      <w:pPr>
                        <w:pStyle w:val="ListParagraph"/>
                        <w:numPr>
                          <w:ilvl w:val="0"/>
                          <w:numId w:val="19"/>
                        </w:numPr>
                        <w:ind w:left="604"/>
                        <w:contextualSpacing w:val="0"/>
                        <w:rPr>
                          <w:b/>
                          <w:i/>
                        </w:rPr>
                      </w:pPr>
                      <w:r w:rsidRPr="00107499">
                        <w:t>A national DCS has been developed by the NCU to receive data from the jurisdictions.</w:t>
                      </w:r>
                    </w:p>
                    <w:p w14:paraId="3141CF70" w14:textId="77777777" w:rsidR="00C17BA8" w:rsidRPr="00107499" w:rsidRDefault="00C17BA8" w:rsidP="005806B7">
                      <w:pPr>
                        <w:pStyle w:val="ListParagraph"/>
                        <w:numPr>
                          <w:ilvl w:val="0"/>
                          <w:numId w:val="19"/>
                        </w:numPr>
                        <w:ind w:left="604"/>
                        <w:contextualSpacing w:val="0"/>
                        <w:rPr>
                          <w:b/>
                          <w:i/>
                        </w:rPr>
                      </w:pPr>
                      <w:proofErr w:type="spellStart"/>
                      <w:r w:rsidRPr="00107499">
                        <w:t>RHDAustralia</w:t>
                      </w:r>
                      <w:proofErr w:type="spellEnd"/>
                      <w:r w:rsidRPr="00107499">
                        <w:t xml:space="preserve"> has established a robust governance structure for the DCU, and in August 2016, fed data on the key performance indicators back to three of the jurisdictions.</w:t>
                      </w:r>
                    </w:p>
                    <w:p w14:paraId="44BFBCCD" w14:textId="77777777" w:rsidR="00C17BA8" w:rsidRPr="00107499" w:rsidRDefault="00C17BA8" w:rsidP="005806B7">
                      <w:pPr>
                        <w:pStyle w:val="ListParagraph"/>
                        <w:numPr>
                          <w:ilvl w:val="0"/>
                          <w:numId w:val="19"/>
                        </w:numPr>
                        <w:ind w:left="604"/>
                        <w:contextualSpacing w:val="0"/>
                        <w:rPr>
                          <w:b/>
                          <w:i/>
                        </w:rPr>
                      </w:pPr>
                      <w:r w:rsidRPr="00107499">
                        <w:t>WA is prepared to provide data to the DCS but is withholding its 2015 data until it signs an entirely new National Partnership Agreement with the Commonwealth.</w:t>
                      </w:r>
                    </w:p>
                    <w:p w14:paraId="0ABAD865" w14:textId="77777777" w:rsidR="00C17BA8" w:rsidRPr="00974C06" w:rsidRDefault="00C17BA8" w:rsidP="00974C06">
                      <w:pPr>
                        <w:pStyle w:val="ListParagraph"/>
                        <w:numPr>
                          <w:ilvl w:val="0"/>
                          <w:numId w:val="19"/>
                        </w:numPr>
                        <w:ind w:left="604"/>
                        <w:contextualSpacing w:val="0"/>
                      </w:pPr>
                      <w:r w:rsidRPr="00107499">
                        <w:t xml:space="preserve">Drawn-out </w:t>
                      </w:r>
                      <w:r w:rsidRPr="00974C06">
                        <w:t>service level agreement</w:t>
                      </w:r>
                      <w:r w:rsidRPr="00107499">
                        <w:t xml:space="preserve"> negotiations have meant that Qld has failed to provide any data to the NCU.</w:t>
                      </w:r>
                    </w:p>
                    <w:p w14:paraId="3D0C5EF4" w14:textId="77777777" w:rsidR="00C17BA8" w:rsidRPr="00107499" w:rsidRDefault="00C17BA8" w:rsidP="005806B7">
                      <w:pPr>
                        <w:pStyle w:val="ListParagraph"/>
                        <w:numPr>
                          <w:ilvl w:val="0"/>
                          <w:numId w:val="19"/>
                        </w:numPr>
                        <w:ind w:left="604"/>
                        <w:contextualSpacing w:val="0"/>
                      </w:pPr>
                      <w:r w:rsidRPr="00107499">
                        <w:t xml:space="preserve">All jurisdictions report a willingness to supply data to the NCU, provided all contractual requirements are satisfied. </w:t>
                      </w:r>
                    </w:p>
                    <w:p w14:paraId="1EA37C54" w14:textId="77777777" w:rsidR="00C17BA8" w:rsidRPr="00107499" w:rsidRDefault="00C17BA8" w:rsidP="005806B7">
                      <w:pPr>
                        <w:pStyle w:val="ListParagraph"/>
                        <w:numPr>
                          <w:ilvl w:val="0"/>
                          <w:numId w:val="19"/>
                        </w:numPr>
                        <w:ind w:left="604" w:hanging="357"/>
                        <w:contextualSpacing w:val="0"/>
                      </w:pPr>
                      <w:r w:rsidRPr="00107499">
                        <w:t>ARF and RHD are more widespread than the funded states and territories.</w:t>
                      </w:r>
                    </w:p>
                    <w:p w14:paraId="00E55326" w14:textId="77777777" w:rsidR="00C17BA8" w:rsidRPr="00107499" w:rsidRDefault="00C17BA8" w:rsidP="007D37BE">
                      <w:pPr>
                        <w:rPr>
                          <w:b/>
                          <w:lang w:eastAsia="ja-JP"/>
                        </w:rPr>
                      </w:pPr>
                      <w:r w:rsidRPr="00107499">
                        <w:rPr>
                          <w:b/>
                          <w:lang w:eastAsia="ja-JP"/>
                        </w:rPr>
                        <w:t xml:space="preserve">Recommendation </w:t>
                      </w:r>
                    </w:p>
                    <w:p w14:paraId="78B387DB" w14:textId="77777777" w:rsidR="00C17BA8" w:rsidRPr="005610F8" w:rsidRDefault="00C17BA8" w:rsidP="008D0CFF">
                      <w:pPr>
                        <w:pStyle w:val="ListParagraph"/>
                        <w:numPr>
                          <w:ilvl w:val="0"/>
                          <w:numId w:val="41"/>
                        </w:numPr>
                        <w:ind w:left="604"/>
                        <w:rPr>
                          <w:lang w:eastAsia="ja-JP"/>
                        </w:rPr>
                      </w:pPr>
                      <w:r w:rsidRPr="00107499">
                        <w:rPr>
                          <w:lang w:eastAsia="ja-JP"/>
                        </w:rPr>
                        <w:t>Investigate whether transferring the function of national data coordination from the NCU to another organisation would alleviate or exacerbate current delays.</w:t>
                      </w:r>
                    </w:p>
                  </w:txbxContent>
                </v:textbox>
                <w10:anchorlock/>
              </v:shape>
            </w:pict>
          </mc:Fallback>
        </mc:AlternateContent>
      </w:r>
      <w:r w:rsidR="000E4961" w:rsidRPr="00107499">
        <w:br w:type="page"/>
      </w:r>
    </w:p>
    <w:p w14:paraId="73F919FC" w14:textId="026211E9" w:rsidR="00A41563" w:rsidRPr="00107499" w:rsidRDefault="00905613" w:rsidP="007637CC">
      <w:pPr>
        <w:pStyle w:val="Heading2"/>
      </w:pPr>
      <w:bookmarkStart w:id="48" w:name="_Toc473893971"/>
      <w:bookmarkStart w:id="49" w:name="_Toc483213526"/>
      <w:r w:rsidRPr="00107499">
        <w:t>Question 2: Have the expected outcomes of the RFS been achieved</w:t>
      </w:r>
      <w:r w:rsidR="00F04740" w:rsidRPr="00107499">
        <w:t xml:space="preserve"> or are they likely to be achieved</w:t>
      </w:r>
      <w:r w:rsidRPr="00107499">
        <w:t>?</w:t>
      </w:r>
      <w:bookmarkEnd w:id="48"/>
      <w:bookmarkEnd w:id="49"/>
    </w:p>
    <w:p w14:paraId="0755BA57" w14:textId="7FE44730" w:rsidR="008C4CC3" w:rsidRPr="00107499" w:rsidRDefault="008C4CC3" w:rsidP="008C4CC3">
      <w:pPr>
        <w:pStyle w:val="ListParagraph"/>
        <w:ind w:left="0"/>
        <w:contextualSpacing w:val="0"/>
        <w:rPr>
          <w:szCs w:val="20"/>
        </w:rPr>
      </w:pPr>
      <w:r w:rsidRPr="00107499">
        <w:rPr>
          <w:szCs w:val="20"/>
        </w:rPr>
        <w:t xml:space="preserve">The RFS aims to improve monitoring and management of </w:t>
      </w:r>
      <w:r w:rsidR="00083A48" w:rsidRPr="00107499">
        <w:rPr>
          <w:szCs w:val="20"/>
        </w:rPr>
        <w:t>ARF</w:t>
      </w:r>
      <w:r w:rsidRPr="00107499">
        <w:rPr>
          <w:szCs w:val="20"/>
        </w:rPr>
        <w:t xml:space="preserve"> and RHD. This suggests </w:t>
      </w:r>
      <w:r w:rsidR="00083A48" w:rsidRPr="00107499">
        <w:rPr>
          <w:szCs w:val="20"/>
        </w:rPr>
        <w:t>there are three</w:t>
      </w:r>
      <w:r w:rsidRPr="00107499">
        <w:rPr>
          <w:szCs w:val="20"/>
        </w:rPr>
        <w:t xml:space="preserve"> principal outcomes of interest for </w:t>
      </w:r>
      <w:r w:rsidR="00AF4E66" w:rsidRPr="00107499">
        <w:rPr>
          <w:lang w:eastAsia="ja-JP"/>
        </w:rPr>
        <w:t xml:space="preserve">the </w:t>
      </w:r>
      <w:r w:rsidR="00AF4E66" w:rsidRPr="00107499">
        <w:t>RFS</w:t>
      </w:r>
      <w:r w:rsidRPr="00107499">
        <w:rPr>
          <w:szCs w:val="20"/>
        </w:rPr>
        <w:t>:</w:t>
      </w:r>
    </w:p>
    <w:p w14:paraId="0B65BFCA" w14:textId="2C3B96BA" w:rsidR="008C4CC3" w:rsidRPr="00107499" w:rsidRDefault="008C4CC3" w:rsidP="00E958ED">
      <w:pPr>
        <w:pStyle w:val="ListParagraph"/>
        <w:numPr>
          <w:ilvl w:val="0"/>
          <w:numId w:val="37"/>
        </w:numPr>
        <w:rPr>
          <w:szCs w:val="20"/>
        </w:rPr>
      </w:pPr>
      <w:r w:rsidRPr="00107499">
        <w:rPr>
          <w:szCs w:val="20"/>
        </w:rPr>
        <w:t xml:space="preserve">Improved detection of </w:t>
      </w:r>
      <w:r w:rsidR="00083A48" w:rsidRPr="00107499">
        <w:rPr>
          <w:szCs w:val="20"/>
        </w:rPr>
        <w:t>ARF</w:t>
      </w:r>
      <w:r w:rsidRPr="00107499">
        <w:rPr>
          <w:szCs w:val="20"/>
        </w:rPr>
        <w:t>/RHD</w:t>
      </w:r>
      <w:r w:rsidR="008E4853" w:rsidRPr="00107499">
        <w:rPr>
          <w:szCs w:val="20"/>
        </w:rPr>
        <w:t>;</w:t>
      </w:r>
    </w:p>
    <w:p w14:paraId="1CA6DBC3" w14:textId="19A7D41D" w:rsidR="008C4CC3" w:rsidRPr="00107499" w:rsidRDefault="008C4CC3" w:rsidP="00E958ED">
      <w:pPr>
        <w:pStyle w:val="ListParagraph"/>
        <w:numPr>
          <w:ilvl w:val="0"/>
          <w:numId w:val="37"/>
        </w:numPr>
        <w:rPr>
          <w:szCs w:val="20"/>
        </w:rPr>
      </w:pPr>
      <w:r w:rsidRPr="00107499">
        <w:rPr>
          <w:szCs w:val="20"/>
        </w:rPr>
        <w:t xml:space="preserve">Improved monitoring of patients with </w:t>
      </w:r>
      <w:r w:rsidR="00083A48" w:rsidRPr="00107499">
        <w:rPr>
          <w:szCs w:val="20"/>
        </w:rPr>
        <w:t>ARF</w:t>
      </w:r>
      <w:r w:rsidRPr="00107499">
        <w:rPr>
          <w:szCs w:val="20"/>
        </w:rPr>
        <w:t>/RHD</w:t>
      </w:r>
      <w:r w:rsidR="008E4853" w:rsidRPr="00107499">
        <w:rPr>
          <w:szCs w:val="20"/>
        </w:rPr>
        <w:t>; and</w:t>
      </w:r>
      <w:r w:rsidRPr="00107499">
        <w:rPr>
          <w:szCs w:val="20"/>
        </w:rPr>
        <w:t xml:space="preserve"> </w:t>
      </w:r>
    </w:p>
    <w:p w14:paraId="3446CA2D" w14:textId="30ED414D" w:rsidR="008C4CC3" w:rsidRPr="00107499" w:rsidRDefault="008C4CC3" w:rsidP="00E958ED">
      <w:pPr>
        <w:pStyle w:val="ListParagraph"/>
        <w:numPr>
          <w:ilvl w:val="0"/>
          <w:numId w:val="37"/>
        </w:numPr>
        <w:rPr>
          <w:szCs w:val="20"/>
        </w:rPr>
      </w:pPr>
      <w:r w:rsidRPr="00107499">
        <w:rPr>
          <w:szCs w:val="20"/>
        </w:rPr>
        <w:t xml:space="preserve">Improved clinical management of patients with </w:t>
      </w:r>
      <w:r w:rsidR="00083A48" w:rsidRPr="00107499">
        <w:rPr>
          <w:szCs w:val="20"/>
        </w:rPr>
        <w:t>ARF</w:t>
      </w:r>
      <w:r w:rsidRPr="00107499">
        <w:rPr>
          <w:szCs w:val="20"/>
        </w:rPr>
        <w:t>/RHD.</w:t>
      </w:r>
    </w:p>
    <w:p w14:paraId="1649CAE7" w14:textId="738BF73E" w:rsidR="00DA6AFE" w:rsidRPr="00107499" w:rsidRDefault="00DA6AFE" w:rsidP="00DA6AFE">
      <w:pPr>
        <w:rPr>
          <w:szCs w:val="20"/>
        </w:rPr>
      </w:pPr>
      <w:r w:rsidRPr="00107499">
        <w:rPr>
          <w:szCs w:val="20"/>
        </w:rPr>
        <w:t>These can be considered intermediate outcomes which each</w:t>
      </w:r>
      <w:r w:rsidR="00F87F63" w:rsidRPr="00107499">
        <w:rPr>
          <w:szCs w:val="20"/>
        </w:rPr>
        <w:t>, in turn,</w:t>
      </w:r>
      <w:r w:rsidRPr="00107499">
        <w:rPr>
          <w:szCs w:val="20"/>
        </w:rPr>
        <w:t xml:space="preserve"> contribute to the </w:t>
      </w:r>
      <w:r w:rsidR="008E4853" w:rsidRPr="00107499">
        <w:rPr>
          <w:szCs w:val="20"/>
        </w:rPr>
        <w:t>longer-term</w:t>
      </w:r>
      <w:r w:rsidRPr="00107499">
        <w:rPr>
          <w:szCs w:val="20"/>
        </w:rPr>
        <w:t xml:space="preserve"> outcomes which include reducing the incidence and recurrence of </w:t>
      </w:r>
      <w:r w:rsidR="00083A48" w:rsidRPr="00107499">
        <w:rPr>
          <w:szCs w:val="20"/>
        </w:rPr>
        <w:t>ARF</w:t>
      </w:r>
      <w:r w:rsidRPr="00107499">
        <w:rPr>
          <w:szCs w:val="20"/>
        </w:rPr>
        <w:t xml:space="preserve">, reducing the severity </w:t>
      </w:r>
      <w:r w:rsidR="00083A48" w:rsidRPr="00107499">
        <w:rPr>
          <w:szCs w:val="20"/>
        </w:rPr>
        <w:t>ARF</w:t>
      </w:r>
      <w:r w:rsidRPr="00107499">
        <w:rPr>
          <w:szCs w:val="20"/>
        </w:rPr>
        <w:t xml:space="preserve"> when it occurs, and reducing the progression of patients who have been diagnosed with </w:t>
      </w:r>
      <w:r w:rsidR="00083A48" w:rsidRPr="00107499">
        <w:rPr>
          <w:szCs w:val="20"/>
        </w:rPr>
        <w:t>ARF</w:t>
      </w:r>
      <w:r w:rsidRPr="00107499">
        <w:rPr>
          <w:szCs w:val="20"/>
        </w:rPr>
        <w:t xml:space="preserve"> to RHD.</w:t>
      </w:r>
    </w:p>
    <w:p w14:paraId="6B1A8DF5" w14:textId="65F14978" w:rsidR="008C4CC3" w:rsidRPr="00107499" w:rsidRDefault="00FC2C95" w:rsidP="008C4CC3">
      <w:pPr>
        <w:rPr>
          <w:szCs w:val="20"/>
        </w:rPr>
      </w:pPr>
      <w:r w:rsidRPr="00107499">
        <w:rPr>
          <w:szCs w:val="20"/>
        </w:rPr>
        <w:t>Below, each</w:t>
      </w:r>
      <w:r w:rsidR="00DA6AFE" w:rsidRPr="00107499">
        <w:rPr>
          <w:szCs w:val="20"/>
        </w:rPr>
        <w:t xml:space="preserve"> </w:t>
      </w:r>
      <w:r w:rsidR="00F87F63" w:rsidRPr="00107499">
        <w:rPr>
          <w:szCs w:val="20"/>
        </w:rPr>
        <w:t>outcome</w:t>
      </w:r>
      <w:r w:rsidR="008C4CC3" w:rsidRPr="00107499">
        <w:rPr>
          <w:szCs w:val="20"/>
        </w:rPr>
        <w:t xml:space="preserve"> </w:t>
      </w:r>
      <w:r w:rsidR="00F87F63" w:rsidRPr="00107499">
        <w:rPr>
          <w:szCs w:val="20"/>
        </w:rPr>
        <w:t>is</w:t>
      </w:r>
      <w:r w:rsidR="008C4CC3" w:rsidRPr="00107499">
        <w:rPr>
          <w:szCs w:val="20"/>
        </w:rPr>
        <w:t xml:space="preserve"> considered in turn.</w:t>
      </w:r>
      <w:r w:rsidR="00083A48" w:rsidRPr="00107499">
        <w:rPr>
          <w:szCs w:val="20"/>
        </w:rPr>
        <w:t xml:space="preserve"> </w:t>
      </w:r>
      <w:r w:rsidR="008C4CC3" w:rsidRPr="00107499">
        <w:rPr>
          <w:szCs w:val="20"/>
        </w:rPr>
        <w:t xml:space="preserve">The linkage between the activities funded under the RFS and these outcomes is laid out in </w:t>
      </w:r>
      <w:proofErr w:type="gramStart"/>
      <w:r w:rsidR="008C4CC3" w:rsidRPr="00107499">
        <w:rPr>
          <w:szCs w:val="20"/>
        </w:rPr>
        <w:t>a program</w:t>
      </w:r>
      <w:proofErr w:type="gramEnd"/>
      <w:r w:rsidR="008C4CC3" w:rsidRPr="00107499">
        <w:rPr>
          <w:szCs w:val="20"/>
        </w:rPr>
        <w:t xml:space="preserve"> logic </w:t>
      </w:r>
    </w:p>
    <w:p w14:paraId="517BEB50" w14:textId="2E208A39" w:rsidR="000E0B61" w:rsidRPr="00107499" w:rsidRDefault="00A41563" w:rsidP="00FD1F69">
      <w:pPr>
        <w:pStyle w:val="Heading3"/>
      </w:pPr>
      <w:r w:rsidRPr="00107499">
        <w:t>Detection</w:t>
      </w:r>
    </w:p>
    <w:p w14:paraId="19FF4F9B" w14:textId="2E970FAE" w:rsidR="000E0B61" w:rsidRPr="00107499" w:rsidRDefault="000E0B61" w:rsidP="00946836">
      <w:pPr>
        <w:pStyle w:val="Caption"/>
      </w:pPr>
      <w:bookmarkStart w:id="50" w:name="_Ref463966558"/>
      <w:r w:rsidRPr="00107499">
        <w:t xml:space="preserve">Table </w:t>
      </w:r>
      <w:r w:rsidR="00C17BA8">
        <w:fldChar w:fldCharType="begin"/>
      </w:r>
      <w:r w:rsidR="00C17BA8">
        <w:instrText xml:space="preserve"> SEQ Table \* ARABIC </w:instrText>
      </w:r>
      <w:r w:rsidR="00C17BA8">
        <w:fldChar w:fldCharType="separate"/>
      </w:r>
      <w:r w:rsidR="00ED0BE2">
        <w:rPr>
          <w:noProof/>
        </w:rPr>
        <w:t>3</w:t>
      </w:r>
      <w:r w:rsidR="00C17BA8">
        <w:rPr>
          <w:noProof/>
        </w:rPr>
        <w:fldChar w:fldCharType="end"/>
      </w:r>
      <w:bookmarkEnd w:id="50"/>
      <w:r w:rsidR="00682473" w:rsidRPr="00107499">
        <w:t xml:space="preserve"> </w:t>
      </w:r>
      <w:r w:rsidR="00682473" w:rsidRPr="00107499">
        <w:rPr>
          <w:color w:val="000000" w:themeColor="text1"/>
        </w:rPr>
        <w:t xml:space="preserve">– </w:t>
      </w:r>
      <w:r w:rsidRPr="00107499">
        <w:t xml:space="preserve">Program logic for the detection of </w:t>
      </w:r>
      <w:r w:rsidR="00083A48" w:rsidRPr="00107499">
        <w:t>ARF</w:t>
      </w:r>
      <w:r w:rsidRPr="00107499">
        <w:t xml:space="preserve"> and </w:t>
      </w:r>
      <w:r w:rsidR="00B96C1C" w:rsidRPr="00107499">
        <w:t>RHD</w:t>
      </w:r>
    </w:p>
    <w:tbl>
      <w:tblPr>
        <w:tblStyle w:val="TableGrid4"/>
        <w:tblW w:w="4827"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Caption w:val="Table 3 – Program logic for the detection of ARF and RHD"/>
        <w:tblDescription w:val="Table 3 details the program logic for the detection of ARF and RHD. It lists the activities or tasks to be performed, the services or products developed to perform these tasks, who is targeted by these products and services, how the outcomes are measured, and what the key outcomes are.   "/>
      </w:tblPr>
      <w:tblGrid>
        <w:gridCol w:w="1606"/>
        <w:gridCol w:w="2236"/>
        <w:gridCol w:w="1758"/>
        <w:gridCol w:w="1921"/>
        <w:gridCol w:w="1402"/>
      </w:tblGrid>
      <w:tr w:rsidR="00DA0FF4" w:rsidRPr="00217369" w14:paraId="6D7D42DD" w14:textId="77777777" w:rsidTr="00040384">
        <w:trPr>
          <w:tblHeader/>
          <w:jc w:val="center"/>
        </w:trPr>
        <w:tc>
          <w:tcPr>
            <w:tcW w:w="5600" w:type="dxa"/>
            <w:gridSpan w:val="3"/>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3D79"/>
            <w:vAlign w:val="center"/>
            <w:hideMark/>
          </w:tcPr>
          <w:p w14:paraId="28AEF1B3" w14:textId="77777777" w:rsidR="00DA0FF4" w:rsidRPr="00217369" w:rsidRDefault="00DA0FF4" w:rsidP="003E1C59">
            <w:pPr>
              <w:spacing w:line="276" w:lineRule="auto"/>
              <w:jc w:val="center"/>
              <w:rPr>
                <w:b/>
                <w:szCs w:val="22"/>
                <w:lang w:val="en-AU"/>
              </w:rPr>
            </w:pPr>
            <w:r w:rsidRPr="00217369">
              <w:rPr>
                <w:b/>
                <w:szCs w:val="22"/>
                <w:lang w:val="en-AU"/>
              </w:rPr>
              <w:t>Outputs</w:t>
            </w:r>
          </w:p>
        </w:tc>
        <w:tc>
          <w:tcPr>
            <w:tcW w:w="3323" w:type="dxa"/>
            <w:gridSpan w:val="2"/>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003D79"/>
            <w:vAlign w:val="center"/>
            <w:hideMark/>
          </w:tcPr>
          <w:p w14:paraId="3F9C628B" w14:textId="77777777" w:rsidR="00DA0FF4" w:rsidRPr="00217369" w:rsidRDefault="00DA0FF4" w:rsidP="003E1C59">
            <w:pPr>
              <w:spacing w:line="276" w:lineRule="auto"/>
              <w:jc w:val="center"/>
              <w:rPr>
                <w:b/>
                <w:szCs w:val="22"/>
                <w:lang w:val="en-AU"/>
              </w:rPr>
            </w:pPr>
            <w:r w:rsidRPr="00217369">
              <w:rPr>
                <w:b/>
                <w:szCs w:val="22"/>
                <w:lang w:val="en-AU"/>
              </w:rPr>
              <w:t xml:space="preserve">Outcomes – </w:t>
            </w:r>
            <w:r w:rsidRPr="00217369">
              <w:rPr>
                <w:b/>
                <w:noProof/>
                <w:szCs w:val="22"/>
                <w:lang w:val="en-AU"/>
              </w:rPr>
              <w:t>impact</w:t>
            </w:r>
          </w:p>
        </w:tc>
      </w:tr>
      <w:tr w:rsidR="00DA0FF4" w:rsidRPr="00217369" w14:paraId="5A64C18D" w14:textId="77777777" w:rsidTr="00040384">
        <w:trPr>
          <w:tblHeader/>
          <w:jc w:val="center"/>
        </w:trPr>
        <w:tc>
          <w:tcPr>
            <w:tcW w:w="160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3D79"/>
            <w:vAlign w:val="center"/>
            <w:hideMark/>
          </w:tcPr>
          <w:p w14:paraId="797B065A" w14:textId="77777777" w:rsidR="00DA0FF4" w:rsidRPr="00217369" w:rsidRDefault="00DA0FF4" w:rsidP="003E1C59">
            <w:pPr>
              <w:spacing w:line="276" w:lineRule="auto"/>
              <w:jc w:val="center"/>
              <w:rPr>
                <w:b/>
                <w:szCs w:val="22"/>
                <w:lang w:val="en-AU"/>
              </w:rPr>
            </w:pPr>
            <w:r w:rsidRPr="00217369">
              <w:rPr>
                <w:b/>
                <w:szCs w:val="22"/>
                <w:lang w:val="en-AU"/>
              </w:rPr>
              <w:t>Activities</w:t>
            </w:r>
          </w:p>
        </w:tc>
        <w:tc>
          <w:tcPr>
            <w:tcW w:w="223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3D79"/>
            <w:vAlign w:val="center"/>
            <w:hideMark/>
          </w:tcPr>
          <w:p w14:paraId="7FAFA473" w14:textId="77777777" w:rsidR="00DA0FF4" w:rsidRPr="00217369" w:rsidRDefault="00DA0FF4" w:rsidP="003E1C59">
            <w:pPr>
              <w:spacing w:line="276" w:lineRule="auto"/>
              <w:jc w:val="center"/>
              <w:rPr>
                <w:b/>
                <w:szCs w:val="22"/>
                <w:lang w:val="en-AU"/>
              </w:rPr>
            </w:pPr>
            <w:r w:rsidRPr="00217369">
              <w:rPr>
                <w:b/>
                <w:szCs w:val="22"/>
                <w:lang w:val="en-AU"/>
              </w:rPr>
              <w:t>Products/services</w:t>
            </w:r>
          </w:p>
        </w:tc>
        <w:tc>
          <w:tcPr>
            <w:tcW w:w="175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3D79"/>
            <w:vAlign w:val="center"/>
            <w:hideMark/>
          </w:tcPr>
          <w:p w14:paraId="1044D66D" w14:textId="77777777" w:rsidR="00DA0FF4" w:rsidRPr="00217369" w:rsidRDefault="00DA0FF4" w:rsidP="003E1C59">
            <w:pPr>
              <w:spacing w:line="276" w:lineRule="auto"/>
              <w:jc w:val="center"/>
              <w:rPr>
                <w:b/>
                <w:szCs w:val="22"/>
                <w:lang w:val="en-AU"/>
              </w:rPr>
            </w:pPr>
            <w:r w:rsidRPr="00217369">
              <w:rPr>
                <w:b/>
                <w:szCs w:val="22"/>
                <w:lang w:val="en-AU"/>
              </w:rPr>
              <w:t>Participation</w:t>
            </w:r>
          </w:p>
        </w:tc>
        <w:tc>
          <w:tcPr>
            <w:tcW w:w="192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3D79"/>
            <w:vAlign w:val="center"/>
            <w:hideMark/>
          </w:tcPr>
          <w:p w14:paraId="08579A6B" w14:textId="77777777" w:rsidR="00DA0FF4" w:rsidRPr="00217369" w:rsidRDefault="00DA0FF4" w:rsidP="003E1C59">
            <w:pPr>
              <w:spacing w:line="276" w:lineRule="auto"/>
              <w:jc w:val="center"/>
              <w:rPr>
                <w:b/>
                <w:szCs w:val="22"/>
                <w:lang w:val="en-AU"/>
              </w:rPr>
            </w:pPr>
            <w:r w:rsidRPr="00217369">
              <w:rPr>
                <w:b/>
                <w:szCs w:val="22"/>
                <w:lang w:val="en-AU"/>
              </w:rPr>
              <w:t>Intermediate outcomes</w:t>
            </w:r>
          </w:p>
        </w:tc>
        <w:tc>
          <w:tcPr>
            <w:tcW w:w="140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003D79"/>
            <w:vAlign w:val="center"/>
            <w:hideMark/>
          </w:tcPr>
          <w:p w14:paraId="23CBBED5" w14:textId="77777777" w:rsidR="00DA0FF4" w:rsidRPr="00217369" w:rsidRDefault="00DA0FF4" w:rsidP="003E1C59">
            <w:pPr>
              <w:spacing w:line="276" w:lineRule="auto"/>
              <w:jc w:val="center"/>
              <w:rPr>
                <w:b/>
                <w:szCs w:val="22"/>
                <w:lang w:val="en-AU"/>
              </w:rPr>
            </w:pPr>
            <w:r w:rsidRPr="00217369">
              <w:rPr>
                <w:b/>
                <w:szCs w:val="22"/>
                <w:lang w:val="en-AU"/>
              </w:rPr>
              <w:t>Key outcomes</w:t>
            </w:r>
          </w:p>
        </w:tc>
      </w:tr>
      <w:tr w:rsidR="00DA0FF4" w:rsidRPr="00217369" w14:paraId="2004FDEC" w14:textId="77777777" w:rsidTr="00040384">
        <w:trPr>
          <w:tblHeader/>
          <w:jc w:val="center"/>
        </w:trPr>
        <w:tc>
          <w:tcPr>
            <w:tcW w:w="160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hideMark/>
          </w:tcPr>
          <w:p w14:paraId="666225B2" w14:textId="77777777" w:rsidR="00DA0FF4" w:rsidRPr="00217369" w:rsidRDefault="00DA0FF4" w:rsidP="003E1C59">
            <w:pPr>
              <w:spacing w:line="276" w:lineRule="auto"/>
              <w:jc w:val="center"/>
              <w:rPr>
                <w:szCs w:val="22"/>
                <w:lang w:val="en-AU"/>
              </w:rPr>
            </w:pPr>
            <w:r w:rsidRPr="00217369">
              <w:rPr>
                <w:szCs w:val="22"/>
                <w:lang w:val="en-AU"/>
              </w:rPr>
              <w:t xml:space="preserve">What </w:t>
            </w:r>
            <w:r w:rsidRPr="00217369">
              <w:rPr>
                <w:noProof/>
                <w:szCs w:val="22"/>
                <w:lang w:val="en-AU"/>
              </w:rPr>
              <w:t>is done</w:t>
            </w:r>
            <w:r w:rsidRPr="00217369">
              <w:rPr>
                <w:szCs w:val="22"/>
                <w:lang w:val="en-AU"/>
              </w:rPr>
              <w:t>?</w:t>
            </w:r>
          </w:p>
        </w:tc>
        <w:tc>
          <w:tcPr>
            <w:tcW w:w="223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hideMark/>
          </w:tcPr>
          <w:p w14:paraId="5E4D17F2" w14:textId="77777777" w:rsidR="00DA0FF4" w:rsidRPr="00217369" w:rsidRDefault="00DA0FF4" w:rsidP="003E1C59">
            <w:pPr>
              <w:spacing w:line="276" w:lineRule="auto"/>
              <w:jc w:val="center"/>
              <w:rPr>
                <w:szCs w:val="22"/>
                <w:lang w:val="en-AU"/>
              </w:rPr>
            </w:pPr>
            <w:r w:rsidRPr="00217369">
              <w:rPr>
                <w:szCs w:val="22"/>
                <w:lang w:val="en-AU"/>
              </w:rPr>
              <w:t>What is the output?</w:t>
            </w:r>
          </w:p>
        </w:tc>
        <w:tc>
          <w:tcPr>
            <w:tcW w:w="1758"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hideMark/>
          </w:tcPr>
          <w:p w14:paraId="4E9C8989" w14:textId="77777777" w:rsidR="00DA0FF4" w:rsidRPr="00217369" w:rsidRDefault="00DA0FF4" w:rsidP="003E1C59">
            <w:pPr>
              <w:spacing w:line="276" w:lineRule="auto"/>
              <w:jc w:val="center"/>
              <w:rPr>
                <w:szCs w:val="22"/>
                <w:lang w:val="en-AU"/>
              </w:rPr>
            </w:pPr>
            <w:r w:rsidRPr="00217369">
              <w:rPr>
                <w:szCs w:val="22"/>
                <w:lang w:val="en-AU"/>
              </w:rPr>
              <w:t xml:space="preserve">Who </w:t>
            </w:r>
            <w:r w:rsidRPr="00217369">
              <w:rPr>
                <w:noProof/>
                <w:szCs w:val="22"/>
                <w:lang w:val="en-AU"/>
              </w:rPr>
              <w:t>is reached</w:t>
            </w:r>
            <w:r w:rsidRPr="00217369">
              <w:rPr>
                <w:szCs w:val="22"/>
                <w:lang w:val="en-AU"/>
              </w:rPr>
              <w:t>?</w:t>
            </w:r>
          </w:p>
        </w:tc>
        <w:tc>
          <w:tcPr>
            <w:tcW w:w="192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hideMark/>
          </w:tcPr>
          <w:p w14:paraId="6E7180EA" w14:textId="77777777" w:rsidR="00DA0FF4" w:rsidRPr="00217369" w:rsidRDefault="00DA0FF4" w:rsidP="003E1C59">
            <w:pPr>
              <w:spacing w:line="276" w:lineRule="auto"/>
              <w:jc w:val="center"/>
              <w:rPr>
                <w:szCs w:val="22"/>
                <w:lang w:val="en-AU"/>
              </w:rPr>
            </w:pPr>
            <w:r w:rsidRPr="00217369">
              <w:rPr>
                <w:szCs w:val="22"/>
                <w:lang w:val="en-AU"/>
              </w:rPr>
              <w:t>What are the intermediate results?</w:t>
            </w:r>
          </w:p>
        </w:tc>
        <w:tc>
          <w:tcPr>
            <w:tcW w:w="140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vAlign w:val="center"/>
            <w:hideMark/>
          </w:tcPr>
          <w:p w14:paraId="136B8CCB" w14:textId="77777777" w:rsidR="00DA0FF4" w:rsidRPr="00217369" w:rsidRDefault="00DA0FF4" w:rsidP="003E1C59">
            <w:pPr>
              <w:spacing w:line="276" w:lineRule="auto"/>
              <w:jc w:val="center"/>
              <w:rPr>
                <w:szCs w:val="22"/>
                <w:lang w:val="en-AU"/>
              </w:rPr>
            </w:pPr>
            <w:r w:rsidRPr="00217369">
              <w:rPr>
                <w:szCs w:val="22"/>
                <w:lang w:val="en-AU"/>
              </w:rPr>
              <w:t>What are key results</w:t>
            </w:r>
          </w:p>
        </w:tc>
      </w:tr>
      <w:tr w:rsidR="00DA0FF4" w:rsidRPr="00217369" w14:paraId="127DB746" w14:textId="77777777" w:rsidTr="00040384">
        <w:trPr>
          <w:trHeight w:val="20"/>
          <w:jc w:val="center"/>
        </w:trPr>
        <w:tc>
          <w:tcPr>
            <w:tcW w:w="1606"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EEECE1" w:themeFill="background2"/>
          </w:tcPr>
          <w:p w14:paraId="7A8E06B8" w14:textId="642336A7" w:rsidR="00DA0FF4" w:rsidRPr="00217369" w:rsidRDefault="00DA0FF4" w:rsidP="003E1C59">
            <w:pPr>
              <w:numPr>
                <w:ilvl w:val="0"/>
                <w:numId w:val="4"/>
              </w:numPr>
              <w:spacing w:after="200" w:line="276" w:lineRule="auto"/>
              <w:ind w:left="165" w:hanging="142"/>
              <w:rPr>
                <w:b/>
                <w:sz w:val="18"/>
                <w:szCs w:val="18"/>
                <w:lang w:val="en-AU"/>
              </w:rPr>
            </w:pPr>
            <w:r w:rsidRPr="00217369">
              <w:rPr>
                <w:sz w:val="18"/>
                <w:szCs w:val="18"/>
                <w:lang w:val="en-AU"/>
              </w:rPr>
              <w:t>Develop and make available educational material for ARF/RHD</w:t>
            </w:r>
          </w:p>
          <w:p w14:paraId="0D40F317" w14:textId="42A123DD" w:rsidR="00DA0FF4" w:rsidRPr="00217369" w:rsidRDefault="00DA0FF4" w:rsidP="003E1C59">
            <w:pPr>
              <w:numPr>
                <w:ilvl w:val="0"/>
                <w:numId w:val="4"/>
              </w:numPr>
              <w:spacing w:before="240" w:after="200" w:line="276" w:lineRule="auto"/>
              <w:ind w:left="165" w:hanging="142"/>
              <w:rPr>
                <w:b/>
                <w:sz w:val="18"/>
                <w:szCs w:val="18"/>
                <w:lang w:val="en-AU"/>
              </w:rPr>
            </w:pPr>
            <w:r w:rsidRPr="00217369">
              <w:rPr>
                <w:noProof/>
                <w:sz w:val="18"/>
                <w:szCs w:val="18"/>
                <w:lang w:val="en-AU"/>
              </w:rPr>
              <w:t>Develop</w:t>
            </w:r>
            <w:r w:rsidRPr="00217369">
              <w:rPr>
                <w:sz w:val="18"/>
                <w:szCs w:val="18"/>
                <w:lang w:val="en-AU"/>
              </w:rPr>
              <w:t xml:space="preserve"> and provide education and training material relevant for ARF/RHD</w:t>
            </w:r>
          </w:p>
          <w:p w14:paraId="1B423694" w14:textId="24514AF5" w:rsidR="00DA0FF4" w:rsidRPr="00217369" w:rsidRDefault="00DA0FF4" w:rsidP="003E1C59">
            <w:pPr>
              <w:numPr>
                <w:ilvl w:val="0"/>
                <w:numId w:val="4"/>
              </w:numPr>
              <w:spacing w:after="200" w:line="276" w:lineRule="auto"/>
              <w:ind w:left="165" w:hanging="142"/>
              <w:rPr>
                <w:b/>
                <w:sz w:val="18"/>
                <w:szCs w:val="18"/>
                <w:lang w:val="en-AU"/>
              </w:rPr>
            </w:pPr>
            <w:r w:rsidRPr="00217369">
              <w:rPr>
                <w:noProof/>
                <w:sz w:val="18"/>
                <w:szCs w:val="18"/>
                <w:lang w:val="en-AU"/>
              </w:rPr>
              <w:t>Develop</w:t>
            </w:r>
            <w:r w:rsidRPr="00217369">
              <w:rPr>
                <w:sz w:val="18"/>
                <w:szCs w:val="18"/>
                <w:lang w:val="en-AU"/>
              </w:rPr>
              <w:t xml:space="preserve"> and provide educational activities for ARF/RHD </w:t>
            </w:r>
          </w:p>
        </w:tc>
        <w:tc>
          <w:tcPr>
            <w:tcW w:w="2236"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EEECE1" w:themeFill="background2"/>
          </w:tcPr>
          <w:p w14:paraId="563488AF" w14:textId="37C40060" w:rsidR="00DA0FF4" w:rsidRPr="00217369" w:rsidRDefault="00DA0FF4" w:rsidP="003E1C59">
            <w:pPr>
              <w:numPr>
                <w:ilvl w:val="0"/>
                <w:numId w:val="4"/>
              </w:numPr>
              <w:spacing w:after="200" w:line="276" w:lineRule="auto"/>
              <w:ind w:left="165" w:hanging="142"/>
              <w:rPr>
                <w:sz w:val="18"/>
                <w:szCs w:val="18"/>
                <w:lang w:val="en-AU"/>
              </w:rPr>
            </w:pPr>
            <w:r w:rsidRPr="00217369">
              <w:rPr>
                <w:sz w:val="18"/>
                <w:szCs w:val="18"/>
                <w:lang w:val="en-AU"/>
              </w:rPr>
              <w:t xml:space="preserve">Easily accessible </w:t>
            </w:r>
            <w:r w:rsidRPr="00217369">
              <w:rPr>
                <w:noProof/>
                <w:sz w:val="18"/>
                <w:szCs w:val="18"/>
                <w:lang w:val="en-AU"/>
              </w:rPr>
              <w:t>educational material</w:t>
            </w:r>
            <w:r w:rsidRPr="00217369">
              <w:rPr>
                <w:sz w:val="18"/>
                <w:szCs w:val="18"/>
                <w:lang w:val="en-AU"/>
              </w:rPr>
              <w:t xml:space="preserve"> related to ARF/RHD</w:t>
            </w:r>
          </w:p>
          <w:p w14:paraId="3D6B04FD" w14:textId="2F220E6F" w:rsidR="00DA0FF4" w:rsidRPr="00217369" w:rsidRDefault="00DA0FF4" w:rsidP="00DA0FF4">
            <w:pPr>
              <w:numPr>
                <w:ilvl w:val="0"/>
                <w:numId w:val="4"/>
              </w:numPr>
              <w:spacing w:before="120" w:after="120" w:line="276" w:lineRule="auto"/>
              <w:ind w:left="165" w:hanging="142"/>
              <w:rPr>
                <w:sz w:val="18"/>
                <w:szCs w:val="18"/>
                <w:lang w:val="en-AU"/>
              </w:rPr>
            </w:pPr>
            <w:r w:rsidRPr="00217369">
              <w:rPr>
                <w:sz w:val="18"/>
                <w:szCs w:val="18"/>
                <w:lang w:val="en-AU"/>
              </w:rPr>
              <w:t>Culturally appropriate education, training, and quality improvement materials</w:t>
            </w:r>
          </w:p>
          <w:p w14:paraId="310E0490" w14:textId="7D034991" w:rsidR="00DA0FF4" w:rsidRPr="00217369" w:rsidRDefault="00DA0FF4" w:rsidP="003E1C59">
            <w:pPr>
              <w:numPr>
                <w:ilvl w:val="0"/>
                <w:numId w:val="4"/>
              </w:numPr>
              <w:spacing w:after="200" w:line="276" w:lineRule="auto"/>
              <w:ind w:left="165" w:hanging="142"/>
              <w:rPr>
                <w:sz w:val="18"/>
                <w:szCs w:val="18"/>
                <w:lang w:val="en-AU"/>
              </w:rPr>
            </w:pPr>
            <w:r w:rsidRPr="00217369">
              <w:rPr>
                <w:sz w:val="18"/>
                <w:szCs w:val="18"/>
                <w:lang w:val="en-AU"/>
              </w:rPr>
              <w:t xml:space="preserve">Culturally appropriate </w:t>
            </w:r>
            <w:r w:rsidRPr="00217369">
              <w:rPr>
                <w:noProof/>
                <w:sz w:val="18"/>
                <w:szCs w:val="18"/>
                <w:lang w:val="en-AU"/>
              </w:rPr>
              <w:t>materials /activities</w:t>
            </w:r>
            <w:r w:rsidRPr="00217369">
              <w:rPr>
                <w:sz w:val="18"/>
                <w:szCs w:val="18"/>
                <w:lang w:val="en-AU"/>
              </w:rPr>
              <w:t xml:space="preserve"> to raise the awareness of ARF/RHD </w:t>
            </w:r>
          </w:p>
        </w:tc>
        <w:tc>
          <w:tcPr>
            <w:tcW w:w="1758"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EEECE1" w:themeFill="background2"/>
          </w:tcPr>
          <w:p w14:paraId="6B25CC1D" w14:textId="3714F080" w:rsidR="00DA0FF4" w:rsidRPr="00217369" w:rsidRDefault="00DA0FF4" w:rsidP="00DA0FF4">
            <w:pPr>
              <w:numPr>
                <w:ilvl w:val="0"/>
                <w:numId w:val="4"/>
              </w:numPr>
              <w:spacing w:after="200" w:line="276" w:lineRule="auto"/>
              <w:ind w:left="165" w:hanging="142"/>
              <w:rPr>
                <w:sz w:val="18"/>
                <w:szCs w:val="18"/>
                <w:lang w:val="en-AU"/>
              </w:rPr>
            </w:pPr>
            <w:r w:rsidRPr="00217369">
              <w:rPr>
                <w:sz w:val="18"/>
                <w:szCs w:val="18"/>
                <w:lang w:val="en-AU"/>
              </w:rPr>
              <w:t>General population</w:t>
            </w:r>
          </w:p>
          <w:p w14:paraId="22A8F26C" w14:textId="77777777" w:rsidR="00DA0FF4" w:rsidRPr="00217369" w:rsidRDefault="00DA0FF4" w:rsidP="00DA0FF4">
            <w:pPr>
              <w:numPr>
                <w:ilvl w:val="0"/>
                <w:numId w:val="5"/>
              </w:numPr>
              <w:spacing w:before="120" w:after="120" w:line="276" w:lineRule="auto"/>
              <w:ind w:left="165" w:hanging="142"/>
              <w:rPr>
                <w:sz w:val="18"/>
                <w:szCs w:val="18"/>
                <w:lang w:val="en-AU"/>
              </w:rPr>
            </w:pPr>
            <w:r w:rsidRPr="00217369">
              <w:rPr>
                <w:sz w:val="18"/>
                <w:szCs w:val="18"/>
                <w:lang w:val="en-AU"/>
              </w:rPr>
              <w:t>Primary Heath Care (PHC) providers</w:t>
            </w:r>
          </w:p>
          <w:p w14:paraId="3DD2B02B" w14:textId="77777777" w:rsidR="00DA0FF4" w:rsidRPr="00217369" w:rsidRDefault="00DA0FF4" w:rsidP="003E1C59">
            <w:pPr>
              <w:numPr>
                <w:ilvl w:val="0"/>
                <w:numId w:val="5"/>
              </w:numPr>
              <w:spacing w:after="200" w:line="276" w:lineRule="auto"/>
              <w:ind w:left="165" w:hanging="142"/>
              <w:rPr>
                <w:sz w:val="18"/>
                <w:szCs w:val="18"/>
                <w:lang w:val="en-AU"/>
              </w:rPr>
            </w:pPr>
            <w:r w:rsidRPr="00217369">
              <w:rPr>
                <w:sz w:val="18"/>
                <w:szCs w:val="18"/>
                <w:lang w:val="en-AU"/>
              </w:rPr>
              <w:t>Other health care providers</w:t>
            </w:r>
          </w:p>
          <w:p w14:paraId="348230D5" w14:textId="77777777" w:rsidR="00DA0FF4" w:rsidRPr="00217369" w:rsidRDefault="00DA0FF4" w:rsidP="003E1C59">
            <w:pPr>
              <w:numPr>
                <w:ilvl w:val="0"/>
                <w:numId w:val="5"/>
              </w:numPr>
              <w:spacing w:after="200" w:line="276" w:lineRule="auto"/>
              <w:ind w:left="165" w:hanging="142"/>
              <w:rPr>
                <w:sz w:val="18"/>
                <w:szCs w:val="18"/>
                <w:lang w:val="en-AU"/>
              </w:rPr>
            </w:pPr>
            <w:r w:rsidRPr="00217369">
              <w:rPr>
                <w:sz w:val="18"/>
                <w:szCs w:val="18"/>
                <w:lang w:val="en-AU"/>
              </w:rPr>
              <w:t xml:space="preserve">Aboriginal Health Workers </w:t>
            </w:r>
          </w:p>
          <w:p w14:paraId="479A72E1" w14:textId="0FB34871" w:rsidR="00DA0FF4" w:rsidRPr="00217369" w:rsidRDefault="00DA0FF4" w:rsidP="003E1C59">
            <w:pPr>
              <w:numPr>
                <w:ilvl w:val="0"/>
                <w:numId w:val="5"/>
              </w:numPr>
              <w:spacing w:after="200" w:line="276" w:lineRule="auto"/>
              <w:ind w:left="165" w:hanging="142"/>
              <w:rPr>
                <w:sz w:val="18"/>
                <w:szCs w:val="18"/>
                <w:lang w:val="en-AU"/>
              </w:rPr>
            </w:pPr>
            <w:r w:rsidRPr="00217369">
              <w:rPr>
                <w:sz w:val="18"/>
                <w:szCs w:val="18"/>
                <w:lang w:val="en-AU"/>
              </w:rPr>
              <w:t>Aboriginal &amp; Torres Strait Islander communities</w:t>
            </w:r>
          </w:p>
        </w:tc>
        <w:tc>
          <w:tcPr>
            <w:tcW w:w="1921"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EEECE1" w:themeFill="background2"/>
          </w:tcPr>
          <w:p w14:paraId="2E6C17A6" w14:textId="77777777" w:rsidR="00DA0FF4" w:rsidRPr="00217369" w:rsidRDefault="00DA0FF4" w:rsidP="003E1C59">
            <w:pPr>
              <w:numPr>
                <w:ilvl w:val="0"/>
                <w:numId w:val="4"/>
              </w:numPr>
              <w:spacing w:after="200" w:line="276" w:lineRule="auto"/>
              <w:ind w:left="204" w:hanging="204"/>
              <w:rPr>
                <w:sz w:val="18"/>
                <w:szCs w:val="18"/>
                <w:lang w:val="en-AU"/>
              </w:rPr>
            </w:pPr>
            <w:r w:rsidRPr="00217369">
              <w:rPr>
                <w:sz w:val="18"/>
                <w:szCs w:val="18"/>
                <w:lang w:val="en-AU"/>
              </w:rPr>
              <w:t>Increased use of educational material related to ARF/RHD</w:t>
            </w:r>
          </w:p>
          <w:p w14:paraId="2039AEAF" w14:textId="5D739CC4" w:rsidR="00DA0FF4" w:rsidRPr="00217369" w:rsidRDefault="00DA0FF4" w:rsidP="00DA0FF4">
            <w:pPr>
              <w:numPr>
                <w:ilvl w:val="0"/>
                <w:numId w:val="4"/>
              </w:numPr>
              <w:spacing w:before="120" w:after="200" w:line="276" w:lineRule="auto"/>
              <w:ind w:left="204" w:hanging="204"/>
              <w:rPr>
                <w:sz w:val="18"/>
                <w:szCs w:val="18"/>
                <w:lang w:val="en-AU"/>
              </w:rPr>
            </w:pPr>
            <w:r w:rsidRPr="00217369">
              <w:rPr>
                <w:noProof/>
                <w:sz w:val="18"/>
                <w:szCs w:val="18"/>
                <w:lang w:val="en-AU"/>
              </w:rPr>
              <w:t>Increased</w:t>
            </w:r>
            <w:r w:rsidRPr="00217369">
              <w:rPr>
                <w:sz w:val="18"/>
                <w:szCs w:val="18"/>
                <w:lang w:val="en-AU"/>
              </w:rPr>
              <w:t xml:space="preserve"> use of education, training, and quality improvement materials among PHC workers and other health care staff</w:t>
            </w:r>
          </w:p>
          <w:p w14:paraId="74E3F299" w14:textId="77777777" w:rsidR="00DA0FF4" w:rsidRPr="00217369" w:rsidRDefault="00DA0FF4" w:rsidP="003E1C59">
            <w:pPr>
              <w:numPr>
                <w:ilvl w:val="0"/>
                <w:numId w:val="4"/>
              </w:numPr>
              <w:spacing w:after="200" w:line="276" w:lineRule="auto"/>
              <w:ind w:left="204" w:hanging="204"/>
              <w:rPr>
                <w:sz w:val="18"/>
                <w:szCs w:val="18"/>
                <w:lang w:val="en-AU"/>
              </w:rPr>
            </w:pPr>
            <w:r w:rsidRPr="00217369">
              <w:rPr>
                <w:sz w:val="18"/>
                <w:szCs w:val="18"/>
                <w:lang w:val="en-AU"/>
              </w:rPr>
              <w:t>Increased awareness and knowledge of ARF/RHD in the communities</w:t>
            </w:r>
          </w:p>
        </w:tc>
        <w:tc>
          <w:tcPr>
            <w:tcW w:w="1402"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shd w:val="clear" w:color="auto" w:fill="EEECE1" w:themeFill="background2"/>
          </w:tcPr>
          <w:p w14:paraId="34783A82" w14:textId="77777777" w:rsidR="00DA0FF4" w:rsidRPr="00217369" w:rsidRDefault="00DA0FF4" w:rsidP="00040384">
            <w:pPr>
              <w:numPr>
                <w:ilvl w:val="0"/>
                <w:numId w:val="4"/>
              </w:numPr>
              <w:spacing w:after="200" w:line="276" w:lineRule="auto"/>
              <w:ind w:left="204" w:hanging="204"/>
              <w:rPr>
                <w:sz w:val="18"/>
                <w:szCs w:val="18"/>
                <w:lang w:val="en-AU"/>
              </w:rPr>
            </w:pPr>
            <w:r w:rsidRPr="00217369">
              <w:rPr>
                <w:sz w:val="18"/>
                <w:szCs w:val="18"/>
                <w:lang w:val="en-AU"/>
              </w:rPr>
              <w:t>Increased detection and reporting of ARF/RHD</w:t>
            </w:r>
          </w:p>
          <w:p w14:paraId="03695383" w14:textId="77777777" w:rsidR="00DA0FF4" w:rsidRPr="00217369" w:rsidRDefault="00DA0FF4" w:rsidP="003E1C59">
            <w:pPr>
              <w:numPr>
                <w:ilvl w:val="0"/>
                <w:numId w:val="4"/>
              </w:numPr>
              <w:spacing w:after="200" w:line="276" w:lineRule="auto"/>
              <w:ind w:left="170" w:hanging="170"/>
              <w:rPr>
                <w:sz w:val="18"/>
                <w:szCs w:val="18"/>
                <w:lang w:val="en-AU"/>
              </w:rPr>
            </w:pPr>
            <w:r w:rsidRPr="00217369">
              <w:rPr>
                <w:sz w:val="18"/>
                <w:szCs w:val="18"/>
                <w:lang w:val="en-AU"/>
              </w:rPr>
              <w:t>Reduced incidence &amp; severity of ARF</w:t>
            </w:r>
          </w:p>
          <w:p w14:paraId="21F6C203" w14:textId="44D9E513" w:rsidR="00DA0FF4" w:rsidRPr="00217369" w:rsidRDefault="00DA0FF4" w:rsidP="003E1C59">
            <w:pPr>
              <w:numPr>
                <w:ilvl w:val="0"/>
                <w:numId w:val="4"/>
              </w:numPr>
              <w:spacing w:after="200" w:line="276" w:lineRule="auto"/>
              <w:ind w:left="170" w:hanging="170"/>
              <w:rPr>
                <w:sz w:val="18"/>
                <w:szCs w:val="18"/>
                <w:lang w:val="en-AU"/>
              </w:rPr>
            </w:pPr>
            <w:r w:rsidRPr="00217369">
              <w:rPr>
                <w:sz w:val="18"/>
                <w:szCs w:val="18"/>
                <w:lang w:val="en-AU"/>
              </w:rPr>
              <w:t>Reduced recurrence of ARF</w:t>
            </w:r>
          </w:p>
        </w:tc>
      </w:tr>
    </w:tbl>
    <w:p w14:paraId="7177B261" w14:textId="66C2ADF8" w:rsidR="00BE1CD0" w:rsidRPr="00107499" w:rsidRDefault="00072EFB" w:rsidP="00DE40D1">
      <w:pPr>
        <w:pStyle w:val="ListParagraph"/>
        <w:spacing w:before="240"/>
        <w:ind w:left="0"/>
        <w:rPr>
          <w:szCs w:val="20"/>
        </w:rPr>
      </w:pPr>
      <w:bookmarkStart w:id="51" w:name="_Ref467170616"/>
      <w:r w:rsidRPr="00107499">
        <w:rPr>
          <w:szCs w:val="20"/>
        </w:rPr>
        <w:t xml:space="preserve">Secondary prevention strategies require the early detection of </w:t>
      </w:r>
      <w:r w:rsidR="00083A48" w:rsidRPr="00107499">
        <w:rPr>
          <w:szCs w:val="20"/>
        </w:rPr>
        <w:t>ARF</w:t>
      </w:r>
      <w:r w:rsidRPr="00107499">
        <w:rPr>
          <w:szCs w:val="20"/>
        </w:rPr>
        <w:t xml:space="preserve"> and RHD so that effective management strategies </w:t>
      </w:r>
      <w:r w:rsidR="00DC3AB1" w:rsidRPr="00107499">
        <w:rPr>
          <w:szCs w:val="20"/>
        </w:rPr>
        <w:t xml:space="preserve">can be put in place to prevent subsequent GAS infection, recurrence of </w:t>
      </w:r>
      <w:r w:rsidR="00083A48" w:rsidRPr="00107499">
        <w:rPr>
          <w:szCs w:val="20"/>
        </w:rPr>
        <w:t>ARF</w:t>
      </w:r>
      <w:r w:rsidR="00DC3AB1" w:rsidRPr="00107499">
        <w:rPr>
          <w:szCs w:val="20"/>
        </w:rPr>
        <w:t xml:space="preserve">, and in turn further (or any) damage to the heart. </w:t>
      </w:r>
    </w:p>
    <w:p w14:paraId="764EF1EC" w14:textId="1E30B5B0" w:rsidR="00DA6AFE" w:rsidRPr="00107499" w:rsidRDefault="00DA6AFE" w:rsidP="00072EFB">
      <w:pPr>
        <w:pStyle w:val="ListParagraph"/>
        <w:ind w:left="0"/>
        <w:rPr>
          <w:szCs w:val="20"/>
        </w:rPr>
      </w:pPr>
      <w:r w:rsidRPr="00107499">
        <w:rPr>
          <w:szCs w:val="20"/>
        </w:rPr>
        <w:t xml:space="preserve">A study of Indigenous children aged between five and 15 years, conducted between 2008 and 2010 (concurrent with the first stage of the RFS), found </w:t>
      </w:r>
      <w:r w:rsidR="00686ADA">
        <w:rPr>
          <w:szCs w:val="20"/>
        </w:rPr>
        <w:t>that 53% of children screened and diagnosed with d</w:t>
      </w:r>
      <w:r w:rsidRPr="00107499">
        <w:rPr>
          <w:szCs w:val="20"/>
        </w:rPr>
        <w:t xml:space="preserve">efinite RHD were not known to the registries </w:t>
      </w:r>
      <w:r w:rsidR="00974C06" w:rsidRPr="00107499">
        <w:rPr>
          <w:szCs w:val="20"/>
        </w:rPr>
        <w:fldChar w:fldCharType="begin"/>
      </w:r>
      <w:r w:rsidR="00974C06">
        <w:rPr>
          <w:szCs w:val="20"/>
        </w:rPr>
        <w:instrText xml:space="preserve"> ADDIN EN.CITE &lt;EndNote&gt;&lt;Cite&gt;&lt;Author&gt;Roberts&lt;/Author&gt;&lt;Year&gt;2014&lt;/Year&gt;&lt;RecNum&gt;29&lt;/RecNum&gt;&lt;DisplayText&gt;(Roberts et al., 2014)&lt;/DisplayText&gt;&lt;record&gt;&lt;rec-number&gt;29&lt;/rec-number&gt;&lt;foreign-keys&gt;&lt;key app="EN" db-id="x99vfazvkwdaewewpzdvras700zszxrz2aa0" timestamp="1481167055"&gt;29&lt;/key&gt;&lt;/foreign-keys&gt;&lt;ref-type name="Journal Article"&gt;17&lt;/ref-type&gt;&lt;contributors&gt;&lt;authors&gt;&lt;author&gt;Roberts, K.&lt;/author&gt;&lt;author&gt;Maquire, G.&lt;/author&gt;&lt;author&gt;Brown, A.&lt;/author&gt;&lt;author&gt;Remenyl, B.&lt;/author&gt;&lt;author&gt;Kelly, A.&lt;/author&gt;&lt;author&gt;Su, J.&lt;/author&gt;&lt;/authors&gt;&lt;/contributors&gt;&lt;titles&gt;&lt;title&gt;Echocardiographic Screening for Rheumatic Heart Disease in High and Low Risk Australian Children&lt;/title&gt;&lt;secondary-title&gt;Circulation&lt;/secondary-title&gt;&lt;/titles&gt;&lt;periodical&gt;&lt;full-title&gt;Circulation&lt;/full-title&gt;&lt;/periodical&gt;&lt;pages&gt;1953-61&lt;/pages&gt;&lt;volume&gt;129&lt;/volume&gt;&lt;dates&gt;&lt;year&gt;2014&lt;/year&gt;&lt;/dates&gt;&lt;urls&gt;&lt;/urls&gt;&lt;/record&gt;&lt;/Cite&gt;&lt;/EndNote&gt;</w:instrText>
      </w:r>
      <w:r w:rsidR="00974C06" w:rsidRPr="00107499">
        <w:rPr>
          <w:szCs w:val="20"/>
        </w:rPr>
        <w:fldChar w:fldCharType="separate"/>
      </w:r>
      <w:r w:rsidR="00974C06">
        <w:rPr>
          <w:noProof/>
          <w:szCs w:val="20"/>
        </w:rPr>
        <w:t>(</w:t>
      </w:r>
      <w:hyperlink w:anchor="_ENREF_22" w:tooltip="Roberts, 2014 #29" w:history="1">
        <w:r w:rsidR="00974C06">
          <w:rPr>
            <w:noProof/>
            <w:szCs w:val="20"/>
          </w:rPr>
          <w:t>Roberts et al., 2014</w:t>
        </w:r>
      </w:hyperlink>
      <w:r w:rsidR="00974C06">
        <w:rPr>
          <w:noProof/>
          <w:szCs w:val="20"/>
        </w:rPr>
        <w:t>)</w:t>
      </w:r>
      <w:r w:rsidR="00974C06" w:rsidRPr="00107499">
        <w:rPr>
          <w:szCs w:val="20"/>
        </w:rPr>
        <w:fldChar w:fldCharType="end"/>
      </w:r>
      <w:r w:rsidRPr="00107499">
        <w:rPr>
          <w:szCs w:val="20"/>
        </w:rPr>
        <w:t>.</w:t>
      </w:r>
      <w:r w:rsidR="00083A48" w:rsidRPr="00107499">
        <w:rPr>
          <w:szCs w:val="20"/>
        </w:rPr>
        <w:t xml:space="preserve"> </w:t>
      </w:r>
      <w:r w:rsidRPr="00107499">
        <w:rPr>
          <w:szCs w:val="20"/>
        </w:rPr>
        <w:t>This demonstrates that</w:t>
      </w:r>
      <w:r w:rsidR="00686ADA">
        <w:rPr>
          <w:szCs w:val="20"/>
        </w:rPr>
        <w:t xml:space="preserve">, </w:t>
      </w:r>
      <w:r w:rsidRPr="00107499">
        <w:rPr>
          <w:szCs w:val="20"/>
        </w:rPr>
        <w:t>a</w:t>
      </w:r>
      <w:r w:rsidR="00686ADA">
        <w:rPr>
          <w:szCs w:val="20"/>
        </w:rPr>
        <w:t>t lease previously,</w:t>
      </w:r>
      <w:r w:rsidRPr="00107499">
        <w:rPr>
          <w:szCs w:val="20"/>
        </w:rPr>
        <w:t xml:space="preserve"> </w:t>
      </w:r>
      <w:r w:rsidR="00686ADA">
        <w:rPr>
          <w:szCs w:val="20"/>
        </w:rPr>
        <w:t xml:space="preserve">a </w:t>
      </w:r>
      <w:r w:rsidRPr="00107499">
        <w:rPr>
          <w:szCs w:val="20"/>
        </w:rPr>
        <w:t>significant number of cases were going undetected</w:t>
      </w:r>
      <w:r w:rsidR="00686ADA">
        <w:rPr>
          <w:szCs w:val="20"/>
        </w:rPr>
        <w:t>.</w:t>
      </w:r>
    </w:p>
    <w:p w14:paraId="4934ECA4" w14:textId="63C48132" w:rsidR="00611D58" w:rsidRPr="00107499" w:rsidRDefault="00BE1CD0" w:rsidP="00DA6AFE">
      <w:pPr>
        <w:pStyle w:val="Normalnumbered"/>
        <w:tabs>
          <w:tab w:val="clear" w:pos="283"/>
          <w:tab w:val="clear" w:pos="543"/>
        </w:tabs>
        <w:spacing w:after="200" w:line="276" w:lineRule="auto"/>
        <w:ind w:left="0" w:firstLine="0"/>
        <w:jc w:val="left"/>
        <w:rPr>
          <w:rFonts w:ascii="Century Gothic" w:hAnsi="Century Gothic"/>
          <w:sz w:val="20"/>
          <w:szCs w:val="20"/>
        </w:rPr>
      </w:pPr>
      <w:r w:rsidRPr="00464A53">
        <w:rPr>
          <w:rFonts w:ascii="Century Gothic" w:hAnsi="Century Gothic"/>
          <w:sz w:val="20"/>
          <w:szCs w:val="20"/>
        </w:rPr>
        <w:t xml:space="preserve">The number of individuals on the registers is increasing across all </w:t>
      </w:r>
      <w:r w:rsidR="00686ADA" w:rsidRPr="00464A53">
        <w:rPr>
          <w:rFonts w:ascii="Century Gothic" w:hAnsi="Century Gothic"/>
          <w:sz w:val="20"/>
          <w:szCs w:val="20"/>
        </w:rPr>
        <w:t>jurisdictions</w:t>
      </w:r>
      <w:r w:rsidRPr="00464A53">
        <w:rPr>
          <w:rFonts w:ascii="Century Gothic" w:hAnsi="Century Gothic"/>
          <w:sz w:val="20"/>
          <w:szCs w:val="20"/>
        </w:rPr>
        <w:t xml:space="preserve"> (see</w:t>
      </w:r>
      <w:r w:rsidR="00A66D61" w:rsidRPr="00464A53">
        <w:rPr>
          <w:rFonts w:ascii="Century Gothic" w:hAnsi="Century Gothic"/>
          <w:sz w:val="20"/>
          <w:szCs w:val="20"/>
        </w:rPr>
        <w:t xml:space="preserve"> </w:t>
      </w:r>
      <w:r w:rsidR="007618A7">
        <w:rPr>
          <w:rFonts w:ascii="Century Gothic" w:hAnsi="Century Gothic"/>
          <w:sz w:val="20"/>
          <w:szCs w:val="20"/>
        </w:rPr>
        <w:fldChar w:fldCharType="begin"/>
      </w:r>
      <w:r w:rsidR="007618A7">
        <w:rPr>
          <w:rFonts w:ascii="Century Gothic" w:hAnsi="Century Gothic"/>
          <w:sz w:val="20"/>
          <w:szCs w:val="20"/>
        </w:rPr>
        <w:instrText xml:space="preserve"> REF _Ref482696251 \h  \* MERGEFORMAT </w:instrText>
      </w:r>
      <w:r w:rsidR="007618A7">
        <w:rPr>
          <w:rFonts w:ascii="Century Gothic" w:hAnsi="Century Gothic"/>
          <w:sz w:val="20"/>
          <w:szCs w:val="20"/>
        </w:rPr>
      </w:r>
      <w:r w:rsidR="007618A7">
        <w:rPr>
          <w:rFonts w:ascii="Century Gothic" w:hAnsi="Century Gothic"/>
          <w:sz w:val="20"/>
          <w:szCs w:val="20"/>
        </w:rPr>
        <w:fldChar w:fldCharType="separate"/>
      </w:r>
      <w:r w:rsidR="00ED0BE2" w:rsidRPr="00ED0BE2">
        <w:rPr>
          <w:rFonts w:ascii="Century Gothic" w:hAnsi="Century Gothic"/>
          <w:sz w:val="20"/>
          <w:szCs w:val="20"/>
        </w:rPr>
        <w:t>Figure 3</w:t>
      </w:r>
      <w:r w:rsidR="007618A7">
        <w:rPr>
          <w:rFonts w:ascii="Century Gothic" w:hAnsi="Century Gothic"/>
          <w:sz w:val="20"/>
          <w:szCs w:val="20"/>
        </w:rPr>
        <w:fldChar w:fldCharType="end"/>
      </w:r>
      <w:r w:rsidRPr="00464A53">
        <w:rPr>
          <w:rFonts w:ascii="Century Gothic" w:hAnsi="Century Gothic"/>
          <w:sz w:val="20"/>
          <w:szCs w:val="20"/>
        </w:rPr>
        <w:t>).</w:t>
      </w:r>
      <w:r w:rsidR="00083A48" w:rsidRPr="00464A53">
        <w:rPr>
          <w:rFonts w:ascii="Century Gothic" w:hAnsi="Century Gothic"/>
          <w:sz w:val="20"/>
          <w:szCs w:val="20"/>
        </w:rPr>
        <w:t xml:space="preserve"> </w:t>
      </w:r>
      <w:r w:rsidR="00DA6AFE" w:rsidRPr="00464A53">
        <w:rPr>
          <w:rFonts w:ascii="Century Gothic" w:hAnsi="Century Gothic"/>
          <w:sz w:val="20"/>
          <w:szCs w:val="20"/>
        </w:rPr>
        <w:t>I</w:t>
      </w:r>
      <w:r w:rsidRPr="00464A53">
        <w:rPr>
          <w:rFonts w:ascii="Century Gothic" w:hAnsi="Century Gothic"/>
          <w:sz w:val="20"/>
          <w:szCs w:val="20"/>
        </w:rPr>
        <w:t xml:space="preserve">t is impossible to definitively conclude what proportion of these are </w:t>
      </w:r>
      <w:r w:rsidR="008A6E1C" w:rsidRPr="00464A53">
        <w:rPr>
          <w:rFonts w:ascii="Century Gothic" w:hAnsi="Century Gothic"/>
          <w:sz w:val="20"/>
          <w:szCs w:val="20"/>
        </w:rPr>
        <w:t>actual</w:t>
      </w:r>
      <w:r w:rsidR="00DA6AFE" w:rsidRPr="00464A53">
        <w:rPr>
          <w:rFonts w:ascii="Century Gothic" w:hAnsi="Century Gothic"/>
          <w:sz w:val="20"/>
          <w:szCs w:val="20"/>
        </w:rPr>
        <w:t xml:space="preserve"> incident </w:t>
      </w:r>
      <w:r w:rsidRPr="00464A53">
        <w:rPr>
          <w:rFonts w:ascii="Century Gothic" w:hAnsi="Century Gothic"/>
          <w:sz w:val="20"/>
          <w:szCs w:val="20"/>
        </w:rPr>
        <w:t>cases</w:t>
      </w:r>
      <w:r w:rsidR="00DA6AFE" w:rsidRPr="00464A53">
        <w:rPr>
          <w:rFonts w:ascii="Century Gothic" w:hAnsi="Century Gothic"/>
          <w:sz w:val="20"/>
          <w:szCs w:val="20"/>
        </w:rPr>
        <w:t xml:space="preserve"> of </w:t>
      </w:r>
      <w:r w:rsidR="008B05C4" w:rsidRPr="00464A53">
        <w:rPr>
          <w:rFonts w:ascii="Century Gothic" w:hAnsi="Century Gothic"/>
          <w:sz w:val="20"/>
          <w:szCs w:val="20"/>
        </w:rPr>
        <w:t>ARF</w:t>
      </w:r>
      <w:r w:rsidR="00DA6AFE" w:rsidRPr="00464A53">
        <w:rPr>
          <w:rFonts w:ascii="Century Gothic" w:hAnsi="Century Gothic"/>
          <w:sz w:val="20"/>
          <w:szCs w:val="20"/>
        </w:rPr>
        <w:t>/RHD</w:t>
      </w:r>
      <w:r w:rsidRPr="00464A53">
        <w:rPr>
          <w:rFonts w:ascii="Century Gothic" w:hAnsi="Century Gothic"/>
          <w:sz w:val="20"/>
          <w:szCs w:val="20"/>
        </w:rPr>
        <w:t xml:space="preserve"> </w:t>
      </w:r>
      <w:r w:rsidR="008A6E1C" w:rsidRPr="00464A53">
        <w:rPr>
          <w:rFonts w:ascii="Century Gothic" w:hAnsi="Century Gothic"/>
          <w:sz w:val="20"/>
          <w:szCs w:val="20"/>
        </w:rPr>
        <w:t xml:space="preserve">as opposed to identifying </w:t>
      </w:r>
      <w:r w:rsidR="00DA6AFE" w:rsidRPr="00464A53">
        <w:rPr>
          <w:rFonts w:ascii="Century Gothic" w:hAnsi="Century Gothic"/>
          <w:sz w:val="20"/>
          <w:szCs w:val="20"/>
        </w:rPr>
        <w:t>previously un</w:t>
      </w:r>
      <w:r w:rsidRPr="00464A53">
        <w:rPr>
          <w:rFonts w:ascii="Century Gothic" w:hAnsi="Century Gothic"/>
          <w:sz w:val="20"/>
          <w:szCs w:val="20"/>
        </w:rPr>
        <w:t>detect</w:t>
      </w:r>
      <w:r w:rsidR="00083A48" w:rsidRPr="00464A53">
        <w:rPr>
          <w:rFonts w:ascii="Century Gothic" w:hAnsi="Century Gothic"/>
          <w:sz w:val="20"/>
          <w:szCs w:val="20"/>
        </w:rPr>
        <w:t>ed</w:t>
      </w:r>
      <w:r w:rsidR="008A6E1C" w:rsidRPr="00464A53">
        <w:rPr>
          <w:rFonts w:ascii="Century Gothic" w:hAnsi="Century Gothic"/>
          <w:sz w:val="20"/>
          <w:szCs w:val="20"/>
        </w:rPr>
        <w:t xml:space="preserve"> cases</w:t>
      </w:r>
      <w:r w:rsidR="00F87F63" w:rsidRPr="00464A53">
        <w:rPr>
          <w:rFonts w:ascii="Century Gothic" w:hAnsi="Century Gothic"/>
          <w:sz w:val="20"/>
          <w:szCs w:val="20"/>
        </w:rPr>
        <w:t>;</w:t>
      </w:r>
      <w:r w:rsidR="00DA6AFE" w:rsidRPr="00464A53">
        <w:rPr>
          <w:rFonts w:ascii="Century Gothic" w:hAnsi="Century Gothic"/>
          <w:sz w:val="20"/>
          <w:szCs w:val="20"/>
        </w:rPr>
        <w:t xml:space="preserve"> it is reasonable to con</w:t>
      </w:r>
      <w:r w:rsidR="00544A34" w:rsidRPr="00464A53">
        <w:rPr>
          <w:rFonts w:ascii="Century Gothic" w:hAnsi="Century Gothic"/>
          <w:sz w:val="20"/>
          <w:szCs w:val="20"/>
        </w:rPr>
        <w:t>clude</w:t>
      </w:r>
      <w:r w:rsidR="00DA6AFE" w:rsidRPr="00464A53">
        <w:rPr>
          <w:rFonts w:ascii="Century Gothic" w:hAnsi="Century Gothic"/>
          <w:sz w:val="20"/>
          <w:szCs w:val="20"/>
        </w:rPr>
        <w:t xml:space="preserve"> that detection has been significantly improved as a result of the efforts supported through the RFS. </w:t>
      </w:r>
      <w:r w:rsidR="00E10103">
        <w:rPr>
          <w:rFonts w:ascii="Century Gothic" w:hAnsi="Century Gothic"/>
          <w:sz w:val="20"/>
          <w:szCs w:val="20"/>
        </w:rPr>
        <w:t>Jurisdiction</w:t>
      </w:r>
      <w:r w:rsidR="00DA6AFE" w:rsidRPr="00464A53">
        <w:rPr>
          <w:rFonts w:ascii="Century Gothic" w:hAnsi="Century Gothic"/>
          <w:sz w:val="20"/>
          <w:szCs w:val="20"/>
        </w:rPr>
        <w:t xml:space="preserve">al control programs </w:t>
      </w:r>
      <w:r w:rsidR="00611D58" w:rsidRPr="00464A53">
        <w:rPr>
          <w:rFonts w:ascii="Century Gothic" w:hAnsi="Century Gothic"/>
          <w:sz w:val="20"/>
          <w:szCs w:val="20"/>
        </w:rPr>
        <w:t>and related services have implemented a range of mechanism to improve detection.</w:t>
      </w:r>
      <w:r w:rsidR="00083A48" w:rsidRPr="00464A53">
        <w:rPr>
          <w:rFonts w:ascii="Century Gothic" w:hAnsi="Century Gothic"/>
          <w:sz w:val="20"/>
          <w:szCs w:val="20"/>
        </w:rPr>
        <w:t xml:space="preserve"> </w:t>
      </w:r>
      <w:r w:rsidR="00611D58" w:rsidRPr="00464A53">
        <w:rPr>
          <w:rFonts w:ascii="Century Gothic" w:hAnsi="Century Gothic"/>
          <w:sz w:val="20"/>
          <w:szCs w:val="20"/>
        </w:rPr>
        <w:t>Strategies have included auditing of medical records, and</w:t>
      </w:r>
      <w:r w:rsidR="00F87F63" w:rsidRPr="00464A53">
        <w:rPr>
          <w:rFonts w:ascii="Century Gothic" w:hAnsi="Century Gothic"/>
          <w:sz w:val="20"/>
          <w:szCs w:val="20"/>
        </w:rPr>
        <w:t xml:space="preserve"> the</w:t>
      </w:r>
      <w:r w:rsidR="00611D58" w:rsidRPr="00464A53">
        <w:rPr>
          <w:rFonts w:ascii="Century Gothic" w:hAnsi="Century Gothic"/>
          <w:sz w:val="20"/>
          <w:szCs w:val="20"/>
        </w:rPr>
        <w:t xml:space="preserve"> inclusion of </w:t>
      </w:r>
      <w:r w:rsidR="00083A48" w:rsidRPr="00464A53">
        <w:rPr>
          <w:rFonts w:ascii="Century Gothic" w:hAnsi="Century Gothic"/>
          <w:sz w:val="20"/>
          <w:szCs w:val="20"/>
        </w:rPr>
        <w:t>ARF</w:t>
      </w:r>
      <w:r w:rsidR="00611D58" w:rsidRPr="00464A53">
        <w:rPr>
          <w:rFonts w:ascii="Century Gothic" w:hAnsi="Century Gothic"/>
          <w:sz w:val="20"/>
          <w:szCs w:val="20"/>
        </w:rPr>
        <w:t xml:space="preserve"> and/or RHD as </w:t>
      </w:r>
      <w:proofErr w:type="spellStart"/>
      <w:r w:rsidR="00611D58" w:rsidRPr="00464A53">
        <w:rPr>
          <w:rFonts w:ascii="Century Gothic" w:hAnsi="Century Gothic"/>
          <w:sz w:val="20"/>
          <w:szCs w:val="20"/>
        </w:rPr>
        <w:t>notifiable</w:t>
      </w:r>
      <w:proofErr w:type="spellEnd"/>
      <w:r w:rsidR="00611D58" w:rsidRPr="00464A53">
        <w:rPr>
          <w:rFonts w:ascii="Century Gothic" w:hAnsi="Century Gothic"/>
          <w:sz w:val="20"/>
          <w:szCs w:val="20"/>
        </w:rPr>
        <w:t xml:space="preserve"> diseases</w:t>
      </w:r>
      <w:r w:rsidR="00004820" w:rsidRPr="00464A53">
        <w:rPr>
          <w:rFonts w:ascii="Century Gothic" w:hAnsi="Century Gothic"/>
          <w:sz w:val="20"/>
          <w:szCs w:val="20"/>
        </w:rPr>
        <w:t>, and improving awareness through education, training and day-to-day contact between control programs and health providers.</w:t>
      </w:r>
    </w:p>
    <w:p w14:paraId="70D0AED9" w14:textId="15F2D689" w:rsidR="00BE1CD0" w:rsidRPr="00107499" w:rsidRDefault="004043F6" w:rsidP="00DA6AFE">
      <w:pPr>
        <w:pStyle w:val="Normalnumbered"/>
        <w:tabs>
          <w:tab w:val="clear" w:pos="283"/>
          <w:tab w:val="clear" w:pos="543"/>
        </w:tabs>
        <w:spacing w:after="200" w:line="276" w:lineRule="auto"/>
        <w:ind w:left="0" w:firstLine="0"/>
        <w:jc w:val="left"/>
        <w:rPr>
          <w:rFonts w:ascii="Century Gothic" w:hAnsi="Century Gothic"/>
          <w:sz w:val="20"/>
          <w:szCs w:val="20"/>
        </w:rPr>
      </w:pPr>
      <w:r w:rsidRPr="00107499">
        <w:rPr>
          <w:rFonts w:ascii="Century Gothic" w:hAnsi="Century Gothic"/>
          <w:sz w:val="20"/>
          <w:szCs w:val="20"/>
        </w:rPr>
        <w:t>An example of</w:t>
      </w:r>
      <w:r w:rsidR="00611D58" w:rsidRPr="00107499">
        <w:rPr>
          <w:rFonts w:ascii="Century Gothic" w:hAnsi="Century Gothic"/>
          <w:sz w:val="20"/>
          <w:szCs w:val="20"/>
        </w:rPr>
        <w:t xml:space="preserve"> medical records</w:t>
      </w:r>
      <w:r w:rsidRPr="00107499">
        <w:rPr>
          <w:rFonts w:ascii="Century Gothic" w:hAnsi="Century Gothic"/>
          <w:sz w:val="20"/>
          <w:szCs w:val="20"/>
        </w:rPr>
        <w:t xml:space="preserve"> audits</w:t>
      </w:r>
      <w:r w:rsidR="00611D58" w:rsidRPr="00107499">
        <w:rPr>
          <w:rFonts w:ascii="Century Gothic" w:hAnsi="Century Gothic"/>
          <w:sz w:val="20"/>
          <w:szCs w:val="20"/>
        </w:rPr>
        <w:t xml:space="preserve"> comes from </w:t>
      </w:r>
      <w:r w:rsidR="00BE1CD0" w:rsidRPr="00107499">
        <w:rPr>
          <w:rFonts w:ascii="Century Gothic" w:hAnsi="Century Gothic"/>
          <w:sz w:val="20"/>
          <w:szCs w:val="20"/>
        </w:rPr>
        <w:t xml:space="preserve">the Midwest Population Health Unit </w:t>
      </w:r>
      <w:r w:rsidR="00611D58" w:rsidRPr="00107499">
        <w:rPr>
          <w:rFonts w:ascii="Century Gothic" w:hAnsi="Century Gothic"/>
          <w:sz w:val="20"/>
          <w:szCs w:val="20"/>
        </w:rPr>
        <w:t>in WA.</w:t>
      </w:r>
      <w:r w:rsidR="00083A48" w:rsidRPr="00107499">
        <w:rPr>
          <w:rFonts w:ascii="Century Gothic" w:hAnsi="Century Gothic"/>
          <w:sz w:val="20"/>
          <w:szCs w:val="20"/>
        </w:rPr>
        <w:t xml:space="preserve"> </w:t>
      </w:r>
      <w:r w:rsidR="00611D58" w:rsidRPr="00107499">
        <w:rPr>
          <w:rFonts w:ascii="Century Gothic" w:hAnsi="Century Gothic"/>
          <w:sz w:val="20"/>
          <w:szCs w:val="20"/>
        </w:rPr>
        <w:t xml:space="preserve">The unit </w:t>
      </w:r>
      <w:r w:rsidR="00BE1CD0" w:rsidRPr="00107499">
        <w:rPr>
          <w:rFonts w:ascii="Century Gothic" w:hAnsi="Century Gothic"/>
          <w:sz w:val="20"/>
          <w:szCs w:val="20"/>
        </w:rPr>
        <w:t xml:space="preserve">conducted an audit of hospital admission and discharge data for </w:t>
      </w:r>
      <w:r w:rsidR="00083A48" w:rsidRPr="00107499">
        <w:rPr>
          <w:rFonts w:ascii="Century Gothic" w:hAnsi="Century Gothic"/>
          <w:sz w:val="20"/>
          <w:szCs w:val="20"/>
        </w:rPr>
        <w:t>ARF</w:t>
      </w:r>
      <w:r w:rsidR="00BE1CD0" w:rsidRPr="00107499">
        <w:rPr>
          <w:rFonts w:ascii="Century Gothic" w:hAnsi="Century Gothic"/>
          <w:sz w:val="20"/>
          <w:szCs w:val="20"/>
        </w:rPr>
        <w:t xml:space="preserve"> and RHD in 2014, after similar audits in the Kimberley Region. </w:t>
      </w:r>
      <w:r w:rsidR="005B5185" w:rsidRPr="00107499">
        <w:rPr>
          <w:rFonts w:ascii="Century Gothic" w:hAnsi="Century Gothic"/>
          <w:sz w:val="20"/>
          <w:szCs w:val="20"/>
        </w:rPr>
        <w:t xml:space="preserve">Qld </w:t>
      </w:r>
      <w:r w:rsidR="00BE1CD0" w:rsidRPr="00107499">
        <w:rPr>
          <w:rFonts w:ascii="Century Gothic" w:hAnsi="Century Gothic"/>
          <w:sz w:val="20"/>
          <w:szCs w:val="20"/>
        </w:rPr>
        <w:t>ha</w:t>
      </w:r>
      <w:r w:rsidR="001C55FD" w:rsidRPr="00107499">
        <w:rPr>
          <w:rFonts w:ascii="Century Gothic" w:hAnsi="Century Gothic"/>
          <w:sz w:val="20"/>
          <w:szCs w:val="20"/>
        </w:rPr>
        <w:t>s</w:t>
      </w:r>
      <w:r w:rsidR="00BE1CD0" w:rsidRPr="00107499">
        <w:rPr>
          <w:rFonts w:ascii="Century Gothic" w:hAnsi="Century Gothic"/>
          <w:sz w:val="20"/>
          <w:szCs w:val="20"/>
        </w:rPr>
        <w:t xml:space="preserve"> also been auditing public patient files, searching discharge and emergency presentation coding reports to identify potential cases of </w:t>
      </w:r>
      <w:r w:rsidR="00083A48" w:rsidRPr="00107499">
        <w:rPr>
          <w:rFonts w:ascii="Century Gothic" w:hAnsi="Century Gothic"/>
          <w:sz w:val="20"/>
          <w:szCs w:val="20"/>
        </w:rPr>
        <w:t>ARF</w:t>
      </w:r>
      <w:r w:rsidR="00BE1CD0" w:rsidRPr="00107499">
        <w:rPr>
          <w:rFonts w:ascii="Century Gothic" w:hAnsi="Century Gothic"/>
          <w:sz w:val="20"/>
          <w:szCs w:val="20"/>
        </w:rPr>
        <w:t xml:space="preserve"> or RHD. </w:t>
      </w:r>
      <w:r w:rsidR="00611D58" w:rsidRPr="00107499">
        <w:rPr>
          <w:rFonts w:ascii="Century Gothic" w:hAnsi="Century Gothic"/>
          <w:sz w:val="20"/>
          <w:szCs w:val="20"/>
        </w:rPr>
        <w:t>As a result</w:t>
      </w:r>
      <w:r w:rsidR="00004820" w:rsidRPr="00107499">
        <w:rPr>
          <w:rFonts w:ascii="Century Gothic" w:hAnsi="Century Gothic"/>
          <w:sz w:val="20"/>
          <w:szCs w:val="20"/>
        </w:rPr>
        <w:t>,</w:t>
      </w:r>
      <w:r w:rsidR="00611D58" w:rsidRPr="00107499">
        <w:rPr>
          <w:rFonts w:ascii="Century Gothic" w:hAnsi="Century Gothic"/>
          <w:sz w:val="20"/>
          <w:szCs w:val="20"/>
        </w:rPr>
        <w:t xml:space="preserve"> </w:t>
      </w:r>
      <w:r w:rsidR="00BE1CD0" w:rsidRPr="00107499">
        <w:rPr>
          <w:rFonts w:ascii="Century Gothic" w:hAnsi="Century Gothic"/>
          <w:sz w:val="20"/>
          <w:szCs w:val="20"/>
        </w:rPr>
        <w:t xml:space="preserve">an additional 354 patients </w:t>
      </w:r>
      <w:r w:rsidR="00611D58" w:rsidRPr="00107499">
        <w:rPr>
          <w:rFonts w:ascii="Century Gothic" w:hAnsi="Century Gothic"/>
          <w:sz w:val="20"/>
          <w:szCs w:val="20"/>
        </w:rPr>
        <w:t xml:space="preserve">had been identified </w:t>
      </w:r>
      <w:r w:rsidR="00BE1CD0" w:rsidRPr="00107499">
        <w:rPr>
          <w:rFonts w:ascii="Century Gothic" w:hAnsi="Century Gothic"/>
          <w:sz w:val="20"/>
          <w:szCs w:val="20"/>
        </w:rPr>
        <w:t>by the end of 2015.</w:t>
      </w:r>
      <w:r w:rsidR="00950F17" w:rsidRPr="00107499">
        <w:rPr>
          <w:rFonts w:ascii="Century Gothic" w:hAnsi="Century Gothic"/>
          <w:sz w:val="20"/>
          <w:szCs w:val="20"/>
        </w:rPr>
        <w:t xml:space="preserve"> </w:t>
      </w:r>
    </w:p>
    <w:p w14:paraId="393EABF0" w14:textId="2C1F9F24" w:rsidR="00004820" w:rsidRPr="00107499" w:rsidRDefault="00083A48" w:rsidP="00004820">
      <w:pPr>
        <w:pStyle w:val="Normalnumbered"/>
        <w:tabs>
          <w:tab w:val="clear" w:pos="283"/>
          <w:tab w:val="clear" w:pos="543"/>
        </w:tabs>
        <w:spacing w:after="200" w:line="276" w:lineRule="auto"/>
        <w:ind w:left="0" w:firstLine="0"/>
        <w:jc w:val="left"/>
        <w:rPr>
          <w:rFonts w:ascii="Century Gothic" w:hAnsi="Century Gothic"/>
          <w:sz w:val="20"/>
          <w:szCs w:val="20"/>
        </w:rPr>
      </w:pPr>
      <w:r w:rsidRPr="00107499">
        <w:rPr>
          <w:rFonts w:ascii="Century Gothic" w:hAnsi="Century Gothic"/>
          <w:sz w:val="20"/>
          <w:szCs w:val="20"/>
        </w:rPr>
        <w:t>ARF</w:t>
      </w:r>
      <w:r w:rsidR="00004820" w:rsidRPr="00107499">
        <w:rPr>
          <w:rFonts w:ascii="Century Gothic" w:hAnsi="Century Gothic"/>
          <w:sz w:val="20"/>
          <w:szCs w:val="20"/>
        </w:rPr>
        <w:t xml:space="preserve"> is now a reportable disease in all the funded jurisdictions as well as in NSW. Making the disease reportable has improved awareness of these conditions amongst clinicians, contributed to increased identification and reporting, and provided additional data sources for registries to validate registry data.</w:t>
      </w:r>
      <w:r w:rsidRPr="00107499">
        <w:rPr>
          <w:rFonts w:ascii="Century Gothic" w:hAnsi="Century Gothic"/>
          <w:sz w:val="20"/>
          <w:szCs w:val="20"/>
        </w:rPr>
        <w:t xml:space="preserve"> </w:t>
      </w:r>
    </w:p>
    <w:p w14:paraId="12673B18" w14:textId="494C2029" w:rsidR="00BE1CD0" w:rsidRPr="00107499" w:rsidRDefault="00611D58" w:rsidP="00004820">
      <w:pPr>
        <w:pStyle w:val="Normalnumbered"/>
        <w:tabs>
          <w:tab w:val="clear" w:pos="283"/>
          <w:tab w:val="clear" w:pos="543"/>
        </w:tabs>
        <w:spacing w:after="200" w:line="276" w:lineRule="auto"/>
        <w:ind w:left="0" w:firstLine="0"/>
        <w:jc w:val="left"/>
        <w:rPr>
          <w:rFonts w:ascii="Century Gothic" w:hAnsi="Century Gothic"/>
          <w:sz w:val="20"/>
          <w:szCs w:val="20"/>
        </w:rPr>
      </w:pPr>
      <w:r w:rsidRPr="00107499">
        <w:rPr>
          <w:rFonts w:ascii="Century Gothic" w:hAnsi="Century Gothic"/>
          <w:sz w:val="20"/>
          <w:szCs w:val="20"/>
        </w:rPr>
        <w:t>E</w:t>
      </w:r>
      <w:r w:rsidR="00BE1CD0" w:rsidRPr="00107499">
        <w:rPr>
          <w:rFonts w:ascii="Century Gothic" w:hAnsi="Century Gothic"/>
          <w:sz w:val="20"/>
          <w:szCs w:val="20"/>
        </w:rPr>
        <w:t xml:space="preserve">ducation and training of clinicians, individuals and the community </w:t>
      </w:r>
      <w:r w:rsidR="00004820" w:rsidRPr="00107499">
        <w:rPr>
          <w:rFonts w:ascii="Century Gothic" w:hAnsi="Century Gothic"/>
          <w:sz w:val="20"/>
          <w:szCs w:val="20"/>
        </w:rPr>
        <w:t xml:space="preserve">are </w:t>
      </w:r>
      <w:r w:rsidR="00BE1CD0" w:rsidRPr="00107499">
        <w:rPr>
          <w:rFonts w:ascii="Century Gothic" w:hAnsi="Century Gothic"/>
          <w:sz w:val="20"/>
          <w:szCs w:val="20"/>
        </w:rPr>
        <w:t>key activities</w:t>
      </w:r>
      <w:r w:rsidR="004043F6" w:rsidRPr="00107499">
        <w:rPr>
          <w:rFonts w:ascii="Century Gothic" w:hAnsi="Century Gothic"/>
          <w:sz w:val="20"/>
          <w:szCs w:val="20"/>
        </w:rPr>
        <w:t xml:space="preserve"> that</w:t>
      </w:r>
      <w:r w:rsidR="00BE1CD0" w:rsidRPr="00107499">
        <w:rPr>
          <w:rFonts w:ascii="Century Gothic" w:hAnsi="Century Gothic"/>
          <w:sz w:val="20"/>
          <w:szCs w:val="20"/>
        </w:rPr>
        <w:t xml:space="preserve"> underpin increased detection and reporting of </w:t>
      </w:r>
      <w:r w:rsidR="00083A48" w:rsidRPr="00107499">
        <w:rPr>
          <w:rFonts w:ascii="Century Gothic" w:hAnsi="Century Gothic"/>
          <w:sz w:val="20"/>
          <w:szCs w:val="20"/>
        </w:rPr>
        <w:t>ARF</w:t>
      </w:r>
      <w:r w:rsidR="00BE1CD0" w:rsidRPr="00107499">
        <w:rPr>
          <w:rFonts w:ascii="Century Gothic" w:hAnsi="Century Gothic"/>
          <w:sz w:val="20"/>
          <w:szCs w:val="20"/>
        </w:rPr>
        <w:t>/RHD.</w:t>
      </w:r>
      <w:r w:rsidR="00083A48" w:rsidRPr="00107499">
        <w:rPr>
          <w:rFonts w:ascii="Century Gothic" w:hAnsi="Century Gothic"/>
          <w:sz w:val="20"/>
          <w:szCs w:val="20"/>
        </w:rPr>
        <w:t xml:space="preserve"> </w:t>
      </w:r>
      <w:r w:rsidR="001C55FD" w:rsidRPr="00107499">
        <w:rPr>
          <w:rFonts w:ascii="Century Gothic" w:hAnsi="Century Gothic"/>
          <w:sz w:val="20"/>
          <w:szCs w:val="20"/>
        </w:rPr>
        <w:t>As canvased in question 1</w:t>
      </w:r>
      <w:r w:rsidR="00BE1CD0" w:rsidRPr="00107499">
        <w:rPr>
          <w:rFonts w:ascii="Century Gothic" w:hAnsi="Century Gothic"/>
          <w:sz w:val="20"/>
          <w:szCs w:val="20"/>
        </w:rPr>
        <w:t>b (improved clinical care</w:t>
      </w:r>
      <w:r w:rsidR="001C55FD" w:rsidRPr="00107499">
        <w:rPr>
          <w:rFonts w:ascii="Century Gothic" w:hAnsi="Century Gothic"/>
          <w:sz w:val="20"/>
          <w:szCs w:val="20"/>
        </w:rPr>
        <w:t>,</w:t>
      </w:r>
      <w:r w:rsidR="00BE1CD0" w:rsidRPr="00107499">
        <w:rPr>
          <w:rFonts w:ascii="Century Gothic" w:hAnsi="Century Gothic"/>
          <w:sz w:val="20"/>
          <w:szCs w:val="20"/>
        </w:rPr>
        <w:t xml:space="preserve"> </w:t>
      </w:r>
      <w:r w:rsidR="001C55FD" w:rsidRPr="00107499">
        <w:rPr>
          <w:rFonts w:ascii="Century Gothic" w:hAnsi="Century Gothic"/>
          <w:sz w:val="20"/>
          <w:szCs w:val="20"/>
        </w:rPr>
        <w:t>p.</w:t>
      </w:r>
      <w:r w:rsidR="00BE1CD0" w:rsidRPr="00107499">
        <w:rPr>
          <w:rFonts w:ascii="Century Gothic" w:hAnsi="Century Gothic"/>
          <w:sz w:val="20"/>
          <w:szCs w:val="20"/>
        </w:rPr>
        <w:t xml:space="preserve"> </w:t>
      </w:r>
      <w:r w:rsidR="00BE1CD0" w:rsidRPr="00107499">
        <w:rPr>
          <w:rFonts w:ascii="Century Gothic" w:hAnsi="Century Gothic"/>
          <w:sz w:val="20"/>
          <w:szCs w:val="20"/>
        </w:rPr>
        <w:fldChar w:fldCharType="begin"/>
      </w:r>
      <w:r w:rsidR="00BE1CD0" w:rsidRPr="00107499">
        <w:rPr>
          <w:rFonts w:ascii="Century Gothic" w:hAnsi="Century Gothic"/>
          <w:sz w:val="20"/>
          <w:szCs w:val="20"/>
        </w:rPr>
        <w:instrText xml:space="preserve"> PAGEREF _Ref468800265 \h </w:instrText>
      </w:r>
      <w:r w:rsidR="00BE1CD0" w:rsidRPr="00107499">
        <w:rPr>
          <w:rFonts w:ascii="Century Gothic" w:hAnsi="Century Gothic"/>
          <w:sz w:val="20"/>
          <w:szCs w:val="20"/>
        </w:rPr>
      </w:r>
      <w:r w:rsidR="00BE1CD0" w:rsidRPr="00107499">
        <w:rPr>
          <w:rFonts w:ascii="Century Gothic" w:hAnsi="Century Gothic"/>
          <w:sz w:val="20"/>
          <w:szCs w:val="20"/>
        </w:rPr>
        <w:fldChar w:fldCharType="separate"/>
      </w:r>
      <w:r w:rsidR="00ED0BE2">
        <w:rPr>
          <w:rFonts w:ascii="Century Gothic" w:hAnsi="Century Gothic"/>
          <w:noProof/>
          <w:sz w:val="20"/>
          <w:szCs w:val="20"/>
        </w:rPr>
        <w:t>22</w:t>
      </w:r>
      <w:r w:rsidR="00BE1CD0" w:rsidRPr="00107499">
        <w:rPr>
          <w:rFonts w:ascii="Century Gothic" w:hAnsi="Century Gothic"/>
          <w:sz w:val="20"/>
          <w:szCs w:val="20"/>
        </w:rPr>
        <w:fldChar w:fldCharType="end"/>
      </w:r>
      <w:r w:rsidR="001C55FD" w:rsidRPr="00107499">
        <w:rPr>
          <w:rFonts w:ascii="Century Gothic" w:hAnsi="Century Gothic"/>
          <w:sz w:val="20"/>
          <w:szCs w:val="20"/>
        </w:rPr>
        <w:t>) and 1</w:t>
      </w:r>
      <w:r w:rsidR="00BE1CD0" w:rsidRPr="00107499">
        <w:rPr>
          <w:rFonts w:ascii="Century Gothic" w:hAnsi="Century Gothic"/>
          <w:sz w:val="20"/>
          <w:szCs w:val="20"/>
        </w:rPr>
        <w:t>c (provision of education</w:t>
      </w:r>
      <w:r w:rsidR="001C55FD" w:rsidRPr="00107499">
        <w:rPr>
          <w:rFonts w:ascii="Century Gothic" w:hAnsi="Century Gothic"/>
          <w:sz w:val="20"/>
          <w:szCs w:val="20"/>
        </w:rPr>
        <w:t>,</w:t>
      </w:r>
      <w:r w:rsidR="00BE1CD0" w:rsidRPr="00107499">
        <w:rPr>
          <w:rFonts w:ascii="Century Gothic" w:hAnsi="Century Gothic"/>
          <w:sz w:val="20"/>
          <w:szCs w:val="20"/>
        </w:rPr>
        <w:t xml:space="preserve"> </w:t>
      </w:r>
      <w:r w:rsidR="001C55FD" w:rsidRPr="00107499">
        <w:rPr>
          <w:rFonts w:ascii="Century Gothic" w:hAnsi="Century Gothic"/>
          <w:sz w:val="20"/>
          <w:szCs w:val="20"/>
        </w:rPr>
        <w:t>p.</w:t>
      </w:r>
      <w:r w:rsidR="00BE1CD0" w:rsidRPr="00107499">
        <w:rPr>
          <w:rFonts w:ascii="Century Gothic" w:hAnsi="Century Gothic"/>
          <w:sz w:val="20"/>
          <w:szCs w:val="20"/>
        </w:rPr>
        <w:t xml:space="preserve"> </w:t>
      </w:r>
      <w:r w:rsidR="00BE1CD0" w:rsidRPr="00107499">
        <w:rPr>
          <w:rFonts w:ascii="Century Gothic" w:hAnsi="Century Gothic"/>
          <w:sz w:val="20"/>
          <w:szCs w:val="20"/>
        </w:rPr>
        <w:fldChar w:fldCharType="begin"/>
      </w:r>
      <w:r w:rsidR="00BE1CD0" w:rsidRPr="00107499">
        <w:rPr>
          <w:rFonts w:ascii="Century Gothic" w:hAnsi="Century Gothic"/>
          <w:sz w:val="20"/>
          <w:szCs w:val="20"/>
        </w:rPr>
        <w:instrText xml:space="preserve"> PAGEREF _Ref468705908 \h </w:instrText>
      </w:r>
      <w:r w:rsidR="00BE1CD0" w:rsidRPr="00107499">
        <w:rPr>
          <w:rFonts w:ascii="Century Gothic" w:hAnsi="Century Gothic"/>
          <w:sz w:val="20"/>
          <w:szCs w:val="20"/>
        </w:rPr>
      </w:r>
      <w:r w:rsidR="00BE1CD0" w:rsidRPr="00107499">
        <w:rPr>
          <w:rFonts w:ascii="Century Gothic" w:hAnsi="Century Gothic"/>
          <w:sz w:val="20"/>
          <w:szCs w:val="20"/>
        </w:rPr>
        <w:fldChar w:fldCharType="separate"/>
      </w:r>
      <w:r w:rsidR="00ED0BE2">
        <w:rPr>
          <w:rFonts w:ascii="Century Gothic" w:hAnsi="Century Gothic"/>
          <w:noProof/>
          <w:sz w:val="20"/>
          <w:szCs w:val="20"/>
        </w:rPr>
        <w:t>25</w:t>
      </w:r>
      <w:r w:rsidR="00BE1CD0" w:rsidRPr="00107499">
        <w:rPr>
          <w:rFonts w:ascii="Century Gothic" w:hAnsi="Century Gothic"/>
          <w:sz w:val="20"/>
          <w:szCs w:val="20"/>
        </w:rPr>
        <w:fldChar w:fldCharType="end"/>
      </w:r>
      <w:r w:rsidR="00BE1CD0" w:rsidRPr="00107499">
        <w:rPr>
          <w:rFonts w:ascii="Century Gothic" w:hAnsi="Century Gothic"/>
          <w:sz w:val="20"/>
          <w:szCs w:val="20"/>
        </w:rPr>
        <w:t>), a number of barriers exist in reaching and maintain</w:t>
      </w:r>
      <w:r w:rsidR="001C55FD" w:rsidRPr="00107499">
        <w:rPr>
          <w:rFonts w:ascii="Century Gothic" w:hAnsi="Century Gothic"/>
          <w:sz w:val="20"/>
          <w:szCs w:val="20"/>
        </w:rPr>
        <w:t>ing</w:t>
      </w:r>
      <w:r w:rsidR="00BE1CD0" w:rsidRPr="00107499">
        <w:rPr>
          <w:rFonts w:ascii="Century Gothic" w:hAnsi="Century Gothic"/>
          <w:sz w:val="20"/>
          <w:szCs w:val="20"/>
        </w:rPr>
        <w:t xml:space="preserve"> a high level of clinical knowledge in target areas. </w:t>
      </w:r>
    </w:p>
    <w:p w14:paraId="4E6DCE8A" w14:textId="62147062" w:rsidR="00004820" w:rsidRPr="00107499" w:rsidRDefault="00004820" w:rsidP="00C44AA6">
      <w:pPr>
        <w:pStyle w:val="Normalnumbered"/>
        <w:tabs>
          <w:tab w:val="clear" w:pos="283"/>
          <w:tab w:val="clear" w:pos="543"/>
        </w:tabs>
        <w:spacing w:after="200" w:line="276" w:lineRule="auto"/>
        <w:ind w:left="0" w:firstLine="0"/>
        <w:jc w:val="left"/>
        <w:rPr>
          <w:rFonts w:ascii="Century Gothic" w:hAnsi="Century Gothic"/>
          <w:sz w:val="20"/>
          <w:szCs w:val="20"/>
        </w:rPr>
      </w:pPr>
      <w:r w:rsidRPr="00107499">
        <w:rPr>
          <w:rFonts w:ascii="Century Gothic" w:hAnsi="Century Gothic"/>
          <w:sz w:val="20"/>
          <w:szCs w:val="20"/>
        </w:rPr>
        <w:t xml:space="preserve">The RFS has directly influenced clinical knowledge and awareness around </w:t>
      </w:r>
      <w:r w:rsidR="00083A48" w:rsidRPr="00107499">
        <w:rPr>
          <w:rFonts w:ascii="Century Gothic" w:hAnsi="Century Gothic"/>
          <w:sz w:val="20"/>
          <w:szCs w:val="20"/>
        </w:rPr>
        <w:t>ARF</w:t>
      </w:r>
      <w:r w:rsidRPr="00107499">
        <w:rPr>
          <w:rFonts w:ascii="Century Gothic" w:hAnsi="Century Gothic"/>
          <w:sz w:val="20"/>
          <w:szCs w:val="20"/>
        </w:rPr>
        <w:t xml:space="preserve"> and RHD, which have led to increased detection. The strategy of improving clinical knowledge/awareness through self-directed </w:t>
      </w:r>
      <w:proofErr w:type="spellStart"/>
      <w:r w:rsidRPr="00107499">
        <w:rPr>
          <w:rFonts w:ascii="Century Gothic" w:hAnsi="Century Gothic"/>
          <w:sz w:val="20"/>
          <w:szCs w:val="20"/>
        </w:rPr>
        <w:t>RHDAustralia</w:t>
      </w:r>
      <w:proofErr w:type="spellEnd"/>
      <w:r w:rsidRPr="00107499">
        <w:rPr>
          <w:rFonts w:ascii="Century Gothic" w:hAnsi="Century Gothic"/>
          <w:sz w:val="20"/>
          <w:szCs w:val="20"/>
        </w:rPr>
        <w:t xml:space="preserve"> modules is challenging with a transient workforce as discovered in question 1c (p. </w:t>
      </w:r>
      <w:r w:rsidRPr="00107499">
        <w:rPr>
          <w:rFonts w:ascii="Century Gothic" w:hAnsi="Century Gothic"/>
          <w:sz w:val="20"/>
          <w:szCs w:val="20"/>
        </w:rPr>
        <w:fldChar w:fldCharType="begin"/>
      </w:r>
      <w:r w:rsidRPr="00107499">
        <w:rPr>
          <w:rFonts w:ascii="Century Gothic" w:hAnsi="Century Gothic"/>
          <w:sz w:val="20"/>
          <w:szCs w:val="20"/>
        </w:rPr>
        <w:instrText xml:space="preserve"> PAGEREF _Ref468705908 \h </w:instrText>
      </w:r>
      <w:r w:rsidRPr="00107499">
        <w:rPr>
          <w:rFonts w:ascii="Century Gothic" w:hAnsi="Century Gothic"/>
          <w:sz w:val="20"/>
          <w:szCs w:val="20"/>
        </w:rPr>
      </w:r>
      <w:r w:rsidRPr="00107499">
        <w:rPr>
          <w:rFonts w:ascii="Century Gothic" w:hAnsi="Century Gothic"/>
          <w:sz w:val="20"/>
          <w:szCs w:val="20"/>
        </w:rPr>
        <w:fldChar w:fldCharType="separate"/>
      </w:r>
      <w:r w:rsidR="00ED0BE2">
        <w:rPr>
          <w:rFonts w:ascii="Century Gothic" w:hAnsi="Century Gothic"/>
          <w:noProof/>
          <w:sz w:val="20"/>
          <w:szCs w:val="20"/>
        </w:rPr>
        <w:t>25</w:t>
      </w:r>
      <w:r w:rsidRPr="00107499">
        <w:rPr>
          <w:rFonts w:ascii="Century Gothic" w:hAnsi="Century Gothic"/>
          <w:sz w:val="20"/>
          <w:szCs w:val="20"/>
        </w:rPr>
        <w:fldChar w:fldCharType="end"/>
      </w:r>
      <w:r w:rsidRPr="00107499">
        <w:rPr>
          <w:rFonts w:ascii="Century Gothic" w:hAnsi="Century Gothic"/>
          <w:sz w:val="20"/>
          <w:szCs w:val="20"/>
        </w:rPr>
        <w:t>). Furthermore, clinicians can only detect or diagnose the instances of disease that are presented to them</w:t>
      </w:r>
      <w:r w:rsidR="00F87F63" w:rsidRPr="00107499">
        <w:rPr>
          <w:rFonts w:ascii="Century Gothic" w:hAnsi="Century Gothic"/>
          <w:sz w:val="20"/>
          <w:szCs w:val="20"/>
        </w:rPr>
        <w:t xml:space="preserve">. </w:t>
      </w:r>
      <w:r w:rsidR="00464A53" w:rsidRPr="00107499">
        <w:rPr>
          <w:rFonts w:ascii="Century Gothic" w:hAnsi="Century Gothic"/>
          <w:sz w:val="20"/>
          <w:szCs w:val="20"/>
        </w:rPr>
        <w:t>Therefore,</w:t>
      </w:r>
      <w:r w:rsidRPr="00107499">
        <w:rPr>
          <w:rFonts w:ascii="Century Gothic" w:hAnsi="Century Gothic"/>
          <w:sz w:val="20"/>
          <w:szCs w:val="20"/>
        </w:rPr>
        <w:t xml:space="preserve"> community education to raise awareness of the symptoms and appropriate actions is required. All funded states and territories have the infrastructure in place to support reporting and identification of </w:t>
      </w:r>
      <w:r w:rsidR="00083A48" w:rsidRPr="00107499">
        <w:rPr>
          <w:rFonts w:ascii="Century Gothic" w:hAnsi="Century Gothic"/>
          <w:sz w:val="20"/>
          <w:szCs w:val="20"/>
        </w:rPr>
        <w:t>ARF</w:t>
      </w:r>
      <w:r w:rsidRPr="00107499">
        <w:rPr>
          <w:rFonts w:ascii="Century Gothic" w:hAnsi="Century Gothic"/>
          <w:sz w:val="20"/>
          <w:szCs w:val="20"/>
        </w:rPr>
        <w:t>. Further gains to be made in detection rates will require an increased focus on awareness building in communities and amongst clinicians.</w:t>
      </w:r>
    </w:p>
    <w:p w14:paraId="0130ED7C" w14:textId="6F4D7942" w:rsidR="00DC7385" w:rsidRPr="00107499" w:rsidRDefault="00004820" w:rsidP="005447E9">
      <w:pPr>
        <w:pStyle w:val="ListParagraph"/>
        <w:ind w:left="0"/>
        <w:rPr>
          <w:szCs w:val="20"/>
        </w:rPr>
      </w:pPr>
      <w:r w:rsidRPr="00107499">
        <w:rPr>
          <w:szCs w:val="20"/>
        </w:rPr>
        <w:t>Up until this point, a focus has been on clinical training to aid detection and management, but there is also need to educate the communities.</w:t>
      </w:r>
      <w:r w:rsidR="00083A48" w:rsidRPr="00107499">
        <w:rPr>
          <w:szCs w:val="20"/>
        </w:rPr>
        <w:t xml:space="preserve"> </w:t>
      </w:r>
      <w:r w:rsidRPr="00107499">
        <w:rPr>
          <w:szCs w:val="20"/>
        </w:rPr>
        <w:t xml:space="preserve">There is scope for community education campaigns to cover primordial and secondary prevention issues, together with general awareness in the community of signs, symptoms and appropriate response (i.e. going to the health clinic) would help to improve detection. </w:t>
      </w:r>
      <w:r w:rsidR="00464A53" w:rsidRPr="00107499">
        <w:rPr>
          <w:szCs w:val="20"/>
        </w:rPr>
        <w:t>Unfortunately,</w:t>
      </w:r>
      <w:r w:rsidRPr="00107499">
        <w:rPr>
          <w:szCs w:val="20"/>
        </w:rPr>
        <w:t xml:space="preserve"> p</w:t>
      </w:r>
      <w:r w:rsidR="005447E9" w:rsidRPr="00107499">
        <w:rPr>
          <w:szCs w:val="20"/>
        </w:rPr>
        <w:t xml:space="preserve">atient </w:t>
      </w:r>
      <w:r w:rsidR="00611D58" w:rsidRPr="00107499">
        <w:rPr>
          <w:szCs w:val="20"/>
        </w:rPr>
        <w:t xml:space="preserve">and </w:t>
      </w:r>
      <w:r w:rsidR="005447E9" w:rsidRPr="00107499">
        <w:rPr>
          <w:szCs w:val="20"/>
        </w:rPr>
        <w:t>community education</w:t>
      </w:r>
      <w:r w:rsidR="004A3167" w:rsidRPr="00107499">
        <w:rPr>
          <w:szCs w:val="20"/>
        </w:rPr>
        <w:t xml:space="preserve"> activit</w:t>
      </w:r>
      <w:r w:rsidR="00611D58" w:rsidRPr="00107499">
        <w:rPr>
          <w:szCs w:val="20"/>
        </w:rPr>
        <w:t>ies</w:t>
      </w:r>
      <w:r w:rsidR="004A3167" w:rsidRPr="00107499">
        <w:rPr>
          <w:szCs w:val="20"/>
        </w:rPr>
        <w:t xml:space="preserve"> </w:t>
      </w:r>
      <w:r w:rsidR="00611D58" w:rsidRPr="00107499">
        <w:rPr>
          <w:szCs w:val="20"/>
        </w:rPr>
        <w:t xml:space="preserve">appear to be relatively patchy across </w:t>
      </w:r>
      <w:r w:rsidRPr="00107499">
        <w:rPr>
          <w:szCs w:val="20"/>
        </w:rPr>
        <w:t>participating jurisdictions</w:t>
      </w:r>
      <w:r w:rsidR="004A3167" w:rsidRPr="00107499">
        <w:rPr>
          <w:szCs w:val="20"/>
        </w:rPr>
        <w:t>. Resource</w:t>
      </w:r>
      <w:r w:rsidR="00A743F8" w:rsidRPr="00107499">
        <w:rPr>
          <w:szCs w:val="20"/>
        </w:rPr>
        <w:t>-</w:t>
      </w:r>
      <w:r w:rsidR="004A3167" w:rsidRPr="00107499">
        <w:rPr>
          <w:szCs w:val="20"/>
        </w:rPr>
        <w:t>limited control programs are not able to deliver education to all the communities that require it</w:t>
      </w:r>
      <w:r w:rsidR="00611D58" w:rsidRPr="00107499">
        <w:rPr>
          <w:szCs w:val="20"/>
        </w:rPr>
        <w:t xml:space="preserve"> and need to collaborat</w:t>
      </w:r>
      <w:r w:rsidR="00A728B8" w:rsidRPr="00107499">
        <w:rPr>
          <w:szCs w:val="20"/>
        </w:rPr>
        <w:t>e</w:t>
      </w:r>
      <w:r w:rsidR="00611D58" w:rsidRPr="00107499">
        <w:rPr>
          <w:szCs w:val="20"/>
        </w:rPr>
        <w:t xml:space="preserve"> with primary care and other health promotion/education </w:t>
      </w:r>
      <w:r w:rsidRPr="00107499">
        <w:rPr>
          <w:szCs w:val="20"/>
        </w:rPr>
        <w:t>staff</w:t>
      </w:r>
      <w:r w:rsidR="004A3167" w:rsidRPr="00107499">
        <w:rPr>
          <w:szCs w:val="20"/>
        </w:rPr>
        <w:t>.</w:t>
      </w:r>
      <w:r w:rsidR="00083A48" w:rsidRPr="00107499">
        <w:rPr>
          <w:szCs w:val="20"/>
        </w:rPr>
        <w:t xml:space="preserve"> </w:t>
      </w:r>
      <w:r w:rsidRPr="00107499">
        <w:rPr>
          <w:szCs w:val="20"/>
        </w:rPr>
        <w:t xml:space="preserve">Examples of activities include: </w:t>
      </w:r>
      <w:r w:rsidR="00417929" w:rsidRPr="00107499">
        <w:rPr>
          <w:szCs w:val="20"/>
        </w:rPr>
        <w:t>the WA control program in collaboration with most of its key stakeholders hosted a</w:t>
      </w:r>
      <w:r w:rsidR="004A3167" w:rsidRPr="00107499">
        <w:rPr>
          <w:szCs w:val="20"/>
        </w:rPr>
        <w:t xml:space="preserve"> community</w:t>
      </w:r>
      <w:r w:rsidR="00417929" w:rsidRPr="00107499">
        <w:rPr>
          <w:szCs w:val="20"/>
        </w:rPr>
        <w:t xml:space="preserve"> screening</w:t>
      </w:r>
      <w:r w:rsidR="004A3167" w:rsidRPr="00107499">
        <w:rPr>
          <w:szCs w:val="20"/>
        </w:rPr>
        <w:t xml:space="preserve"> of</w:t>
      </w:r>
      <w:r w:rsidR="00417929" w:rsidRPr="00107499">
        <w:rPr>
          <w:szCs w:val="20"/>
        </w:rPr>
        <w:t xml:space="preserve"> ‘Take Heart,’ a one-hour feature film that follows the true</w:t>
      </w:r>
      <w:r w:rsidR="00A743F8" w:rsidRPr="00107499">
        <w:rPr>
          <w:szCs w:val="20"/>
        </w:rPr>
        <w:t>-</w:t>
      </w:r>
      <w:r w:rsidR="00417929" w:rsidRPr="00107499">
        <w:rPr>
          <w:szCs w:val="20"/>
        </w:rPr>
        <w:t>life stories o</w:t>
      </w:r>
      <w:r w:rsidR="004A3167" w:rsidRPr="00107499">
        <w:rPr>
          <w:szCs w:val="20"/>
        </w:rPr>
        <w:t>f young people living with RHD</w:t>
      </w:r>
      <w:r w:rsidRPr="00107499">
        <w:rPr>
          <w:szCs w:val="20"/>
        </w:rPr>
        <w:t>;</w:t>
      </w:r>
      <w:r w:rsidR="004A3167" w:rsidRPr="00107499">
        <w:rPr>
          <w:szCs w:val="20"/>
        </w:rPr>
        <w:t xml:space="preserve"> SA ha</w:t>
      </w:r>
      <w:r w:rsidR="00657C1A" w:rsidRPr="00107499">
        <w:rPr>
          <w:szCs w:val="20"/>
        </w:rPr>
        <w:t>s</w:t>
      </w:r>
      <w:r w:rsidR="004A3167" w:rsidRPr="00107499">
        <w:rPr>
          <w:szCs w:val="20"/>
        </w:rPr>
        <w:t xml:space="preserve"> produced a calendar in conjunction with local communities</w:t>
      </w:r>
      <w:r w:rsidR="00DC7385" w:rsidRPr="00107499">
        <w:rPr>
          <w:szCs w:val="20"/>
        </w:rPr>
        <w:t xml:space="preserve">, that doubles as an aid to help clinicians and health workers educate patients. </w:t>
      </w:r>
    </w:p>
    <w:bookmarkEnd w:id="51"/>
    <w:p w14:paraId="5F457EAB" w14:textId="427ACDA8" w:rsidR="00BD302A" w:rsidRDefault="00BD302A" w:rsidP="00BD302A">
      <w:pPr>
        <w:pStyle w:val="Heading3"/>
      </w:pPr>
    </w:p>
    <w:p w14:paraId="6981E77B" w14:textId="77777777" w:rsidR="003237EA" w:rsidRPr="00107499" w:rsidRDefault="003237EA" w:rsidP="00040384">
      <w:pPr>
        <w:pStyle w:val="Heading4"/>
        <w:pBdr>
          <w:top w:val="single" w:sz="4" w:space="1" w:color="auto"/>
          <w:left w:val="single" w:sz="4" w:space="1" w:color="auto"/>
          <w:bottom w:val="single" w:sz="4" w:space="1" w:color="auto"/>
          <w:right w:val="single" w:sz="4" w:space="1" w:color="auto"/>
        </w:pBdr>
        <w:shd w:val="clear" w:color="auto" w:fill="F2F2F2" w:themeFill="background1" w:themeFillShade="F2"/>
      </w:pPr>
      <w:r w:rsidRPr="00107499">
        <w:t>Question 2 – Detection</w:t>
      </w:r>
    </w:p>
    <w:p w14:paraId="37CA8763" w14:textId="77777777" w:rsidR="003237EA" w:rsidRPr="00107499" w:rsidRDefault="003237EA" w:rsidP="00040384">
      <w:pPr>
        <w:pStyle w:val="Heading5"/>
        <w:pBdr>
          <w:top w:val="single" w:sz="4" w:space="1" w:color="auto"/>
          <w:left w:val="single" w:sz="4" w:space="1" w:color="auto"/>
          <w:bottom w:val="single" w:sz="4" w:space="1" w:color="auto"/>
          <w:right w:val="single" w:sz="4" w:space="1" w:color="auto"/>
        </w:pBdr>
        <w:shd w:val="clear" w:color="auto" w:fill="F2F2F2" w:themeFill="background1" w:themeFillShade="F2"/>
        <w:rPr>
          <w:lang w:eastAsia="ja-JP"/>
        </w:rPr>
      </w:pPr>
      <w:r w:rsidRPr="00107499">
        <w:rPr>
          <w:lang w:eastAsia="ja-JP"/>
        </w:rPr>
        <w:t>Key findings</w:t>
      </w:r>
    </w:p>
    <w:p w14:paraId="797D6DC8" w14:textId="77777777" w:rsidR="003237EA" w:rsidRPr="00107499" w:rsidRDefault="003237EA" w:rsidP="00040384">
      <w:pPr>
        <w:pStyle w:val="ListParagraph"/>
        <w:numPr>
          <w:ilvl w:val="0"/>
          <w:numId w:val="19"/>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contextualSpacing w:val="0"/>
      </w:pPr>
      <w:r w:rsidRPr="00107499">
        <w:t>The number of people with ARF and/or RHD recorded on the register is increasing across all jurisdictions.</w:t>
      </w:r>
    </w:p>
    <w:p w14:paraId="5BE98100" w14:textId="77777777" w:rsidR="003237EA" w:rsidRPr="00107499" w:rsidRDefault="003237EA" w:rsidP="00040384">
      <w:pPr>
        <w:pStyle w:val="ListParagraph"/>
        <w:numPr>
          <w:ilvl w:val="0"/>
          <w:numId w:val="19"/>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contextualSpacing w:val="0"/>
      </w:pPr>
      <w:r w:rsidRPr="00107499">
        <w:t xml:space="preserve">Prevalence of ARF and RHD is higher than many clinicians first thought. </w:t>
      </w:r>
    </w:p>
    <w:p w14:paraId="2806B3B2" w14:textId="77777777" w:rsidR="003237EA" w:rsidRPr="00107499" w:rsidRDefault="003237EA" w:rsidP="00040384">
      <w:pPr>
        <w:pStyle w:val="ListParagraph"/>
        <w:numPr>
          <w:ilvl w:val="0"/>
          <w:numId w:val="19"/>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contextualSpacing w:val="0"/>
      </w:pPr>
      <w:r w:rsidRPr="00107499">
        <w:t xml:space="preserve">ARF is a </w:t>
      </w:r>
      <w:proofErr w:type="spellStart"/>
      <w:r w:rsidRPr="00107499">
        <w:t>notifiable</w:t>
      </w:r>
      <w:proofErr w:type="spellEnd"/>
      <w:r w:rsidRPr="00107499">
        <w:t xml:space="preserve"> disease in all funded jurisdictions. RHD</w:t>
      </w:r>
      <w:r>
        <w:t xml:space="preserve"> is</w:t>
      </w:r>
      <w:r w:rsidRPr="00107499">
        <w:t xml:space="preserve"> a </w:t>
      </w:r>
      <w:proofErr w:type="spellStart"/>
      <w:r w:rsidRPr="00107499">
        <w:t>notifiable</w:t>
      </w:r>
      <w:proofErr w:type="spellEnd"/>
      <w:r w:rsidRPr="00107499">
        <w:t xml:space="preserve"> disease in WA and SA.</w:t>
      </w:r>
    </w:p>
    <w:p w14:paraId="24286D36" w14:textId="77777777" w:rsidR="003237EA" w:rsidRPr="00974222" w:rsidRDefault="003237EA" w:rsidP="00040384">
      <w:pPr>
        <w:pStyle w:val="ListParagraph"/>
        <w:numPr>
          <w:ilvl w:val="0"/>
          <w:numId w:val="19"/>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rsidRPr="00107499">
        <w:t>While detection has improved, studies and case-finding initiatives by individual control programs suggest there are still many cases of ARF and RHD going undetected.</w:t>
      </w:r>
    </w:p>
    <w:p w14:paraId="6C3B9C88" w14:textId="6978EDBE" w:rsidR="00A41563" w:rsidRPr="00107499" w:rsidRDefault="00A41563" w:rsidP="00BD302A">
      <w:pPr>
        <w:pStyle w:val="Heading3"/>
      </w:pPr>
      <w:r w:rsidRPr="00107499">
        <w:t>Monitoring</w:t>
      </w:r>
    </w:p>
    <w:p w14:paraId="1DD1B674" w14:textId="3CE1E209" w:rsidR="00FE2BC5" w:rsidRPr="00107499" w:rsidRDefault="00FE2BC5" w:rsidP="00946836">
      <w:pPr>
        <w:pStyle w:val="Caption"/>
      </w:pPr>
      <w:bookmarkStart w:id="52" w:name="_Ref466571209"/>
      <w:bookmarkStart w:id="53" w:name="_Ref466571194"/>
      <w:bookmarkStart w:id="54" w:name="_Ref472157557"/>
      <w:r w:rsidRPr="00107499">
        <w:t xml:space="preserve">Table </w:t>
      </w:r>
      <w:r w:rsidR="00C17BA8">
        <w:fldChar w:fldCharType="begin"/>
      </w:r>
      <w:r w:rsidR="00C17BA8">
        <w:instrText xml:space="preserve"> SEQ Table \* ARABIC </w:instrText>
      </w:r>
      <w:r w:rsidR="00C17BA8">
        <w:fldChar w:fldCharType="separate"/>
      </w:r>
      <w:r w:rsidR="00ED0BE2">
        <w:rPr>
          <w:noProof/>
        </w:rPr>
        <w:t>4</w:t>
      </w:r>
      <w:r w:rsidR="00C17BA8">
        <w:rPr>
          <w:noProof/>
        </w:rPr>
        <w:fldChar w:fldCharType="end"/>
      </w:r>
      <w:bookmarkEnd w:id="52"/>
      <w:r w:rsidR="00682473" w:rsidRPr="00107499">
        <w:t xml:space="preserve"> </w:t>
      </w:r>
      <w:r w:rsidR="00682473" w:rsidRPr="00107499">
        <w:rPr>
          <w:color w:val="000000" w:themeColor="text1"/>
        </w:rPr>
        <w:t xml:space="preserve">– </w:t>
      </w:r>
      <w:r w:rsidRPr="00107499">
        <w:t xml:space="preserve">Program logic for the monitoring of </w:t>
      </w:r>
      <w:r w:rsidR="00083A48" w:rsidRPr="00107499">
        <w:t>ARF</w:t>
      </w:r>
      <w:r w:rsidRPr="00107499">
        <w:t xml:space="preserve"> and </w:t>
      </w:r>
      <w:bookmarkEnd w:id="53"/>
      <w:r w:rsidR="00B96C1C" w:rsidRPr="00107499">
        <w:t>RHD</w:t>
      </w:r>
      <w:bookmarkEnd w:id="54"/>
    </w:p>
    <w:tbl>
      <w:tblPr>
        <w:tblStyle w:val="TableGrid3"/>
        <w:tblW w:w="5014" w:type="pct"/>
        <w:tblInd w:w="-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Caption w:val="Table 4 – Program logic for the monitoring of ARF and RHD"/>
        <w:tblDescription w:val="Table 3 detailsProgram logic for the monitoring of ARF and RHD. It lists the activities or tasks to be performed, the services or products developed to perform these tasks, who is targeted by these products and services, how the outcomes are measured, and what the key outcomes are"/>
      </w:tblPr>
      <w:tblGrid>
        <w:gridCol w:w="1805"/>
        <w:gridCol w:w="2114"/>
        <w:gridCol w:w="1599"/>
        <w:gridCol w:w="2326"/>
        <w:gridCol w:w="1425"/>
      </w:tblGrid>
      <w:tr w:rsidR="00B516D9" w:rsidRPr="00217369" w14:paraId="681540C8" w14:textId="77777777" w:rsidTr="00040384">
        <w:trPr>
          <w:tblHeader/>
        </w:trPr>
        <w:tc>
          <w:tcPr>
            <w:tcW w:w="5518" w:type="dxa"/>
            <w:gridSpan w:val="3"/>
            <w:tcBorders>
              <w:top w:val="single" w:sz="4"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3D79"/>
            <w:vAlign w:val="center"/>
            <w:hideMark/>
          </w:tcPr>
          <w:p w14:paraId="68CF83C7" w14:textId="77777777" w:rsidR="00B516D9" w:rsidRPr="00217369" w:rsidRDefault="00B516D9" w:rsidP="00DE40D1">
            <w:pPr>
              <w:spacing w:line="276" w:lineRule="auto"/>
              <w:jc w:val="center"/>
              <w:rPr>
                <w:b/>
                <w:szCs w:val="22"/>
                <w:lang w:val="en-AU"/>
              </w:rPr>
            </w:pPr>
            <w:r w:rsidRPr="00217369">
              <w:rPr>
                <w:b/>
                <w:szCs w:val="22"/>
                <w:lang w:val="en-AU"/>
              </w:rPr>
              <w:t>Outputs</w:t>
            </w:r>
          </w:p>
        </w:tc>
        <w:tc>
          <w:tcPr>
            <w:tcW w:w="3751" w:type="dxa"/>
            <w:gridSpan w:val="2"/>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003D79"/>
            <w:vAlign w:val="center"/>
            <w:hideMark/>
          </w:tcPr>
          <w:p w14:paraId="0B26BC5F" w14:textId="77777777" w:rsidR="00B516D9" w:rsidRPr="00217369" w:rsidRDefault="00B516D9" w:rsidP="00DE40D1">
            <w:pPr>
              <w:spacing w:line="276" w:lineRule="auto"/>
              <w:jc w:val="center"/>
              <w:rPr>
                <w:b/>
                <w:szCs w:val="22"/>
                <w:lang w:val="en-AU"/>
              </w:rPr>
            </w:pPr>
            <w:r w:rsidRPr="00217369">
              <w:rPr>
                <w:b/>
                <w:szCs w:val="22"/>
                <w:lang w:val="en-AU"/>
              </w:rPr>
              <w:t xml:space="preserve">Outcomes – </w:t>
            </w:r>
            <w:r w:rsidRPr="00217369">
              <w:rPr>
                <w:b/>
                <w:noProof/>
                <w:szCs w:val="22"/>
                <w:lang w:val="en-AU"/>
              </w:rPr>
              <w:t>impact</w:t>
            </w:r>
          </w:p>
        </w:tc>
      </w:tr>
      <w:tr w:rsidR="00B516D9" w:rsidRPr="00217369" w14:paraId="51DA4ECB" w14:textId="77777777" w:rsidTr="00040384">
        <w:trPr>
          <w:tblHeader/>
        </w:trPr>
        <w:tc>
          <w:tcPr>
            <w:tcW w:w="18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3D79"/>
            <w:vAlign w:val="center"/>
            <w:hideMark/>
          </w:tcPr>
          <w:p w14:paraId="1263224F" w14:textId="77777777" w:rsidR="00B516D9" w:rsidRPr="00217369" w:rsidRDefault="00B516D9" w:rsidP="00DE40D1">
            <w:pPr>
              <w:spacing w:line="276" w:lineRule="auto"/>
              <w:jc w:val="center"/>
              <w:rPr>
                <w:b/>
                <w:szCs w:val="22"/>
                <w:lang w:val="en-AU"/>
              </w:rPr>
            </w:pPr>
            <w:r w:rsidRPr="00217369">
              <w:rPr>
                <w:b/>
                <w:szCs w:val="22"/>
                <w:lang w:val="en-AU"/>
              </w:rPr>
              <w:t>Activities</w:t>
            </w:r>
          </w:p>
        </w:tc>
        <w:tc>
          <w:tcPr>
            <w:tcW w:w="211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3D79"/>
            <w:vAlign w:val="center"/>
            <w:hideMark/>
          </w:tcPr>
          <w:p w14:paraId="0027E886" w14:textId="77777777" w:rsidR="00B516D9" w:rsidRPr="00217369" w:rsidRDefault="00B516D9" w:rsidP="00DE40D1">
            <w:pPr>
              <w:spacing w:line="276" w:lineRule="auto"/>
              <w:jc w:val="center"/>
              <w:rPr>
                <w:b/>
                <w:szCs w:val="22"/>
                <w:lang w:val="en-AU"/>
              </w:rPr>
            </w:pPr>
            <w:r w:rsidRPr="00217369">
              <w:rPr>
                <w:b/>
                <w:szCs w:val="22"/>
                <w:lang w:val="en-AU"/>
              </w:rPr>
              <w:t>Products/services</w:t>
            </w:r>
          </w:p>
        </w:tc>
        <w:tc>
          <w:tcPr>
            <w:tcW w:w="159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3D79"/>
            <w:vAlign w:val="center"/>
            <w:hideMark/>
          </w:tcPr>
          <w:p w14:paraId="16101C85" w14:textId="77777777" w:rsidR="00B516D9" w:rsidRPr="00217369" w:rsidRDefault="00B516D9" w:rsidP="00DE40D1">
            <w:pPr>
              <w:spacing w:line="276" w:lineRule="auto"/>
              <w:jc w:val="center"/>
              <w:rPr>
                <w:b/>
                <w:szCs w:val="22"/>
                <w:lang w:val="en-AU"/>
              </w:rPr>
            </w:pPr>
            <w:r w:rsidRPr="00217369">
              <w:rPr>
                <w:b/>
                <w:szCs w:val="22"/>
                <w:lang w:val="en-AU"/>
              </w:rPr>
              <w:t>Participation</w:t>
            </w:r>
          </w:p>
        </w:tc>
        <w:tc>
          <w:tcPr>
            <w:tcW w:w="23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03D79"/>
            <w:vAlign w:val="center"/>
            <w:hideMark/>
          </w:tcPr>
          <w:p w14:paraId="6D99129B" w14:textId="77777777" w:rsidR="00B516D9" w:rsidRPr="00217369" w:rsidRDefault="00B516D9" w:rsidP="00DE40D1">
            <w:pPr>
              <w:spacing w:line="276" w:lineRule="auto"/>
              <w:jc w:val="center"/>
              <w:rPr>
                <w:b/>
                <w:szCs w:val="22"/>
                <w:lang w:val="en-AU"/>
              </w:rPr>
            </w:pPr>
            <w:r w:rsidRPr="00217369">
              <w:rPr>
                <w:b/>
                <w:szCs w:val="22"/>
                <w:lang w:val="en-AU"/>
              </w:rPr>
              <w:t>Intermediate outcomes</w:t>
            </w:r>
          </w:p>
        </w:tc>
        <w:tc>
          <w:tcPr>
            <w:tcW w:w="1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003D79"/>
            <w:vAlign w:val="center"/>
            <w:hideMark/>
          </w:tcPr>
          <w:p w14:paraId="246BAD0B" w14:textId="77777777" w:rsidR="00B516D9" w:rsidRPr="00217369" w:rsidRDefault="00B516D9" w:rsidP="00DE40D1">
            <w:pPr>
              <w:spacing w:line="276" w:lineRule="auto"/>
              <w:jc w:val="center"/>
              <w:rPr>
                <w:b/>
                <w:szCs w:val="22"/>
                <w:lang w:val="en-AU"/>
              </w:rPr>
            </w:pPr>
            <w:r w:rsidRPr="00217369">
              <w:rPr>
                <w:b/>
                <w:szCs w:val="22"/>
                <w:lang w:val="en-AU"/>
              </w:rPr>
              <w:t>Key outcomes</w:t>
            </w:r>
          </w:p>
        </w:tc>
      </w:tr>
      <w:tr w:rsidR="00B516D9" w:rsidRPr="00217369" w14:paraId="590EFD43" w14:textId="77777777" w:rsidTr="00040384">
        <w:trPr>
          <w:tblHeader/>
        </w:trPr>
        <w:tc>
          <w:tcPr>
            <w:tcW w:w="18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hideMark/>
          </w:tcPr>
          <w:p w14:paraId="3F0DACBE" w14:textId="77777777" w:rsidR="00B516D9" w:rsidRPr="00217369" w:rsidRDefault="00B516D9" w:rsidP="00DE40D1">
            <w:pPr>
              <w:spacing w:line="276" w:lineRule="auto"/>
              <w:jc w:val="center"/>
              <w:rPr>
                <w:szCs w:val="22"/>
                <w:lang w:val="en-AU"/>
              </w:rPr>
            </w:pPr>
            <w:r w:rsidRPr="00217369">
              <w:rPr>
                <w:szCs w:val="22"/>
                <w:lang w:val="en-AU"/>
              </w:rPr>
              <w:t xml:space="preserve">What </w:t>
            </w:r>
            <w:r w:rsidRPr="00217369">
              <w:rPr>
                <w:noProof/>
                <w:szCs w:val="22"/>
                <w:lang w:val="en-AU"/>
              </w:rPr>
              <w:t>is done</w:t>
            </w:r>
            <w:r w:rsidRPr="00217369">
              <w:rPr>
                <w:szCs w:val="22"/>
                <w:lang w:val="en-AU"/>
              </w:rPr>
              <w:t>?</w:t>
            </w:r>
          </w:p>
        </w:tc>
        <w:tc>
          <w:tcPr>
            <w:tcW w:w="211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hideMark/>
          </w:tcPr>
          <w:p w14:paraId="0AA8DD8D" w14:textId="77777777" w:rsidR="00B516D9" w:rsidRPr="00217369" w:rsidRDefault="00B516D9" w:rsidP="00DE40D1">
            <w:pPr>
              <w:spacing w:line="276" w:lineRule="auto"/>
              <w:jc w:val="center"/>
              <w:rPr>
                <w:szCs w:val="22"/>
                <w:lang w:val="en-AU"/>
              </w:rPr>
            </w:pPr>
            <w:r w:rsidRPr="00217369">
              <w:rPr>
                <w:szCs w:val="22"/>
                <w:lang w:val="en-AU"/>
              </w:rPr>
              <w:t>What is the output?</w:t>
            </w:r>
          </w:p>
        </w:tc>
        <w:tc>
          <w:tcPr>
            <w:tcW w:w="159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hideMark/>
          </w:tcPr>
          <w:p w14:paraId="0B482C9D" w14:textId="77777777" w:rsidR="00B516D9" w:rsidRPr="00217369" w:rsidRDefault="00B516D9" w:rsidP="00DE40D1">
            <w:pPr>
              <w:spacing w:line="276" w:lineRule="auto"/>
              <w:jc w:val="center"/>
              <w:rPr>
                <w:szCs w:val="22"/>
                <w:lang w:val="en-AU"/>
              </w:rPr>
            </w:pPr>
            <w:r w:rsidRPr="00217369">
              <w:rPr>
                <w:szCs w:val="22"/>
                <w:lang w:val="en-AU"/>
              </w:rPr>
              <w:t xml:space="preserve">Who </w:t>
            </w:r>
            <w:r w:rsidRPr="00217369">
              <w:rPr>
                <w:noProof/>
                <w:szCs w:val="22"/>
                <w:lang w:val="en-AU"/>
              </w:rPr>
              <w:t>is reached</w:t>
            </w:r>
            <w:r w:rsidRPr="00217369">
              <w:rPr>
                <w:szCs w:val="22"/>
                <w:lang w:val="en-AU"/>
              </w:rPr>
              <w:t>?</w:t>
            </w:r>
          </w:p>
        </w:tc>
        <w:tc>
          <w:tcPr>
            <w:tcW w:w="23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hideMark/>
          </w:tcPr>
          <w:p w14:paraId="4FAA55A8" w14:textId="77777777" w:rsidR="00B516D9" w:rsidRPr="00217369" w:rsidRDefault="00B516D9" w:rsidP="00DE40D1">
            <w:pPr>
              <w:spacing w:line="276" w:lineRule="auto"/>
              <w:jc w:val="center"/>
              <w:rPr>
                <w:szCs w:val="22"/>
                <w:lang w:val="en-AU"/>
              </w:rPr>
            </w:pPr>
            <w:r w:rsidRPr="00217369">
              <w:rPr>
                <w:szCs w:val="22"/>
                <w:lang w:val="en-AU"/>
              </w:rPr>
              <w:t>What are the intermediate results?</w:t>
            </w:r>
          </w:p>
        </w:tc>
        <w:tc>
          <w:tcPr>
            <w:tcW w:w="1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vAlign w:val="center"/>
            <w:hideMark/>
          </w:tcPr>
          <w:p w14:paraId="54A50072" w14:textId="77777777" w:rsidR="00B516D9" w:rsidRPr="00217369" w:rsidRDefault="00B516D9" w:rsidP="00DE40D1">
            <w:pPr>
              <w:spacing w:line="276" w:lineRule="auto"/>
              <w:jc w:val="center"/>
              <w:rPr>
                <w:szCs w:val="22"/>
                <w:lang w:val="en-AU"/>
              </w:rPr>
            </w:pPr>
            <w:r w:rsidRPr="00217369">
              <w:rPr>
                <w:szCs w:val="22"/>
                <w:lang w:val="en-AU"/>
              </w:rPr>
              <w:t>What are key results</w:t>
            </w:r>
          </w:p>
        </w:tc>
      </w:tr>
      <w:tr w:rsidR="00B516D9" w:rsidRPr="00217369" w14:paraId="40448F0E" w14:textId="77777777" w:rsidTr="00040384">
        <w:trPr>
          <w:trHeight w:val="658"/>
        </w:trPr>
        <w:tc>
          <w:tcPr>
            <w:tcW w:w="1805"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EEECE1" w:themeFill="background2"/>
          </w:tcPr>
          <w:p w14:paraId="6B9127D1" w14:textId="2C8E596F" w:rsidR="00B516D9" w:rsidRPr="005F54DA" w:rsidRDefault="00B516D9" w:rsidP="005F54DA">
            <w:pPr>
              <w:numPr>
                <w:ilvl w:val="0"/>
                <w:numId w:val="4"/>
              </w:numPr>
              <w:spacing w:before="1560" w:after="200" w:line="276" w:lineRule="auto"/>
              <w:ind w:left="113" w:hanging="113"/>
              <w:rPr>
                <w:b/>
                <w:sz w:val="18"/>
                <w:szCs w:val="18"/>
                <w:lang w:val="en-AU"/>
              </w:rPr>
            </w:pPr>
            <w:r w:rsidRPr="00217369">
              <w:rPr>
                <w:sz w:val="18"/>
                <w:szCs w:val="18"/>
                <w:lang w:val="en-AU"/>
              </w:rPr>
              <w:t>Establish and maintain an ARF/RHD register</w:t>
            </w:r>
          </w:p>
          <w:p w14:paraId="3AB15FD5" w14:textId="16B4BA34" w:rsidR="00B516D9" w:rsidRPr="00217369" w:rsidRDefault="00B516D9" w:rsidP="00DE40D1">
            <w:pPr>
              <w:numPr>
                <w:ilvl w:val="0"/>
                <w:numId w:val="4"/>
              </w:numPr>
              <w:spacing w:after="200" w:line="276" w:lineRule="auto"/>
              <w:ind w:left="113" w:hanging="113"/>
              <w:rPr>
                <w:b/>
                <w:sz w:val="18"/>
                <w:szCs w:val="18"/>
                <w:lang w:val="en-AU"/>
              </w:rPr>
            </w:pPr>
            <w:r w:rsidRPr="00217369">
              <w:rPr>
                <w:noProof/>
                <w:sz w:val="18"/>
                <w:szCs w:val="18"/>
                <w:lang w:val="en-AU"/>
              </w:rPr>
              <w:t>Establish and maintain</w:t>
            </w:r>
            <w:r w:rsidRPr="00217369">
              <w:rPr>
                <w:sz w:val="18"/>
                <w:szCs w:val="18"/>
                <w:lang w:val="en-AU"/>
              </w:rPr>
              <w:t xml:space="preserve"> a system for recalling patients for their 4-weekly BPG injections</w:t>
            </w:r>
          </w:p>
          <w:p w14:paraId="636EA945" w14:textId="2BF3ABFC" w:rsidR="00B516D9" w:rsidRPr="00217369" w:rsidRDefault="00B516D9" w:rsidP="005F54DA">
            <w:pPr>
              <w:numPr>
                <w:ilvl w:val="0"/>
                <w:numId w:val="4"/>
              </w:numPr>
              <w:spacing w:before="1800" w:after="200" w:line="276" w:lineRule="auto"/>
              <w:ind w:left="113" w:hanging="113"/>
              <w:rPr>
                <w:sz w:val="18"/>
                <w:szCs w:val="18"/>
                <w:lang w:val="en-AU"/>
              </w:rPr>
            </w:pPr>
            <w:r w:rsidRPr="00217369">
              <w:rPr>
                <w:noProof/>
                <w:sz w:val="18"/>
                <w:szCs w:val="18"/>
                <w:lang w:val="en-AU"/>
              </w:rPr>
              <w:t>Establish and maintain</w:t>
            </w:r>
            <w:r w:rsidRPr="00217369">
              <w:rPr>
                <w:sz w:val="18"/>
                <w:szCs w:val="18"/>
                <w:lang w:val="en-AU"/>
              </w:rPr>
              <w:t xml:space="preserve"> a ‘National’ database of patients with a history of ARF/RHD and provide report on incidence, prevalence, and management of ARF/RHD </w:t>
            </w:r>
          </w:p>
        </w:tc>
        <w:tc>
          <w:tcPr>
            <w:tcW w:w="2114"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EEECE1" w:themeFill="background2"/>
          </w:tcPr>
          <w:p w14:paraId="2760A4BE" w14:textId="77777777" w:rsidR="00B516D9" w:rsidRPr="00217369" w:rsidRDefault="00B516D9" w:rsidP="00DE40D1">
            <w:pPr>
              <w:numPr>
                <w:ilvl w:val="0"/>
                <w:numId w:val="4"/>
              </w:numPr>
              <w:spacing w:after="200" w:line="276" w:lineRule="auto"/>
              <w:ind w:left="113" w:hanging="113"/>
              <w:rPr>
                <w:sz w:val="18"/>
                <w:szCs w:val="18"/>
                <w:lang w:val="en-AU"/>
              </w:rPr>
            </w:pPr>
            <w:r w:rsidRPr="00217369">
              <w:rPr>
                <w:sz w:val="18"/>
                <w:szCs w:val="18"/>
                <w:lang w:val="en-AU"/>
              </w:rPr>
              <w:t>A data collection and reporting system</w:t>
            </w:r>
          </w:p>
          <w:p w14:paraId="0B6B7148" w14:textId="3E7FF39E" w:rsidR="00B516D9" w:rsidRPr="005F54DA" w:rsidRDefault="00B516D9" w:rsidP="00DE40D1">
            <w:pPr>
              <w:numPr>
                <w:ilvl w:val="0"/>
                <w:numId w:val="4"/>
              </w:numPr>
              <w:spacing w:after="200" w:line="276" w:lineRule="auto"/>
              <w:ind w:left="113" w:hanging="113"/>
              <w:rPr>
                <w:sz w:val="18"/>
                <w:szCs w:val="18"/>
                <w:lang w:val="en-AU"/>
              </w:rPr>
            </w:pPr>
            <w:r w:rsidRPr="00217369">
              <w:rPr>
                <w:sz w:val="18"/>
                <w:szCs w:val="18"/>
                <w:lang w:val="en-AU"/>
              </w:rPr>
              <w:t>A governance structure and system for supporting the registers in their data collection and reporting system</w:t>
            </w:r>
          </w:p>
          <w:p w14:paraId="0AA4DC44" w14:textId="4AC5C7E3" w:rsidR="00B516D9" w:rsidRPr="005F54DA" w:rsidRDefault="00B516D9" w:rsidP="00DE40D1">
            <w:pPr>
              <w:numPr>
                <w:ilvl w:val="0"/>
                <w:numId w:val="4"/>
              </w:numPr>
              <w:spacing w:after="200" w:line="276" w:lineRule="auto"/>
              <w:ind w:left="113" w:hanging="113"/>
              <w:rPr>
                <w:sz w:val="18"/>
                <w:szCs w:val="18"/>
                <w:lang w:val="en-AU"/>
              </w:rPr>
            </w:pPr>
            <w:r w:rsidRPr="00217369">
              <w:rPr>
                <w:sz w:val="18"/>
                <w:szCs w:val="18"/>
                <w:lang w:val="en-AU"/>
              </w:rPr>
              <w:t>A framework for using the data for reporting and benchmarking</w:t>
            </w:r>
          </w:p>
          <w:p w14:paraId="71A2CA7B" w14:textId="77777777" w:rsidR="00B516D9" w:rsidRPr="00217369" w:rsidRDefault="00B516D9" w:rsidP="00DE40D1">
            <w:pPr>
              <w:numPr>
                <w:ilvl w:val="0"/>
                <w:numId w:val="4"/>
              </w:numPr>
              <w:spacing w:after="200" w:line="276" w:lineRule="auto"/>
              <w:ind w:left="113" w:hanging="113"/>
              <w:rPr>
                <w:sz w:val="18"/>
                <w:szCs w:val="18"/>
                <w:lang w:val="en-AU"/>
              </w:rPr>
            </w:pPr>
            <w:r w:rsidRPr="00217369">
              <w:rPr>
                <w:sz w:val="18"/>
                <w:szCs w:val="18"/>
                <w:lang w:val="en-AU"/>
              </w:rPr>
              <w:t>Existence of strategies, in each state, to improve the monitoring and detection of ARF and RHD</w:t>
            </w:r>
          </w:p>
          <w:p w14:paraId="398FA9FE" w14:textId="77777777" w:rsidR="00B516D9" w:rsidRPr="00217369" w:rsidRDefault="00B516D9" w:rsidP="005F54DA">
            <w:pPr>
              <w:numPr>
                <w:ilvl w:val="0"/>
                <w:numId w:val="4"/>
              </w:numPr>
              <w:spacing w:before="480" w:after="200" w:line="276" w:lineRule="auto"/>
              <w:ind w:left="113" w:hanging="113"/>
              <w:rPr>
                <w:sz w:val="18"/>
                <w:szCs w:val="18"/>
                <w:lang w:val="en-AU"/>
              </w:rPr>
            </w:pPr>
            <w:r w:rsidRPr="00217369">
              <w:rPr>
                <w:sz w:val="18"/>
                <w:szCs w:val="18"/>
                <w:lang w:val="en-AU"/>
              </w:rPr>
              <w:t>Agreements between the NCU and the jurisdictions for the transfer of data</w:t>
            </w:r>
          </w:p>
          <w:p w14:paraId="57793B1B" w14:textId="43635BF6" w:rsidR="00B516D9" w:rsidRPr="00217369" w:rsidRDefault="00B516D9" w:rsidP="00DE40D1">
            <w:pPr>
              <w:numPr>
                <w:ilvl w:val="0"/>
                <w:numId w:val="4"/>
              </w:numPr>
              <w:spacing w:after="200" w:line="276" w:lineRule="auto"/>
              <w:ind w:left="113" w:hanging="113"/>
              <w:rPr>
                <w:sz w:val="18"/>
                <w:szCs w:val="18"/>
                <w:lang w:val="en-AU"/>
              </w:rPr>
            </w:pPr>
            <w:r w:rsidRPr="00217369">
              <w:rPr>
                <w:sz w:val="18"/>
                <w:szCs w:val="18"/>
                <w:lang w:val="en-AU"/>
              </w:rPr>
              <w:t>Protocol for the reporting of epidemiologic data against agreed benchmarks</w:t>
            </w:r>
          </w:p>
          <w:p w14:paraId="60DD5FBC" w14:textId="77777777" w:rsidR="00B516D9" w:rsidRPr="00217369" w:rsidRDefault="00B516D9" w:rsidP="00DE40D1">
            <w:pPr>
              <w:numPr>
                <w:ilvl w:val="0"/>
                <w:numId w:val="4"/>
              </w:numPr>
              <w:spacing w:after="200" w:line="276" w:lineRule="auto"/>
              <w:ind w:left="113" w:hanging="113"/>
              <w:rPr>
                <w:sz w:val="18"/>
                <w:szCs w:val="18"/>
                <w:lang w:val="en-AU"/>
              </w:rPr>
            </w:pPr>
            <w:r w:rsidRPr="00217369">
              <w:rPr>
                <w:sz w:val="18"/>
                <w:szCs w:val="18"/>
                <w:lang w:val="en-AU"/>
              </w:rPr>
              <w:t>Regular reports of up-to-date epidemiological data against agreed benchmarks</w:t>
            </w:r>
          </w:p>
        </w:tc>
        <w:tc>
          <w:tcPr>
            <w:tcW w:w="1599"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EEECE1" w:themeFill="background2"/>
          </w:tcPr>
          <w:p w14:paraId="3613EAE7" w14:textId="6618AC5F" w:rsidR="00B516D9" w:rsidRPr="005F54DA" w:rsidRDefault="00B516D9" w:rsidP="005F54DA">
            <w:pPr>
              <w:numPr>
                <w:ilvl w:val="0"/>
                <w:numId w:val="5"/>
              </w:numPr>
              <w:spacing w:before="1200" w:after="200" w:line="276" w:lineRule="auto"/>
              <w:rPr>
                <w:sz w:val="18"/>
                <w:szCs w:val="18"/>
                <w:lang w:val="en-AU"/>
              </w:rPr>
            </w:pPr>
            <w:r w:rsidRPr="00217369">
              <w:rPr>
                <w:sz w:val="18"/>
                <w:szCs w:val="18"/>
                <w:lang w:val="en-AU"/>
              </w:rPr>
              <w:t>PHC providers</w:t>
            </w:r>
          </w:p>
          <w:p w14:paraId="450409D5" w14:textId="143FF11D" w:rsidR="00B516D9" w:rsidRPr="005F54DA" w:rsidRDefault="00B516D9" w:rsidP="005F54DA">
            <w:pPr>
              <w:numPr>
                <w:ilvl w:val="0"/>
                <w:numId w:val="5"/>
              </w:numPr>
              <w:spacing w:after="200" w:line="276" w:lineRule="auto"/>
              <w:rPr>
                <w:sz w:val="18"/>
                <w:szCs w:val="18"/>
                <w:lang w:val="en-AU"/>
              </w:rPr>
            </w:pPr>
            <w:r w:rsidRPr="00217369">
              <w:rPr>
                <w:sz w:val="18"/>
                <w:szCs w:val="18"/>
                <w:lang w:val="en-AU"/>
              </w:rPr>
              <w:t>Other health care providers</w:t>
            </w:r>
          </w:p>
          <w:p w14:paraId="0083C23D" w14:textId="14A00EDE" w:rsidR="00B516D9" w:rsidRPr="005F54DA" w:rsidRDefault="00B516D9" w:rsidP="005F54DA">
            <w:pPr>
              <w:numPr>
                <w:ilvl w:val="0"/>
                <w:numId w:val="5"/>
              </w:numPr>
              <w:spacing w:after="200" w:line="276" w:lineRule="auto"/>
              <w:rPr>
                <w:sz w:val="18"/>
                <w:szCs w:val="18"/>
                <w:lang w:val="en-AU"/>
              </w:rPr>
            </w:pPr>
            <w:r w:rsidRPr="00217369">
              <w:rPr>
                <w:sz w:val="18"/>
                <w:szCs w:val="18"/>
                <w:lang w:val="en-AU"/>
              </w:rPr>
              <w:t xml:space="preserve">Aboriginal Health Workers </w:t>
            </w:r>
          </w:p>
          <w:p w14:paraId="59BF3D7B" w14:textId="77777777" w:rsidR="00B516D9" w:rsidRPr="00217369" w:rsidRDefault="00B516D9" w:rsidP="00DE40D1">
            <w:pPr>
              <w:numPr>
                <w:ilvl w:val="0"/>
                <w:numId w:val="5"/>
              </w:numPr>
              <w:spacing w:after="200" w:line="276" w:lineRule="auto"/>
              <w:rPr>
                <w:sz w:val="18"/>
                <w:szCs w:val="18"/>
                <w:lang w:val="en-AU"/>
              </w:rPr>
            </w:pPr>
            <w:r w:rsidRPr="00217369">
              <w:rPr>
                <w:sz w:val="18"/>
                <w:szCs w:val="18"/>
                <w:lang w:val="en-AU"/>
              </w:rPr>
              <w:t>Patients with ARF/RHD</w:t>
            </w:r>
          </w:p>
          <w:p w14:paraId="45F2869A" w14:textId="4779BEFB" w:rsidR="00B516D9" w:rsidRPr="00217369" w:rsidRDefault="00B516D9" w:rsidP="0062198C">
            <w:pPr>
              <w:numPr>
                <w:ilvl w:val="0"/>
                <w:numId w:val="5"/>
              </w:numPr>
              <w:spacing w:before="2280" w:after="200" w:line="276" w:lineRule="auto"/>
              <w:rPr>
                <w:sz w:val="18"/>
                <w:szCs w:val="18"/>
                <w:lang w:val="en-AU"/>
              </w:rPr>
            </w:pPr>
            <w:r>
              <w:rPr>
                <w:sz w:val="18"/>
                <w:szCs w:val="18"/>
                <w:lang w:val="en-AU"/>
              </w:rPr>
              <w:t>jurisdiction</w:t>
            </w:r>
            <w:r w:rsidRPr="00217369">
              <w:rPr>
                <w:sz w:val="18"/>
                <w:szCs w:val="18"/>
                <w:lang w:val="en-AU"/>
              </w:rPr>
              <w:t>s</w:t>
            </w:r>
          </w:p>
          <w:p w14:paraId="3A09738A" w14:textId="466960FA" w:rsidR="00B516D9" w:rsidRPr="0062198C" w:rsidRDefault="00B516D9" w:rsidP="0062198C">
            <w:pPr>
              <w:numPr>
                <w:ilvl w:val="0"/>
                <w:numId w:val="5"/>
              </w:numPr>
              <w:spacing w:after="200" w:line="276" w:lineRule="auto"/>
              <w:rPr>
                <w:sz w:val="18"/>
                <w:szCs w:val="18"/>
                <w:lang w:val="en-AU"/>
              </w:rPr>
            </w:pPr>
            <w:r w:rsidRPr="00217369">
              <w:rPr>
                <w:sz w:val="18"/>
                <w:szCs w:val="18"/>
                <w:lang w:val="en-AU"/>
              </w:rPr>
              <w:t>AIHW</w:t>
            </w:r>
          </w:p>
          <w:p w14:paraId="46F92C6F" w14:textId="512EEBCA" w:rsidR="00B516D9" w:rsidRPr="0062198C" w:rsidRDefault="00B516D9" w:rsidP="0062198C">
            <w:pPr>
              <w:numPr>
                <w:ilvl w:val="0"/>
                <w:numId w:val="5"/>
              </w:numPr>
              <w:spacing w:after="200" w:line="276" w:lineRule="auto"/>
              <w:rPr>
                <w:sz w:val="18"/>
                <w:szCs w:val="18"/>
                <w:lang w:val="en-AU"/>
              </w:rPr>
            </w:pPr>
            <w:r w:rsidRPr="00217369">
              <w:rPr>
                <w:szCs w:val="22"/>
                <w:lang w:val="en-AU"/>
              </w:rPr>
              <w:t>Common</w:t>
            </w:r>
            <w:r>
              <w:rPr>
                <w:szCs w:val="22"/>
                <w:lang w:val="en-AU"/>
              </w:rPr>
              <w:t>-</w:t>
            </w:r>
            <w:r w:rsidRPr="00217369">
              <w:rPr>
                <w:szCs w:val="22"/>
                <w:lang w:val="en-AU"/>
              </w:rPr>
              <w:t xml:space="preserve">wealth </w:t>
            </w:r>
            <w:proofErr w:type="spellStart"/>
            <w:r w:rsidRPr="00217369">
              <w:rPr>
                <w:szCs w:val="22"/>
                <w:lang w:val="en-AU"/>
              </w:rPr>
              <w:t>DoH</w:t>
            </w:r>
            <w:proofErr w:type="spellEnd"/>
          </w:p>
          <w:p w14:paraId="602A728B" w14:textId="77777777" w:rsidR="00B516D9" w:rsidRPr="00217369" w:rsidRDefault="00B516D9" w:rsidP="00DE40D1">
            <w:pPr>
              <w:numPr>
                <w:ilvl w:val="0"/>
                <w:numId w:val="5"/>
              </w:numPr>
              <w:spacing w:after="200" w:line="276" w:lineRule="auto"/>
              <w:rPr>
                <w:sz w:val="18"/>
                <w:szCs w:val="18"/>
                <w:lang w:val="en-AU"/>
              </w:rPr>
            </w:pPr>
            <w:r w:rsidRPr="00217369">
              <w:rPr>
                <w:sz w:val="18"/>
                <w:szCs w:val="18"/>
                <w:lang w:val="en-AU"/>
              </w:rPr>
              <w:t>Researchers</w:t>
            </w:r>
          </w:p>
        </w:tc>
        <w:tc>
          <w:tcPr>
            <w:tcW w:w="2326"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EEECE1" w:themeFill="background2"/>
          </w:tcPr>
          <w:p w14:paraId="527A3650" w14:textId="77777777" w:rsidR="00B516D9" w:rsidRPr="00217369" w:rsidRDefault="00B516D9" w:rsidP="005F54DA">
            <w:pPr>
              <w:numPr>
                <w:ilvl w:val="0"/>
                <w:numId w:val="4"/>
              </w:numPr>
              <w:spacing w:before="480" w:after="200" w:line="276" w:lineRule="auto"/>
              <w:ind w:left="113" w:hanging="113"/>
              <w:rPr>
                <w:sz w:val="18"/>
                <w:szCs w:val="18"/>
                <w:lang w:val="en-AU"/>
              </w:rPr>
            </w:pPr>
            <w:r w:rsidRPr="00217369">
              <w:rPr>
                <w:sz w:val="18"/>
                <w:szCs w:val="18"/>
                <w:lang w:val="en-AU"/>
              </w:rPr>
              <w:t xml:space="preserve">Accurate and complete information for all people on the register </w:t>
            </w:r>
          </w:p>
          <w:p w14:paraId="685898C3" w14:textId="1AC4BED1" w:rsidR="00B516D9" w:rsidRPr="00217369" w:rsidRDefault="00B516D9" w:rsidP="00DE40D1">
            <w:pPr>
              <w:numPr>
                <w:ilvl w:val="0"/>
                <w:numId w:val="4"/>
              </w:numPr>
              <w:spacing w:after="200" w:line="276" w:lineRule="auto"/>
              <w:ind w:left="113" w:hanging="113"/>
              <w:rPr>
                <w:sz w:val="18"/>
                <w:szCs w:val="18"/>
                <w:lang w:val="en-AU"/>
              </w:rPr>
            </w:pPr>
            <w:r w:rsidRPr="00217369">
              <w:rPr>
                <w:sz w:val="18"/>
                <w:szCs w:val="18"/>
                <w:lang w:val="en-AU"/>
              </w:rPr>
              <w:t xml:space="preserve">Increased use of intramuscular </w:t>
            </w:r>
            <w:r>
              <w:rPr>
                <w:sz w:val="18"/>
                <w:szCs w:val="18"/>
                <w:lang w:val="en-AU"/>
              </w:rPr>
              <w:t>BPG</w:t>
            </w:r>
          </w:p>
          <w:p w14:paraId="77867400" w14:textId="77777777" w:rsidR="00B516D9" w:rsidRPr="00217369" w:rsidRDefault="00B516D9" w:rsidP="00DE40D1">
            <w:pPr>
              <w:numPr>
                <w:ilvl w:val="0"/>
                <w:numId w:val="4"/>
              </w:numPr>
              <w:spacing w:after="200" w:line="276" w:lineRule="auto"/>
              <w:ind w:left="113" w:hanging="113"/>
              <w:rPr>
                <w:sz w:val="18"/>
                <w:szCs w:val="18"/>
                <w:lang w:val="en-AU"/>
              </w:rPr>
            </w:pPr>
            <w:r w:rsidRPr="00217369">
              <w:rPr>
                <w:sz w:val="18"/>
                <w:szCs w:val="18"/>
                <w:lang w:val="en-AU"/>
              </w:rPr>
              <w:t>Increased adherence to intramuscular BPG</w:t>
            </w:r>
          </w:p>
          <w:p w14:paraId="01035EAE" w14:textId="77777777" w:rsidR="00B516D9" w:rsidRPr="00217369" w:rsidRDefault="00B516D9" w:rsidP="00DE40D1">
            <w:pPr>
              <w:numPr>
                <w:ilvl w:val="0"/>
                <w:numId w:val="4"/>
              </w:numPr>
              <w:spacing w:after="200" w:line="276" w:lineRule="auto"/>
              <w:ind w:left="113" w:hanging="113"/>
              <w:rPr>
                <w:sz w:val="18"/>
                <w:szCs w:val="18"/>
                <w:lang w:val="en-AU"/>
              </w:rPr>
            </w:pPr>
            <w:r w:rsidRPr="00217369">
              <w:rPr>
                <w:sz w:val="18"/>
                <w:szCs w:val="18"/>
                <w:lang w:val="en-AU"/>
              </w:rPr>
              <w:t>Regular and timely publication of reports of epidemiological data on ARF and RHD at the level of the jurisdiction</w:t>
            </w:r>
          </w:p>
          <w:p w14:paraId="79A4C1A1" w14:textId="77777777" w:rsidR="00B516D9" w:rsidRPr="00217369" w:rsidRDefault="00B516D9" w:rsidP="0062198C">
            <w:pPr>
              <w:numPr>
                <w:ilvl w:val="0"/>
                <w:numId w:val="4"/>
              </w:numPr>
              <w:spacing w:before="2160" w:after="200" w:line="276" w:lineRule="auto"/>
              <w:ind w:left="113" w:hanging="113"/>
              <w:rPr>
                <w:sz w:val="18"/>
                <w:szCs w:val="18"/>
                <w:lang w:val="en-AU"/>
              </w:rPr>
            </w:pPr>
            <w:r w:rsidRPr="00217369">
              <w:rPr>
                <w:noProof/>
                <w:sz w:val="18"/>
                <w:szCs w:val="18"/>
                <w:lang w:val="en-AU"/>
              </w:rPr>
              <w:t>Regular</w:t>
            </w:r>
            <w:r w:rsidRPr="00217369">
              <w:rPr>
                <w:sz w:val="18"/>
                <w:szCs w:val="18"/>
                <w:lang w:val="en-AU"/>
              </w:rPr>
              <w:t xml:space="preserve"> and timely </w:t>
            </w:r>
            <w:r w:rsidRPr="00217369">
              <w:rPr>
                <w:noProof/>
                <w:sz w:val="18"/>
                <w:szCs w:val="18"/>
                <w:lang w:val="en-AU"/>
              </w:rPr>
              <w:t>publication</w:t>
            </w:r>
            <w:r w:rsidRPr="00217369">
              <w:rPr>
                <w:sz w:val="18"/>
                <w:szCs w:val="18"/>
                <w:lang w:val="en-AU"/>
              </w:rPr>
              <w:t xml:space="preserve"> of reports of epidemiological data on ARF and RHD at the national level</w:t>
            </w:r>
          </w:p>
        </w:tc>
        <w:tc>
          <w:tcPr>
            <w:tcW w:w="1425" w:type="dxa"/>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shd w:val="clear" w:color="auto" w:fill="EEECE1" w:themeFill="background2"/>
          </w:tcPr>
          <w:p w14:paraId="33188302" w14:textId="7E22273C" w:rsidR="00B516D9" w:rsidRPr="00217369" w:rsidRDefault="00B516D9" w:rsidP="005F54DA">
            <w:pPr>
              <w:numPr>
                <w:ilvl w:val="0"/>
                <w:numId w:val="4"/>
              </w:numPr>
              <w:spacing w:before="4440" w:after="200" w:line="276" w:lineRule="auto"/>
              <w:ind w:left="113" w:hanging="113"/>
              <w:rPr>
                <w:sz w:val="18"/>
                <w:szCs w:val="18"/>
                <w:lang w:val="en-AU"/>
              </w:rPr>
            </w:pPr>
            <w:r w:rsidRPr="00217369">
              <w:rPr>
                <w:sz w:val="18"/>
                <w:szCs w:val="18"/>
                <w:lang w:val="en-AU"/>
              </w:rPr>
              <w:t>Reduced progression to RHD</w:t>
            </w:r>
          </w:p>
          <w:p w14:paraId="52FC9DF5" w14:textId="77777777" w:rsidR="00B516D9" w:rsidRPr="00217369" w:rsidRDefault="00B516D9" w:rsidP="00DE40D1">
            <w:pPr>
              <w:numPr>
                <w:ilvl w:val="0"/>
                <w:numId w:val="4"/>
              </w:numPr>
              <w:spacing w:after="200" w:line="276" w:lineRule="auto"/>
              <w:ind w:left="113" w:hanging="113"/>
              <w:rPr>
                <w:sz w:val="18"/>
                <w:szCs w:val="18"/>
                <w:lang w:val="en-AU"/>
              </w:rPr>
            </w:pPr>
            <w:r w:rsidRPr="00217369">
              <w:rPr>
                <w:sz w:val="18"/>
                <w:szCs w:val="18"/>
                <w:lang w:val="en-AU"/>
              </w:rPr>
              <w:t>Reduced recurrence of ARF</w:t>
            </w:r>
          </w:p>
        </w:tc>
      </w:tr>
    </w:tbl>
    <w:p w14:paraId="2610B0F3" w14:textId="4AD2DE8B" w:rsidR="00DF20DF" w:rsidRPr="00107499" w:rsidRDefault="00004820" w:rsidP="00285A47">
      <w:pPr>
        <w:spacing w:before="240"/>
      </w:pPr>
      <w:r w:rsidRPr="00107499">
        <w:t>T</w:t>
      </w:r>
      <w:r w:rsidR="00072EFB" w:rsidRPr="00107499">
        <w:t xml:space="preserve">he establishment </w:t>
      </w:r>
      <w:r w:rsidR="00934FA3" w:rsidRPr="00107499">
        <w:t>and maintenance of the register</w:t>
      </w:r>
      <w:r w:rsidR="00A728B8" w:rsidRPr="00107499">
        <w:t>s</w:t>
      </w:r>
      <w:r w:rsidR="00934FA3" w:rsidRPr="00107499">
        <w:t xml:space="preserve"> and associated recall systems for</w:t>
      </w:r>
      <w:r w:rsidR="00072EFB" w:rsidRPr="00107499">
        <w:t xml:space="preserve"> </w:t>
      </w:r>
      <w:r w:rsidR="006577A5" w:rsidRPr="00107499">
        <w:t>four</w:t>
      </w:r>
      <w:r w:rsidR="00072EFB" w:rsidRPr="00107499">
        <w:t>-weekly BPG injections, and the establishment and maint</w:t>
      </w:r>
      <w:r w:rsidR="00934FA3" w:rsidRPr="00107499">
        <w:t xml:space="preserve">enance of a </w:t>
      </w:r>
      <w:r w:rsidR="00464A53" w:rsidRPr="00107499">
        <w:t>‘National</w:t>
      </w:r>
      <w:r w:rsidR="00934FA3" w:rsidRPr="00107499">
        <w:t xml:space="preserve">’ database, all feed into the monitoring of patients the recurrence of </w:t>
      </w:r>
      <w:r w:rsidR="00083A48" w:rsidRPr="00107499">
        <w:t>ARF</w:t>
      </w:r>
      <w:r w:rsidR="00934FA3" w:rsidRPr="00107499">
        <w:t xml:space="preserve"> and any progression of RHD</w:t>
      </w:r>
      <w:r w:rsidRPr="00107499">
        <w:t xml:space="preserve"> (</w:t>
      </w:r>
      <w:r w:rsidRPr="00107499">
        <w:fldChar w:fldCharType="begin"/>
      </w:r>
      <w:r w:rsidRPr="00107499">
        <w:instrText xml:space="preserve"> REF _Ref466571209 \h  \* MERGEFORMAT </w:instrText>
      </w:r>
      <w:r w:rsidRPr="00107499">
        <w:fldChar w:fldCharType="separate"/>
      </w:r>
      <w:r w:rsidR="00ED0BE2" w:rsidRPr="00107499">
        <w:t xml:space="preserve">Table </w:t>
      </w:r>
      <w:r w:rsidR="00ED0BE2">
        <w:t>4</w:t>
      </w:r>
      <w:r w:rsidRPr="00107499">
        <w:fldChar w:fldCharType="end"/>
      </w:r>
      <w:r w:rsidRPr="00107499">
        <w:t>)</w:t>
      </w:r>
      <w:r w:rsidR="00934FA3" w:rsidRPr="00107499">
        <w:t>.</w:t>
      </w:r>
      <w:r w:rsidR="00083A48" w:rsidRPr="00107499">
        <w:t xml:space="preserve"> </w:t>
      </w:r>
      <w:r w:rsidR="002C30F5" w:rsidRPr="00107499">
        <w:t xml:space="preserve">Unfortunately, data is not available </w:t>
      </w:r>
      <w:r w:rsidR="008E33FE" w:rsidRPr="00107499">
        <w:t>yet</w:t>
      </w:r>
      <w:r w:rsidR="002C30F5" w:rsidRPr="00107499">
        <w:t xml:space="preserve"> to determine to what extent the implementation of the </w:t>
      </w:r>
      <w:r w:rsidR="00ED0666" w:rsidRPr="00107499">
        <w:t xml:space="preserve">RFS </w:t>
      </w:r>
      <w:r w:rsidR="002C30F5" w:rsidRPr="00107499">
        <w:t xml:space="preserve">has impacted on the recurrence of </w:t>
      </w:r>
      <w:r w:rsidR="00083A48" w:rsidRPr="00107499">
        <w:t>ARF</w:t>
      </w:r>
      <w:r w:rsidR="002C30F5" w:rsidRPr="00107499">
        <w:t xml:space="preserve"> or progression of RHD. These issues were explored in depth in question 1d</w:t>
      </w:r>
      <w:r w:rsidR="00D11917" w:rsidRPr="00107499">
        <w:t xml:space="preserve"> (p. </w:t>
      </w:r>
      <w:r w:rsidR="00D11917" w:rsidRPr="00107499">
        <w:fldChar w:fldCharType="begin"/>
      </w:r>
      <w:r w:rsidR="00D11917" w:rsidRPr="00107499">
        <w:instrText xml:space="preserve"> PAGEREF _Ref468807392 \h </w:instrText>
      </w:r>
      <w:r w:rsidR="00D11917" w:rsidRPr="00107499">
        <w:fldChar w:fldCharType="separate"/>
      </w:r>
      <w:r w:rsidR="00ED0BE2">
        <w:rPr>
          <w:noProof/>
        </w:rPr>
        <w:t>30</w:t>
      </w:r>
      <w:r w:rsidR="00D11917" w:rsidRPr="00107499">
        <w:fldChar w:fldCharType="end"/>
      </w:r>
      <w:r w:rsidR="00D11917" w:rsidRPr="00107499">
        <w:t>).</w:t>
      </w:r>
      <w:r w:rsidR="002C30F5" w:rsidRPr="00107499">
        <w:t xml:space="preserve"> </w:t>
      </w:r>
    </w:p>
    <w:p w14:paraId="3FB4BC64" w14:textId="704823A3" w:rsidR="00DF20DF" w:rsidRPr="00107499" w:rsidRDefault="00DF20DF" w:rsidP="00BC6647">
      <w:r w:rsidRPr="00107499">
        <w:t xml:space="preserve">While data reporting has been delayed in </w:t>
      </w:r>
      <w:r w:rsidR="005B5185" w:rsidRPr="00107499">
        <w:t xml:space="preserve">Qld </w:t>
      </w:r>
      <w:r w:rsidR="00464A53">
        <w:t>and W</w:t>
      </w:r>
      <w:r w:rsidRPr="00107499">
        <w:t xml:space="preserve">A, those who have participated have improved the quality of the data </w:t>
      </w:r>
      <w:r w:rsidR="00ED318C">
        <w:t>i</w:t>
      </w:r>
      <w:r w:rsidRPr="00107499">
        <w:t xml:space="preserve">n their registries </w:t>
      </w:r>
      <w:r w:rsidR="00ED318C">
        <w:t>due to the</w:t>
      </w:r>
      <w:r w:rsidRPr="00107499">
        <w:t xml:space="preserve"> checks and analysis required prior to loading </w:t>
      </w:r>
      <w:r w:rsidR="00ED318C">
        <w:t xml:space="preserve">the data </w:t>
      </w:r>
      <w:r w:rsidRPr="00107499">
        <w:t xml:space="preserve">into the DCS. These checks and analysis are performed in two stages, firstly via the </w:t>
      </w:r>
      <w:r w:rsidR="00072EFB" w:rsidRPr="00107499">
        <w:t xml:space="preserve">error checking routines built into the DCS </w:t>
      </w:r>
      <w:r w:rsidRPr="00107499">
        <w:t xml:space="preserve">itself, and secondly via the </w:t>
      </w:r>
      <w:r w:rsidR="00072EFB" w:rsidRPr="00107499">
        <w:t xml:space="preserve">epidemiologist </w:t>
      </w:r>
      <w:r w:rsidRPr="00107499">
        <w:t>employed at the NCU examining</w:t>
      </w:r>
      <w:r w:rsidR="00072EFB" w:rsidRPr="00107499">
        <w:t xml:space="preserve"> the data. </w:t>
      </w:r>
    </w:p>
    <w:p w14:paraId="3F3F073B" w14:textId="42FDC24B" w:rsidR="00F707F1" w:rsidRPr="00107499" w:rsidRDefault="00464A53">
      <w:r>
        <w:t xml:space="preserve">Reporting data into the DCS has resulted in errors and inconsistencies being </w:t>
      </w:r>
      <w:r w:rsidR="00DF20DF" w:rsidRPr="00107499">
        <w:t>identified during the submission process</w:t>
      </w:r>
      <w:r w:rsidR="009417FD">
        <w:t xml:space="preserve">, triggering </w:t>
      </w:r>
      <w:r w:rsidR="00DF20DF" w:rsidRPr="00107499">
        <w:t xml:space="preserve">investigation and rectification </w:t>
      </w:r>
      <w:r w:rsidR="004043F6" w:rsidRPr="00107499">
        <w:t>on</w:t>
      </w:r>
      <w:r w:rsidR="00DF20DF" w:rsidRPr="00107499">
        <w:t xml:space="preserve"> the part of the control programs. This </w:t>
      </w:r>
      <w:r w:rsidR="00531DD0" w:rsidRPr="00107499">
        <w:t xml:space="preserve">has </w:t>
      </w:r>
      <w:r w:rsidR="004043F6" w:rsidRPr="00107499">
        <w:t xml:space="preserve">had </w:t>
      </w:r>
      <w:r w:rsidR="00531DD0" w:rsidRPr="00107499">
        <w:t>the effect of improving the quality of the da</w:t>
      </w:r>
      <w:r w:rsidR="000D5CED">
        <w:t>ta housed within each register.</w:t>
      </w:r>
      <w:r w:rsidR="00F707F1" w:rsidRPr="00107499">
        <w:br w:type="page"/>
      </w:r>
    </w:p>
    <w:p w14:paraId="65BABFD6" w14:textId="0205D88C" w:rsidR="00072EFB" w:rsidRPr="00107499" w:rsidRDefault="00072EFB" w:rsidP="00946836">
      <w:pPr>
        <w:pStyle w:val="Caption"/>
      </w:pPr>
      <w:bookmarkStart w:id="55" w:name="_Ref467752864"/>
      <w:r w:rsidRPr="00107499">
        <w:t xml:space="preserve">Figure </w:t>
      </w:r>
      <w:r w:rsidR="00C17BA8">
        <w:fldChar w:fldCharType="begin"/>
      </w:r>
      <w:r w:rsidR="00C17BA8">
        <w:instrText xml:space="preserve"> SEQ Figure \* ARABIC </w:instrText>
      </w:r>
      <w:r w:rsidR="00C17BA8">
        <w:fldChar w:fldCharType="separate"/>
      </w:r>
      <w:r w:rsidR="00ED0BE2">
        <w:rPr>
          <w:noProof/>
        </w:rPr>
        <w:t>5</w:t>
      </w:r>
      <w:r w:rsidR="00C17BA8">
        <w:rPr>
          <w:noProof/>
        </w:rPr>
        <w:fldChar w:fldCharType="end"/>
      </w:r>
      <w:bookmarkEnd w:id="55"/>
      <w:r w:rsidRPr="00107499">
        <w:t xml:space="preserve">- Total number of patients on the register who are scheduled to receive intramuscular </w:t>
      </w:r>
      <w:r w:rsidR="00A77E1A">
        <w:t>BPG</w:t>
      </w:r>
      <w:r w:rsidRPr="00107499">
        <w:t xml:space="preserve"> in each jurisdiction</w:t>
      </w:r>
    </w:p>
    <w:p w14:paraId="485E58C5" w14:textId="7881171F" w:rsidR="00072EFB" w:rsidRPr="00107499" w:rsidRDefault="00F707F1" w:rsidP="00B3355B">
      <w:pPr>
        <w:spacing w:after="0"/>
        <w:jc w:val="center"/>
      </w:pPr>
      <w:r w:rsidRPr="00107499">
        <w:rPr>
          <w:noProof/>
          <w:lang w:eastAsia="en-AU"/>
        </w:rPr>
        <w:drawing>
          <wp:inline distT="0" distB="0" distL="0" distR="0" wp14:anchorId="5B7C66C2" wp14:editId="74153765">
            <wp:extent cx="5619048" cy="3161905"/>
            <wp:effectExtent l="0" t="0" r="1270" b="635"/>
            <wp:docPr id="44" name="Picture 44" descr="Figure 5- Total number of patients on the register who are scheduled to receive intramuscular BPG in each jurisdiction.&#10;&#10;NT have the most patients climbing steadily form approx. 1300 to 1500 from 2012 to 2015.&#10;Qld. numbers grew from approx. 950 in 2012 to 1150 in 2014 before dropping bac tojust under 1100 in 2015. &#10;WA saw a steady rise from 400in 2013 to just under 500 in 2015. &#10;SA remained stable with approximately 100 patients registered receiving injections between 2014 and 2015.  &#10;" title="Figure 5- Total number of patients on the register who are scheduled to receive intramuscular BPG in each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9048" cy="3161905"/>
                    </a:xfrm>
                    <a:prstGeom prst="rect">
                      <a:avLst/>
                    </a:prstGeom>
                  </pic:spPr>
                </pic:pic>
              </a:graphicData>
            </a:graphic>
          </wp:inline>
        </w:drawing>
      </w:r>
    </w:p>
    <w:p w14:paraId="5C625E29" w14:textId="79F20B1C" w:rsidR="005916F5" w:rsidRDefault="009417FD" w:rsidP="00B3355B">
      <w:pPr>
        <w:pStyle w:val="Normalnumbered"/>
        <w:tabs>
          <w:tab w:val="clear" w:pos="283"/>
          <w:tab w:val="clear" w:pos="543"/>
        </w:tabs>
        <w:spacing w:before="240" w:after="200" w:line="276" w:lineRule="auto"/>
        <w:ind w:left="0" w:firstLine="0"/>
        <w:jc w:val="left"/>
        <w:rPr>
          <w:rFonts w:ascii="Century Gothic" w:hAnsi="Century Gothic"/>
          <w:sz w:val="20"/>
          <w:szCs w:val="20"/>
        </w:rPr>
      </w:pPr>
      <w:bookmarkStart w:id="56" w:name="_Ref466632680"/>
      <w:bookmarkStart w:id="57" w:name="_Ref466632752"/>
      <w:r>
        <w:rPr>
          <w:rFonts w:ascii="Century Gothic" w:hAnsi="Century Gothic"/>
          <w:sz w:val="20"/>
          <w:szCs w:val="20"/>
        </w:rPr>
        <w:t>Where there have been issues in</w:t>
      </w:r>
      <w:r w:rsidR="005916F5" w:rsidRPr="00107499">
        <w:rPr>
          <w:rFonts w:ascii="Century Gothic" w:hAnsi="Century Gothic"/>
          <w:sz w:val="20"/>
          <w:szCs w:val="20"/>
        </w:rPr>
        <w:t xml:space="preserve"> reporting to the NCU, control programs have been providing regular report</w:t>
      </w:r>
      <w:r>
        <w:rPr>
          <w:rFonts w:ascii="Century Gothic" w:hAnsi="Century Gothic"/>
          <w:sz w:val="20"/>
          <w:szCs w:val="20"/>
        </w:rPr>
        <w:t xml:space="preserve">s </w:t>
      </w:r>
      <w:r w:rsidR="005916F5" w:rsidRPr="00107499">
        <w:rPr>
          <w:rFonts w:ascii="Century Gothic" w:hAnsi="Century Gothic"/>
          <w:sz w:val="20"/>
          <w:szCs w:val="20"/>
        </w:rPr>
        <w:t xml:space="preserve">of aggregated epidemiological data to local governance and advisory committees, and the Commonwealth. </w:t>
      </w:r>
      <w:r w:rsidR="007618A7">
        <w:rPr>
          <w:rFonts w:ascii="Century Gothic" w:hAnsi="Century Gothic"/>
          <w:sz w:val="20"/>
          <w:szCs w:val="20"/>
        </w:rPr>
        <w:fldChar w:fldCharType="begin"/>
      </w:r>
      <w:r w:rsidR="007618A7">
        <w:rPr>
          <w:rFonts w:ascii="Century Gothic" w:hAnsi="Century Gothic"/>
          <w:sz w:val="20"/>
          <w:szCs w:val="20"/>
        </w:rPr>
        <w:instrText xml:space="preserve"> REF _Ref482696251 \h  \* MERGEFORMAT </w:instrText>
      </w:r>
      <w:r w:rsidR="007618A7">
        <w:rPr>
          <w:rFonts w:ascii="Century Gothic" w:hAnsi="Century Gothic"/>
          <w:sz w:val="20"/>
          <w:szCs w:val="20"/>
        </w:rPr>
      </w:r>
      <w:r w:rsidR="007618A7">
        <w:rPr>
          <w:rFonts w:ascii="Century Gothic" w:hAnsi="Century Gothic"/>
          <w:sz w:val="20"/>
          <w:szCs w:val="20"/>
        </w:rPr>
        <w:fldChar w:fldCharType="separate"/>
      </w:r>
      <w:r w:rsidR="00ED0BE2" w:rsidRPr="00ED0BE2">
        <w:rPr>
          <w:rFonts w:ascii="Century Gothic" w:hAnsi="Century Gothic"/>
          <w:sz w:val="20"/>
          <w:szCs w:val="20"/>
        </w:rPr>
        <w:t>Figure 3</w:t>
      </w:r>
      <w:r w:rsidR="007618A7">
        <w:rPr>
          <w:rFonts w:ascii="Century Gothic" w:hAnsi="Century Gothic"/>
          <w:sz w:val="20"/>
          <w:szCs w:val="20"/>
        </w:rPr>
        <w:fldChar w:fldCharType="end"/>
      </w:r>
      <w:r w:rsidR="00917D91" w:rsidRPr="00107499">
        <w:rPr>
          <w:rFonts w:ascii="Century Gothic" w:hAnsi="Century Gothic"/>
          <w:sz w:val="20"/>
          <w:szCs w:val="20"/>
        </w:rPr>
        <w:t xml:space="preserve">, which </w:t>
      </w:r>
      <w:proofErr w:type="gramStart"/>
      <w:r w:rsidR="00917D91" w:rsidRPr="00107499">
        <w:rPr>
          <w:rFonts w:ascii="Century Gothic" w:hAnsi="Century Gothic"/>
          <w:sz w:val="20"/>
          <w:szCs w:val="20"/>
        </w:rPr>
        <w:t>was</w:t>
      </w:r>
      <w:proofErr w:type="gramEnd"/>
      <w:r w:rsidR="00917D91" w:rsidRPr="00107499">
        <w:rPr>
          <w:rFonts w:ascii="Century Gothic" w:hAnsi="Century Gothic"/>
          <w:sz w:val="20"/>
          <w:szCs w:val="20"/>
        </w:rPr>
        <w:t xml:space="preserve"> discussed earlier in this report, shows there have been increases in the number of patients included on the registers. </w:t>
      </w:r>
      <w:r w:rsidR="00917D91" w:rsidRPr="00107499">
        <w:rPr>
          <w:rFonts w:ascii="Century Gothic" w:hAnsi="Century Gothic"/>
          <w:sz w:val="20"/>
          <w:szCs w:val="20"/>
        </w:rPr>
        <w:fldChar w:fldCharType="begin"/>
      </w:r>
      <w:r w:rsidR="00917D91" w:rsidRPr="00107499">
        <w:rPr>
          <w:rFonts w:ascii="Century Gothic" w:hAnsi="Century Gothic"/>
          <w:sz w:val="20"/>
          <w:szCs w:val="20"/>
        </w:rPr>
        <w:instrText xml:space="preserve"> REF _Ref467847027 \h  \* MERGEFORMAT </w:instrText>
      </w:r>
      <w:r w:rsidR="00917D91" w:rsidRPr="00107499">
        <w:rPr>
          <w:rFonts w:ascii="Century Gothic" w:hAnsi="Century Gothic"/>
          <w:sz w:val="20"/>
          <w:szCs w:val="20"/>
        </w:rPr>
      </w:r>
      <w:r w:rsidR="00917D91" w:rsidRPr="00107499">
        <w:rPr>
          <w:rFonts w:ascii="Century Gothic" w:hAnsi="Century Gothic"/>
          <w:sz w:val="20"/>
          <w:szCs w:val="20"/>
        </w:rPr>
        <w:fldChar w:fldCharType="separate"/>
      </w:r>
      <w:r w:rsidR="00ED0BE2" w:rsidRPr="00ED0BE2">
        <w:rPr>
          <w:rFonts w:ascii="Century Gothic" w:hAnsi="Century Gothic"/>
          <w:sz w:val="20"/>
          <w:szCs w:val="20"/>
        </w:rPr>
        <w:t>Figure 4</w:t>
      </w:r>
      <w:r w:rsidR="00917D91" w:rsidRPr="00107499">
        <w:rPr>
          <w:rFonts w:ascii="Century Gothic" w:hAnsi="Century Gothic"/>
          <w:sz w:val="20"/>
          <w:szCs w:val="20"/>
        </w:rPr>
        <w:fldChar w:fldCharType="end"/>
      </w:r>
      <w:r w:rsidR="00917D91" w:rsidRPr="00107499">
        <w:rPr>
          <w:rFonts w:ascii="Century Gothic" w:hAnsi="Century Gothic"/>
          <w:sz w:val="20"/>
          <w:szCs w:val="20"/>
        </w:rPr>
        <w:t xml:space="preserve"> suggests there have been increases in the percentage of patients on the register</w:t>
      </w:r>
      <w:r w:rsidR="00A728B8" w:rsidRPr="00107499">
        <w:rPr>
          <w:rFonts w:ascii="Century Gothic" w:hAnsi="Century Gothic"/>
          <w:sz w:val="20"/>
          <w:szCs w:val="20"/>
        </w:rPr>
        <w:t>s</w:t>
      </w:r>
      <w:r w:rsidR="00917D91" w:rsidRPr="00107499">
        <w:rPr>
          <w:rFonts w:ascii="Century Gothic" w:hAnsi="Century Gothic"/>
          <w:sz w:val="20"/>
          <w:szCs w:val="20"/>
        </w:rPr>
        <w:t xml:space="preserve"> who are receiving greater than 50% of their scheduled doses of BPG.</w:t>
      </w:r>
      <w:r w:rsidR="00083A48" w:rsidRPr="00107499">
        <w:rPr>
          <w:b/>
          <w:sz w:val="18"/>
        </w:rPr>
        <w:t xml:space="preserve"> </w:t>
      </w:r>
      <w:r w:rsidR="005916F5" w:rsidRPr="00107499">
        <w:rPr>
          <w:rFonts w:ascii="Century Gothic" w:hAnsi="Century Gothic"/>
          <w:sz w:val="20"/>
          <w:szCs w:val="20"/>
        </w:rPr>
        <w:fldChar w:fldCharType="begin"/>
      </w:r>
      <w:r w:rsidR="005916F5" w:rsidRPr="00107499">
        <w:rPr>
          <w:rFonts w:ascii="Century Gothic" w:hAnsi="Century Gothic"/>
          <w:sz w:val="20"/>
          <w:szCs w:val="20"/>
        </w:rPr>
        <w:instrText xml:space="preserve"> REF _Ref467752864 \h  \* MERGEFORMAT </w:instrText>
      </w:r>
      <w:r w:rsidR="005916F5" w:rsidRPr="00107499">
        <w:rPr>
          <w:rFonts w:ascii="Century Gothic" w:hAnsi="Century Gothic"/>
          <w:sz w:val="20"/>
          <w:szCs w:val="20"/>
        </w:rPr>
      </w:r>
      <w:r w:rsidR="005916F5" w:rsidRPr="00107499">
        <w:rPr>
          <w:rFonts w:ascii="Century Gothic" w:hAnsi="Century Gothic"/>
          <w:sz w:val="20"/>
          <w:szCs w:val="20"/>
        </w:rPr>
        <w:fldChar w:fldCharType="separate"/>
      </w:r>
      <w:r w:rsidR="00ED0BE2" w:rsidRPr="00ED0BE2">
        <w:rPr>
          <w:rFonts w:ascii="Century Gothic" w:hAnsi="Century Gothic"/>
          <w:sz w:val="20"/>
          <w:szCs w:val="20"/>
        </w:rPr>
        <w:t>Figure 5</w:t>
      </w:r>
      <w:r w:rsidR="005916F5" w:rsidRPr="00107499">
        <w:rPr>
          <w:rFonts w:ascii="Century Gothic" w:hAnsi="Century Gothic"/>
          <w:sz w:val="20"/>
          <w:szCs w:val="20"/>
        </w:rPr>
        <w:fldChar w:fldCharType="end"/>
      </w:r>
      <w:r w:rsidR="00917D91" w:rsidRPr="00107499">
        <w:rPr>
          <w:rFonts w:ascii="Century Gothic" w:hAnsi="Century Gothic"/>
          <w:sz w:val="20"/>
          <w:szCs w:val="20"/>
        </w:rPr>
        <w:t xml:space="preserve"> shows another aspect of this, that is, the absolute </w:t>
      </w:r>
      <w:r w:rsidR="005916F5" w:rsidRPr="00107499">
        <w:rPr>
          <w:rFonts w:ascii="Century Gothic" w:hAnsi="Century Gothic"/>
          <w:sz w:val="20"/>
          <w:szCs w:val="20"/>
        </w:rPr>
        <w:t>number of patients on the register who are scheduled to receive secondary prophylactic treatment (i.e. BPG)</w:t>
      </w:r>
      <w:r w:rsidR="00917D91" w:rsidRPr="00107499">
        <w:rPr>
          <w:rFonts w:ascii="Century Gothic" w:hAnsi="Century Gothic"/>
          <w:sz w:val="20"/>
          <w:szCs w:val="20"/>
        </w:rPr>
        <w:t>.</w:t>
      </w:r>
      <w:r w:rsidR="00083A48" w:rsidRPr="00107499">
        <w:rPr>
          <w:rFonts w:ascii="Century Gothic" w:hAnsi="Century Gothic"/>
          <w:sz w:val="20"/>
          <w:szCs w:val="20"/>
        </w:rPr>
        <w:t xml:space="preserve"> </w:t>
      </w:r>
      <w:r w:rsidR="00917D91" w:rsidRPr="00107499">
        <w:rPr>
          <w:rFonts w:ascii="Century Gothic" w:hAnsi="Century Gothic"/>
          <w:sz w:val="20"/>
          <w:szCs w:val="20"/>
        </w:rPr>
        <w:t xml:space="preserve">This </w:t>
      </w:r>
      <w:r w:rsidR="005916F5" w:rsidRPr="00107499">
        <w:rPr>
          <w:rFonts w:ascii="Century Gothic" w:hAnsi="Century Gothic"/>
          <w:sz w:val="20"/>
          <w:szCs w:val="20"/>
        </w:rPr>
        <w:t>is also increasing</w:t>
      </w:r>
      <w:r w:rsidR="00917D91" w:rsidRPr="00107499">
        <w:rPr>
          <w:rFonts w:ascii="Century Gothic" w:hAnsi="Century Gothic"/>
          <w:sz w:val="20"/>
          <w:szCs w:val="20"/>
        </w:rPr>
        <w:t xml:space="preserve"> in most states, except </w:t>
      </w:r>
      <w:r w:rsidR="005B5185" w:rsidRPr="00107499">
        <w:rPr>
          <w:rFonts w:ascii="Century Gothic" w:hAnsi="Century Gothic"/>
          <w:sz w:val="20"/>
          <w:szCs w:val="20"/>
        </w:rPr>
        <w:t>Qld.</w:t>
      </w:r>
      <w:r w:rsidR="00083A48" w:rsidRPr="00107499">
        <w:rPr>
          <w:rFonts w:ascii="Century Gothic" w:hAnsi="Century Gothic"/>
          <w:sz w:val="20"/>
          <w:szCs w:val="20"/>
        </w:rPr>
        <w:t xml:space="preserve"> </w:t>
      </w:r>
      <w:r w:rsidR="00917D91" w:rsidRPr="00107499">
        <w:rPr>
          <w:rFonts w:ascii="Century Gothic" w:hAnsi="Century Gothic"/>
          <w:sz w:val="20"/>
          <w:szCs w:val="20"/>
        </w:rPr>
        <w:t xml:space="preserve">(The reduction for </w:t>
      </w:r>
      <w:r w:rsidR="005B5185" w:rsidRPr="00107499">
        <w:rPr>
          <w:rFonts w:ascii="Century Gothic" w:hAnsi="Century Gothic"/>
          <w:sz w:val="20"/>
          <w:szCs w:val="20"/>
        </w:rPr>
        <w:t xml:space="preserve">Qld </w:t>
      </w:r>
      <w:r w:rsidR="00917D91" w:rsidRPr="00107499">
        <w:rPr>
          <w:rFonts w:ascii="Century Gothic" w:hAnsi="Century Gothic"/>
          <w:sz w:val="20"/>
          <w:szCs w:val="20"/>
        </w:rPr>
        <w:t xml:space="preserve">is most likely a result of improvement data </w:t>
      </w:r>
      <w:r>
        <w:rPr>
          <w:rFonts w:ascii="Century Gothic" w:hAnsi="Century Gothic"/>
          <w:sz w:val="20"/>
          <w:szCs w:val="20"/>
        </w:rPr>
        <w:t>quality and active case finding.</w:t>
      </w:r>
      <w:r w:rsidR="00917D91" w:rsidRPr="00107499">
        <w:rPr>
          <w:rFonts w:ascii="Century Gothic" w:hAnsi="Century Gothic"/>
          <w:sz w:val="20"/>
          <w:szCs w:val="20"/>
        </w:rPr>
        <w:t>) Together</w:t>
      </w:r>
      <w:r w:rsidR="00A728B8" w:rsidRPr="00107499">
        <w:rPr>
          <w:rFonts w:ascii="Century Gothic" w:hAnsi="Century Gothic"/>
          <w:sz w:val="20"/>
          <w:szCs w:val="20"/>
        </w:rPr>
        <w:t>,</w:t>
      </w:r>
      <w:r w:rsidR="00917D91" w:rsidRPr="00107499">
        <w:rPr>
          <w:rFonts w:ascii="Century Gothic" w:hAnsi="Century Gothic"/>
          <w:sz w:val="20"/>
          <w:szCs w:val="20"/>
        </w:rPr>
        <w:t xml:space="preserve"> t</w:t>
      </w:r>
      <w:r w:rsidR="005916F5" w:rsidRPr="00107499">
        <w:rPr>
          <w:rFonts w:ascii="Century Gothic" w:hAnsi="Century Gothic"/>
          <w:sz w:val="20"/>
          <w:szCs w:val="20"/>
        </w:rPr>
        <w:t>h</w:t>
      </w:r>
      <w:r w:rsidR="00917D91" w:rsidRPr="00107499">
        <w:rPr>
          <w:rFonts w:ascii="Century Gothic" w:hAnsi="Century Gothic"/>
          <w:sz w:val="20"/>
          <w:szCs w:val="20"/>
        </w:rPr>
        <w:t xml:space="preserve">ese data indicate </w:t>
      </w:r>
      <w:r w:rsidR="005916F5" w:rsidRPr="00107499">
        <w:rPr>
          <w:rFonts w:ascii="Century Gothic" w:hAnsi="Century Gothic"/>
          <w:sz w:val="20"/>
          <w:szCs w:val="20"/>
        </w:rPr>
        <w:t xml:space="preserve">more patients are receiving </w:t>
      </w:r>
      <w:r w:rsidR="00F707F1" w:rsidRPr="00107499">
        <w:rPr>
          <w:rFonts w:ascii="Century Gothic" w:hAnsi="Century Gothic"/>
          <w:sz w:val="20"/>
          <w:szCs w:val="20"/>
        </w:rPr>
        <w:t xml:space="preserve">relevant </w:t>
      </w:r>
      <w:r w:rsidR="005916F5" w:rsidRPr="00107499">
        <w:rPr>
          <w:rFonts w:ascii="Century Gothic" w:hAnsi="Century Gothic"/>
          <w:sz w:val="20"/>
          <w:szCs w:val="20"/>
        </w:rPr>
        <w:t>care</w:t>
      </w:r>
      <w:r w:rsidR="00917D91" w:rsidRPr="00107499">
        <w:rPr>
          <w:rFonts w:ascii="Century Gothic" w:hAnsi="Century Gothic"/>
          <w:sz w:val="20"/>
          <w:szCs w:val="20"/>
        </w:rPr>
        <w:t xml:space="preserve"> in each of the participating states and territor</w:t>
      </w:r>
      <w:r w:rsidR="00F87F63" w:rsidRPr="00107499">
        <w:rPr>
          <w:rFonts w:ascii="Century Gothic" w:hAnsi="Century Gothic"/>
          <w:sz w:val="20"/>
          <w:szCs w:val="20"/>
        </w:rPr>
        <w:t>ies</w:t>
      </w:r>
      <w:r w:rsidR="005916F5" w:rsidRPr="00107499">
        <w:rPr>
          <w:rFonts w:ascii="Century Gothic" w:hAnsi="Century Gothic"/>
          <w:sz w:val="20"/>
          <w:szCs w:val="20"/>
        </w:rPr>
        <w:t>.</w:t>
      </w:r>
      <w:r w:rsidR="00072EFB" w:rsidRPr="00107499">
        <w:rPr>
          <w:rFonts w:ascii="Century Gothic" w:hAnsi="Century Gothic"/>
          <w:sz w:val="20"/>
          <w:szCs w:val="20"/>
        </w:rPr>
        <w:t xml:space="preserve"> </w:t>
      </w:r>
    </w:p>
    <w:p w14:paraId="21081262" w14:textId="77777777" w:rsidR="000B5D7C" w:rsidRPr="00107499" w:rsidRDefault="000B5D7C" w:rsidP="00040384">
      <w:pPr>
        <w:pStyle w:val="Heading4"/>
        <w:pBdr>
          <w:top w:val="single" w:sz="4" w:space="1" w:color="auto"/>
          <w:left w:val="single" w:sz="4" w:space="4" w:color="auto"/>
          <w:bottom w:val="single" w:sz="4" w:space="1" w:color="auto"/>
          <w:right w:val="single" w:sz="4" w:space="4" w:color="auto"/>
        </w:pBdr>
        <w:rPr>
          <w:lang w:eastAsia="ja-JP"/>
        </w:rPr>
      </w:pPr>
      <w:r w:rsidRPr="00107499">
        <w:rPr>
          <w:lang w:eastAsia="ja-JP"/>
        </w:rPr>
        <w:t>Question 2 – Monitoring</w:t>
      </w:r>
    </w:p>
    <w:p w14:paraId="4DB60F2C" w14:textId="77777777" w:rsidR="000B5D7C" w:rsidRPr="00107499" w:rsidRDefault="000B5D7C" w:rsidP="00040384">
      <w:pPr>
        <w:pStyle w:val="Heading5"/>
        <w:pBdr>
          <w:top w:val="single" w:sz="4" w:space="1" w:color="auto"/>
          <w:left w:val="single" w:sz="4" w:space="4" w:color="auto"/>
          <w:bottom w:val="single" w:sz="4" w:space="1" w:color="auto"/>
          <w:right w:val="single" w:sz="4" w:space="4" w:color="auto"/>
        </w:pBdr>
        <w:rPr>
          <w:lang w:eastAsia="ja-JP"/>
        </w:rPr>
      </w:pPr>
      <w:r w:rsidRPr="00107499">
        <w:rPr>
          <w:lang w:eastAsia="ja-JP"/>
        </w:rPr>
        <w:t>Key findings</w:t>
      </w:r>
    </w:p>
    <w:p w14:paraId="4F4AF767" w14:textId="77777777" w:rsidR="000B5D7C" w:rsidRPr="00107499" w:rsidRDefault="000B5D7C" w:rsidP="00040384">
      <w:pPr>
        <w:pStyle w:val="ListParagraph"/>
        <w:numPr>
          <w:ilvl w:val="0"/>
          <w:numId w:val="19"/>
        </w:numPr>
        <w:pBdr>
          <w:top w:val="single" w:sz="4" w:space="1" w:color="auto"/>
          <w:left w:val="single" w:sz="4" w:space="4" w:color="auto"/>
          <w:bottom w:val="single" w:sz="4" w:space="1" w:color="auto"/>
          <w:right w:val="single" w:sz="4" w:space="4" w:color="auto"/>
        </w:pBdr>
        <w:ind w:left="0" w:firstLine="0"/>
        <w:contextualSpacing w:val="0"/>
      </w:pPr>
      <w:r w:rsidRPr="00107499">
        <w:t>Systems are in place to monitor patients with a history of ARF or RHD.</w:t>
      </w:r>
    </w:p>
    <w:p w14:paraId="0A01FD11" w14:textId="77777777" w:rsidR="000B5D7C" w:rsidRPr="001E0C68" w:rsidRDefault="000B5D7C" w:rsidP="00040384">
      <w:pPr>
        <w:pStyle w:val="ListParagraph"/>
        <w:numPr>
          <w:ilvl w:val="0"/>
          <w:numId w:val="19"/>
        </w:numPr>
        <w:pBdr>
          <w:top w:val="single" w:sz="4" w:space="1" w:color="auto"/>
          <w:left w:val="single" w:sz="4" w:space="4" w:color="auto"/>
          <w:bottom w:val="single" w:sz="4" w:space="1" w:color="auto"/>
          <w:right w:val="single" w:sz="4" w:space="4" w:color="auto"/>
        </w:pBdr>
        <w:ind w:left="0" w:firstLine="0"/>
      </w:pPr>
      <w:r w:rsidRPr="00107499">
        <w:t xml:space="preserve">Despite the improvement in the adherence to secondary prophylaxis, the administration of BPG remains suboptimal for many patients. </w:t>
      </w:r>
    </w:p>
    <w:p w14:paraId="34D18370" w14:textId="77777777" w:rsidR="000B5D7C" w:rsidRPr="00107499" w:rsidRDefault="000B5D7C" w:rsidP="00B3355B">
      <w:pPr>
        <w:pStyle w:val="Normalnumbered"/>
        <w:tabs>
          <w:tab w:val="clear" w:pos="283"/>
          <w:tab w:val="clear" w:pos="543"/>
        </w:tabs>
        <w:spacing w:before="240" w:after="200" w:line="276" w:lineRule="auto"/>
        <w:ind w:left="0" w:firstLine="0"/>
        <w:jc w:val="left"/>
        <w:rPr>
          <w:rFonts w:ascii="Century Gothic" w:hAnsi="Century Gothic"/>
          <w:sz w:val="20"/>
          <w:szCs w:val="20"/>
        </w:rPr>
      </w:pPr>
    </w:p>
    <w:bookmarkEnd w:id="56"/>
    <w:bookmarkEnd w:id="57"/>
    <w:p w14:paraId="0CE3E9A5" w14:textId="18380016" w:rsidR="00CA0699" w:rsidRPr="00107499" w:rsidRDefault="00BD302A" w:rsidP="00B3355B">
      <w:r>
        <w:rPr>
          <w:noProof/>
          <w:lang w:eastAsia="en-AU"/>
        </w:rPr>
        <mc:AlternateContent>
          <mc:Choice Requires="wps">
            <w:drawing>
              <wp:inline distT="0" distB="0" distL="0" distR="0" wp14:anchorId="21A051FC" wp14:editId="3F2B8CDF">
                <wp:extent cx="1828800" cy="1828800"/>
                <wp:effectExtent l="0" t="0" r="0" b="3810"/>
                <wp:docPr id="202" name="Text Box 20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lumMod val="95000"/>
                          </a:schemeClr>
                        </a:solidFill>
                        <a:ln w="6350">
                          <a:noFill/>
                        </a:ln>
                      </wps:spPr>
                      <wps:txbx>
                        <w:txbxContent>
                          <w:p w14:paraId="3B86FF1B" w14:textId="40FA701B" w:rsidR="00C17BA8" w:rsidRPr="001E0C68" w:rsidRDefault="00C17BA8" w:rsidP="008D0CFF">
                            <w:pPr>
                              <w:pStyle w:val="ListParagraph"/>
                              <w:numPr>
                                <w:ilvl w:val="0"/>
                                <w:numId w:val="19"/>
                              </w:numPr>
                              <w:ind w:left="604" w:hanging="357"/>
                            </w:pPr>
                            <w:r w:rsidRPr="00107499">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02" o:spid="_x0000_s1032"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" fillcolor="#f2f2f2 [3052]" stroked="f" strokeweight=".5pt">
                <v:textbox style="mso-fit-shape-to-text:t">
                  <w:txbxContent>
                    <w:p w14:paraId="3B86FF1B" w14:textId="40FA701B" w:rsidR="00C17BA8" w:rsidRPr="001E0C68" w:rsidRDefault="00C17BA8" w:rsidP="008D0CFF">
                      <w:pPr>
                        <w:pStyle w:val="ListParagraph"/>
                        <w:numPr>
                          <w:ilvl w:val="0"/>
                          <w:numId w:val="19"/>
                        </w:numPr>
                        <w:ind w:left="604" w:hanging="357"/>
                      </w:pPr>
                      <w:r w:rsidRPr="00107499">
                        <w:t xml:space="preserve"> </w:t>
                      </w:r>
                    </w:p>
                  </w:txbxContent>
                </v:textbox>
                <w10:anchorlock/>
              </v:shape>
            </w:pict>
          </mc:Fallback>
        </mc:AlternateContent>
      </w:r>
      <w:r w:rsidR="00CA0699" w:rsidRPr="00107499">
        <w:br w:type="page"/>
      </w:r>
    </w:p>
    <w:p w14:paraId="61687B93" w14:textId="6190D90E" w:rsidR="00A41563" w:rsidRPr="00107499" w:rsidRDefault="00F707F1" w:rsidP="00FD1F69">
      <w:pPr>
        <w:pStyle w:val="Heading3"/>
      </w:pPr>
      <w:r w:rsidRPr="00107499">
        <w:t>Clinical m</w:t>
      </w:r>
      <w:r w:rsidR="00A41563" w:rsidRPr="00107499">
        <w:t xml:space="preserve">anagement </w:t>
      </w:r>
    </w:p>
    <w:p w14:paraId="53068068" w14:textId="15940087" w:rsidR="00EB1D80" w:rsidRPr="00107499" w:rsidRDefault="00EB1D80" w:rsidP="00946836">
      <w:pPr>
        <w:pStyle w:val="Caption"/>
      </w:pPr>
      <w:bookmarkStart w:id="58" w:name="_Ref466612342"/>
      <w:r w:rsidRPr="00107499">
        <w:t xml:space="preserve">Table </w:t>
      </w:r>
      <w:r w:rsidR="00C17BA8">
        <w:fldChar w:fldCharType="begin"/>
      </w:r>
      <w:r w:rsidR="00C17BA8">
        <w:instrText xml:space="preserve"> SEQ Table \* ARABIC </w:instrText>
      </w:r>
      <w:r w:rsidR="00C17BA8">
        <w:fldChar w:fldCharType="separate"/>
      </w:r>
      <w:r w:rsidR="00ED0BE2">
        <w:rPr>
          <w:noProof/>
        </w:rPr>
        <w:t>5</w:t>
      </w:r>
      <w:r w:rsidR="00C17BA8">
        <w:rPr>
          <w:noProof/>
        </w:rPr>
        <w:fldChar w:fldCharType="end"/>
      </w:r>
      <w:bookmarkEnd w:id="58"/>
      <w:r w:rsidR="00682473" w:rsidRPr="00107499">
        <w:t xml:space="preserve"> </w:t>
      </w:r>
      <w:r w:rsidR="00682473" w:rsidRPr="00107499">
        <w:rPr>
          <w:color w:val="000000" w:themeColor="text1"/>
        </w:rPr>
        <w:t xml:space="preserve">– </w:t>
      </w:r>
      <w:r w:rsidRPr="00107499">
        <w:t xml:space="preserve">Program logic for the </w:t>
      </w:r>
      <w:r w:rsidR="005E11C3" w:rsidRPr="00107499">
        <w:t xml:space="preserve">clinical </w:t>
      </w:r>
      <w:r w:rsidRPr="00107499">
        <w:t xml:space="preserve">management of </w:t>
      </w:r>
      <w:r w:rsidR="00083A48" w:rsidRPr="00107499">
        <w:t>ARF</w:t>
      </w:r>
      <w:r w:rsidRPr="00107499">
        <w:t xml:space="preserve"> and </w:t>
      </w:r>
      <w:r w:rsidR="00B33447" w:rsidRPr="00107499">
        <w:t>RHD</w:t>
      </w:r>
    </w:p>
    <w:tbl>
      <w:tblPr>
        <w:tblStyle w:val="TableGrid5"/>
        <w:tblW w:w="509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ayout w:type="fixed"/>
        <w:tblLook w:val="04A0" w:firstRow="1" w:lastRow="0" w:firstColumn="1" w:lastColumn="0" w:noHBand="0" w:noVBand="1"/>
        <w:tblCaption w:val="Table 5 – Program logic for the clinical management of ARF and RHD"/>
        <w:tblDescription w:val="Table 5 Program logic for the clinical management of ARF and RHD. It lists the activities or tasks to be performed, the services or products developed to perform these tasks, who is targeted by these products and services, how the outcomes are measured, and what the key outcomes are.   "/>
      </w:tblPr>
      <w:tblGrid>
        <w:gridCol w:w="1884"/>
        <w:gridCol w:w="2035"/>
        <w:gridCol w:w="1598"/>
        <w:gridCol w:w="2616"/>
        <w:gridCol w:w="1282"/>
      </w:tblGrid>
      <w:tr w:rsidR="000B5D7C" w:rsidRPr="00165E92" w14:paraId="295A0211" w14:textId="77777777" w:rsidTr="00040384">
        <w:trPr>
          <w:tblHeader/>
        </w:trPr>
        <w:tc>
          <w:tcPr>
            <w:tcW w:w="5517" w:type="dxa"/>
            <w:gridSpan w:val="3"/>
            <w:shd w:val="clear" w:color="auto" w:fill="003D79"/>
            <w:vAlign w:val="center"/>
          </w:tcPr>
          <w:p w14:paraId="4C98DAA8" w14:textId="77777777" w:rsidR="000B5D7C" w:rsidRPr="00165E92" w:rsidRDefault="000B5D7C" w:rsidP="00B3355B">
            <w:pPr>
              <w:spacing w:line="276" w:lineRule="auto"/>
              <w:jc w:val="center"/>
              <w:rPr>
                <w:b/>
                <w:szCs w:val="22"/>
                <w:lang w:val="en-AU"/>
              </w:rPr>
            </w:pPr>
            <w:r w:rsidRPr="00165E92">
              <w:rPr>
                <w:b/>
                <w:szCs w:val="22"/>
                <w:lang w:val="en-AU"/>
              </w:rPr>
              <w:t>Outputs</w:t>
            </w:r>
          </w:p>
        </w:tc>
        <w:tc>
          <w:tcPr>
            <w:tcW w:w="3898" w:type="dxa"/>
            <w:gridSpan w:val="2"/>
            <w:shd w:val="clear" w:color="auto" w:fill="003D79"/>
            <w:vAlign w:val="center"/>
          </w:tcPr>
          <w:p w14:paraId="3DACCDA5" w14:textId="77777777" w:rsidR="000B5D7C" w:rsidRPr="00165E92" w:rsidRDefault="000B5D7C" w:rsidP="00B3355B">
            <w:pPr>
              <w:spacing w:line="276" w:lineRule="auto"/>
              <w:jc w:val="center"/>
              <w:rPr>
                <w:b/>
                <w:szCs w:val="22"/>
                <w:lang w:val="en-AU"/>
              </w:rPr>
            </w:pPr>
            <w:r w:rsidRPr="00165E92">
              <w:rPr>
                <w:b/>
                <w:szCs w:val="22"/>
                <w:lang w:val="en-AU"/>
              </w:rPr>
              <w:t xml:space="preserve">Outcomes – </w:t>
            </w:r>
            <w:r w:rsidRPr="00165E92">
              <w:rPr>
                <w:b/>
                <w:noProof/>
                <w:szCs w:val="22"/>
                <w:lang w:val="en-AU"/>
              </w:rPr>
              <w:t>impact</w:t>
            </w:r>
          </w:p>
        </w:tc>
      </w:tr>
      <w:tr w:rsidR="000B5D7C" w:rsidRPr="00165E92" w14:paraId="13C5088D" w14:textId="77777777" w:rsidTr="00040384">
        <w:trPr>
          <w:tblHeader/>
        </w:trPr>
        <w:tc>
          <w:tcPr>
            <w:tcW w:w="1884" w:type="dxa"/>
            <w:shd w:val="clear" w:color="auto" w:fill="003D79"/>
            <w:vAlign w:val="center"/>
          </w:tcPr>
          <w:p w14:paraId="7D0E18D1" w14:textId="77777777" w:rsidR="000B5D7C" w:rsidRPr="00165E92" w:rsidRDefault="000B5D7C" w:rsidP="00B3355B">
            <w:pPr>
              <w:spacing w:line="276" w:lineRule="auto"/>
              <w:jc w:val="center"/>
              <w:rPr>
                <w:b/>
                <w:szCs w:val="22"/>
                <w:lang w:val="en-AU"/>
              </w:rPr>
            </w:pPr>
            <w:r w:rsidRPr="00165E92">
              <w:rPr>
                <w:b/>
                <w:szCs w:val="22"/>
                <w:lang w:val="en-AU"/>
              </w:rPr>
              <w:t>Activities</w:t>
            </w:r>
          </w:p>
        </w:tc>
        <w:tc>
          <w:tcPr>
            <w:tcW w:w="2035" w:type="dxa"/>
            <w:shd w:val="clear" w:color="auto" w:fill="003D79"/>
            <w:vAlign w:val="center"/>
          </w:tcPr>
          <w:p w14:paraId="20DB178B" w14:textId="77777777" w:rsidR="000B5D7C" w:rsidRPr="00165E92" w:rsidRDefault="000B5D7C" w:rsidP="00B3355B">
            <w:pPr>
              <w:spacing w:line="276" w:lineRule="auto"/>
              <w:jc w:val="center"/>
              <w:rPr>
                <w:b/>
                <w:szCs w:val="22"/>
                <w:lang w:val="en-AU"/>
              </w:rPr>
            </w:pPr>
            <w:r w:rsidRPr="00165E92">
              <w:rPr>
                <w:b/>
                <w:szCs w:val="22"/>
                <w:lang w:val="en-AU"/>
              </w:rPr>
              <w:t>Products/Services</w:t>
            </w:r>
          </w:p>
        </w:tc>
        <w:tc>
          <w:tcPr>
            <w:tcW w:w="1598" w:type="dxa"/>
            <w:shd w:val="clear" w:color="auto" w:fill="003D79"/>
            <w:vAlign w:val="center"/>
          </w:tcPr>
          <w:p w14:paraId="1022EEAA" w14:textId="77777777" w:rsidR="000B5D7C" w:rsidRPr="00165E92" w:rsidRDefault="000B5D7C" w:rsidP="00B3355B">
            <w:pPr>
              <w:spacing w:line="276" w:lineRule="auto"/>
              <w:jc w:val="center"/>
              <w:rPr>
                <w:b/>
                <w:szCs w:val="22"/>
                <w:lang w:val="en-AU"/>
              </w:rPr>
            </w:pPr>
            <w:r w:rsidRPr="00165E92">
              <w:rPr>
                <w:b/>
                <w:szCs w:val="22"/>
                <w:lang w:val="en-AU"/>
              </w:rPr>
              <w:t>Participation</w:t>
            </w:r>
          </w:p>
        </w:tc>
        <w:tc>
          <w:tcPr>
            <w:tcW w:w="2616" w:type="dxa"/>
            <w:shd w:val="clear" w:color="auto" w:fill="003D79"/>
            <w:vAlign w:val="center"/>
          </w:tcPr>
          <w:p w14:paraId="2A7A1E53" w14:textId="77777777" w:rsidR="000B5D7C" w:rsidRPr="00165E92" w:rsidRDefault="000B5D7C" w:rsidP="00B3355B">
            <w:pPr>
              <w:spacing w:line="276" w:lineRule="auto"/>
              <w:jc w:val="center"/>
              <w:rPr>
                <w:b/>
                <w:szCs w:val="22"/>
                <w:lang w:val="en-AU"/>
              </w:rPr>
            </w:pPr>
            <w:r w:rsidRPr="00165E92">
              <w:rPr>
                <w:b/>
                <w:szCs w:val="22"/>
                <w:lang w:val="en-AU"/>
              </w:rPr>
              <w:t>Intermediate outcomes</w:t>
            </w:r>
          </w:p>
        </w:tc>
        <w:tc>
          <w:tcPr>
            <w:tcW w:w="1282" w:type="dxa"/>
            <w:shd w:val="clear" w:color="auto" w:fill="003D79"/>
            <w:vAlign w:val="center"/>
          </w:tcPr>
          <w:p w14:paraId="29EA1219" w14:textId="77777777" w:rsidR="000B5D7C" w:rsidRPr="00165E92" w:rsidRDefault="000B5D7C" w:rsidP="00B3355B">
            <w:pPr>
              <w:spacing w:line="276" w:lineRule="auto"/>
              <w:jc w:val="center"/>
              <w:rPr>
                <w:b/>
                <w:szCs w:val="22"/>
                <w:lang w:val="en-AU"/>
              </w:rPr>
            </w:pPr>
            <w:r w:rsidRPr="00165E92">
              <w:rPr>
                <w:b/>
                <w:szCs w:val="22"/>
                <w:lang w:val="en-AU"/>
              </w:rPr>
              <w:t>Key outcomes</w:t>
            </w:r>
          </w:p>
        </w:tc>
      </w:tr>
      <w:tr w:rsidR="000B5D7C" w:rsidRPr="00165E92" w14:paraId="5B5AD993" w14:textId="77777777" w:rsidTr="00040384">
        <w:trPr>
          <w:tblHeader/>
        </w:trPr>
        <w:tc>
          <w:tcPr>
            <w:tcW w:w="1884" w:type="dxa"/>
            <w:vAlign w:val="center"/>
          </w:tcPr>
          <w:p w14:paraId="08E5B6EF" w14:textId="77777777" w:rsidR="000B5D7C" w:rsidRPr="00165E92" w:rsidRDefault="000B5D7C" w:rsidP="00B3355B">
            <w:pPr>
              <w:spacing w:line="276" w:lineRule="auto"/>
              <w:jc w:val="center"/>
              <w:rPr>
                <w:szCs w:val="22"/>
                <w:lang w:val="en-AU"/>
              </w:rPr>
            </w:pPr>
            <w:r w:rsidRPr="00165E92">
              <w:rPr>
                <w:szCs w:val="22"/>
                <w:lang w:val="en-AU"/>
              </w:rPr>
              <w:t xml:space="preserve">What </w:t>
            </w:r>
            <w:r w:rsidRPr="00165E92">
              <w:rPr>
                <w:noProof/>
                <w:szCs w:val="22"/>
                <w:lang w:val="en-AU"/>
              </w:rPr>
              <w:t>is done</w:t>
            </w:r>
            <w:r w:rsidRPr="00165E92">
              <w:rPr>
                <w:szCs w:val="22"/>
                <w:lang w:val="en-AU"/>
              </w:rPr>
              <w:t>?</w:t>
            </w:r>
          </w:p>
        </w:tc>
        <w:tc>
          <w:tcPr>
            <w:tcW w:w="2035" w:type="dxa"/>
            <w:vAlign w:val="center"/>
          </w:tcPr>
          <w:p w14:paraId="6FA79AA8" w14:textId="77777777" w:rsidR="000B5D7C" w:rsidRPr="00165E92" w:rsidRDefault="000B5D7C" w:rsidP="00B3355B">
            <w:pPr>
              <w:spacing w:line="276" w:lineRule="auto"/>
              <w:jc w:val="center"/>
              <w:rPr>
                <w:szCs w:val="22"/>
                <w:lang w:val="en-AU"/>
              </w:rPr>
            </w:pPr>
            <w:r w:rsidRPr="00165E92">
              <w:rPr>
                <w:szCs w:val="22"/>
                <w:lang w:val="en-AU"/>
              </w:rPr>
              <w:t>What is the output?</w:t>
            </w:r>
          </w:p>
        </w:tc>
        <w:tc>
          <w:tcPr>
            <w:tcW w:w="1598" w:type="dxa"/>
            <w:vAlign w:val="center"/>
          </w:tcPr>
          <w:p w14:paraId="0BE502D7" w14:textId="77777777" w:rsidR="000B5D7C" w:rsidRPr="00165E92" w:rsidRDefault="000B5D7C" w:rsidP="00B3355B">
            <w:pPr>
              <w:spacing w:line="276" w:lineRule="auto"/>
              <w:jc w:val="center"/>
              <w:rPr>
                <w:szCs w:val="22"/>
                <w:lang w:val="en-AU"/>
              </w:rPr>
            </w:pPr>
            <w:r w:rsidRPr="00165E92">
              <w:rPr>
                <w:szCs w:val="22"/>
                <w:lang w:val="en-AU"/>
              </w:rPr>
              <w:t xml:space="preserve">Who </w:t>
            </w:r>
            <w:r w:rsidRPr="00165E92">
              <w:rPr>
                <w:noProof/>
                <w:szCs w:val="22"/>
                <w:lang w:val="en-AU"/>
              </w:rPr>
              <w:t>is reached</w:t>
            </w:r>
            <w:r w:rsidRPr="00165E92">
              <w:rPr>
                <w:szCs w:val="22"/>
                <w:lang w:val="en-AU"/>
              </w:rPr>
              <w:t>?</w:t>
            </w:r>
          </w:p>
        </w:tc>
        <w:tc>
          <w:tcPr>
            <w:tcW w:w="2616" w:type="dxa"/>
            <w:vAlign w:val="center"/>
          </w:tcPr>
          <w:p w14:paraId="0C4E9A6D" w14:textId="77777777" w:rsidR="000B5D7C" w:rsidRPr="00165E92" w:rsidRDefault="000B5D7C" w:rsidP="00B3355B">
            <w:pPr>
              <w:spacing w:line="276" w:lineRule="auto"/>
              <w:jc w:val="center"/>
              <w:rPr>
                <w:szCs w:val="22"/>
                <w:lang w:val="en-AU"/>
              </w:rPr>
            </w:pPr>
            <w:r w:rsidRPr="00165E92">
              <w:rPr>
                <w:szCs w:val="22"/>
                <w:lang w:val="en-AU"/>
              </w:rPr>
              <w:t>What are the intermediate results?</w:t>
            </w:r>
          </w:p>
        </w:tc>
        <w:tc>
          <w:tcPr>
            <w:tcW w:w="1282" w:type="dxa"/>
            <w:vAlign w:val="center"/>
          </w:tcPr>
          <w:p w14:paraId="3E86FB13" w14:textId="77777777" w:rsidR="000B5D7C" w:rsidRPr="00165E92" w:rsidRDefault="000B5D7C" w:rsidP="00B3355B">
            <w:pPr>
              <w:spacing w:line="276" w:lineRule="auto"/>
              <w:jc w:val="center"/>
              <w:rPr>
                <w:szCs w:val="22"/>
                <w:lang w:val="en-AU"/>
              </w:rPr>
            </w:pPr>
            <w:r w:rsidRPr="00165E92">
              <w:rPr>
                <w:szCs w:val="22"/>
                <w:lang w:val="en-AU"/>
              </w:rPr>
              <w:t>What are key results</w:t>
            </w:r>
          </w:p>
        </w:tc>
      </w:tr>
      <w:tr w:rsidR="000B5D7C" w:rsidRPr="00165E92" w14:paraId="502E2E55" w14:textId="77777777" w:rsidTr="00040384">
        <w:trPr>
          <w:trHeight w:val="5850"/>
        </w:trPr>
        <w:tc>
          <w:tcPr>
            <w:tcW w:w="1884" w:type="dxa"/>
            <w:shd w:val="clear" w:color="auto" w:fill="EEECE1" w:themeFill="background2"/>
          </w:tcPr>
          <w:p w14:paraId="4759B5CB" w14:textId="0B6A9137" w:rsidR="000B5D7C" w:rsidRPr="00165E92" w:rsidRDefault="000B5D7C" w:rsidP="00B3355B">
            <w:pPr>
              <w:numPr>
                <w:ilvl w:val="0"/>
                <w:numId w:val="4"/>
              </w:numPr>
              <w:spacing w:after="200" w:line="276" w:lineRule="auto"/>
              <w:ind w:left="113" w:hanging="113"/>
              <w:rPr>
                <w:b/>
                <w:sz w:val="18"/>
                <w:szCs w:val="18"/>
                <w:lang w:val="en-AU"/>
              </w:rPr>
            </w:pPr>
            <w:r w:rsidRPr="00165E92">
              <w:rPr>
                <w:sz w:val="18"/>
                <w:szCs w:val="18"/>
                <w:lang w:val="en-AU"/>
              </w:rPr>
              <w:t xml:space="preserve">Develop and provide training material to PHC providers and other health care staff regarding the management of patients with suspected Strep </w:t>
            </w:r>
            <w:r w:rsidRPr="00165E92">
              <w:rPr>
                <w:noProof/>
                <w:sz w:val="18"/>
                <w:szCs w:val="18"/>
                <w:lang w:val="en-AU"/>
              </w:rPr>
              <w:t>A infection,</w:t>
            </w:r>
            <w:r w:rsidRPr="00165E92">
              <w:rPr>
                <w:sz w:val="18"/>
                <w:szCs w:val="18"/>
                <w:lang w:val="en-AU"/>
              </w:rPr>
              <w:t xml:space="preserve"> ARF, and RHD</w:t>
            </w:r>
          </w:p>
          <w:p w14:paraId="2E2B34F4" w14:textId="0FC9925E" w:rsidR="000B5D7C" w:rsidRPr="00165E92" w:rsidRDefault="000B5D7C" w:rsidP="00B3355B">
            <w:pPr>
              <w:numPr>
                <w:ilvl w:val="0"/>
                <w:numId w:val="4"/>
              </w:numPr>
              <w:spacing w:before="840" w:after="200" w:line="276" w:lineRule="auto"/>
              <w:ind w:left="113" w:hanging="113"/>
              <w:rPr>
                <w:b/>
                <w:sz w:val="18"/>
                <w:szCs w:val="18"/>
                <w:lang w:val="en-AU" w:eastAsia="ja-JP"/>
              </w:rPr>
            </w:pPr>
            <w:r w:rsidRPr="00165E92">
              <w:rPr>
                <w:noProof/>
                <w:sz w:val="18"/>
                <w:szCs w:val="18"/>
                <w:lang w:val="en-AU"/>
              </w:rPr>
              <w:t>Develop</w:t>
            </w:r>
            <w:r w:rsidRPr="00165E92">
              <w:rPr>
                <w:sz w:val="18"/>
                <w:szCs w:val="18"/>
                <w:lang w:val="en-AU"/>
              </w:rPr>
              <w:t xml:space="preserve"> and provide educational material raising the awareness of the self-management of RHD</w:t>
            </w:r>
          </w:p>
        </w:tc>
        <w:tc>
          <w:tcPr>
            <w:tcW w:w="2035" w:type="dxa"/>
            <w:shd w:val="clear" w:color="auto" w:fill="EEECE1" w:themeFill="background2"/>
          </w:tcPr>
          <w:p w14:paraId="43245619" w14:textId="56418A60" w:rsidR="000B5D7C" w:rsidRPr="00B3355B" w:rsidRDefault="000B5D7C" w:rsidP="00B3355B">
            <w:pPr>
              <w:numPr>
                <w:ilvl w:val="0"/>
                <w:numId w:val="4"/>
              </w:numPr>
              <w:spacing w:after="200" w:line="276" w:lineRule="auto"/>
              <w:ind w:left="113" w:hanging="113"/>
              <w:rPr>
                <w:sz w:val="18"/>
                <w:szCs w:val="18"/>
                <w:lang w:val="en-AU"/>
              </w:rPr>
            </w:pPr>
            <w:r w:rsidRPr="00165E92">
              <w:rPr>
                <w:sz w:val="18"/>
                <w:szCs w:val="18"/>
                <w:lang w:val="en-AU"/>
              </w:rPr>
              <w:t xml:space="preserve">Easily accessible </w:t>
            </w:r>
            <w:r w:rsidRPr="00165E92">
              <w:rPr>
                <w:noProof/>
                <w:sz w:val="18"/>
                <w:szCs w:val="18"/>
                <w:lang w:val="en-AU"/>
              </w:rPr>
              <w:t>educational material</w:t>
            </w:r>
            <w:r w:rsidRPr="00165E92">
              <w:rPr>
                <w:sz w:val="18"/>
                <w:szCs w:val="18"/>
                <w:lang w:val="en-AU"/>
              </w:rPr>
              <w:t xml:space="preserve"> related to the management of ARF/RHD</w:t>
            </w:r>
          </w:p>
          <w:p w14:paraId="1A7F7C69" w14:textId="0905E768" w:rsidR="000B5D7C" w:rsidRPr="00B3355B" w:rsidRDefault="000B5D7C" w:rsidP="00B3355B">
            <w:pPr>
              <w:numPr>
                <w:ilvl w:val="0"/>
                <w:numId w:val="4"/>
              </w:numPr>
              <w:spacing w:after="200" w:line="276" w:lineRule="auto"/>
              <w:ind w:left="113" w:hanging="113"/>
              <w:rPr>
                <w:sz w:val="18"/>
                <w:szCs w:val="18"/>
                <w:lang w:val="en-AU"/>
              </w:rPr>
            </w:pPr>
            <w:r w:rsidRPr="00165E92">
              <w:rPr>
                <w:sz w:val="18"/>
                <w:szCs w:val="18"/>
                <w:lang w:val="en-AU"/>
              </w:rPr>
              <w:t>Culturally appropriate education, training and quality improvement materials for PHC providers and other health care staff</w:t>
            </w:r>
          </w:p>
          <w:p w14:paraId="64D22290" w14:textId="133F4BC0" w:rsidR="000B5D7C" w:rsidRPr="00165E92" w:rsidRDefault="000B5D7C" w:rsidP="00B3355B">
            <w:pPr>
              <w:numPr>
                <w:ilvl w:val="0"/>
                <w:numId w:val="4"/>
              </w:numPr>
              <w:spacing w:after="200" w:line="276" w:lineRule="auto"/>
              <w:ind w:left="113" w:hanging="113"/>
              <w:rPr>
                <w:sz w:val="18"/>
                <w:szCs w:val="18"/>
                <w:lang w:val="en-AU" w:eastAsia="ja-JP"/>
              </w:rPr>
            </w:pPr>
            <w:r w:rsidRPr="00165E92">
              <w:rPr>
                <w:sz w:val="18"/>
                <w:szCs w:val="18"/>
                <w:lang w:val="en-AU"/>
              </w:rPr>
              <w:t xml:space="preserve">Culturally </w:t>
            </w:r>
            <w:r w:rsidRPr="00165E92">
              <w:rPr>
                <w:noProof/>
                <w:sz w:val="18"/>
                <w:szCs w:val="18"/>
                <w:lang w:val="en-AU"/>
              </w:rPr>
              <w:t>appropriate</w:t>
            </w:r>
            <w:r w:rsidRPr="00165E92">
              <w:rPr>
                <w:sz w:val="18"/>
                <w:szCs w:val="18"/>
                <w:lang w:val="en-AU"/>
              </w:rPr>
              <w:t xml:space="preserve"> resources to support active self-management by patients</w:t>
            </w:r>
          </w:p>
        </w:tc>
        <w:tc>
          <w:tcPr>
            <w:tcW w:w="1598" w:type="dxa"/>
            <w:shd w:val="clear" w:color="auto" w:fill="EEECE1" w:themeFill="background2"/>
          </w:tcPr>
          <w:p w14:paraId="556028A7" w14:textId="700ECC9D" w:rsidR="000B5D7C" w:rsidRPr="00165E92" w:rsidRDefault="000B5D7C" w:rsidP="00B3355B">
            <w:pPr>
              <w:numPr>
                <w:ilvl w:val="0"/>
                <w:numId w:val="5"/>
              </w:numPr>
              <w:spacing w:before="960" w:after="200" w:line="276" w:lineRule="auto"/>
              <w:rPr>
                <w:sz w:val="18"/>
                <w:szCs w:val="18"/>
                <w:lang w:val="en-AU"/>
              </w:rPr>
            </w:pPr>
            <w:r w:rsidRPr="00165E92">
              <w:rPr>
                <w:sz w:val="18"/>
                <w:szCs w:val="18"/>
                <w:lang w:val="en-AU"/>
              </w:rPr>
              <w:t>PHC provider and other health care staff</w:t>
            </w:r>
          </w:p>
          <w:p w14:paraId="55618CEC" w14:textId="54A16EA2" w:rsidR="000B5D7C" w:rsidRPr="00165E92" w:rsidRDefault="000B5D7C" w:rsidP="00D758AE">
            <w:pPr>
              <w:numPr>
                <w:ilvl w:val="0"/>
                <w:numId w:val="5"/>
              </w:numPr>
              <w:spacing w:before="2040" w:after="200" w:line="276" w:lineRule="auto"/>
              <w:rPr>
                <w:sz w:val="18"/>
                <w:szCs w:val="18"/>
                <w:lang w:val="en-AU"/>
              </w:rPr>
            </w:pPr>
            <w:r w:rsidRPr="00165E92">
              <w:rPr>
                <w:sz w:val="18"/>
                <w:szCs w:val="18"/>
                <w:lang w:val="en-AU"/>
              </w:rPr>
              <w:t>Patients with a history or ARF/RHD</w:t>
            </w:r>
          </w:p>
        </w:tc>
        <w:tc>
          <w:tcPr>
            <w:tcW w:w="2616" w:type="dxa"/>
            <w:shd w:val="clear" w:color="auto" w:fill="EEECE1" w:themeFill="background2"/>
          </w:tcPr>
          <w:p w14:paraId="28EE5B9B" w14:textId="7F66F9C9" w:rsidR="000B5D7C" w:rsidRPr="00165E92" w:rsidRDefault="000B5D7C" w:rsidP="00B3355B">
            <w:pPr>
              <w:numPr>
                <w:ilvl w:val="0"/>
                <w:numId w:val="4"/>
              </w:numPr>
              <w:spacing w:after="200" w:line="276" w:lineRule="auto"/>
              <w:ind w:left="113" w:hanging="113"/>
              <w:rPr>
                <w:sz w:val="18"/>
                <w:szCs w:val="18"/>
                <w:lang w:val="en-AU"/>
              </w:rPr>
            </w:pPr>
            <w:r w:rsidRPr="00165E92">
              <w:rPr>
                <w:sz w:val="18"/>
                <w:szCs w:val="18"/>
                <w:lang w:val="en-AU"/>
              </w:rPr>
              <w:t>Increased use of education, training, and quality improvement materials among PHC workers and other health care staff</w:t>
            </w:r>
          </w:p>
          <w:p w14:paraId="51B9CEA7" w14:textId="70EEEA81" w:rsidR="000B5D7C" w:rsidRPr="00165E92" w:rsidRDefault="000B5D7C" w:rsidP="00B3355B">
            <w:pPr>
              <w:numPr>
                <w:ilvl w:val="0"/>
                <w:numId w:val="4"/>
              </w:numPr>
              <w:spacing w:after="200" w:line="276" w:lineRule="auto"/>
              <w:ind w:left="113" w:hanging="113"/>
              <w:rPr>
                <w:sz w:val="18"/>
                <w:szCs w:val="18"/>
                <w:lang w:val="en-AU"/>
              </w:rPr>
            </w:pPr>
            <w:r w:rsidRPr="00165E92">
              <w:rPr>
                <w:noProof/>
                <w:sz w:val="18"/>
                <w:szCs w:val="18"/>
                <w:lang w:val="en-AU"/>
              </w:rPr>
              <w:t>Increased</w:t>
            </w:r>
            <w:r w:rsidRPr="00165E92">
              <w:rPr>
                <w:sz w:val="18"/>
                <w:szCs w:val="18"/>
                <w:lang w:val="en-AU"/>
              </w:rPr>
              <w:t xml:space="preserve"> use of intramuscular </w:t>
            </w:r>
            <w:r>
              <w:rPr>
                <w:sz w:val="18"/>
                <w:szCs w:val="18"/>
                <w:lang w:val="en-AU"/>
              </w:rPr>
              <w:t>BPG</w:t>
            </w:r>
          </w:p>
          <w:p w14:paraId="1FA5BBB7" w14:textId="0869DEE2" w:rsidR="000B5D7C" w:rsidRPr="00165E92" w:rsidRDefault="000B5D7C" w:rsidP="00B3355B">
            <w:pPr>
              <w:numPr>
                <w:ilvl w:val="0"/>
                <w:numId w:val="4"/>
              </w:numPr>
              <w:spacing w:after="200" w:line="276" w:lineRule="auto"/>
              <w:ind w:left="113" w:hanging="113"/>
              <w:rPr>
                <w:sz w:val="18"/>
                <w:szCs w:val="18"/>
                <w:lang w:val="en-AU"/>
              </w:rPr>
            </w:pPr>
            <w:r w:rsidRPr="00165E92">
              <w:rPr>
                <w:sz w:val="18"/>
                <w:szCs w:val="18"/>
                <w:lang w:val="en-AU"/>
              </w:rPr>
              <w:t>Increased adherence to intramuscular BPG</w:t>
            </w:r>
          </w:p>
          <w:p w14:paraId="5EBFE6DC" w14:textId="626C2E4D" w:rsidR="000B5D7C" w:rsidRPr="00165E92" w:rsidRDefault="000B5D7C" w:rsidP="00D758AE">
            <w:pPr>
              <w:numPr>
                <w:ilvl w:val="0"/>
                <w:numId w:val="4"/>
              </w:numPr>
              <w:spacing w:before="480" w:after="200" w:line="276" w:lineRule="auto"/>
              <w:ind w:left="113" w:hanging="113"/>
              <w:rPr>
                <w:sz w:val="18"/>
                <w:szCs w:val="18"/>
                <w:lang w:val="en-AU"/>
              </w:rPr>
            </w:pPr>
            <w:r w:rsidRPr="00165E92">
              <w:rPr>
                <w:sz w:val="18"/>
                <w:szCs w:val="18"/>
                <w:lang w:val="en-AU"/>
              </w:rPr>
              <w:t>Good access to and increased use of culturally appropriate resources to support active self-management by patients</w:t>
            </w:r>
          </w:p>
          <w:p w14:paraId="76598A76" w14:textId="77777777" w:rsidR="000B5D7C" w:rsidRPr="00165E92" w:rsidRDefault="000B5D7C" w:rsidP="00B3355B">
            <w:pPr>
              <w:numPr>
                <w:ilvl w:val="0"/>
                <w:numId w:val="4"/>
              </w:numPr>
              <w:spacing w:after="200" w:line="276" w:lineRule="auto"/>
              <w:ind w:left="113" w:hanging="113"/>
              <w:rPr>
                <w:sz w:val="18"/>
                <w:szCs w:val="18"/>
                <w:lang w:val="en-AU" w:eastAsia="ja-JP"/>
              </w:rPr>
            </w:pPr>
            <w:r w:rsidRPr="00165E92">
              <w:rPr>
                <w:sz w:val="18"/>
                <w:szCs w:val="18"/>
                <w:lang w:val="en-AU"/>
              </w:rPr>
              <w:t>Active promotion of self-management of ARF/RHD through engagement with communities</w:t>
            </w:r>
          </w:p>
        </w:tc>
        <w:tc>
          <w:tcPr>
            <w:tcW w:w="1282" w:type="dxa"/>
            <w:shd w:val="clear" w:color="auto" w:fill="EEECE1" w:themeFill="background2"/>
          </w:tcPr>
          <w:p w14:paraId="684F5F73" w14:textId="43133508" w:rsidR="000B5D7C" w:rsidRPr="00D758AE" w:rsidRDefault="000B5D7C" w:rsidP="00B3355B">
            <w:pPr>
              <w:numPr>
                <w:ilvl w:val="0"/>
                <w:numId w:val="4"/>
              </w:numPr>
              <w:spacing w:before="2520" w:after="200" w:line="276" w:lineRule="auto"/>
              <w:ind w:left="113" w:hanging="113"/>
              <w:rPr>
                <w:sz w:val="18"/>
                <w:szCs w:val="18"/>
                <w:lang w:val="en-AU"/>
              </w:rPr>
            </w:pPr>
            <w:r w:rsidRPr="00165E92">
              <w:rPr>
                <w:sz w:val="18"/>
                <w:szCs w:val="18"/>
                <w:lang w:val="en-AU"/>
              </w:rPr>
              <w:t>Reduced progression to RHD</w:t>
            </w:r>
          </w:p>
          <w:p w14:paraId="480DB038" w14:textId="77777777" w:rsidR="000B5D7C" w:rsidRPr="00165E92" w:rsidRDefault="000B5D7C" w:rsidP="00D758AE">
            <w:pPr>
              <w:numPr>
                <w:ilvl w:val="0"/>
                <w:numId w:val="4"/>
              </w:numPr>
              <w:spacing w:before="480" w:after="200" w:line="276" w:lineRule="auto"/>
              <w:ind w:left="113" w:hanging="113"/>
              <w:rPr>
                <w:sz w:val="18"/>
                <w:szCs w:val="18"/>
                <w:lang w:val="en-AU" w:eastAsia="ja-JP"/>
              </w:rPr>
            </w:pPr>
            <w:r w:rsidRPr="00165E92">
              <w:rPr>
                <w:sz w:val="18"/>
                <w:szCs w:val="18"/>
                <w:lang w:val="en-AU"/>
              </w:rPr>
              <w:t>Reduced recurrence of ARF</w:t>
            </w:r>
          </w:p>
        </w:tc>
      </w:tr>
    </w:tbl>
    <w:p w14:paraId="180B4BA3" w14:textId="4C77922A" w:rsidR="005E11C3" w:rsidRPr="00107499" w:rsidRDefault="005916F5" w:rsidP="00B3355B">
      <w:pPr>
        <w:spacing w:before="240"/>
      </w:pPr>
      <w:r w:rsidRPr="00107499">
        <w:fldChar w:fldCharType="begin"/>
      </w:r>
      <w:r w:rsidRPr="00107499">
        <w:instrText xml:space="preserve"> REF _Ref466612342 \h  \* MERGEFORMAT </w:instrText>
      </w:r>
      <w:r w:rsidRPr="00107499">
        <w:fldChar w:fldCharType="separate"/>
      </w:r>
      <w:r w:rsidR="00ED0BE2" w:rsidRPr="00107499">
        <w:t xml:space="preserve">Table </w:t>
      </w:r>
      <w:r w:rsidR="00ED0BE2">
        <w:t>5</w:t>
      </w:r>
      <w:r w:rsidRPr="00107499">
        <w:fldChar w:fldCharType="end"/>
      </w:r>
      <w:r w:rsidRPr="00107499">
        <w:t xml:space="preserve"> </w:t>
      </w:r>
      <w:r w:rsidR="005E11C3" w:rsidRPr="00107499">
        <w:t>present</w:t>
      </w:r>
      <w:r w:rsidR="00A728B8" w:rsidRPr="00107499">
        <w:t>s</w:t>
      </w:r>
      <w:r w:rsidR="005E11C3" w:rsidRPr="00107499">
        <w:t xml:space="preserve"> a representation of the program logic associated with achieving improved clinical management of </w:t>
      </w:r>
      <w:r w:rsidR="00083A48" w:rsidRPr="00107499">
        <w:t>ARF</w:t>
      </w:r>
      <w:r w:rsidR="005E11C3" w:rsidRPr="00107499">
        <w:t xml:space="preserve">/RHD. </w:t>
      </w:r>
      <w:r w:rsidR="00F707F1" w:rsidRPr="00107499">
        <w:t xml:space="preserve">A fundamental objective of the </w:t>
      </w:r>
      <w:r w:rsidR="004B3BD4" w:rsidRPr="00107499">
        <w:t xml:space="preserve">RFS was to </w:t>
      </w:r>
      <w:r w:rsidR="00F707F1" w:rsidRPr="00107499">
        <w:t xml:space="preserve">improve the level of </w:t>
      </w:r>
      <w:r w:rsidR="004B3BD4" w:rsidRPr="00107499">
        <w:t>secondary prophylaxis</w:t>
      </w:r>
      <w:r w:rsidR="00F707F1" w:rsidRPr="00107499">
        <w:t xml:space="preserve"> for patients requiring this treatment</w:t>
      </w:r>
      <w:r w:rsidR="004B3BD4" w:rsidRPr="00107499">
        <w:t>. Despite the enthusiasm generated by the control program and the efforts of the clinicians and health workers</w:t>
      </w:r>
      <w:r w:rsidR="00A80ED5" w:rsidRPr="00107499">
        <w:t xml:space="preserve">, </w:t>
      </w:r>
      <w:r w:rsidR="004B3BD4" w:rsidRPr="00107499">
        <w:t xml:space="preserve">adherence rates </w:t>
      </w:r>
      <w:r w:rsidR="00A80ED5" w:rsidRPr="00107499">
        <w:t>are still not optimal</w:t>
      </w:r>
      <w:r w:rsidR="005E11C3" w:rsidRPr="00107499">
        <w:t>.</w:t>
      </w:r>
      <w:r w:rsidR="00083A48" w:rsidRPr="00107499">
        <w:t xml:space="preserve"> </w:t>
      </w:r>
    </w:p>
    <w:p w14:paraId="4570F2BA" w14:textId="1DB7DFFE" w:rsidR="00A80ED5" w:rsidRPr="00107499" w:rsidRDefault="005E11C3" w:rsidP="00EA5A14">
      <w:r w:rsidRPr="00107499">
        <w:t xml:space="preserve">Amongst the KPIs developed for </w:t>
      </w:r>
      <w:r w:rsidR="00083A48" w:rsidRPr="00107499">
        <w:t>ARF</w:t>
      </w:r>
      <w:r w:rsidRPr="00107499">
        <w:t xml:space="preserve">/RHD is </w:t>
      </w:r>
      <w:r w:rsidRPr="00107499">
        <w:rPr>
          <w:i/>
        </w:rPr>
        <w:t>KPI 2.1 Secondary prophylaxis (</w:t>
      </w:r>
      <w:r w:rsidR="00A77E1A">
        <w:rPr>
          <w:i/>
        </w:rPr>
        <w:t>BPG</w:t>
      </w:r>
      <w:r w:rsidRPr="00107499">
        <w:rPr>
          <w:i/>
        </w:rPr>
        <w:t xml:space="preserve"> by adherence category</w:t>
      </w:r>
      <w:r w:rsidRPr="00107499">
        <w:t>.</w:t>
      </w:r>
      <w:r w:rsidR="00083A48" w:rsidRPr="00107499">
        <w:t xml:space="preserve"> </w:t>
      </w:r>
      <w:r w:rsidRPr="00107499">
        <w:t xml:space="preserve">For the 2013 year, the </w:t>
      </w:r>
      <w:proofErr w:type="spellStart"/>
      <w:r w:rsidRPr="00107499">
        <w:t>RHDAustralia</w:t>
      </w:r>
      <w:proofErr w:type="spellEnd"/>
      <w:r w:rsidRPr="00107499">
        <w:t xml:space="preserve"> report indicates that only </w:t>
      </w:r>
      <w:r w:rsidR="00EA5A14" w:rsidRPr="00107499">
        <w:t>28% of patients schedule</w:t>
      </w:r>
      <w:r w:rsidR="004043F6" w:rsidRPr="00107499">
        <w:t>d</w:t>
      </w:r>
      <w:r w:rsidR="00EA5A14" w:rsidRPr="00107499">
        <w:t xml:space="preserve"> for BPG injections received greater than 80% of the required injections </w:t>
      </w:r>
      <w:r w:rsidR="00974C06" w:rsidRPr="00107499">
        <w:fldChar w:fldCharType="begin"/>
      </w:r>
      <w:r w:rsidR="00974C06">
        <w:instrText xml:space="preserve"> ADDIN EN.CITE &lt;EndNote&gt;&lt;Cite&gt;&lt;Author&gt;RHDAustralia&lt;/Author&gt;&lt;Year&gt;2016&lt;/Year&gt;&lt;RecNum&gt;40&lt;/RecNum&gt;&lt;DisplayText&gt;(RHDAustralia, 2016)&lt;/DisplayText&gt;&lt;record&gt;&lt;rec-number&gt;40&lt;/rec-number&gt;&lt;foreign-keys&gt;&lt;key app="EN" db-id="x99vfazvkwdaewewpzdvras700zszxrz2aa0" timestamp="1484282038"&gt;40&lt;/key&gt;&lt;/foreign-keys&gt;&lt;ref-type name="Unpublished Work"&gt;34&lt;/ref-type&gt;&lt;contributors&gt;&lt;authors&gt;&lt;author&gt;RHDAustralia&lt;/author&gt;&lt;/authors&gt;&lt;/contributors&gt;&lt;titles&gt;&lt;title&gt;Acutre rheumatic fever and rheurmatic heart disease: First KPI Report 2013: 1 January-31 December 2013&lt;/title&gt;&lt;/titles&gt;&lt;dates&gt;&lt;year&gt;2016&lt;/year&gt;&lt;/dates&gt;&lt;pub-location&gt;Darwin&lt;/pub-location&gt;&lt;publisher&gt;RHDAustralia, Menzies School of Health Research&lt;/publisher&gt;&lt;urls&gt;&lt;/urls&gt;&lt;/record&gt;&lt;/Cite&gt;&lt;/EndNote&gt;</w:instrText>
      </w:r>
      <w:r w:rsidR="00974C06" w:rsidRPr="00107499">
        <w:fldChar w:fldCharType="separate"/>
      </w:r>
      <w:r w:rsidR="00974C06">
        <w:rPr>
          <w:noProof/>
        </w:rPr>
        <w:t>(</w:t>
      </w:r>
      <w:hyperlink w:anchor="_ENREF_20" w:tooltip="RHDAustralia, 2016 #40" w:history="1">
        <w:r w:rsidR="00974C06">
          <w:rPr>
            <w:noProof/>
          </w:rPr>
          <w:t>RHDAustralia, 2016</w:t>
        </w:r>
      </w:hyperlink>
      <w:r w:rsidR="00974C06">
        <w:rPr>
          <w:noProof/>
        </w:rPr>
        <w:t>)</w:t>
      </w:r>
      <w:r w:rsidR="00974C06" w:rsidRPr="00107499">
        <w:fldChar w:fldCharType="end"/>
      </w:r>
      <w:r w:rsidR="00EA5A14" w:rsidRPr="00107499">
        <w:t>. Data from the jurisdictions (</w:t>
      </w:r>
      <w:r w:rsidR="00EA5A14" w:rsidRPr="00107499">
        <w:fldChar w:fldCharType="begin"/>
      </w:r>
      <w:r w:rsidR="00EA5A14" w:rsidRPr="00107499">
        <w:instrText xml:space="preserve"> REF _Ref467847027 \h  \* MERGEFORMAT </w:instrText>
      </w:r>
      <w:r w:rsidR="00EA5A14" w:rsidRPr="00107499">
        <w:fldChar w:fldCharType="separate"/>
      </w:r>
      <w:r w:rsidR="00ED0BE2" w:rsidRPr="00107499">
        <w:t xml:space="preserve">Figure </w:t>
      </w:r>
      <w:r w:rsidR="00ED0BE2">
        <w:t>4</w:t>
      </w:r>
      <w:r w:rsidR="00EA5A14" w:rsidRPr="00107499">
        <w:fldChar w:fldCharType="end"/>
      </w:r>
      <w:r w:rsidR="00EA5A14" w:rsidRPr="00107499">
        <w:t>), suggests there have been improved in adherence rates, principally in the NT and SA.</w:t>
      </w:r>
    </w:p>
    <w:p w14:paraId="1A223C16" w14:textId="082F18F4" w:rsidR="004C1C0F" w:rsidRPr="00107499" w:rsidRDefault="004B3BD4" w:rsidP="00F707F1">
      <w:r w:rsidRPr="00107499">
        <w:t>Increasing the level above current rates will be challenging</w:t>
      </w:r>
      <w:r w:rsidR="00F87F63" w:rsidRPr="00107499">
        <w:t>,</w:t>
      </w:r>
      <w:r w:rsidRPr="00107499">
        <w:t xml:space="preserve"> but secondary prophylaxis with BPG has been shown to be the most cost</w:t>
      </w:r>
      <w:r w:rsidR="00A743F8" w:rsidRPr="00107499">
        <w:t>-</w:t>
      </w:r>
      <w:r w:rsidRPr="00107499">
        <w:t>effective approac</w:t>
      </w:r>
      <w:r w:rsidR="006957B9" w:rsidRPr="00107499">
        <w:t xml:space="preserve">h to prevent RHD </w:t>
      </w:r>
      <w:r w:rsidR="00974C06" w:rsidRPr="00107499">
        <w:fldChar w:fldCharType="begin"/>
      </w:r>
      <w:r w:rsidR="00974C06">
        <w:instrText xml:space="preserve"> ADDIN EN.CITE &lt;EndNote&gt;&lt;Cite&gt;&lt;Author&gt;Carapetis&lt;/Author&gt;&lt;Year&gt;2016&lt;/Year&gt;&lt;RecNum&gt;18&lt;/RecNum&gt;&lt;DisplayText&gt;(Carapetis et al., 2016)&lt;/DisplayText&gt;&lt;record&gt;&lt;rec-number&gt;18&lt;/rec-number&gt;&lt;foreign-keys&gt;&lt;key app="EN" db-id="x99vfazvkwdaewewpzdvras700zszxrz2aa0" timestamp="1479197072"&gt;18&lt;/key&gt;&lt;/foreign-keys&gt;&lt;ref-type name="Journal Article"&gt;17&lt;/ref-type&gt;&lt;contributors&gt;&lt;authors&gt;&lt;author&gt;Carapetis, JR&lt;/author&gt;&lt;author&gt;Beaton, A&lt;/author&gt;&lt;author&gt;Cunningham, MW&lt;/author&gt;&lt;author&gt;Guilherme, L&lt;/author&gt;&lt;author&gt;Karthikeyan, G&lt;/author&gt;&lt;author&gt;Mayosi, BM&lt;/author&gt;&lt;author&gt;Sable, C&lt;/author&gt;&lt;author&gt;Steer, A&lt;/author&gt;&lt;author&gt;Wilson, N&lt;/author&gt;&lt;author&gt;Wyber, R&lt;/author&gt;&lt;author&gt;Zuhike, L&lt;/author&gt;&lt;/authors&gt;&lt;/contributors&gt;&lt;titles&gt;&lt;title&gt;Acute rheumatic fever and rheumatic heart disease&lt;/title&gt;&lt;secondary-title&gt;Nature Review Disease Primers&lt;/secondary-title&gt;&lt;/titles&gt;&lt;periodical&gt;&lt;full-title&gt;Nature Review Disease Primers&lt;/full-title&gt;&lt;/periodical&gt;&lt;pages&gt;1-24&lt;/pages&gt;&lt;volume&gt;2&lt;/volume&gt;&lt;dates&gt;&lt;year&gt;2016&lt;/year&gt;&lt;/dates&gt;&lt;urls&gt;&lt;/urls&gt;&lt;/record&gt;&lt;/Cite&gt;&lt;/EndNote&gt;</w:instrText>
      </w:r>
      <w:r w:rsidR="00974C06" w:rsidRPr="00107499">
        <w:fldChar w:fldCharType="separate"/>
      </w:r>
      <w:r w:rsidR="00974C06">
        <w:rPr>
          <w:noProof/>
        </w:rPr>
        <w:t>(</w:t>
      </w:r>
      <w:hyperlink w:anchor="_ENREF_5" w:tooltip="Carapetis, 2016 #18" w:history="1">
        <w:r w:rsidR="00974C06">
          <w:rPr>
            <w:noProof/>
          </w:rPr>
          <w:t>Carapetis et al., 2016</w:t>
        </w:r>
      </w:hyperlink>
      <w:r w:rsidR="00974C06">
        <w:rPr>
          <w:noProof/>
        </w:rPr>
        <w:t>)</w:t>
      </w:r>
      <w:r w:rsidR="00974C06" w:rsidRPr="00107499">
        <w:fldChar w:fldCharType="end"/>
      </w:r>
      <w:r w:rsidR="004043F6" w:rsidRPr="00107499">
        <w:t>. T</w:t>
      </w:r>
      <w:r w:rsidRPr="00107499">
        <w:t>herefore</w:t>
      </w:r>
      <w:r w:rsidR="004043F6" w:rsidRPr="00107499">
        <w:t>,</w:t>
      </w:r>
      <w:r w:rsidRPr="00107499">
        <w:t xml:space="preserve"> there is a need to persevere with</w:t>
      </w:r>
      <w:r w:rsidR="004043F6" w:rsidRPr="00107499">
        <w:t xml:space="preserve"> secondary prophylaxis as a </w:t>
      </w:r>
      <w:r w:rsidRPr="00107499">
        <w:t>prevention strategy and to find new approaches to improve adherence</w:t>
      </w:r>
      <w:r w:rsidR="00B62FB1" w:rsidRPr="00107499">
        <w:t>, some of which are canvassed below</w:t>
      </w:r>
      <w:r w:rsidRPr="00107499">
        <w:t xml:space="preserve">. </w:t>
      </w:r>
      <w:r w:rsidR="00EA5A14" w:rsidRPr="00107499">
        <w:t xml:space="preserve">More effective utilisation of the patient registers is </w:t>
      </w:r>
      <w:proofErr w:type="gramStart"/>
      <w:r w:rsidR="00EA5A14" w:rsidRPr="00107499">
        <w:t>key</w:t>
      </w:r>
      <w:proofErr w:type="gramEnd"/>
      <w:r w:rsidR="00EA5A14" w:rsidRPr="00107499">
        <w:t xml:space="preserve"> to further improvements.</w:t>
      </w:r>
    </w:p>
    <w:p w14:paraId="3C5025D8" w14:textId="0FDF9B03" w:rsidR="0058590F" w:rsidRPr="00107499" w:rsidRDefault="004C1C0F" w:rsidP="004C1C0F">
      <w:r w:rsidRPr="00107499">
        <w:t xml:space="preserve">The focus of the RFS to this point is to build infrastructure and clinical knowledge. It was clear from consultation that a working knowledge of </w:t>
      </w:r>
      <w:r w:rsidR="00083A48" w:rsidRPr="00107499">
        <w:t>ARF</w:t>
      </w:r>
      <w:r w:rsidRPr="00107499">
        <w:t xml:space="preserve"> and RHD, prevention and management should not be assumed of </w:t>
      </w:r>
      <w:r w:rsidR="0058590F" w:rsidRPr="00107499">
        <w:t>any clinician or health worker.</w:t>
      </w:r>
      <w:r w:rsidRPr="00107499">
        <w:t xml:space="preserve"> </w:t>
      </w:r>
      <w:r w:rsidR="00EA5A14" w:rsidRPr="00107499">
        <w:t>T</w:t>
      </w:r>
      <w:r w:rsidR="0058590F" w:rsidRPr="00107499">
        <w:t xml:space="preserve">he Argyle Report into the education materials produced by </w:t>
      </w:r>
      <w:proofErr w:type="spellStart"/>
      <w:r w:rsidR="0058590F" w:rsidRPr="00107499">
        <w:t>RHDAustralia</w:t>
      </w:r>
      <w:proofErr w:type="spellEnd"/>
      <w:r w:rsidR="0058590F" w:rsidRPr="00107499">
        <w:t xml:space="preserve"> suggested that individual control programs were not </w:t>
      </w:r>
      <w:r w:rsidR="00EA5A14" w:rsidRPr="00107499">
        <w:t xml:space="preserve">always </w:t>
      </w:r>
      <w:r w:rsidR="0058590F" w:rsidRPr="00107499">
        <w:t>promoting these materials</w:t>
      </w:r>
      <w:r w:rsidR="00EA5A14" w:rsidRPr="00107499">
        <w:t xml:space="preserve"> </w:t>
      </w:r>
      <w:r w:rsidR="00974C06" w:rsidRPr="00107499">
        <w:fldChar w:fldCharType="begin"/>
      </w:r>
      <w:r w:rsidR="00974C06">
        <w:instrText xml:space="preserve"> ADDIN EN.CITE &lt;EndNote&gt;&lt;Cite&gt;&lt;Author&gt;Argyle Research&lt;/Author&gt;&lt;Year&gt;2016&lt;/Year&gt;&lt;RecNum&gt;14&lt;/RecNum&gt;&lt;DisplayText&gt;(Argyle Research, 2016)&lt;/DisplayText&gt;&lt;record&gt;&lt;rec-number&gt;14&lt;/rec-number&gt;&lt;foreign-keys&gt;&lt;key app="EN" db-id="x99vfazvkwdaewewpzdvras700zszxrz2aa0" timestamp="1478648892"&gt;14&lt;/key&gt;&lt;/foreign-keys&gt;&lt;ref-type name="Unpublished Work"&gt;34&lt;/ref-type&gt;&lt;contributors&gt;&lt;authors&gt;&lt;author&gt;Argyle Research,&lt;/author&gt;&lt;/authors&gt;&lt;/contributors&gt;&lt;titles&gt;&lt;title&gt;Final Review: RHDAustralia 2012-2015&lt;/title&gt;&lt;/titles&gt;&lt;pages&gt;1-43&lt;/pages&gt;&lt;dates&gt;&lt;year&gt;2016&lt;/year&gt;&lt;/dates&gt;&lt;urls&gt;&lt;/urls&gt;&lt;/record&gt;&lt;/Cite&gt;&lt;/EndNote&gt;</w:instrText>
      </w:r>
      <w:r w:rsidR="00974C06" w:rsidRPr="00107499">
        <w:fldChar w:fldCharType="separate"/>
      </w:r>
      <w:r w:rsidR="00974C06">
        <w:rPr>
          <w:noProof/>
        </w:rPr>
        <w:t>(</w:t>
      </w:r>
      <w:hyperlink w:anchor="_ENREF_1" w:tooltip="Argyle Research, 2016 #14" w:history="1">
        <w:r w:rsidR="00974C06">
          <w:rPr>
            <w:noProof/>
          </w:rPr>
          <w:t>Argyle Research, 2016</w:t>
        </w:r>
      </w:hyperlink>
      <w:r w:rsidR="00974C06">
        <w:rPr>
          <w:noProof/>
        </w:rPr>
        <w:t>)</w:t>
      </w:r>
      <w:r w:rsidR="00974C06" w:rsidRPr="00107499">
        <w:fldChar w:fldCharType="end"/>
      </w:r>
      <w:r w:rsidR="00EA5A14" w:rsidRPr="00107499">
        <w:t>.</w:t>
      </w:r>
      <w:r w:rsidR="00083A48" w:rsidRPr="00107499">
        <w:t xml:space="preserve"> </w:t>
      </w:r>
      <w:r w:rsidR="00EA5A14" w:rsidRPr="00107499">
        <w:t xml:space="preserve">However, this </w:t>
      </w:r>
      <w:r w:rsidR="00852388">
        <w:t>finding</w:t>
      </w:r>
      <w:r w:rsidR="0058590F" w:rsidRPr="00107499">
        <w:t xml:space="preserve"> </w:t>
      </w:r>
      <w:r w:rsidR="00EA5A14" w:rsidRPr="00107499">
        <w:t xml:space="preserve">was </w:t>
      </w:r>
      <w:r w:rsidR="0058590F" w:rsidRPr="00107499">
        <w:t xml:space="preserve">not </w:t>
      </w:r>
      <w:r w:rsidR="00852388">
        <w:t xml:space="preserve">repeated in </w:t>
      </w:r>
      <w:r w:rsidR="00EA5A14" w:rsidRPr="00107499">
        <w:t>this evaluation</w:t>
      </w:r>
      <w:r w:rsidR="0058590F" w:rsidRPr="00107499">
        <w:t>.</w:t>
      </w:r>
      <w:r w:rsidR="00155D16" w:rsidRPr="00107499">
        <w:t xml:space="preserve"> </w:t>
      </w:r>
    </w:p>
    <w:p w14:paraId="5A8E45E1" w14:textId="3B88D3D7" w:rsidR="002264D9" w:rsidRDefault="00083A48" w:rsidP="001F7E9E">
      <w:r w:rsidRPr="00107499">
        <w:t>ARF</w:t>
      </w:r>
      <w:r w:rsidR="004C1C0F" w:rsidRPr="00107499">
        <w:t xml:space="preserve"> and RHD </w:t>
      </w:r>
      <w:r w:rsidR="00A743F8" w:rsidRPr="00107499">
        <w:t>are</w:t>
      </w:r>
      <w:r w:rsidR="004C1C0F" w:rsidRPr="00107499">
        <w:t xml:space="preserve"> </w:t>
      </w:r>
      <w:r w:rsidR="0058590F" w:rsidRPr="00107499">
        <w:t>rare</w:t>
      </w:r>
      <w:r w:rsidR="004C1C0F" w:rsidRPr="00107499">
        <w:t xml:space="preserve"> in the general population</w:t>
      </w:r>
      <w:r w:rsidR="00FC2C95" w:rsidRPr="00107499">
        <w:t xml:space="preserve"> and </w:t>
      </w:r>
      <w:r w:rsidR="0058590F" w:rsidRPr="00107499">
        <w:t>therefor</w:t>
      </w:r>
      <w:r w:rsidR="00A743F8" w:rsidRPr="00107499">
        <w:t>e</w:t>
      </w:r>
      <w:r w:rsidR="0058590F" w:rsidRPr="00107499">
        <w:t xml:space="preserve"> receive little </w:t>
      </w:r>
      <w:r w:rsidR="004C1C0F" w:rsidRPr="00107499">
        <w:t xml:space="preserve">attention in university training. While each state and territory health authority and primary care service had various rules and induction processes, none mandated the </w:t>
      </w:r>
      <w:proofErr w:type="spellStart"/>
      <w:r w:rsidR="004C1C0F" w:rsidRPr="00107499">
        <w:t>RHDAustralia</w:t>
      </w:r>
      <w:proofErr w:type="spellEnd"/>
      <w:r w:rsidR="004C1C0F" w:rsidRPr="00107499">
        <w:t xml:space="preserve"> clinical education modules even though all endorsed them as being extremely worthwhile.</w:t>
      </w:r>
      <w:r w:rsidR="0058590F" w:rsidRPr="00107499">
        <w:t xml:space="preserve"> </w:t>
      </w:r>
      <w:r w:rsidR="002264D9">
        <w:t>H</w:t>
      </w:r>
      <w:r w:rsidR="002264D9" w:rsidRPr="00107499">
        <w:t xml:space="preserve">igh turnover </w:t>
      </w:r>
      <w:r w:rsidR="002264D9">
        <w:t xml:space="preserve">exacerbates the education gap, as it </w:t>
      </w:r>
      <w:r w:rsidR="002264D9" w:rsidRPr="00107499">
        <w:t xml:space="preserve">makes it difficult to gain </w:t>
      </w:r>
      <w:r w:rsidR="002264D9" w:rsidRPr="00107499">
        <w:rPr>
          <w:color w:val="000000" w:themeColor="text1"/>
        </w:rPr>
        <w:t>traction, with education, training, and qua</w:t>
      </w:r>
      <w:r w:rsidR="002264D9">
        <w:rPr>
          <w:color w:val="000000" w:themeColor="text1"/>
        </w:rPr>
        <w:t>lity improvement initiatives, i.e.</w:t>
      </w:r>
      <w:r w:rsidR="002264D9" w:rsidRPr="00107499">
        <w:rPr>
          <w:color w:val="000000" w:themeColor="text1"/>
        </w:rPr>
        <w:t xml:space="preserve"> the knowledge you are attempting to build on is constantly lost</w:t>
      </w:r>
      <w:r w:rsidR="002264D9">
        <w:rPr>
          <w:color w:val="000000" w:themeColor="text1"/>
        </w:rPr>
        <w:t xml:space="preserve"> when staff move on.</w:t>
      </w:r>
    </w:p>
    <w:p w14:paraId="17A7F8BD" w14:textId="3A94648E" w:rsidR="00CE06B8" w:rsidRDefault="0058590F" w:rsidP="00CE06B8">
      <w:r w:rsidRPr="00107499">
        <w:t>In addition to clinical knowledge,</w:t>
      </w:r>
      <w:r w:rsidR="00E219AE" w:rsidRPr="00107499">
        <w:t xml:space="preserve"> clinician</w:t>
      </w:r>
      <w:r w:rsidR="00D044C7" w:rsidRPr="00107499">
        <w:t>s</w:t>
      </w:r>
      <w:r w:rsidR="00E219AE" w:rsidRPr="00107499">
        <w:t xml:space="preserve"> </w:t>
      </w:r>
      <w:r w:rsidR="00EA5A14" w:rsidRPr="00107499">
        <w:t xml:space="preserve">directly involved in </w:t>
      </w:r>
      <w:r w:rsidR="00E219AE" w:rsidRPr="00107499">
        <w:t>administer</w:t>
      </w:r>
      <w:r w:rsidR="00EA5A14" w:rsidRPr="00107499">
        <w:t xml:space="preserve">ing </w:t>
      </w:r>
      <w:r w:rsidR="00E219AE" w:rsidRPr="00107499">
        <w:t>BPG</w:t>
      </w:r>
      <w:r w:rsidR="00072EFB" w:rsidRPr="00107499">
        <w:t xml:space="preserve"> injec</w:t>
      </w:r>
      <w:r w:rsidR="00E219AE" w:rsidRPr="00107499">
        <w:t xml:space="preserve">tions </w:t>
      </w:r>
      <w:r w:rsidR="00072EFB" w:rsidRPr="00107499">
        <w:t xml:space="preserve">considered pain a real barrier to adherence. </w:t>
      </w:r>
      <w:r w:rsidR="001F7E9E" w:rsidRPr="00107499">
        <w:t>Th</w:t>
      </w:r>
      <w:r w:rsidR="00EA5A14" w:rsidRPr="00107499">
        <w:t>e</w:t>
      </w:r>
      <w:r w:rsidR="001F7E9E" w:rsidRPr="00107499">
        <w:t xml:space="preserve"> problem </w:t>
      </w:r>
      <w:r w:rsidR="00EA5A14" w:rsidRPr="00107499">
        <w:t xml:space="preserve">is </w:t>
      </w:r>
      <w:r w:rsidR="001F7E9E" w:rsidRPr="00107499">
        <w:t xml:space="preserve">exacerbated </w:t>
      </w:r>
      <w:r w:rsidR="00EA5A14" w:rsidRPr="00107499">
        <w:t xml:space="preserve">when </w:t>
      </w:r>
      <w:r w:rsidR="00072EFB" w:rsidRPr="00107499">
        <w:t>the patient, usually a child, had experienced a</w:t>
      </w:r>
      <w:r w:rsidR="001F7E9E" w:rsidRPr="00107499">
        <w:t xml:space="preserve"> particularly </w:t>
      </w:r>
      <w:r w:rsidR="00072EFB" w:rsidRPr="00107499">
        <w:t xml:space="preserve">painful injection </w:t>
      </w:r>
      <w:r w:rsidR="001F7E9E" w:rsidRPr="00107499">
        <w:t xml:space="preserve">at the hands of an inexperienced clinician. </w:t>
      </w:r>
      <w:r w:rsidR="00EA5A14" w:rsidRPr="00107499">
        <w:t xml:space="preserve">An </w:t>
      </w:r>
      <w:r w:rsidR="00072EFB" w:rsidRPr="00107499">
        <w:t>example provided was of an inexperienced nurse who gave a child a BPG injection in the arm</w:t>
      </w:r>
      <w:r w:rsidR="001F7E9E" w:rsidRPr="00107499">
        <w:t xml:space="preserve">, </w:t>
      </w:r>
      <w:r w:rsidR="00EA5A14" w:rsidRPr="00107499">
        <w:t xml:space="preserve">resulting </w:t>
      </w:r>
      <w:r w:rsidR="004043F6" w:rsidRPr="00107499">
        <w:t>i</w:t>
      </w:r>
      <w:r w:rsidR="00EA5A14" w:rsidRPr="00107499">
        <w:t xml:space="preserve">n </w:t>
      </w:r>
      <w:r w:rsidR="004043F6" w:rsidRPr="00107499">
        <w:t xml:space="preserve">significant </w:t>
      </w:r>
      <w:r w:rsidR="001F7E9E" w:rsidRPr="00107499">
        <w:t xml:space="preserve">pain and swelling </w:t>
      </w:r>
      <w:r w:rsidR="00EA5A14" w:rsidRPr="00107499">
        <w:t xml:space="preserve">which </w:t>
      </w:r>
      <w:r w:rsidR="001F7E9E" w:rsidRPr="00107499">
        <w:t>did not subside for days.</w:t>
      </w:r>
      <w:r w:rsidR="00950F17" w:rsidRPr="00107499">
        <w:t xml:space="preserve"> </w:t>
      </w:r>
      <w:r w:rsidR="001F7E9E" w:rsidRPr="00107499">
        <w:t>Those trained appropriately know this injection should be administered in the gluteal muscle, a far larger muscle</w:t>
      </w:r>
      <w:r w:rsidR="00A743F8" w:rsidRPr="00107499">
        <w:t xml:space="preserve"> </w:t>
      </w:r>
      <w:r w:rsidR="001F7E9E" w:rsidRPr="00107499">
        <w:t xml:space="preserve">mass, where the </w:t>
      </w:r>
      <w:r w:rsidR="00072EFB" w:rsidRPr="00107499">
        <w:t>pain and swelling</w:t>
      </w:r>
      <w:r w:rsidR="001F7E9E" w:rsidRPr="00107499">
        <w:t xml:space="preserve"> </w:t>
      </w:r>
      <w:r w:rsidR="00A743F8" w:rsidRPr="00107499">
        <w:t>are</w:t>
      </w:r>
      <w:r w:rsidR="001F7E9E" w:rsidRPr="00107499">
        <w:t xml:space="preserve"> reduced and better tolerated by patients. Following this experience, </w:t>
      </w:r>
      <w:r w:rsidR="00072EFB" w:rsidRPr="00107499">
        <w:t xml:space="preserve">it </w:t>
      </w:r>
      <w:r w:rsidR="001F7E9E" w:rsidRPr="00107499">
        <w:t xml:space="preserve">was understandably </w:t>
      </w:r>
      <w:r w:rsidR="00072EFB" w:rsidRPr="00107499">
        <w:t>very di</w:t>
      </w:r>
      <w:r w:rsidR="001F7E9E" w:rsidRPr="00107499">
        <w:t xml:space="preserve">fficult to get the child back. Because these injections are administered prophylactically, </w:t>
      </w:r>
      <w:r w:rsidR="00ED318C">
        <w:t xml:space="preserve">most </w:t>
      </w:r>
      <w:r w:rsidR="001F7E9E" w:rsidRPr="00107499">
        <w:t xml:space="preserve">people receiving them are not sick, nor do they </w:t>
      </w:r>
      <w:r w:rsidR="00072EFB" w:rsidRPr="00107499">
        <w:t xml:space="preserve">perceive themselves </w:t>
      </w:r>
      <w:r w:rsidR="001F7E9E" w:rsidRPr="00107499">
        <w:t xml:space="preserve">as </w:t>
      </w:r>
      <w:r w:rsidR="00072EFB" w:rsidRPr="00107499">
        <w:t>having a disease</w:t>
      </w:r>
      <w:r w:rsidR="00ED318C">
        <w:t>,</w:t>
      </w:r>
      <w:r w:rsidR="001A7E65" w:rsidRPr="00107499">
        <w:t xml:space="preserve"> and therefore do not realise the need or </w:t>
      </w:r>
      <w:r w:rsidR="00072EFB" w:rsidRPr="00107499">
        <w:t xml:space="preserve">urgency for treatment. </w:t>
      </w:r>
      <w:r w:rsidR="00CE06B8">
        <w:t xml:space="preserve">Again, staff turnover was consistently offered as a contributor as </w:t>
      </w:r>
      <w:r w:rsidR="00CE06B8">
        <w:rPr>
          <w:color w:val="000000" w:themeColor="text1"/>
        </w:rPr>
        <w:t xml:space="preserve">turnover of clinical staff </w:t>
      </w:r>
      <w:r w:rsidR="00CE06B8" w:rsidRPr="00107499">
        <w:rPr>
          <w:color w:val="000000" w:themeColor="text1"/>
        </w:rPr>
        <w:t xml:space="preserve">disrupts the continuity of care </w:t>
      </w:r>
      <w:r w:rsidR="00CE06B8">
        <w:rPr>
          <w:color w:val="000000" w:themeColor="text1"/>
        </w:rPr>
        <w:t xml:space="preserve">and rapport built </w:t>
      </w:r>
      <w:r w:rsidR="00CE06B8" w:rsidRPr="00107499">
        <w:rPr>
          <w:color w:val="000000" w:themeColor="text1"/>
        </w:rPr>
        <w:t>between the health</w:t>
      </w:r>
      <w:r w:rsidR="00CE06B8">
        <w:rPr>
          <w:color w:val="000000" w:themeColor="text1"/>
        </w:rPr>
        <w:t xml:space="preserve"> care provider and the patient.</w:t>
      </w:r>
    </w:p>
    <w:p w14:paraId="5D6AE0FB" w14:textId="5247FB52" w:rsidR="00B62FB1" w:rsidRPr="00107499" w:rsidRDefault="00D01488" w:rsidP="006679C8">
      <w:r w:rsidRPr="00107499">
        <w:rPr>
          <w:color w:val="000000" w:themeColor="text1"/>
        </w:rPr>
        <w:t>C</w:t>
      </w:r>
      <w:r w:rsidR="001A7E65" w:rsidRPr="00107499">
        <w:rPr>
          <w:color w:val="000000" w:themeColor="text1"/>
        </w:rPr>
        <w:t xml:space="preserve">onsultations with senior clinicians and primary health service managers </w:t>
      </w:r>
      <w:r w:rsidRPr="00107499">
        <w:rPr>
          <w:color w:val="000000" w:themeColor="text1"/>
        </w:rPr>
        <w:t>suggested</w:t>
      </w:r>
      <w:r w:rsidR="00CE06B8">
        <w:rPr>
          <w:color w:val="000000" w:themeColor="text1"/>
        </w:rPr>
        <w:t xml:space="preserve"> </w:t>
      </w:r>
      <w:r w:rsidR="001A7E65" w:rsidRPr="00107499">
        <w:rPr>
          <w:color w:val="000000" w:themeColor="text1"/>
        </w:rPr>
        <w:t xml:space="preserve">adherence rates improved at the same time as the relationship or rapport built between clinicians and the communities they service. </w:t>
      </w:r>
      <w:r w:rsidR="00072EFB" w:rsidRPr="00107499">
        <w:t>Therefore,</w:t>
      </w:r>
      <w:r w:rsidR="001A7E65" w:rsidRPr="00107499">
        <w:t xml:space="preserve"> investment in a stable clinical</w:t>
      </w:r>
      <w:r w:rsidR="00D044C7" w:rsidRPr="00107499">
        <w:t>/</w:t>
      </w:r>
      <w:r w:rsidR="00072EFB" w:rsidRPr="00107499">
        <w:t>h</w:t>
      </w:r>
      <w:r w:rsidR="001A7E65" w:rsidRPr="00107499">
        <w:t xml:space="preserve">ealth </w:t>
      </w:r>
      <w:r w:rsidR="00072EFB" w:rsidRPr="00107499">
        <w:t>work</w:t>
      </w:r>
      <w:r w:rsidR="00D044C7" w:rsidRPr="00107499">
        <w:t>force</w:t>
      </w:r>
      <w:r w:rsidR="001A7E65" w:rsidRPr="00107499">
        <w:t>, and or healthcare support work</w:t>
      </w:r>
      <w:r w:rsidR="004043F6" w:rsidRPr="00107499">
        <w:t>er</w:t>
      </w:r>
      <w:r w:rsidR="001A7E65" w:rsidRPr="00107499">
        <w:t xml:space="preserve">s, </w:t>
      </w:r>
      <w:proofErr w:type="gramStart"/>
      <w:r w:rsidR="001A7E65" w:rsidRPr="00107499">
        <w:t>be</w:t>
      </w:r>
      <w:proofErr w:type="gramEnd"/>
      <w:r w:rsidR="001A7E65" w:rsidRPr="00107499">
        <w:t xml:space="preserve"> it time and</w:t>
      </w:r>
      <w:r w:rsidR="00072EFB" w:rsidRPr="00107499">
        <w:t xml:space="preserve"> effort</w:t>
      </w:r>
      <w:r w:rsidR="001A7E65" w:rsidRPr="00107499">
        <w:t xml:space="preserve"> or otherwise, </w:t>
      </w:r>
      <w:r w:rsidR="00E219AE" w:rsidRPr="00107499">
        <w:t xml:space="preserve">is a </w:t>
      </w:r>
      <w:r w:rsidR="00001E49" w:rsidRPr="00107499">
        <w:t>strategy worth</w:t>
      </w:r>
      <w:r w:rsidR="00E219AE" w:rsidRPr="00107499">
        <w:t xml:space="preserve"> explor</w:t>
      </w:r>
      <w:r w:rsidR="00001E49" w:rsidRPr="00107499">
        <w:t>ing</w:t>
      </w:r>
      <w:r w:rsidR="00E219AE" w:rsidRPr="00107499">
        <w:t xml:space="preserve"> in</w:t>
      </w:r>
      <w:r w:rsidR="00001E49" w:rsidRPr="00107499">
        <w:t xml:space="preserve"> future attempts</w:t>
      </w:r>
      <w:r w:rsidR="00E219AE" w:rsidRPr="00107499">
        <w:t xml:space="preserve"> to improve</w:t>
      </w:r>
      <w:r w:rsidR="001A7E65" w:rsidRPr="00107499">
        <w:t xml:space="preserve"> patient adherences rates to prophylaxis. </w:t>
      </w:r>
      <w:r w:rsidR="00EA5A14" w:rsidRPr="00107499">
        <w:t xml:space="preserve">Six </w:t>
      </w:r>
      <w:r w:rsidR="00E219AE" w:rsidRPr="00107499">
        <w:t>pr</w:t>
      </w:r>
      <w:r w:rsidR="00B62FB1" w:rsidRPr="00107499">
        <w:t>imary health care organisations</w:t>
      </w:r>
      <w:r w:rsidR="00E219AE" w:rsidRPr="00107499">
        <w:t xml:space="preserve"> </w:t>
      </w:r>
      <w:r w:rsidR="00131C50" w:rsidRPr="00107499">
        <w:t xml:space="preserve">consulted </w:t>
      </w:r>
      <w:r w:rsidR="00EA5A14" w:rsidRPr="00107499">
        <w:t xml:space="preserve">through the evaluation </w:t>
      </w:r>
      <w:r w:rsidR="00001E49" w:rsidRPr="00107499">
        <w:t>re</w:t>
      </w:r>
      <w:r w:rsidR="00B62FB1" w:rsidRPr="00107499">
        <w:t>ported that adherence rates</w:t>
      </w:r>
      <w:r w:rsidR="00001E49" w:rsidRPr="00107499">
        <w:t xml:space="preserve"> benefited from case management</w:t>
      </w:r>
      <w:r w:rsidR="00B62FB1" w:rsidRPr="00107499">
        <w:t>.</w:t>
      </w:r>
      <w:r w:rsidR="00B96313" w:rsidRPr="00107499">
        <w:t xml:space="preserve"> </w:t>
      </w:r>
      <w:r w:rsidR="00131C50" w:rsidRPr="00107499">
        <w:t>Case management is a collaborative process of planning</w:t>
      </w:r>
      <w:r w:rsidR="00D044C7" w:rsidRPr="00107499">
        <w:t>,</w:t>
      </w:r>
      <w:r w:rsidR="00131C50" w:rsidRPr="00107499">
        <w:t xml:space="preserve"> assessing and facilitating care coordination, for options and services to mee</w:t>
      </w:r>
      <w:r w:rsidR="008E4853" w:rsidRPr="00107499">
        <w:t xml:space="preserve">t an individual's health needs. In the case of </w:t>
      </w:r>
      <w:r w:rsidR="00083A48" w:rsidRPr="00107499">
        <w:t>ARF</w:t>
      </w:r>
      <w:r w:rsidR="00131C50" w:rsidRPr="00107499">
        <w:t xml:space="preserve"> and RHD, a health service manager or chronic disease manager take</w:t>
      </w:r>
      <w:r w:rsidR="00B96313" w:rsidRPr="00107499">
        <w:t>s</w:t>
      </w:r>
      <w:r w:rsidR="00131C50" w:rsidRPr="00107499">
        <w:t xml:space="preserve"> on a caseload</w:t>
      </w:r>
      <w:r w:rsidR="008E4853" w:rsidRPr="00107499">
        <w:t xml:space="preserve">, </w:t>
      </w:r>
      <w:r w:rsidR="00131C50" w:rsidRPr="00107499">
        <w:t>plann</w:t>
      </w:r>
      <w:r w:rsidR="008E4853" w:rsidRPr="00107499">
        <w:t>ing and scheduling patient</w:t>
      </w:r>
      <w:r w:rsidR="00131C50" w:rsidRPr="00107499">
        <w:t xml:space="preserve"> care plan</w:t>
      </w:r>
      <w:r w:rsidR="008E4853" w:rsidRPr="00107499">
        <w:t>s</w:t>
      </w:r>
      <w:r w:rsidR="00131C50" w:rsidRPr="00107499">
        <w:t>, monitor</w:t>
      </w:r>
      <w:r w:rsidR="00504019">
        <w:t>ing</w:t>
      </w:r>
      <w:r w:rsidR="008E4853" w:rsidRPr="00107499">
        <w:t xml:space="preserve"> progress</w:t>
      </w:r>
      <w:r w:rsidR="00504019">
        <w:t xml:space="preserve"> and</w:t>
      </w:r>
      <w:r w:rsidR="00353219">
        <w:t xml:space="preserve"> </w:t>
      </w:r>
      <w:r w:rsidR="00131C50" w:rsidRPr="00107499">
        <w:t>follow</w:t>
      </w:r>
      <w:r w:rsidR="008E4853" w:rsidRPr="00107499">
        <w:t>ing</w:t>
      </w:r>
      <w:r w:rsidR="00131C50" w:rsidRPr="00107499">
        <w:t xml:space="preserve"> up on missed appointments</w:t>
      </w:r>
      <w:r w:rsidR="008E4853" w:rsidRPr="00107499">
        <w:t>.</w:t>
      </w:r>
      <w:r w:rsidR="00131C50" w:rsidRPr="00107499">
        <w:t xml:space="preserve"> </w:t>
      </w:r>
    </w:p>
    <w:p w14:paraId="514F1C5D" w14:textId="5F79F42E" w:rsidR="00001E49" w:rsidRPr="00107499" w:rsidRDefault="00072EFB" w:rsidP="006679C8">
      <w:r w:rsidRPr="00107499">
        <w:t xml:space="preserve">We heard </w:t>
      </w:r>
      <w:r w:rsidR="00B96313" w:rsidRPr="00107499">
        <w:t xml:space="preserve">of </w:t>
      </w:r>
      <w:r w:rsidRPr="00107499">
        <w:t xml:space="preserve">several examples where high rates of adherence dropped dramatically when an enthusiastic health service manager left. </w:t>
      </w:r>
      <w:r w:rsidR="00B96313" w:rsidRPr="00107499">
        <w:t>C</w:t>
      </w:r>
      <w:r w:rsidR="002B15D7" w:rsidRPr="00107499">
        <w:t xml:space="preserve">ase management </w:t>
      </w:r>
      <w:r w:rsidR="00B96313" w:rsidRPr="00107499">
        <w:t xml:space="preserve">is not a </w:t>
      </w:r>
      <w:r w:rsidR="002B15D7" w:rsidRPr="00107499">
        <w:t xml:space="preserve">role for control program </w:t>
      </w:r>
      <w:r w:rsidR="00B96313" w:rsidRPr="00107499">
        <w:t>staff to undertake.</w:t>
      </w:r>
      <w:r w:rsidR="00083A48" w:rsidRPr="00107499">
        <w:t xml:space="preserve"> </w:t>
      </w:r>
      <w:r w:rsidR="00B96313" w:rsidRPr="00107499">
        <w:t>However, there would be</w:t>
      </w:r>
      <w:r w:rsidR="00F87F63" w:rsidRPr="00107499">
        <w:t xml:space="preserve"> a</w:t>
      </w:r>
      <w:r w:rsidR="00B96313" w:rsidRPr="00107499">
        <w:t xml:space="preserve"> benefit in greater adoption of this approach amongst primary care services</w:t>
      </w:r>
      <w:r w:rsidR="002B15D7" w:rsidRPr="00107499">
        <w:t>. As a first step, an ‘annual cycle of care</w:t>
      </w:r>
      <w:r w:rsidR="00CE06B8">
        <w:t>,</w:t>
      </w:r>
      <w:r w:rsidR="002B15D7" w:rsidRPr="00107499">
        <w:t>’ similar to that utilised in the care of patients with diabetes</w:t>
      </w:r>
      <w:r w:rsidR="00CE06B8">
        <w:t>,</w:t>
      </w:r>
      <w:r w:rsidR="002B15D7" w:rsidRPr="00107499">
        <w:t xml:space="preserve"> could be developed from already existing </w:t>
      </w:r>
      <w:r w:rsidR="00083A48" w:rsidRPr="00107499">
        <w:t>ARF</w:t>
      </w:r>
      <w:r w:rsidR="002B15D7" w:rsidRPr="00107499">
        <w:t xml:space="preserve"> management plans. In some </w:t>
      </w:r>
      <w:r w:rsidR="00CE06B8">
        <w:t xml:space="preserve">disease </w:t>
      </w:r>
      <w:r w:rsidR="002B15D7" w:rsidRPr="00107499">
        <w:t>areas,</w:t>
      </w:r>
      <w:r w:rsidR="00CE06B8">
        <w:t xml:space="preserve"> practice</w:t>
      </w:r>
      <w:r w:rsidR="002B15D7" w:rsidRPr="00107499">
        <w:t xml:space="preserve"> incentive payments</w:t>
      </w:r>
      <w:r w:rsidR="00CE06B8">
        <w:t xml:space="preserve"> (PIP)</w:t>
      </w:r>
      <w:r w:rsidR="002B15D7" w:rsidRPr="00107499">
        <w:t xml:space="preserve"> are paid to clinics </w:t>
      </w:r>
      <w:r w:rsidR="00D044C7" w:rsidRPr="00107499">
        <w:t>that</w:t>
      </w:r>
      <w:r w:rsidR="002B15D7" w:rsidRPr="00107499">
        <w:t xml:space="preserve"> reach a level of patient ad</w:t>
      </w:r>
      <w:r w:rsidR="00166F78">
        <w:t>herence to</w:t>
      </w:r>
      <w:r w:rsidR="002B15D7" w:rsidRPr="00107499">
        <w:t xml:space="preserve"> cycles of care or care plans. A similar system set up to incentivise patient adherence to </w:t>
      </w:r>
      <w:r w:rsidR="00083A48" w:rsidRPr="00107499">
        <w:t>ARF</w:t>
      </w:r>
      <w:r w:rsidR="002B15D7" w:rsidRPr="00107499">
        <w:t xml:space="preserve"> and/or RHD care plans may help fund and incentivise case management in primary care services.</w:t>
      </w:r>
    </w:p>
    <w:p w14:paraId="5E92C49E" w14:textId="7DD22B4B" w:rsidR="00371942" w:rsidRPr="00107499" w:rsidRDefault="002B15D7" w:rsidP="002C346A">
      <w:r w:rsidRPr="00107499">
        <w:t xml:space="preserve">Finally, the role Aboriginal </w:t>
      </w:r>
      <w:r w:rsidR="00D044C7" w:rsidRPr="00107499">
        <w:t>H</w:t>
      </w:r>
      <w:r w:rsidRPr="00107499">
        <w:t xml:space="preserve">ealth </w:t>
      </w:r>
      <w:r w:rsidR="00D044C7" w:rsidRPr="00107499">
        <w:t>W</w:t>
      </w:r>
      <w:r w:rsidRPr="00107499">
        <w:t>orkers play is integral in reaching patients in the community. As canvassed in Q1b (</w:t>
      </w:r>
      <w:r w:rsidR="0079372B">
        <w:t>p.</w:t>
      </w:r>
      <w:r w:rsidRPr="00107499">
        <w:t xml:space="preserve"> </w:t>
      </w:r>
      <w:r w:rsidRPr="00107499">
        <w:fldChar w:fldCharType="begin"/>
      </w:r>
      <w:r w:rsidRPr="00107499">
        <w:instrText xml:space="preserve"> PAGEREF _Ref468800265 \h </w:instrText>
      </w:r>
      <w:r w:rsidRPr="00107499">
        <w:fldChar w:fldCharType="separate"/>
      </w:r>
      <w:r w:rsidR="00ED0BE2">
        <w:rPr>
          <w:noProof/>
        </w:rPr>
        <w:t>22</w:t>
      </w:r>
      <w:r w:rsidRPr="00107499">
        <w:fldChar w:fldCharType="end"/>
      </w:r>
      <w:r w:rsidRPr="00107499">
        <w:t xml:space="preserve">), strengthening the role of </w:t>
      </w:r>
      <w:r w:rsidR="00AF4E66" w:rsidRPr="00107499">
        <w:rPr>
          <w:szCs w:val="20"/>
        </w:rPr>
        <w:t xml:space="preserve">Aboriginal Health Workers </w:t>
      </w:r>
      <w:r w:rsidRPr="00107499">
        <w:rPr>
          <w:szCs w:val="20"/>
        </w:rPr>
        <w:t xml:space="preserve">and standardising their scope of practice </w:t>
      </w:r>
      <w:r w:rsidR="002C346A" w:rsidRPr="00107499">
        <w:rPr>
          <w:szCs w:val="20"/>
        </w:rPr>
        <w:t xml:space="preserve">could help improve the continuity of care and reduce staff turnover. </w:t>
      </w:r>
    </w:p>
    <w:p w14:paraId="5CAF2617" w14:textId="4A3F1367" w:rsidR="002C346A" w:rsidRPr="00107499" w:rsidRDefault="002C346A" w:rsidP="00072EFB">
      <w:pPr>
        <w:pStyle w:val="Normalnumbered"/>
        <w:tabs>
          <w:tab w:val="clear" w:pos="283"/>
          <w:tab w:val="clear" w:pos="543"/>
        </w:tabs>
        <w:spacing w:after="200" w:line="276" w:lineRule="auto"/>
        <w:ind w:left="0" w:firstLine="0"/>
        <w:jc w:val="left"/>
        <w:rPr>
          <w:rFonts w:ascii="Century Gothic" w:hAnsi="Century Gothic"/>
          <w:sz w:val="20"/>
          <w:szCs w:val="20"/>
        </w:rPr>
      </w:pPr>
      <w:r w:rsidRPr="00107499">
        <w:rPr>
          <w:rFonts w:ascii="Century Gothic" w:hAnsi="Century Gothic"/>
          <w:sz w:val="20"/>
          <w:szCs w:val="20"/>
        </w:rPr>
        <w:t>With the infrastructure in place</w:t>
      </w:r>
      <w:r w:rsidR="00743A03" w:rsidRPr="00107499">
        <w:rPr>
          <w:rFonts w:ascii="Century Gothic" w:hAnsi="Century Gothic"/>
          <w:sz w:val="20"/>
          <w:szCs w:val="20"/>
        </w:rPr>
        <w:t xml:space="preserve">, the clinical aspect and the delivery of the injections is merely </w:t>
      </w:r>
      <w:r w:rsidR="00B96313" w:rsidRPr="00107499">
        <w:rPr>
          <w:rFonts w:ascii="Century Gothic" w:hAnsi="Century Gothic"/>
          <w:sz w:val="20"/>
          <w:szCs w:val="20"/>
        </w:rPr>
        <w:t xml:space="preserve">part </w:t>
      </w:r>
      <w:r w:rsidR="00743A03" w:rsidRPr="00107499">
        <w:rPr>
          <w:rFonts w:ascii="Century Gothic" w:hAnsi="Century Gothic"/>
          <w:sz w:val="20"/>
          <w:szCs w:val="20"/>
        </w:rPr>
        <w:t xml:space="preserve">of the overall picture. The fact that these injections are painful and inflicted on well and typically young individuals, means significant </w:t>
      </w:r>
      <w:r w:rsidR="00072EFB" w:rsidRPr="00107499">
        <w:rPr>
          <w:rFonts w:ascii="Century Gothic" w:hAnsi="Century Gothic"/>
          <w:sz w:val="20"/>
          <w:szCs w:val="20"/>
        </w:rPr>
        <w:t>time and effort must be spent in educating these young people and their parents or carers about why the injections are necessary.</w:t>
      </w:r>
      <w:r w:rsidR="00743A03" w:rsidRPr="00107499">
        <w:rPr>
          <w:rFonts w:ascii="Century Gothic" w:hAnsi="Century Gothic"/>
          <w:sz w:val="20"/>
          <w:szCs w:val="20"/>
        </w:rPr>
        <w:t xml:space="preserve"> While m</w:t>
      </w:r>
      <w:r w:rsidR="00072EFB" w:rsidRPr="00107499">
        <w:rPr>
          <w:rFonts w:ascii="Century Gothic" w:hAnsi="Century Gothic"/>
          <w:sz w:val="20"/>
          <w:szCs w:val="20"/>
        </w:rPr>
        <w:t xml:space="preserve">ost young patients and their parents/carers do receive education on a one-to-one </w:t>
      </w:r>
      <w:r w:rsidR="00166F78">
        <w:rPr>
          <w:rFonts w:ascii="Century Gothic" w:hAnsi="Century Gothic"/>
          <w:sz w:val="20"/>
          <w:szCs w:val="20"/>
        </w:rPr>
        <w:t xml:space="preserve">basis from </w:t>
      </w:r>
      <w:r w:rsidR="00371942" w:rsidRPr="00107499">
        <w:rPr>
          <w:rFonts w:ascii="Century Gothic" w:hAnsi="Century Gothic"/>
          <w:sz w:val="20"/>
          <w:szCs w:val="20"/>
        </w:rPr>
        <w:t xml:space="preserve">control program </w:t>
      </w:r>
      <w:r w:rsidR="00166F78">
        <w:rPr>
          <w:rFonts w:ascii="Century Gothic" w:hAnsi="Century Gothic"/>
          <w:sz w:val="20"/>
          <w:szCs w:val="20"/>
        </w:rPr>
        <w:t xml:space="preserve">nurses at </w:t>
      </w:r>
      <w:r w:rsidR="00072EFB" w:rsidRPr="00107499">
        <w:rPr>
          <w:rFonts w:ascii="Century Gothic" w:hAnsi="Century Gothic"/>
          <w:sz w:val="20"/>
          <w:szCs w:val="20"/>
        </w:rPr>
        <w:t>their first episode</w:t>
      </w:r>
      <w:r w:rsidR="00166F78">
        <w:rPr>
          <w:rFonts w:ascii="Century Gothic" w:hAnsi="Century Gothic"/>
          <w:sz w:val="20"/>
          <w:szCs w:val="20"/>
        </w:rPr>
        <w:t xml:space="preserve">, </w:t>
      </w:r>
      <w:r w:rsidR="00371942" w:rsidRPr="00107499">
        <w:rPr>
          <w:rFonts w:ascii="Century Gothic" w:hAnsi="Century Gothic"/>
          <w:sz w:val="20"/>
          <w:szCs w:val="20"/>
        </w:rPr>
        <w:t>it</w:t>
      </w:r>
      <w:r w:rsidR="00166F78">
        <w:rPr>
          <w:rFonts w:ascii="Century Gothic" w:hAnsi="Century Gothic"/>
          <w:sz w:val="20"/>
          <w:szCs w:val="20"/>
        </w:rPr>
        <w:t xml:space="preserve"> is unclear how much contact or </w:t>
      </w:r>
      <w:r w:rsidR="00371942" w:rsidRPr="00107499">
        <w:rPr>
          <w:rFonts w:ascii="Century Gothic" w:hAnsi="Century Gothic"/>
          <w:sz w:val="20"/>
          <w:szCs w:val="20"/>
        </w:rPr>
        <w:t xml:space="preserve">education they receive subsequently. </w:t>
      </w:r>
      <w:r w:rsidR="00B96313" w:rsidRPr="00107499">
        <w:rPr>
          <w:rFonts w:ascii="Century Gothic" w:hAnsi="Century Gothic"/>
          <w:sz w:val="20"/>
          <w:szCs w:val="20"/>
        </w:rPr>
        <w:t xml:space="preserve">As discussed above, it is not </w:t>
      </w:r>
      <w:r w:rsidR="00371942" w:rsidRPr="00107499">
        <w:rPr>
          <w:rFonts w:ascii="Century Gothic" w:hAnsi="Century Gothic"/>
          <w:sz w:val="20"/>
          <w:szCs w:val="20"/>
        </w:rPr>
        <w:t xml:space="preserve">possible </w:t>
      </w:r>
      <w:r w:rsidR="00B96313" w:rsidRPr="00107499">
        <w:rPr>
          <w:rFonts w:ascii="Century Gothic" w:hAnsi="Century Gothic"/>
          <w:sz w:val="20"/>
          <w:szCs w:val="20"/>
        </w:rPr>
        <w:t xml:space="preserve">or appropriate </w:t>
      </w:r>
      <w:r w:rsidR="00371942" w:rsidRPr="00107499">
        <w:rPr>
          <w:rFonts w:ascii="Century Gothic" w:hAnsi="Century Gothic"/>
          <w:sz w:val="20"/>
          <w:szCs w:val="20"/>
        </w:rPr>
        <w:t>for control program</w:t>
      </w:r>
      <w:r w:rsidR="00B96313" w:rsidRPr="00107499">
        <w:rPr>
          <w:rFonts w:ascii="Century Gothic" w:hAnsi="Century Gothic"/>
          <w:sz w:val="20"/>
          <w:szCs w:val="20"/>
        </w:rPr>
        <w:t xml:space="preserve"> staff </w:t>
      </w:r>
      <w:r w:rsidR="00371942" w:rsidRPr="00107499">
        <w:rPr>
          <w:rFonts w:ascii="Century Gothic" w:hAnsi="Century Gothic"/>
          <w:sz w:val="20"/>
          <w:szCs w:val="20"/>
        </w:rPr>
        <w:t>to perform continuous patient education or case management role</w:t>
      </w:r>
      <w:r w:rsidR="00B96313" w:rsidRPr="00107499">
        <w:rPr>
          <w:rFonts w:ascii="Century Gothic" w:hAnsi="Century Gothic"/>
          <w:sz w:val="20"/>
          <w:szCs w:val="20"/>
        </w:rPr>
        <w:t>, and these processes need to be driven from within primary care services.</w:t>
      </w:r>
      <w:r w:rsidR="00371942" w:rsidRPr="00107499">
        <w:rPr>
          <w:rFonts w:ascii="Century Gothic" w:hAnsi="Century Gothic"/>
          <w:sz w:val="20"/>
          <w:szCs w:val="20"/>
        </w:rPr>
        <w:t xml:space="preserve"> </w:t>
      </w:r>
    </w:p>
    <w:p w14:paraId="3BC0EC70" w14:textId="710F0541" w:rsidR="008C3858" w:rsidRDefault="00B96313" w:rsidP="00072EFB">
      <w:pPr>
        <w:pStyle w:val="Normalnumbered"/>
        <w:tabs>
          <w:tab w:val="clear" w:pos="283"/>
          <w:tab w:val="clear" w:pos="543"/>
        </w:tabs>
        <w:spacing w:after="200" w:line="276" w:lineRule="auto"/>
        <w:ind w:left="0" w:firstLine="0"/>
        <w:jc w:val="left"/>
        <w:rPr>
          <w:rFonts w:ascii="Century Gothic" w:hAnsi="Century Gothic"/>
          <w:sz w:val="20"/>
          <w:szCs w:val="20"/>
        </w:rPr>
      </w:pPr>
      <w:r w:rsidRPr="00107499">
        <w:rPr>
          <w:rFonts w:ascii="Century Gothic" w:hAnsi="Century Gothic"/>
          <w:sz w:val="20"/>
          <w:szCs w:val="20"/>
        </w:rPr>
        <w:t>A</w:t>
      </w:r>
      <w:r w:rsidR="00EB611E" w:rsidRPr="00107499">
        <w:rPr>
          <w:rFonts w:ascii="Century Gothic" w:hAnsi="Century Gothic"/>
          <w:sz w:val="20"/>
          <w:szCs w:val="20"/>
        </w:rPr>
        <w:t xml:space="preserve">s was the case in </w:t>
      </w:r>
      <w:r w:rsidR="002C346A" w:rsidRPr="00107499">
        <w:rPr>
          <w:rFonts w:ascii="Century Gothic" w:hAnsi="Century Gothic"/>
          <w:sz w:val="20"/>
          <w:szCs w:val="20"/>
        </w:rPr>
        <w:t xml:space="preserve">improving </w:t>
      </w:r>
      <w:r w:rsidR="00EB611E" w:rsidRPr="00107499">
        <w:rPr>
          <w:rFonts w:ascii="Century Gothic" w:hAnsi="Century Gothic"/>
          <w:sz w:val="20"/>
          <w:szCs w:val="20"/>
        </w:rPr>
        <w:t xml:space="preserve">detection, </w:t>
      </w:r>
      <w:r w:rsidRPr="00107499">
        <w:rPr>
          <w:rFonts w:ascii="Century Gothic" w:hAnsi="Century Gothic"/>
          <w:sz w:val="20"/>
          <w:szCs w:val="20"/>
        </w:rPr>
        <w:t xml:space="preserve">an </w:t>
      </w:r>
      <w:r w:rsidR="002C346A" w:rsidRPr="00107499">
        <w:rPr>
          <w:rFonts w:ascii="Century Gothic" w:hAnsi="Century Gothic"/>
          <w:sz w:val="20"/>
          <w:szCs w:val="20"/>
        </w:rPr>
        <w:t>opportunity exists for a</w:t>
      </w:r>
      <w:r w:rsidR="00371942" w:rsidRPr="00107499">
        <w:rPr>
          <w:rFonts w:ascii="Century Gothic" w:hAnsi="Century Gothic"/>
          <w:sz w:val="20"/>
          <w:szCs w:val="20"/>
        </w:rPr>
        <w:t xml:space="preserve"> targeted awareness campaign</w:t>
      </w:r>
      <w:r w:rsidR="00EB611E" w:rsidRPr="00107499">
        <w:rPr>
          <w:rFonts w:ascii="Century Gothic" w:hAnsi="Century Gothic"/>
          <w:sz w:val="20"/>
          <w:szCs w:val="20"/>
        </w:rPr>
        <w:t xml:space="preserve"> </w:t>
      </w:r>
      <w:r w:rsidR="002C346A" w:rsidRPr="00107499">
        <w:rPr>
          <w:rFonts w:ascii="Century Gothic" w:hAnsi="Century Gothic"/>
          <w:sz w:val="20"/>
          <w:szCs w:val="20"/>
        </w:rPr>
        <w:t>to improve</w:t>
      </w:r>
      <w:r w:rsidR="00EB611E" w:rsidRPr="00107499">
        <w:rPr>
          <w:rFonts w:ascii="Century Gothic" w:hAnsi="Century Gothic"/>
          <w:sz w:val="20"/>
          <w:szCs w:val="20"/>
        </w:rPr>
        <w:t xml:space="preserve"> patient and community awareness of </w:t>
      </w:r>
      <w:r w:rsidR="00083A48" w:rsidRPr="00107499">
        <w:rPr>
          <w:rFonts w:ascii="Century Gothic" w:hAnsi="Century Gothic"/>
          <w:sz w:val="20"/>
          <w:szCs w:val="20"/>
        </w:rPr>
        <w:t>ARF</w:t>
      </w:r>
      <w:r w:rsidRPr="00107499">
        <w:rPr>
          <w:rFonts w:ascii="Century Gothic" w:hAnsi="Century Gothic"/>
          <w:sz w:val="20"/>
          <w:szCs w:val="20"/>
        </w:rPr>
        <w:t>/RHD</w:t>
      </w:r>
      <w:r w:rsidR="00F87F63" w:rsidRPr="00107499">
        <w:rPr>
          <w:rFonts w:ascii="Century Gothic" w:hAnsi="Century Gothic"/>
          <w:sz w:val="20"/>
          <w:szCs w:val="20"/>
        </w:rPr>
        <w:t>,</w:t>
      </w:r>
      <w:r w:rsidR="00EB611E" w:rsidRPr="00107499">
        <w:rPr>
          <w:rFonts w:ascii="Century Gothic" w:hAnsi="Century Gothic"/>
          <w:sz w:val="20"/>
          <w:szCs w:val="20"/>
        </w:rPr>
        <w:t xml:space="preserve"> and the </w:t>
      </w:r>
      <w:r w:rsidRPr="00107499">
        <w:rPr>
          <w:rFonts w:ascii="Century Gothic" w:hAnsi="Century Gothic"/>
          <w:sz w:val="20"/>
          <w:szCs w:val="20"/>
        </w:rPr>
        <w:t xml:space="preserve">clinical </w:t>
      </w:r>
      <w:r w:rsidR="00EB611E" w:rsidRPr="00107499">
        <w:rPr>
          <w:rFonts w:ascii="Century Gothic" w:hAnsi="Century Gothic"/>
          <w:sz w:val="20"/>
          <w:szCs w:val="20"/>
        </w:rPr>
        <w:t xml:space="preserve">management </w:t>
      </w:r>
      <w:r w:rsidR="004043F6" w:rsidRPr="00107499">
        <w:rPr>
          <w:rFonts w:ascii="Century Gothic" w:hAnsi="Century Gothic"/>
          <w:sz w:val="20"/>
          <w:szCs w:val="20"/>
        </w:rPr>
        <w:t>required.</w:t>
      </w:r>
      <w:r w:rsidR="002C346A" w:rsidRPr="00107499">
        <w:rPr>
          <w:rFonts w:ascii="Century Gothic" w:hAnsi="Century Gothic"/>
          <w:sz w:val="20"/>
          <w:szCs w:val="20"/>
        </w:rPr>
        <w:t xml:space="preserve"> </w:t>
      </w:r>
    </w:p>
    <w:p w14:paraId="44A39DFC" w14:textId="77777777" w:rsidR="000B5D7C" w:rsidRPr="00107499" w:rsidRDefault="000B5D7C" w:rsidP="00040384">
      <w:pPr>
        <w:pStyle w:val="Heading4"/>
        <w:pBdr>
          <w:top w:val="single" w:sz="4" w:space="1" w:color="auto"/>
          <w:left w:val="single" w:sz="4" w:space="1" w:color="auto"/>
          <w:bottom w:val="single" w:sz="4" w:space="1" w:color="auto"/>
          <w:right w:val="single" w:sz="4" w:space="1" w:color="auto"/>
        </w:pBdr>
        <w:shd w:val="clear" w:color="auto" w:fill="F2F2F2" w:themeFill="background1" w:themeFillShade="F2"/>
        <w:rPr>
          <w:lang w:eastAsia="ja-JP"/>
        </w:rPr>
      </w:pPr>
      <w:r w:rsidRPr="00107499">
        <w:rPr>
          <w:lang w:eastAsia="ja-JP"/>
        </w:rPr>
        <w:t>Question 2 – Management clinical care</w:t>
      </w:r>
    </w:p>
    <w:p w14:paraId="53F0AB68" w14:textId="77777777" w:rsidR="000B5D7C" w:rsidRPr="00107499" w:rsidRDefault="000B5D7C" w:rsidP="00040384">
      <w:pPr>
        <w:pStyle w:val="Heading5"/>
        <w:pBdr>
          <w:top w:val="single" w:sz="4" w:space="1" w:color="auto"/>
          <w:left w:val="single" w:sz="4" w:space="1" w:color="auto"/>
          <w:bottom w:val="single" w:sz="4" w:space="1" w:color="auto"/>
          <w:right w:val="single" w:sz="4" w:space="1" w:color="auto"/>
        </w:pBdr>
        <w:shd w:val="clear" w:color="auto" w:fill="F2F2F2" w:themeFill="background1" w:themeFillShade="F2"/>
        <w:rPr>
          <w:lang w:eastAsia="ja-JP"/>
        </w:rPr>
      </w:pPr>
      <w:r w:rsidRPr="00107499">
        <w:rPr>
          <w:lang w:eastAsia="ja-JP"/>
        </w:rPr>
        <w:t>Key findings</w:t>
      </w:r>
    </w:p>
    <w:p w14:paraId="52EC8CF9" w14:textId="77777777" w:rsidR="000B5D7C" w:rsidRPr="00107499" w:rsidRDefault="000B5D7C" w:rsidP="00040384">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107499">
        <w:t>Reduced progression to RHD</w:t>
      </w:r>
      <w:r>
        <w:t>:</w:t>
      </w:r>
    </w:p>
    <w:p w14:paraId="57E8FE47" w14:textId="77777777" w:rsidR="000B5D7C" w:rsidRPr="00107499" w:rsidRDefault="000B5D7C" w:rsidP="00040384">
      <w:pPr>
        <w:pStyle w:val="ListParagraph"/>
        <w:numPr>
          <w:ilvl w:val="0"/>
          <w:numId w:val="4"/>
        </w:numPr>
        <w:pBdr>
          <w:top w:val="single" w:sz="4" w:space="1" w:color="auto"/>
          <w:left w:val="single" w:sz="4" w:space="1" w:color="auto"/>
          <w:bottom w:val="single" w:sz="4" w:space="1" w:color="auto"/>
          <w:right w:val="single" w:sz="4" w:space="1" w:color="auto"/>
        </w:pBdr>
        <w:shd w:val="clear" w:color="auto" w:fill="F2F2F2" w:themeFill="background1" w:themeFillShade="F2"/>
        <w:tabs>
          <w:tab w:val="num" w:pos="360"/>
        </w:tabs>
        <w:ind w:left="0" w:firstLine="0"/>
        <w:contextualSpacing w:val="0"/>
      </w:pPr>
      <w:r w:rsidRPr="00107499">
        <w:t>NCU analysis theoretically possible, but no</w:t>
      </w:r>
      <w:r>
        <w:t>t performed or available yet.</w:t>
      </w:r>
    </w:p>
    <w:p w14:paraId="206FD11F" w14:textId="77777777" w:rsidR="000B5D7C" w:rsidRPr="00107499" w:rsidRDefault="000B5D7C" w:rsidP="00040384">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107499">
        <w:t>Reduced recurrence of ARF</w:t>
      </w:r>
      <w:r>
        <w:t>:</w:t>
      </w:r>
    </w:p>
    <w:p w14:paraId="7CB6583E" w14:textId="77777777" w:rsidR="000B5D7C" w:rsidRPr="00107499" w:rsidRDefault="000B5D7C" w:rsidP="00040384">
      <w:pPr>
        <w:pStyle w:val="ListParagraph"/>
        <w:numPr>
          <w:ilvl w:val="0"/>
          <w:numId w:val="4"/>
        </w:numPr>
        <w:pBdr>
          <w:top w:val="single" w:sz="4" w:space="1" w:color="auto"/>
          <w:left w:val="single" w:sz="4" w:space="1" w:color="auto"/>
          <w:bottom w:val="single" w:sz="4" w:space="1" w:color="auto"/>
          <w:right w:val="single" w:sz="4" w:space="1" w:color="auto"/>
        </w:pBdr>
        <w:shd w:val="clear" w:color="auto" w:fill="F2F2F2" w:themeFill="background1" w:themeFillShade="F2"/>
        <w:tabs>
          <w:tab w:val="num" w:pos="360"/>
        </w:tabs>
        <w:ind w:left="0" w:firstLine="0"/>
        <w:contextualSpacing w:val="0"/>
      </w:pPr>
      <w:r w:rsidRPr="00107499">
        <w:t>NCU analysis theoretically possible, but not performed or available yet.</w:t>
      </w:r>
    </w:p>
    <w:p w14:paraId="7A643563" w14:textId="77777777" w:rsidR="000B5D7C" w:rsidRPr="00107499" w:rsidRDefault="000B5D7C" w:rsidP="00040384">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107499">
        <w:t xml:space="preserve">Rates of secondary prophylaxis </w:t>
      </w:r>
      <w:r w:rsidRPr="00107499">
        <w:tab/>
      </w:r>
    </w:p>
    <w:p w14:paraId="71610256" w14:textId="77777777" w:rsidR="000B5D7C" w:rsidRPr="00107499" w:rsidRDefault="000B5D7C" w:rsidP="00040384">
      <w:pPr>
        <w:pStyle w:val="ListParagraph"/>
        <w:numPr>
          <w:ilvl w:val="0"/>
          <w:numId w:val="4"/>
        </w:numPr>
        <w:pBdr>
          <w:top w:val="single" w:sz="4" w:space="1" w:color="auto"/>
          <w:left w:val="single" w:sz="4" w:space="1" w:color="auto"/>
          <w:bottom w:val="single" w:sz="4" w:space="1" w:color="auto"/>
          <w:right w:val="single" w:sz="4" w:space="1" w:color="auto"/>
        </w:pBdr>
        <w:shd w:val="clear" w:color="auto" w:fill="F2F2F2" w:themeFill="background1" w:themeFillShade="F2"/>
        <w:tabs>
          <w:tab w:val="num" w:pos="360"/>
        </w:tabs>
        <w:ind w:left="0" w:firstLine="0"/>
        <w:contextualSpacing w:val="0"/>
      </w:pPr>
      <w:r w:rsidRPr="00107499">
        <w:t>A lack of measurable targets in the current RFS makes it hard to assess success. It is unlikely a target of 50% of patients receiving 80% of prophylactic BPG injections would be considered successful. Only two states (NT and SA) have managed to reach this level.</w:t>
      </w:r>
    </w:p>
    <w:p w14:paraId="31A38252" w14:textId="77777777" w:rsidR="000B5D7C" w:rsidRPr="00107499" w:rsidRDefault="000B5D7C" w:rsidP="00040384">
      <w:pPr>
        <w:pStyle w:val="ListParagraph"/>
        <w:numPr>
          <w:ilvl w:val="0"/>
          <w:numId w:val="4"/>
        </w:numPr>
        <w:pBdr>
          <w:top w:val="single" w:sz="4" w:space="1" w:color="auto"/>
          <w:left w:val="single" w:sz="4" w:space="1" w:color="auto"/>
          <w:bottom w:val="single" w:sz="4" w:space="1" w:color="auto"/>
          <w:right w:val="single" w:sz="4" w:space="1" w:color="auto"/>
        </w:pBdr>
        <w:shd w:val="clear" w:color="auto" w:fill="F2F2F2" w:themeFill="background1" w:themeFillShade="F2"/>
        <w:tabs>
          <w:tab w:val="num" w:pos="360"/>
        </w:tabs>
        <w:ind w:left="0" w:firstLine="0"/>
        <w:contextualSpacing w:val="0"/>
      </w:pPr>
      <w:r w:rsidRPr="00107499">
        <w:t>Continuity of care is an important issue that impacts on adherence to secondary prophylaxis (a relationship of trust is required between clinicians and patients)</w:t>
      </w:r>
      <w:r>
        <w:t>:</w:t>
      </w:r>
    </w:p>
    <w:p w14:paraId="68CB5EFA" w14:textId="77777777" w:rsidR="000B5D7C" w:rsidRPr="00107499" w:rsidRDefault="000B5D7C" w:rsidP="00040384">
      <w:pPr>
        <w:pStyle w:val="ListParagraph"/>
        <w:numPr>
          <w:ilvl w:val="1"/>
          <w:numId w:val="4"/>
        </w:numPr>
        <w:pBdr>
          <w:top w:val="single" w:sz="4" w:space="1" w:color="auto"/>
          <w:left w:val="single" w:sz="4" w:space="1" w:color="auto"/>
          <w:bottom w:val="single" w:sz="4" w:space="1" w:color="auto"/>
          <w:right w:val="single" w:sz="4" w:space="1" w:color="auto"/>
        </w:pBdr>
        <w:shd w:val="clear" w:color="auto" w:fill="F2F2F2" w:themeFill="background1" w:themeFillShade="F2"/>
        <w:tabs>
          <w:tab w:val="num" w:pos="360"/>
        </w:tabs>
        <w:spacing w:after="160"/>
        <w:ind w:left="0" w:firstLine="0"/>
        <w:contextualSpacing w:val="0"/>
      </w:pPr>
      <w:r>
        <w:t>D</w:t>
      </w:r>
      <w:r w:rsidRPr="00107499">
        <w:t>etection and clinical care suffer from poor clinical awareness</w:t>
      </w:r>
      <w:r>
        <w:t>.</w:t>
      </w:r>
    </w:p>
    <w:p w14:paraId="5D0778D5" w14:textId="77777777" w:rsidR="000B5D7C" w:rsidRPr="00107499" w:rsidRDefault="000B5D7C" w:rsidP="00040384">
      <w:pPr>
        <w:pStyle w:val="ListParagraph"/>
        <w:numPr>
          <w:ilvl w:val="1"/>
          <w:numId w:val="4"/>
        </w:numPr>
        <w:pBdr>
          <w:top w:val="single" w:sz="4" w:space="1" w:color="auto"/>
          <w:left w:val="single" w:sz="4" w:space="1" w:color="auto"/>
          <w:bottom w:val="single" w:sz="4" w:space="1" w:color="auto"/>
          <w:right w:val="single" w:sz="4" w:space="1" w:color="auto"/>
        </w:pBdr>
        <w:shd w:val="clear" w:color="auto" w:fill="F2F2F2" w:themeFill="background1" w:themeFillShade="F2"/>
        <w:tabs>
          <w:tab w:val="num" w:pos="360"/>
        </w:tabs>
        <w:spacing w:after="160"/>
        <w:ind w:left="0" w:firstLine="0"/>
        <w:contextualSpacing w:val="0"/>
      </w:pPr>
      <w:r w:rsidRPr="00107499">
        <w:t>ARF and RHD are not given much emphasis in the undergraduate programs of nurses and doctors</w:t>
      </w:r>
      <w:r>
        <w:t>.</w:t>
      </w:r>
    </w:p>
    <w:p w14:paraId="02B35F52" w14:textId="77777777" w:rsidR="000B5D7C" w:rsidRPr="00107499" w:rsidRDefault="000B5D7C" w:rsidP="00040384">
      <w:pPr>
        <w:pStyle w:val="ListParagraph"/>
        <w:numPr>
          <w:ilvl w:val="1"/>
          <w:numId w:val="4"/>
        </w:numPr>
        <w:pBdr>
          <w:top w:val="single" w:sz="4" w:space="1" w:color="auto"/>
          <w:left w:val="single" w:sz="4" w:space="1" w:color="auto"/>
          <w:bottom w:val="single" w:sz="4" w:space="1" w:color="auto"/>
          <w:right w:val="single" w:sz="4" w:space="1" w:color="auto"/>
        </w:pBdr>
        <w:shd w:val="clear" w:color="auto" w:fill="F2F2F2" w:themeFill="background1" w:themeFillShade="F2"/>
        <w:tabs>
          <w:tab w:val="num" w:pos="360"/>
        </w:tabs>
        <w:ind w:left="0" w:firstLine="0"/>
        <w:contextualSpacing w:val="0"/>
      </w:pPr>
      <w:r>
        <w:t>I</w:t>
      </w:r>
      <w:r w:rsidRPr="00107499">
        <w:t xml:space="preserve">t is difficult to maintain high levels of clinical knowledge of ARF and RHD with high levels of staff turnover. </w:t>
      </w:r>
    </w:p>
    <w:p w14:paraId="365C7B65" w14:textId="77777777" w:rsidR="000B5D7C" w:rsidRPr="00107499" w:rsidRDefault="000B5D7C" w:rsidP="00040384">
      <w:pPr>
        <w:pStyle w:val="ListParagraph"/>
        <w:numPr>
          <w:ilvl w:val="0"/>
          <w:numId w:val="4"/>
        </w:numPr>
        <w:pBdr>
          <w:top w:val="single" w:sz="4" w:space="1" w:color="auto"/>
          <w:left w:val="single" w:sz="4" w:space="1" w:color="auto"/>
          <w:bottom w:val="single" w:sz="4" w:space="1" w:color="auto"/>
          <w:right w:val="single" w:sz="4" w:space="1" w:color="auto"/>
        </w:pBdr>
        <w:shd w:val="clear" w:color="auto" w:fill="F2F2F2" w:themeFill="background1" w:themeFillShade="F2"/>
        <w:tabs>
          <w:tab w:val="num" w:pos="360"/>
        </w:tabs>
        <w:ind w:left="0" w:firstLine="0"/>
        <w:contextualSpacing w:val="0"/>
      </w:pPr>
      <w:r w:rsidRPr="00107499">
        <w:t>The skills and scope of practice of Aboriginal Health Workers are underutilised, fuelling turnover in some clinical environments.</w:t>
      </w:r>
    </w:p>
    <w:p w14:paraId="14F6AAC9" w14:textId="77777777" w:rsidR="000B5D7C" w:rsidRPr="002A07FF" w:rsidRDefault="000B5D7C" w:rsidP="00040384">
      <w:pPr>
        <w:pStyle w:val="ListParagraph"/>
        <w:numPr>
          <w:ilvl w:val="0"/>
          <w:numId w:val="4"/>
        </w:numPr>
        <w:pBdr>
          <w:top w:val="single" w:sz="4" w:space="1" w:color="auto"/>
          <w:left w:val="single" w:sz="4" w:space="1" w:color="auto"/>
          <w:bottom w:val="single" w:sz="4" w:space="1" w:color="auto"/>
          <w:right w:val="single" w:sz="4" w:space="1" w:color="auto"/>
        </w:pBdr>
        <w:shd w:val="clear" w:color="auto" w:fill="F2F2F2" w:themeFill="background1" w:themeFillShade="F2"/>
        <w:tabs>
          <w:tab w:val="num" w:pos="360"/>
        </w:tabs>
        <w:spacing w:after="160" w:line="259" w:lineRule="auto"/>
        <w:ind w:left="0" w:firstLine="0"/>
        <w:contextualSpacing w:val="0"/>
      </w:pPr>
      <w:r w:rsidRPr="00107499">
        <w:t>Currently, patient and community education is largely limited to those newly diagnosed.</w:t>
      </w:r>
    </w:p>
    <w:p w14:paraId="32776998" w14:textId="77777777" w:rsidR="000B5D7C" w:rsidRDefault="000B5D7C" w:rsidP="00072EFB">
      <w:pPr>
        <w:pStyle w:val="Normalnumbered"/>
        <w:tabs>
          <w:tab w:val="clear" w:pos="283"/>
          <w:tab w:val="clear" w:pos="543"/>
        </w:tabs>
        <w:spacing w:after="200" w:line="276" w:lineRule="auto"/>
        <w:ind w:left="0" w:firstLine="0"/>
        <w:jc w:val="left"/>
        <w:rPr>
          <w:rFonts w:ascii="Century Gothic" w:hAnsi="Century Gothic"/>
          <w:sz w:val="20"/>
          <w:szCs w:val="20"/>
        </w:rPr>
      </w:pPr>
    </w:p>
    <w:p w14:paraId="68498107" w14:textId="7C307766" w:rsidR="007618A7" w:rsidRDefault="007618A7" w:rsidP="00072EFB">
      <w:pPr>
        <w:pStyle w:val="Normalnumbered"/>
        <w:tabs>
          <w:tab w:val="clear" w:pos="283"/>
          <w:tab w:val="clear" w:pos="543"/>
        </w:tabs>
        <w:spacing w:after="200" w:line="276" w:lineRule="auto"/>
        <w:ind w:left="0" w:firstLine="0"/>
        <w:jc w:val="left"/>
        <w:rPr>
          <w:rFonts w:ascii="Century Gothic" w:hAnsi="Century Gothic"/>
          <w:sz w:val="20"/>
          <w:szCs w:val="20"/>
        </w:rPr>
      </w:pPr>
    </w:p>
    <w:p w14:paraId="406CE7B6" w14:textId="6EFD11EC" w:rsidR="00905613" w:rsidRPr="00107499" w:rsidRDefault="00905613" w:rsidP="00FD1F69">
      <w:pPr>
        <w:pStyle w:val="Heading2"/>
      </w:pPr>
      <w:bookmarkStart w:id="59" w:name="_Toc473893972"/>
      <w:bookmarkStart w:id="60" w:name="_Toc483213527"/>
      <w:r w:rsidRPr="00107499">
        <w:t>Question 3: Are there other tools or methods of prevention, detection, monitoring or treatment that could be funded to improve diagnosis and treatment outcomes without significantly increasing the cost of the RFS?</w:t>
      </w:r>
      <w:bookmarkEnd w:id="59"/>
      <w:bookmarkEnd w:id="60"/>
    </w:p>
    <w:p w14:paraId="0BA17926" w14:textId="530478EE" w:rsidR="000734CC" w:rsidRPr="00107499" w:rsidRDefault="000734CC" w:rsidP="00FD1F69">
      <w:pPr>
        <w:pStyle w:val="Heading3"/>
      </w:pPr>
      <w:r w:rsidRPr="00107499">
        <w:t>Primordial prevention</w:t>
      </w:r>
    </w:p>
    <w:p w14:paraId="47BD8196" w14:textId="79B42E56" w:rsidR="0022114E" w:rsidRPr="00107499" w:rsidRDefault="00625C47" w:rsidP="00BC6647">
      <w:r w:rsidRPr="00107499">
        <w:t xml:space="preserve">Primordial prevention of </w:t>
      </w:r>
      <w:r w:rsidR="00083A48" w:rsidRPr="00107499">
        <w:t>ARF</w:t>
      </w:r>
      <w:r w:rsidRPr="00107499">
        <w:t xml:space="preserve"> means preventing </w:t>
      </w:r>
      <w:r w:rsidR="006577A5" w:rsidRPr="00107499">
        <w:t>GAS</w:t>
      </w:r>
      <w:r w:rsidR="00F22573" w:rsidRPr="00107499">
        <w:t xml:space="preserve"> infections through addressing s</w:t>
      </w:r>
      <w:r w:rsidR="00166F78">
        <w:t xml:space="preserve">ocial determinants of health. These include </w:t>
      </w:r>
      <w:r w:rsidR="007A1A7D" w:rsidRPr="00107499">
        <w:t>environmental, economic, social an</w:t>
      </w:r>
      <w:r w:rsidR="00F22573" w:rsidRPr="00107499">
        <w:t xml:space="preserve">d behavioural conditions, </w:t>
      </w:r>
      <w:r w:rsidR="007A1A7D" w:rsidRPr="00107499">
        <w:t xml:space="preserve">known to increase the risk of infections. </w:t>
      </w:r>
      <w:r w:rsidR="00083A48" w:rsidRPr="00107499">
        <w:t>ARF</w:t>
      </w:r>
      <w:r w:rsidR="00F22573" w:rsidRPr="00107499">
        <w:t xml:space="preserve"> and RHD are not the only diseases known to benefit from </w:t>
      </w:r>
      <w:r w:rsidR="00166F78">
        <w:t xml:space="preserve">their </w:t>
      </w:r>
      <w:r w:rsidR="00F22573" w:rsidRPr="00107499">
        <w:t>improved social determinants</w:t>
      </w:r>
      <w:r w:rsidR="006060E9" w:rsidRPr="00107499">
        <w:t>. T</w:t>
      </w:r>
      <w:r w:rsidR="00F22573" w:rsidRPr="00107499">
        <w:t>he incidence and</w:t>
      </w:r>
      <w:r w:rsidR="00AF4E66" w:rsidRPr="00107499">
        <w:t>/</w:t>
      </w:r>
      <w:r w:rsidR="00F22573" w:rsidRPr="00107499">
        <w:t xml:space="preserve">or existence of </w:t>
      </w:r>
      <w:r w:rsidR="007A1A7D" w:rsidRPr="00107499">
        <w:t xml:space="preserve">scabies, </w:t>
      </w:r>
      <w:proofErr w:type="spellStart"/>
      <w:r w:rsidR="007A1A7D" w:rsidRPr="00107499">
        <w:t>pyoderma</w:t>
      </w:r>
      <w:proofErr w:type="spellEnd"/>
      <w:r w:rsidR="007A1A7D" w:rsidRPr="00107499">
        <w:t xml:space="preserve"> an</w:t>
      </w:r>
      <w:r w:rsidR="00F22573" w:rsidRPr="00107499">
        <w:t>d trachoma are all thought</w:t>
      </w:r>
      <w:r w:rsidR="007A1A7D" w:rsidRPr="00107499">
        <w:t xml:space="preserve"> </w:t>
      </w:r>
      <w:r w:rsidR="00EF17CF" w:rsidRPr="00107499">
        <w:t>linked with</w:t>
      </w:r>
      <w:r w:rsidR="00166F78">
        <w:t xml:space="preserve"> the same</w:t>
      </w:r>
      <w:r w:rsidR="00EF17CF" w:rsidRPr="00107499">
        <w:t xml:space="preserve"> social determinants of health</w:t>
      </w:r>
      <w:r w:rsidR="00166F78">
        <w:t xml:space="preserve"> as ARF</w:t>
      </w:r>
      <w:r w:rsidR="00CD7A8B" w:rsidRPr="00107499">
        <w:t xml:space="preserve"> </w:t>
      </w:r>
      <w:r w:rsidR="00974C06" w:rsidRPr="00107499">
        <w:fldChar w:fldCharType="begin"/>
      </w:r>
      <w:r w:rsidR="00974C06">
        <w:instrText xml:space="preserve"> ADDIN EN.CITE &lt;EndNote&gt;&lt;Cite&gt;&lt;Author&gt;McDonald&lt;/Author&gt;&lt;Year&gt;2008&lt;/Year&gt;&lt;RecNum&gt;28&lt;/RecNum&gt;&lt;DisplayText&gt;(E. McDonald et al., 2008)&lt;/DisplayText&gt;&lt;record&gt;&lt;rec-number&gt;28&lt;/rec-number&gt;&lt;foreign-keys&gt;&lt;key app="EN" db-id="x99vfazvkwdaewewpzdvras700zszxrz2aa0" timestamp="1481166743"&gt;28&lt;/key&gt;&lt;/foreign-keys&gt;&lt;ref-type name="Journal Article"&gt;17&lt;/ref-type&gt;&lt;contributors&gt;&lt;authors&gt;&lt;author&gt;McDonald, E.&lt;/author&gt;&lt;author&gt;Bailie, R. &lt;/author&gt;&lt;author&gt;Brewster, D.&lt;/author&gt;&lt;author&gt;Morris, P.&lt;/author&gt;&lt;/authors&gt;&lt;/contributors&gt;&lt;titles&gt;&lt;title&gt;Are hygiene and public health interventions likely to improve outcomes for Australian Aboriginal children living in remote communities? A systematic review of the literature.&lt;/title&gt;&lt;secondary-title&gt;BMC Public Health &lt;/secondary-title&gt;&lt;/titles&gt;&lt;periodical&gt;&lt;full-title&gt;BMC Public Health&lt;/full-title&gt;&lt;/periodical&gt;&lt;volume&gt;8&lt;/volume&gt;&lt;section&gt;153&lt;/section&gt;&lt;dates&gt;&lt;year&gt;2008&lt;/year&gt;&lt;/dates&gt;&lt;urls&gt;&lt;/urls&gt;&lt;/record&gt;&lt;/Cite&gt;&lt;/EndNote&gt;</w:instrText>
      </w:r>
      <w:r w:rsidR="00974C06" w:rsidRPr="00107499">
        <w:fldChar w:fldCharType="separate"/>
      </w:r>
      <w:r w:rsidR="00974C06">
        <w:rPr>
          <w:noProof/>
        </w:rPr>
        <w:t>(</w:t>
      </w:r>
      <w:hyperlink w:anchor="_ENREF_11" w:tooltip="McDonald, 2008 #28" w:history="1">
        <w:r w:rsidR="00974C06">
          <w:rPr>
            <w:noProof/>
          </w:rPr>
          <w:t>E. McDonald et al., 2008</w:t>
        </w:r>
      </w:hyperlink>
      <w:r w:rsidR="00974C06">
        <w:rPr>
          <w:noProof/>
        </w:rPr>
        <w:t>)</w:t>
      </w:r>
      <w:r w:rsidR="00974C06" w:rsidRPr="00107499">
        <w:fldChar w:fldCharType="end"/>
      </w:r>
      <w:r w:rsidR="00EF17CF" w:rsidRPr="00107499">
        <w:t>.</w:t>
      </w:r>
      <w:r w:rsidR="00094959" w:rsidRPr="00107499">
        <w:t xml:space="preserve"> </w:t>
      </w:r>
      <w:r w:rsidR="00F22573" w:rsidRPr="00107499">
        <w:t>I</w:t>
      </w:r>
      <w:r w:rsidR="00EF17CF" w:rsidRPr="00107499">
        <w:t>mprovements in housing, education, employment, communications</w:t>
      </w:r>
      <w:r w:rsidR="006060E9" w:rsidRPr="00107499">
        <w:t>,</w:t>
      </w:r>
      <w:r w:rsidR="00EF17CF" w:rsidRPr="00107499">
        <w:t xml:space="preserve"> transport and access to services in affected communities will help prevent</w:t>
      </w:r>
      <w:r w:rsidR="00F22573" w:rsidRPr="00107499">
        <w:t xml:space="preserve"> or alleviate</w:t>
      </w:r>
      <w:r w:rsidR="00EF17CF" w:rsidRPr="00107499">
        <w:t xml:space="preserve"> </w:t>
      </w:r>
      <w:r w:rsidR="00166F78">
        <w:t>each of</w:t>
      </w:r>
      <w:r w:rsidR="00EF17CF" w:rsidRPr="00107499">
        <w:t xml:space="preserve"> these conditions</w:t>
      </w:r>
      <w:r w:rsidR="00094959" w:rsidRPr="00107499">
        <w:t xml:space="preserve"> simultaneously. </w:t>
      </w:r>
    </w:p>
    <w:p w14:paraId="7FBC7616" w14:textId="43ADE3C1" w:rsidR="00EF17CF" w:rsidRPr="00107499" w:rsidRDefault="008921E0" w:rsidP="00BC6647">
      <w:r w:rsidRPr="00107499">
        <w:t>In this area</w:t>
      </w:r>
      <w:r w:rsidR="00EF17CF" w:rsidRPr="00107499">
        <w:t>, the N</w:t>
      </w:r>
      <w:r w:rsidR="00B96313" w:rsidRPr="00107499">
        <w:t xml:space="preserve">T </w:t>
      </w:r>
      <w:r w:rsidR="00EF17CF" w:rsidRPr="00107499">
        <w:t xml:space="preserve">Department of Health </w:t>
      </w:r>
      <w:r w:rsidR="00A743F8" w:rsidRPr="00107499">
        <w:t>is</w:t>
      </w:r>
      <w:r w:rsidR="00EF17CF" w:rsidRPr="00107499">
        <w:t xml:space="preserve"> investigating </w:t>
      </w:r>
      <w:r w:rsidR="0052571F" w:rsidRPr="00107499">
        <w:t xml:space="preserve">a program in which new and or recurring cases of </w:t>
      </w:r>
      <w:r w:rsidR="00083A48" w:rsidRPr="00107499">
        <w:t>ARF</w:t>
      </w:r>
      <w:r w:rsidR="0052571F" w:rsidRPr="00107499">
        <w:t xml:space="preserve"> are investigated in conjunction with the Environmental Health Branch</w:t>
      </w:r>
      <w:r w:rsidR="00B96313" w:rsidRPr="00107499">
        <w:t xml:space="preserve"> of the Department</w:t>
      </w:r>
      <w:r w:rsidR="0052571F" w:rsidRPr="00107499">
        <w:t>,</w:t>
      </w:r>
      <w:r w:rsidRPr="00107499">
        <w:t xml:space="preserve"> carrying out housing assessments and making </w:t>
      </w:r>
      <w:r w:rsidR="0052571F" w:rsidRPr="00107499">
        <w:t>recommendations</w:t>
      </w:r>
      <w:r w:rsidRPr="00107499">
        <w:t>.</w:t>
      </w:r>
      <w:r w:rsidR="0052571F" w:rsidRPr="00107499">
        <w:t xml:space="preserve"> </w:t>
      </w:r>
      <w:r w:rsidR="004043F6" w:rsidRPr="00107499">
        <w:t>A</w:t>
      </w:r>
      <w:r w:rsidR="0052571F" w:rsidRPr="00107499">
        <w:t xml:space="preserve">n acute event </w:t>
      </w:r>
      <w:r w:rsidR="004043F6" w:rsidRPr="00107499">
        <w:t xml:space="preserve">is required </w:t>
      </w:r>
      <w:r w:rsidR="0052571F" w:rsidRPr="00107499">
        <w:t>to trigger this investigation</w:t>
      </w:r>
      <w:r w:rsidRPr="00107499">
        <w:t xml:space="preserve"> and is therefore technically secondary prevention</w:t>
      </w:r>
      <w:r w:rsidR="00F87F63" w:rsidRPr="00107499">
        <w:t>.</w:t>
      </w:r>
      <w:r w:rsidR="005B5185" w:rsidRPr="00107499">
        <w:t xml:space="preserve"> </w:t>
      </w:r>
      <w:r w:rsidR="00F87F63" w:rsidRPr="00107499">
        <w:t>I</w:t>
      </w:r>
      <w:r w:rsidR="0052571F" w:rsidRPr="00107499">
        <w:t xml:space="preserve">t is hypothesised that </w:t>
      </w:r>
      <w:r w:rsidRPr="00107499">
        <w:t xml:space="preserve">these </w:t>
      </w:r>
      <w:r w:rsidR="0052571F" w:rsidRPr="00107499">
        <w:t>actions</w:t>
      </w:r>
      <w:r w:rsidR="00E00E51" w:rsidRPr="00107499">
        <w:t xml:space="preserve"> will help </w:t>
      </w:r>
      <w:r w:rsidR="00242F65" w:rsidRPr="00107499">
        <w:t xml:space="preserve">target </w:t>
      </w:r>
      <w:r w:rsidR="00B96313" w:rsidRPr="00107499">
        <w:t xml:space="preserve">some of the </w:t>
      </w:r>
      <w:r w:rsidRPr="00107499">
        <w:t xml:space="preserve">primordial </w:t>
      </w:r>
      <w:r w:rsidR="00242F65" w:rsidRPr="00107499">
        <w:t>ca</w:t>
      </w:r>
      <w:r w:rsidR="004043F6" w:rsidRPr="00107499">
        <w:t>us</w:t>
      </w:r>
      <w:r w:rsidR="00242F65" w:rsidRPr="00107499">
        <w:t xml:space="preserve">al </w:t>
      </w:r>
      <w:r w:rsidR="00B96313" w:rsidRPr="00107499">
        <w:t>factors within the affected communities and environments</w:t>
      </w:r>
      <w:r w:rsidR="0052571F" w:rsidRPr="00107499">
        <w:t>.</w:t>
      </w:r>
      <w:r w:rsidR="00950F17" w:rsidRPr="00107499">
        <w:t xml:space="preserve"> </w:t>
      </w:r>
    </w:p>
    <w:p w14:paraId="794E5F05" w14:textId="6707E6F3" w:rsidR="00242F65" w:rsidRDefault="00640BDB" w:rsidP="00BC6647">
      <w:r>
        <w:t>Due to</w:t>
      </w:r>
      <w:r w:rsidR="0022114E" w:rsidRPr="00107499">
        <w:t xml:space="preserve"> the </w:t>
      </w:r>
      <w:r w:rsidR="00ED0666" w:rsidRPr="00107499">
        <w:t>RFS</w:t>
      </w:r>
      <w:r w:rsidR="0022114E" w:rsidRPr="00107499">
        <w:t xml:space="preserve">, registries are now accumulating data that can assist </w:t>
      </w:r>
      <w:r>
        <w:t xml:space="preserve">with </w:t>
      </w:r>
      <w:r w:rsidR="00242F65" w:rsidRPr="00107499">
        <w:t>prioritising interventions across government agencies</w:t>
      </w:r>
      <w:r w:rsidR="0022114E" w:rsidRPr="00107499">
        <w:t xml:space="preserve">. </w:t>
      </w:r>
      <w:r w:rsidR="0052571F" w:rsidRPr="00107499">
        <w:t xml:space="preserve">Considering </w:t>
      </w:r>
      <w:r w:rsidR="00083A48" w:rsidRPr="00107499">
        <w:t>ARF</w:t>
      </w:r>
      <w:r w:rsidR="0052571F" w:rsidRPr="00107499">
        <w:t xml:space="preserve"> and RHD share close ties with </w:t>
      </w:r>
      <w:r w:rsidR="00C16F8A" w:rsidRPr="00107499">
        <w:t xml:space="preserve">scabies, </w:t>
      </w:r>
      <w:proofErr w:type="spellStart"/>
      <w:r w:rsidR="00C16F8A" w:rsidRPr="00107499">
        <w:t>pyoderma</w:t>
      </w:r>
      <w:proofErr w:type="spellEnd"/>
      <w:r w:rsidR="00A743F8" w:rsidRPr="00107499">
        <w:t>,</w:t>
      </w:r>
      <w:r w:rsidR="00C16F8A" w:rsidRPr="00107499">
        <w:t xml:space="preserve"> and trachoma, </w:t>
      </w:r>
      <w:r w:rsidR="00083A48" w:rsidRPr="00107499">
        <w:t>ARF</w:t>
      </w:r>
      <w:r w:rsidR="00C16F8A" w:rsidRPr="00107499">
        <w:t xml:space="preserve"> and RHD</w:t>
      </w:r>
      <w:r w:rsidR="0052571F" w:rsidRPr="00107499">
        <w:t xml:space="preserve"> data</w:t>
      </w:r>
      <w:r w:rsidR="00C16F8A" w:rsidRPr="00107499">
        <w:t xml:space="preserve"> accumulated by the registries should be considered alongside </w:t>
      </w:r>
      <w:r w:rsidR="0052571F" w:rsidRPr="00107499">
        <w:t>that available fo</w:t>
      </w:r>
      <w:r w:rsidR="00C16F8A" w:rsidRPr="00107499">
        <w:t>r these associated conditions to help create a richer picture</w:t>
      </w:r>
      <w:r w:rsidR="00E00E51" w:rsidRPr="00107499">
        <w:t xml:space="preserve"> </w:t>
      </w:r>
      <w:r w:rsidR="00C16F8A" w:rsidRPr="00107499">
        <w:t>of need</w:t>
      </w:r>
      <w:r w:rsidR="00242F65" w:rsidRPr="00107499">
        <w:t xml:space="preserve"> </w:t>
      </w:r>
      <w:r w:rsidR="00F26A76">
        <w:t>and better target resources</w:t>
      </w:r>
      <w:r w:rsidR="00C16F8A" w:rsidRPr="00107499">
        <w:t>.</w:t>
      </w:r>
      <w:r w:rsidR="00950F17" w:rsidRPr="00107499">
        <w:t xml:space="preserve"> </w:t>
      </w:r>
      <w:r w:rsidR="00F26A76" w:rsidRPr="00107499">
        <w:t>There</w:t>
      </w:r>
      <w:r w:rsidR="00F26A76">
        <w:t xml:space="preserve"> should be</w:t>
      </w:r>
      <w:r w:rsidR="00C16F8A" w:rsidRPr="00107499">
        <w:t xml:space="preserve"> scope for </w:t>
      </w:r>
      <w:r w:rsidR="00476264" w:rsidRPr="00107499">
        <w:t>collaboration</w:t>
      </w:r>
      <w:r w:rsidR="00C16F8A" w:rsidRPr="00107499">
        <w:t xml:space="preserve"> and pooling of resources across departments, sectors, and associated groups in addressing </w:t>
      </w:r>
      <w:r w:rsidR="00F26A76">
        <w:t>each of</w:t>
      </w:r>
      <w:r w:rsidR="00E00E51" w:rsidRPr="00107499">
        <w:t xml:space="preserve"> these </w:t>
      </w:r>
      <w:r w:rsidR="00C16F8A" w:rsidRPr="00107499">
        <w:t>conditions simultaneously.</w:t>
      </w:r>
    </w:p>
    <w:p w14:paraId="06A944B7" w14:textId="77777777" w:rsidR="000B5D7C" w:rsidRPr="00107499" w:rsidRDefault="000B5D7C" w:rsidP="00040384">
      <w:pPr>
        <w:pStyle w:val="Heading4"/>
        <w:pBdr>
          <w:top w:val="single" w:sz="4" w:space="1" w:color="auto"/>
          <w:left w:val="single" w:sz="4" w:space="1" w:color="auto"/>
          <w:bottom w:val="single" w:sz="4" w:space="1" w:color="auto"/>
          <w:right w:val="single" w:sz="4" w:space="1" w:color="auto"/>
        </w:pBdr>
        <w:rPr>
          <w:lang w:eastAsia="ja-JP"/>
        </w:rPr>
      </w:pPr>
      <w:r w:rsidRPr="00107499">
        <w:rPr>
          <w:lang w:eastAsia="ja-JP"/>
        </w:rPr>
        <w:t>Question 3 – Primordial prevention</w:t>
      </w:r>
    </w:p>
    <w:p w14:paraId="26BDCD70" w14:textId="77777777" w:rsidR="000B5D7C" w:rsidRPr="00107499" w:rsidRDefault="000B5D7C" w:rsidP="00040384">
      <w:pPr>
        <w:pStyle w:val="Heading5"/>
        <w:pBdr>
          <w:top w:val="single" w:sz="4" w:space="1" w:color="auto"/>
          <w:left w:val="single" w:sz="4" w:space="1" w:color="auto"/>
          <w:bottom w:val="single" w:sz="4" w:space="1" w:color="auto"/>
          <w:right w:val="single" w:sz="4" w:space="1" w:color="auto"/>
        </w:pBdr>
        <w:rPr>
          <w:lang w:eastAsia="ja-JP"/>
        </w:rPr>
      </w:pPr>
      <w:r w:rsidRPr="00107499">
        <w:rPr>
          <w:lang w:eastAsia="ja-JP"/>
        </w:rPr>
        <w:t>Key findings</w:t>
      </w:r>
    </w:p>
    <w:p w14:paraId="5A7F1AED" w14:textId="51176731" w:rsidR="000B5D7C" w:rsidRPr="00107499" w:rsidRDefault="000B5D7C" w:rsidP="00040384">
      <w:pPr>
        <w:pStyle w:val="ListParagraph"/>
        <w:numPr>
          <w:ilvl w:val="0"/>
          <w:numId w:val="9"/>
        </w:numPr>
        <w:pBdr>
          <w:top w:val="single" w:sz="4" w:space="1" w:color="auto"/>
          <w:left w:val="single" w:sz="4" w:space="1" w:color="auto"/>
          <w:bottom w:val="single" w:sz="4" w:space="1" w:color="auto"/>
          <w:right w:val="single" w:sz="4" w:space="1" w:color="auto"/>
        </w:pBdr>
        <w:shd w:val="clear" w:color="auto" w:fill="F2F2F2" w:themeFill="background1" w:themeFillShade="F2"/>
        <w:spacing w:after="160"/>
        <w:ind w:left="0" w:firstLine="0"/>
        <w:contextualSpacing w:val="0"/>
      </w:pPr>
      <w:r w:rsidRPr="00107499">
        <w:t xml:space="preserve">Registers are collecting data that has considerable value in addressing ARF and RHD, along with scabies, </w:t>
      </w:r>
      <w:proofErr w:type="spellStart"/>
      <w:r w:rsidRPr="00107499">
        <w:t>pyoderma</w:t>
      </w:r>
      <w:proofErr w:type="spellEnd"/>
      <w:r w:rsidRPr="00107499">
        <w:t>, and trachoma. Addressing primordial risk factors will have an impact o</w:t>
      </w:r>
      <w:r>
        <w:t xml:space="preserve">n all diseases simultaneously. </w:t>
      </w:r>
    </w:p>
    <w:p w14:paraId="5938DCC0" w14:textId="77777777" w:rsidR="000B5D7C" w:rsidRPr="00107499" w:rsidRDefault="000B5D7C" w:rsidP="00040384">
      <w:pPr>
        <w:pStyle w:val="ListParagraph"/>
        <w:numPr>
          <w:ilvl w:val="0"/>
          <w:numId w:val="9"/>
        </w:numPr>
        <w:pBdr>
          <w:top w:val="single" w:sz="4" w:space="1" w:color="auto"/>
          <w:left w:val="single" w:sz="4" w:space="1" w:color="auto"/>
          <w:bottom w:val="single" w:sz="4" w:space="1" w:color="auto"/>
          <w:right w:val="single" w:sz="4" w:space="1" w:color="auto"/>
        </w:pBdr>
        <w:shd w:val="clear" w:color="auto" w:fill="F2F2F2" w:themeFill="background1" w:themeFillShade="F2"/>
        <w:spacing w:after="160"/>
        <w:ind w:left="0" w:firstLine="0"/>
        <w:contextualSpacing w:val="0"/>
      </w:pPr>
      <w:r w:rsidRPr="00107499">
        <w:t xml:space="preserve">Registries are now collecting data that could and should be used to highlight and prioritise target areas. </w:t>
      </w:r>
    </w:p>
    <w:p w14:paraId="757985BE" w14:textId="77777777" w:rsidR="000B5D7C" w:rsidRPr="00107499" w:rsidRDefault="000B5D7C" w:rsidP="00040384">
      <w:pPr>
        <w:pStyle w:val="ListParagraph"/>
        <w:numPr>
          <w:ilvl w:val="0"/>
          <w:numId w:val="9"/>
        </w:numPr>
        <w:pBdr>
          <w:top w:val="single" w:sz="4" w:space="1" w:color="auto"/>
          <w:left w:val="single" w:sz="4" w:space="1" w:color="auto"/>
          <w:bottom w:val="single" w:sz="4" w:space="1" w:color="auto"/>
          <w:right w:val="single" w:sz="4" w:space="1" w:color="auto"/>
        </w:pBdr>
        <w:shd w:val="clear" w:color="auto" w:fill="F2F2F2" w:themeFill="background1" w:themeFillShade="F2"/>
        <w:spacing w:after="160"/>
        <w:ind w:left="0" w:firstLine="0"/>
        <w:contextualSpacing w:val="0"/>
      </w:pPr>
      <w:r w:rsidRPr="00107499">
        <w:t>NT is developing a pilot program where an environmental health assessment of a patient’s home and community is triggered with a recurrence or new diagnosis of ARF.</w:t>
      </w:r>
    </w:p>
    <w:p w14:paraId="520CBB9D" w14:textId="77777777" w:rsidR="000B5D7C" w:rsidRPr="00107499" w:rsidRDefault="000B5D7C" w:rsidP="00040384">
      <w:pPr>
        <w:pStyle w:val="Heading4"/>
        <w:pBdr>
          <w:top w:val="single" w:sz="4" w:space="1" w:color="auto"/>
          <w:left w:val="single" w:sz="4" w:space="1" w:color="auto"/>
          <w:bottom w:val="single" w:sz="4" w:space="1" w:color="auto"/>
          <w:right w:val="single" w:sz="4" w:space="1" w:color="auto"/>
        </w:pBdr>
        <w:shd w:val="clear" w:color="auto" w:fill="F2F2F2" w:themeFill="background1" w:themeFillShade="F2"/>
      </w:pPr>
      <w:r w:rsidRPr="00107499">
        <w:rPr>
          <w:lang w:eastAsia="ja-JP"/>
        </w:rPr>
        <w:t>Recommendation</w:t>
      </w:r>
    </w:p>
    <w:p w14:paraId="4D865DF6" w14:textId="77777777" w:rsidR="000B5D7C" w:rsidRPr="00980763" w:rsidRDefault="000B5D7C" w:rsidP="00040384">
      <w:pPr>
        <w:pStyle w:val="ListParagraph"/>
        <w:numPr>
          <w:ilvl w:val="0"/>
          <w:numId w:val="41"/>
        </w:numPr>
        <w:pBdr>
          <w:top w:val="single" w:sz="4" w:space="1" w:color="auto"/>
          <w:left w:val="single" w:sz="4" w:space="1" w:color="auto"/>
          <w:bottom w:val="single" w:sz="4" w:space="1" w:color="auto"/>
          <w:right w:val="single" w:sz="4" w:space="1" w:color="auto"/>
        </w:pBdr>
        <w:shd w:val="clear" w:color="auto" w:fill="F2F2F2" w:themeFill="background1" w:themeFillShade="F2"/>
        <w:spacing w:after="160"/>
        <w:ind w:left="0" w:firstLine="0"/>
        <w:rPr>
          <w:lang w:eastAsia="ja-JP"/>
        </w:rPr>
      </w:pPr>
      <w:r w:rsidRPr="00107499">
        <w:rPr>
          <w:lang w:eastAsia="ja-JP"/>
        </w:rPr>
        <w:t xml:space="preserve">Identify mechanisms and opportunities for the interdepartmental sharing of RFS data analyses to foster collaboration in addressing the primordial causes of acute rheumatic fever and associated diseases, including trachoma. </w:t>
      </w:r>
    </w:p>
    <w:p w14:paraId="75672B1A" w14:textId="77777777" w:rsidR="000B5D7C" w:rsidRPr="00107499" w:rsidRDefault="000B5D7C" w:rsidP="00BC6647"/>
    <w:p w14:paraId="184889C4" w14:textId="6A618E4C" w:rsidR="007618A7" w:rsidRDefault="007618A7">
      <w:bookmarkStart w:id="61" w:name="_Ref468866181"/>
    </w:p>
    <w:p w14:paraId="3D03D69F" w14:textId="133974B5" w:rsidR="00523841" w:rsidRPr="00107499" w:rsidRDefault="00523841" w:rsidP="007618A7">
      <w:pPr>
        <w:pStyle w:val="Heading3"/>
      </w:pPr>
      <w:r w:rsidRPr="00107499">
        <w:t>Primary prevention</w:t>
      </w:r>
      <w:bookmarkEnd w:id="61"/>
    </w:p>
    <w:p w14:paraId="3B7D62D0" w14:textId="598A78E1" w:rsidR="00094959" w:rsidRPr="00107499" w:rsidRDefault="00640BDB" w:rsidP="00C235D5">
      <w:pPr>
        <w:autoSpaceDE w:val="0"/>
        <w:autoSpaceDN w:val="0"/>
        <w:adjustRightInd w:val="0"/>
        <w:rPr>
          <w:lang w:eastAsia="ja-JP"/>
        </w:rPr>
      </w:pPr>
      <w:r>
        <w:rPr>
          <w:lang w:eastAsia="ja-JP"/>
        </w:rPr>
        <w:t>GAS</w:t>
      </w:r>
      <w:r w:rsidR="003E398B" w:rsidRPr="00107499">
        <w:rPr>
          <w:lang w:eastAsia="ja-JP"/>
        </w:rPr>
        <w:t xml:space="preserve"> has been shown to be associated with up to 37% of throat infections and 82% of skin infections in rural and remote indigenous communities</w:t>
      </w:r>
      <w:r w:rsidR="006060E9" w:rsidRPr="00107499">
        <w:rPr>
          <w:lang w:eastAsia="ja-JP"/>
        </w:rPr>
        <w:t xml:space="preserve"> </w:t>
      </w:r>
      <w:r w:rsidR="00974C06" w:rsidRPr="00107499">
        <w:rPr>
          <w:lang w:eastAsia="ja-JP"/>
        </w:rPr>
        <w:fldChar w:fldCharType="begin"/>
      </w:r>
      <w:r w:rsidR="00974C06">
        <w:rPr>
          <w:lang w:eastAsia="ja-JP"/>
        </w:rPr>
        <w:instrText xml:space="preserve"> ADDIN EN.CITE &lt;EndNote&gt;&lt;Cite&gt;&lt;Author&gt;RHDAustralia&lt;/Author&gt;&lt;Year&gt;2012&lt;/Year&gt;&lt;RecNum&gt;30&lt;/RecNum&gt;&lt;DisplayText&gt;(RHDAustralia et al., 2012)&lt;/DisplayText&gt;&lt;record&gt;&lt;rec-number&gt;30&lt;/rec-number&gt;&lt;foreign-keys&gt;&lt;key app="EN" db-id="x99vfazvkwdaewewpzdvras700zszxrz2aa0" timestamp="1481250962"&gt;30&lt;/key&gt;&lt;/foreign-keys&gt;&lt;ref-type name="Report"&gt;27&lt;/ref-type&gt;&lt;contributors&gt;&lt;authors&gt;&lt;author&gt;RHDAustralia&lt;/author&gt;&lt;author&gt;National Heart Foundation of Australia,&lt;/author&gt;&lt;author&gt;Cardiac Society of Australia and New Zealand,&lt;/author&gt;&lt;/authors&gt;&lt;tertiary-authors&gt;&lt;author&gt;Menzies School of Health Research&lt;/author&gt;&lt;/tertiary-authors&gt;&lt;/contributors&gt;&lt;titles&gt;&lt;title&gt;Australian guideline for prevention, diagnosis and management of acute rheumatic fever and rheumatic heart disease (2nd edition)&lt;/title&gt;&lt;/titles&gt;&lt;dates&gt;&lt;year&gt;2012&lt;/year&gt;&lt;/dates&gt;&lt;pub-location&gt;Darwin&lt;/pub-location&gt;&lt;publisher&gt;Menzies School of Health Research&lt;/publisher&gt;&lt;urls&gt;&lt;related-urls&gt;&lt;url&gt;http://www.rhdaustralia.org.au/arf-rhd-guideline&lt;/url&gt;&lt;/related-urls&gt;&lt;/urls&gt;&lt;/record&gt;&lt;/Cite&gt;&lt;/EndNote&gt;</w:instrText>
      </w:r>
      <w:r w:rsidR="00974C06" w:rsidRPr="00107499">
        <w:rPr>
          <w:lang w:eastAsia="ja-JP"/>
        </w:rPr>
        <w:fldChar w:fldCharType="separate"/>
      </w:r>
      <w:r w:rsidR="00974C06">
        <w:rPr>
          <w:noProof/>
          <w:lang w:eastAsia="ja-JP"/>
        </w:rPr>
        <w:t>(</w:t>
      </w:r>
      <w:hyperlink w:anchor="_ENREF_21" w:tooltip="RHDAustralia, 2012 #30" w:history="1">
        <w:r w:rsidR="00974C06">
          <w:rPr>
            <w:noProof/>
            <w:lang w:eastAsia="ja-JP"/>
          </w:rPr>
          <w:t>RHDAustralia et al., 2012</w:t>
        </w:r>
      </w:hyperlink>
      <w:r w:rsidR="00974C06">
        <w:rPr>
          <w:noProof/>
          <w:lang w:eastAsia="ja-JP"/>
        </w:rPr>
        <w:t>)</w:t>
      </w:r>
      <w:r w:rsidR="00974C06" w:rsidRPr="00107499">
        <w:rPr>
          <w:lang w:eastAsia="ja-JP"/>
        </w:rPr>
        <w:fldChar w:fldCharType="end"/>
      </w:r>
      <w:r w:rsidR="00E22E9E" w:rsidRPr="00107499">
        <w:rPr>
          <w:lang w:eastAsia="ja-JP"/>
        </w:rPr>
        <w:t>.</w:t>
      </w:r>
      <w:r w:rsidR="00692510" w:rsidRPr="00107499">
        <w:rPr>
          <w:lang w:eastAsia="ja-JP"/>
        </w:rPr>
        <w:t xml:space="preserve"> </w:t>
      </w:r>
      <w:r w:rsidR="00E454E8" w:rsidRPr="00107499">
        <w:rPr>
          <w:lang w:eastAsia="ja-JP"/>
        </w:rPr>
        <w:t xml:space="preserve">The aim of primary prevention is to identify GAS pharyngitis in those individuals most at risk of </w:t>
      </w:r>
      <w:r w:rsidR="00083A48" w:rsidRPr="00107499">
        <w:rPr>
          <w:lang w:eastAsia="ja-JP"/>
        </w:rPr>
        <w:t>ARF</w:t>
      </w:r>
      <w:r w:rsidR="00E454E8" w:rsidRPr="00107499">
        <w:rPr>
          <w:lang w:eastAsia="ja-JP"/>
        </w:rPr>
        <w:t xml:space="preserve"> (typically children aged 5–14 years), and eradicate the bacterium with antibiotic treatment before the immune response associated with </w:t>
      </w:r>
      <w:r w:rsidR="00083A48" w:rsidRPr="00107499">
        <w:rPr>
          <w:lang w:eastAsia="ja-JP"/>
        </w:rPr>
        <w:t>ARF</w:t>
      </w:r>
      <w:r w:rsidR="00E454E8" w:rsidRPr="00107499">
        <w:rPr>
          <w:lang w:eastAsia="ja-JP"/>
        </w:rPr>
        <w:t xml:space="preserve"> ha</w:t>
      </w:r>
      <w:r w:rsidR="00E00E51" w:rsidRPr="00107499">
        <w:rPr>
          <w:lang w:eastAsia="ja-JP"/>
        </w:rPr>
        <w:t>s been initiated</w:t>
      </w:r>
      <w:r w:rsidR="00CD7A8B" w:rsidRPr="00107499">
        <w:rPr>
          <w:lang w:eastAsia="ja-JP"/>
        </w:rPr>
        <w:t xml:space="preserve"> </w:t>
      </w:r>
      <w:r w:rsidR="00974C06" w:rsidRPr="00107499">
        <w:rPr>
          <w:lang w:eastAsia="ja-JP"/>
        </w:rPr>
        <w:fldChar w:fldCharType="begin"/>
      </w:r>
      <w:r w:rsidR="00974C06">
        <w:rPr>
          <w:lang w:eastAsia="ja-JP"/>
        </w:rPr>
        <w:instrText xml:space="preserve"> ADDIN EN.CITE &lt;EndNote&gt;&lt;Cite&gt;&lt;Author&gt;Carapetis&lt;/Author&gt;&lt;Year&gt;2016&lt;/Year&gt;&lt;RecNum&gt;18&lt;/RecNum&gt;&lt;DisplayText&gt;(Carapetis et al., 2016)&lt;/DisplayText&gt;&lt;record&gt;&lt;rec-number&gt;18&lt;/rec-number&gt;&lt;foreign-keys&gt;&lt;key app="EN" db-id="x99vfazvkwdaewewpzdvras700zszxrz2aa0" timestamp="1479197072"&gt;18&lt;/key&gt;&lt;/foreign-keys&gt;&lt;ref-type name="Journal Article"&gt;17&lt;/ref-type&gt;&lt;contributors&gt;&lt;authors&gt;&lt;author&gt;Carapetis, JR&lt;/author&gt;&lt;author&gt;Beaton, A&lt;/author&gt;&lt;author&gt;Cunningham, MW&lt;/author&gt;&lt;author&gt;Guilherme, L&lt;/author&gt;&lt;author&gt;Karthikeyan, G&lt;/author&gt;&lt;author&gt;Mayosi, BM&lt;/author&gt;&lt;author&gt;Sable, C&lt;/author&gt;&lt;author&gt;Steer, A&lt;/author&gt;&lt;author&gt;Wilson, N&lt;/author&gt;&lt;author&gt;Wyber, R&lt;/author&gt;&lt;author&gt;Zuhike, L&lt;/author&gt;&lt;/authors&gt;&lt;/contributors&gt;&lt;titles&gt;&lt;title&gt;Acute rheumatic fever and rheumatic heart disease&lt;/title&gt;&lt;secondary-title&gt;Nature Review Disease Primers&lt;/secondary-title&gt;&lt;/titles&gt;&lt;periodical&gt;&lt;full-title&gt;Nature Review Disease Primers&lt;/full-title&gt;&lt;/periodical&gt;&lt;pages&gt;1-24&lt;/pages&gt;&lt;volume&gt;2&lt;/volume&gt;&lt;dates&gt;&lt;year&gt;2016&lt;/year&gt;&lt;/dates&gt;&lt;urls&gt;&lt;/urls&gt;&lt;/record&gt;&lt;/Cite&gt;&lt;/EndNote&gt;</w:instrText>
      </w:r>
      <w:r w:rsidR="00974C06" w:rsidRPr="00107499">
        <w:rPr>
          <w:lang w:eastAsia="ja-JP"/>
        </w:rPr>
        <w:fldChar w:fldCharType="separate"/>
      </w:r>
      <w:r w:rsidR="00974C06">
        <w:rPr>
          <w:noProof/>
          <w:lang w:eastAsia="ja-JP"/>
        </w:rPr>
        <w:t>(</w:t>
      </w:r>
      <w:hyperlink w:anchor="_ENREF_5" w:tooltip="Carapetis, 2016 #18" w:history="1">
        <w:r w:rsidR="00974C06">
          <w:rPr>
            <w:noProof/>
            <w:lang w:eastAsia="ja-JP"/>
          </w:rPr>
          <w:t>Carapetis et al., 2016</w:t>
        </w:r>
      </w:hyperlink>
      <w:r w:rsidR="00974C06">
        <w:rPr>
          <w:noProof/>
          <w:lang w:eastAsia="ja-JP"/>
        </w:rPr>
        <w:t>)</w:t>
      </w:r>
      <w:r w:rsidR="00974C06" w:rsidRPr="00107499">
        <w:rPr>
          <w:lang w:eastAsia="ja-JP"/>
        </w:rPr>
        <w:fldChar w:fldCharType="end"/>
      </w:r>
      <w:r w:rsidR="00E00E51" w:rsidRPr="00107499">
        <w:rPr>
          <w:lang w:eastAsia="ja-JP"/>
        </w:rPr>
        <w:t xml:space="preserve">. </w:t>
      </w:r>
      <w:r w:rsidR="00F93E7F" w:rsidRPr="00107499">
        <w:rPr>
          <w:lang w:eastAsia="ja-JP"/>
        </w:rPr>
        <w:t xml:space="preserve">The </w:t>
      </w:r>
      <w:r w:rsidR="00B002DB" w:rsidRPr="00107499">
        <w:rPr>
          <w:lang w:eastAsia="ja-JP"/>
        </w:rPr>
        <w:t>Australian Guideline</w:t>
      </w:r>
      <w:r w:rsidR="00F93E7F" w:rsidRPr="00107499">
        <w:t xml:space="preserve"> identif</w:t>
      </w:r>
      <w:r w:rsidR="00B002DB" w:rsidRPr="00107499">
        <w:t>ies</w:t>
      </w:r>
      <w:r w:rsidR="00F93E7F" w:rsidRPr="00107499">
        <w:t xml:space="preserve"> </w:t>
      </w:r>
      <w:r w:rsidR="00F93E7F" w:rsidRPr="00107499">
        <w:rPr>
          <w:lang w:eastAsia="ja-JP"/>
        </w:rPr>
        <w:t>two primary approaches to potentially pre-empt the GAS infection</w:t>
      </w:r>
      <w:r w:rsidR="004043F6" w:rsidRPr="00107499">
        <w:rPr>
          <w:lang w:eastAsia="ja-JP"/>
        </w:rPr>
        <w:t xml:space="preserve"> by </w:t>
      </w:r>
      <w:r w:rsidR="00F93E7F" w:rsidRPr="00107499">
        <w:rPr>
          <w:lang w:eastAsia="ja-JP"/>
        </w:rPr>
        <w:t>prophylactic ant</w:t>
      </w:r>
      <w:r w:rsidR="00E22E9E" w:rsidRPr="00107499">
        <w:rPr>
          <w:lang w:eastAsia="ja-JP"/>
        </w:rPr>
        <w:t>ibiotics and</w:t>
      </w:r>
      <w:r w:rsidR="004043F6" w:rsidRPr="00107499">
        <w:rPr>
          <w:lang w:eastAsia="ja-JP"/>
        </w:rPr>
        <w:t>/or</w:t>
      </w:r>
      <w:r w:rsidR="00E22E9E" w:rsidRPr="00107499">
        <w:rPr>
          <w:lang w:eastAsia="ja-JP"/>
        </w:rPr>
        <w:t xml:space="preserve"> </w:t>
      </w:r>
      <w:r w:rsidR="00C235D5" w:rsidRPr="00107499">
        <w:rPr>
          <w:lang w:eastAsia="ja-JP"/>
        </w:rPr>
        <w:t xml:space="preserve">vaccination </w:t>
      </w:r>
      <w:r w:rsidR="00974C06" w:rsidRPr="00107499">
        <w:rPr>
          <w:lang w:eastAsia="ja-JP"/>
        </w:rPr>
        <w:fldChar w:fldCharType="begin"/>
      </w:r>
      <w:r w:rsidR="00974C06">
        <w:rPr>
          <w:lang w:eastAsia="ja-JP"/>
        </w:rPr>
        <w:instrText xml:space="preserve"> ADDIN EN.CITE &lt;EndNote&gt;&lt;Cite&gt;&lt;Author&gt;RHDAustralia&lt;/Author&gt;&lt;Year&gt;2012&lt;/Year&gt;&lt;RecNum&gt;30&lt;/RecNum&gt;&lt;DisplayText&gt;(RHDAustralia et al., 2012)&lt;/DisplayText&gt;&lt;record&gt;&lt;rec-number&gt;30&lt;/rec-number&gt;&lt;foreign-keys&gt;&lt;key app="EN" db-id="x99vfazvkwdaewewpzdvras700zszxrz2aa0" timestamp="1481250962"&gt;30&lt;/key&gt;&lt;/foreign-keys&gt;&lt;ref-type name="Report"&gt;27&lt;/ref-type&gt;&lt;contributors&gt;&lt;authors&gt;&lt;author&gt;RHDAustralia&lt;/author&gt;&lt;author&gt;National Heart Foundation of Australia,&lt;/author&gt;&lt;author&gt;Cardiac Society of Australia and New Zealand,&lt;/author&gt;&lt;/authors&gt;&lt;tertiary-authors&gt;&lt;author&gt;Menzies School of Health Research&lt;/author&gt;&lt;/tertiary-authors&gt;&lt;/contributors&gt;&lt;titles&gt;&lt;title&gt;Australian guideline for prevention, diagnosis and management of acute rheumatic fever and rheumatic heart disease (2nd edition)&lt;/title&gt;&lt;/titles&gt;&lt;dates&gt;&lt;year&gt;2012&lt;/year&gt;&lt;/dates&gt;&lt;pub-location&gt;Darwin&lt;/pub-location&gt;&lt;publisher&gt;Menzies School of Health Research&lt;/publisher&gt;&lt;urls&gt;&lt;related-urls&gt;&lt;url&gt;http://www.rhdaustralia.org.au/arf-rhd-guideline&lt;/url&gt;&lt;/related-urls&gt;&lt;/urls&gt;&lt;/record&gt;&lt;/Cite&gt;&lt;/EndNote&gt;</w:instrText>
      </w:r>
      <w:r w:rsidR="00974C06" w:rsidRPr="00107499">
        <w:rPr>
          <w:lang w:eastAsia="ja-JP"/>
        </w:rPr>
        <w:fldChar w:fldCharType="separate"/>
      </w:r>
      <w:r w:rsidR="00974C06">
        <w:rPr>
          <w:noProof/>
          <w:lang w:eastAsia="ja-JP"/>
        </w:rPr>
        <w:t>(</w:t>
      </w:r>
      <w:hyperlink w:anchor="_ENREF_21" w:tooltip="RHDAustralia, 2012 #30" w:history="1">
        <w:r w:rsidR="00974C06">
          <w:rPr>
            <w:noProof/>
            <w:lang w:eastAsia="ja-JP"/>
          </w:rPr>
          <w:t>RHDAustralia et al., 2012</w:t>
        </w:r>
      </w:hyperlink>
      <w:r w:rsidR="00974C06">
        <w:rPr>
          <w:noProof/>
          <w:lang w:eastAsia="ja-JP"/>
        </w:rPr>
        <w:t>)</w:t>
      </w:r>
      <w:r w:rsidR="00974C06" w:rsidRPr="00107499">
        <w:rPr>
          <w:lang w:eastAsia="ja-JP"/>
        </w:rPr>
        <w:fldChar w:fldCharType="end"/>
      </w:r>
      <w:r w:rsidR="00E22E9E" w:rsidRPr="00107499">
        <w:rPr>
          <w:lang w:eastAsia="ja-JP"/>
        </w:rPr>
        <w:t>.</w:t>
      </w:r>
    </w:p>
    <w:p w14:paraId="11215C03" w14:textId="5409C330" w:rsidR="00F93E7F" w:rsidRPr="00107499" w:rsidRDefault="00F93E7F" w:rsidP="00C235D5">
      <w:pPr>
        <w:autoSpaceDE w:val="0"/>
        <w:autoSpaceDN w:val="0"/>
        <w:adjustRightInd w:val="0"/>
      </w:pPr>
      <w:r w:rsidRPr="00107499">
        <w:rPr>
          <w:lang w:eastAsia="ja-JP"/>
        </w:rPr>
        <w:t xml:space="preserve">The Guidelines nominate vaccination against GAS as the ideal solution for the primary prevention of </w:t>
      </w:r>
      <w:r w:rsidR="00083A48" w:rsidRPr="00107499">
        <w:rPr>
          <w:lang w:eastAsia="ja-JP"/>
        </w:rPr>
        <w:t>ARF</w:t>
      </w:r>
      <w:r w:rsidRPr="00107499">
        <w:rPr>
          <w:lang w:eastAsia="ja-JP"/>
        </w:rPr>
        <w:t>/RHD</w:t>
      </w:r>
      <w:r w:rsidR="00242F65" w:rsidRPr="00107499">
        <w:rPr>
          <w:lang w:eastAsia="ja-JP"/>
        </w:rPr>
        <w:t>. H</w:t>
      </w:r>
      <w:r w:rsidRPr="00107499">
        <w:rPr>
          <w:lang w:eastAsia="ja-JP"/>
        </w:rPr>
        <w:t xml:space="preserve">owever, scientific and regulatory obstacles have prevented a GAS </w:t>
      </w:r>
      <w:r w:rsidR="00F26A76">
        <w:rPr>
          <w:lang w:eastAsia="ja-JP"/>
        </w:rPr>
        <w:t>vaccine being readily available. Only</w:t>
      </w:r>
      <w:r w:rsidRPr="00107499">
        <w:rPr>
          <w:lang w:eastAsia="ja-JP"/>
        </w:rPr>
        <w:t xml:space="preserve"> one vaccine </w:t>
      </w:r>
      <w:r w:rsidR="00F26A76">
        <w:rPr>
          <w:lang w:eastAsia="ja-JP"/>
        </w:rPr>
        <w:t xml:space="preserve">has entered a </w:t>
      </w:r>
      <w:r w:rsidRPr="00107499">
        <w:rPr>
          <w:lang w:eastAsia="ja-JP"/>
        </w:rPr>
        <w:t>clinical trial stage over the past 30 years</w:t>
      </w:r>
      <w:r w:rsidR="00E22E9E" w:rsidRPr="00107499">
        <w:rPr>
          <w:lang w:eastAsia="ja-JP"/>
        </w:rPr>
        <w:t xml:space="preserve"> </w:t>
      </w:r>
      <w:r w:rsidR="00974C06" w:rsidRPr="00107499">
        <w:rPr>
          <w:lang w:eastAsia="ja-JP"/>
        </w:rPr>
        <w:fldChar w:fldCharType="begin"/>
      </w:r>
      <w:r w:rsidR="00974C06">
        <w:rPr>
          <w:lang w:eastAsia="ja-JP"/>
        </w:rPr>
        <w:instrText xml:space="preserve"> ADDIN EN.CITE &lt;EndNote&gt;&lt;Cite&gt;&lt;Author&gt;RHDAustralia&lt;/Author&gt;&lt;Year&gt;2012&lt;/Year&gt;&lt;RecNum&gt;30&lt;/RecNum&gt;&lt;DisplayText&gt;(RHDAustralia et al., 2012)&lt;/DisplayText&gt;&lt;record&gt;&lt;rec-number&gt;30&lt;/rec-number&gt;&lt;foreign-keys&gt;&lt;key app="EN" db-id="x99vfazvkwdaewewpzdvras700zszxrz2aa0" timestamp="1481250962"&gt;30&lt;/key&gt;&lt;/foreign-keys&gt;&lt;ref-type name="Report"&gt;27&lt;/ref-type&gt;&lt;contributors&gt;&lt;authors&gt;&lt;author&gt;RHDAustralia&lt;/author&gt;&lt;author&gt;National Heart Foundation of Australia,&lt;/author&gt;&lt;author&gt;Cardiac Society of Australia and New Zealand,&lt;/author&gt;&lt;/authors&gt;&lt;tertiary-authors&gt;&lt;author&gt;Menzies School of Health Research&lt;/author&gt;&lt;/tertiary-authors&gt;&lt;/contributors&gt;&lt;titles&gt;&lt;title&gt;Australian guideline for prevention, diagnosis and management of acute rheumatic fever and rheumatic heart disease (2nd edition)&lt;/title&gt;&lt;/titles&gt;&lt;dates&gt;&lt;year&gt;2012&lt;/year&gt;&lt;/dates&gt;&lt;pub-location&gt;Darwin&lt;/pub-location&gt;&lt;publisher&gt;Menzies School of Health Research&lt;/publisher&gt;&lt;urls&gt;&lt;related-urls&gt;&lt;url&gt;http://www.rhdaustralia.org.au/arf-rhd-guideline&lt;/url&gt;&lt;/related-urls&gt;&lt;/urls&gt;&lt;/record&gt;&lt;/Cite&gt;&lt;/EndNote&gt;</w:instrText>
      </w:r>
      <w:r w:rsidR="00974C06" w:rsidRPr="00107499">
        <w:rPr>
          <w:lang w:eastAsia="ja-JP"/>
        </w:rPr>
        <w:fldChar w:fldCharType="separate"/>
      </w:r>
      <w:r w:rsidR="00974C06">
        <w:rPr>
          <w:noProof/>
          <w:lang w:eastAsia="ja-JP"/>
        </w:rPr>
        <w:t>(</w:t>
      </w:r>
      <w:hyperlink w:anchor="_ENREF_21" w:tooltip="RHDAustralia, 2012 #30" w:history="1">
        <w:r w:rsidR="00974C06">
          <w:rPr>
            <w:noProof/>
            <w:lang w:eastAsia="ja-JP"/>
          </w:rPr>
          <w:t>RHDAustralia et al., 2012</w:t>
        </w:r>
      </w:hyperlink>
      <w:r w:rsidR="00974C06">
        <w:rPr>
          <w:noProof/>
          <w:lang w:eastAsia="ja-JP"/>
        </w:rPr>
        <w:t>)</w:t>
      </w:r>
      <w:r w:rsidR="00974C06" w:rsidRPr="00107499">
        <w:rPr>
          <w:lang w:eastAsia="ja-JP"/>
        </w:rPr>
        <w:fldChar w:fldCharType="end"/>
      </w:r>
      <w:r w:rsidR="00E22E9E" w:rsidRPr="00107499">
        <w:rPr>
          <w:lang w:eastAsia="ja-JP"/>
        </w:rPr>
        <w:t xml:space="preserve">. </w:t>
      </w:r>
      <w:r w:rsidR="00C303F6" w:rsidRPr="00107499">
        <w:t>P</w:t>
      </w:r>
      <w:r w:rsidRPr="00107499">
        <w:t>resently</w:t>
      </w:r>
      <w:r w:rsidR="00C303F6" w:rsidRPr="00107499">
        <w:t xml:space="preserve">, the vaccine candidates in contemplation are only in pre-clinical trial preparation phases. This </w:t>
      </w:r>
      <w:r w:rsidR="00242F65" w:rsidRPr="00107499">
        <w:t xml:space="preserve">suggests </w:t>
      </w:r>
      <w:r w:rsidR="00C303F6" w:rsidRPr="00107499">
        <w:t xml:space="preserve">the emphasis on primary prevention </w:t>
      </w:r>
      <w:r w:rsidR="00242F65" w:rsidRPr="00107499">
        <w:t xml:space="preserve">should be placed on </w:t>
      </w:r>
      <w:r w:rsidR="00C303F6" w:rsidRPr="00107499">
        <w:t>prophylactic treatment with antibiotics</w:t>
      </w:r>
      <w:r w:rsidR="002B5856">
        <w:t xml:space="preserve"> for the foreseeable future.</w:t>
      </w:r>
    </w:p>
    <w:p w14:paraId="50CB9E5A" w14:textId="31B9A0ED" w:rsidR="00E00E51" w:rsidRPr="00107499" w:rsidRDefault="00C303F6" w:rsidP="00C235D5">
      <w:r w:rsidRPr="00107499">
        <w:t>T</w:t>
      </w:r>
      <w:r w:rsidR="00E00E51" w:rsidRPr="00107499">
        <w:t xml:space="preserve">he </w:t>
      </w:r>
      <w:r w:rsidR="008B701B" w:rsidRPr="0079372B">
        <w:rPr>
          <w:i/>
        </w:rPr>
        <w:t>CARPA</w:t>
      </w:r>
      <w:r w:rsidR="005B5185" w:rsidRPr="0079372B">
        <w:rPr>
          <w:i/>
        </w:rPr>
        <w:t xml:space="preserve"> </w:t>
      </w:r>
      <w:r w:rsidR="00E00E51" w:rsidRPr="0079372B">
        <w:rPr>
          <w:i/>
        </w:rPr>
        <w:t>Standard Treatment Manual</w:t>
      </w:r>
      <w:r w:rsidR="00E00E51" w:rsidRPr="00107499">
        <w:t xml:space="preserve"> (6</w:t>
      </w:r>
      <w:r w:rsidR="00E00E51" w:rsidRPr="00107499">
        <w:rPr>
          <w:vertAlign w:val="superscript"/>
        </w:rPr>
        <w:t>th</w:t>
      </w:r>
      <w:r w:rsidR="00E00E51" w:rsidRPr="00107499">
        <w:t xml:space="preserve"> ed) </w:t>
      </w:r>
      <w:r w:rsidR="00974C06" w:rsidRPr="00107499">
        <w:fldChar w:fldCharType="begin"/>
      </w:r>
      <w:r w:rsidR="00974C06">
        <w:instrText xml:space="preserve"> ADDIN EN.CITE &lt;EndNote&gt;&lt;Cite ExcludeAuth="1"&gt;&lt;Author&gt;The Central Australian Rural Practitioners Association&lt;/Author&gt;&lt;Year&gt;2014&lt;/Year&gt;&lt;RecNum&gt;31&lt;/RecNum&gt;&lt;DisplayText&gt;(2014)&lt;/DisplayText&gt;&lt;record&gt;&lt;rec-number&gt;31&lt;/rec-number&gt;&lt;foreign-keys&gt;&lt;key app="EN" db-id="x99vfazvkwdaewewpzdvras700zszxrz2aa0" timestamp="1482280723"&gt;31&lt;/key&gt;&lt;/foreign-keys&gt;&lt;ref-type name="Report"&gt;27&lt;/ref-type&gt;&lt;contributors&gt;&lt;authors&gt;&lt;author&gt;The Central Australian Rural Practitioners Association,&lt;/author&gt;&lt;/authors&gt;&lt;tertiary-authors&gt;&lt;author&gt;Centre for Remote Health&lt;/author&gt;&lt;/tertiary-authors&gt;&lt;/contributors&gt;&lt;titles&gt;&lt;title&gt;CARPA Standard Treatment Manual&lt;/title&gt;&lt;/titles&gt;&lt;edition&gt;6th&lt;/edition&gt;&lt;dates&gt;&lt;year&gt;2014&lt;/year&gt;&lt;/dates&gt;&lt;pub-location&gt;Alice Springs&lt;/pub-location&gt;&lt;urls&gt;&lt;related-urls&gt;&lt;url&gt;http://www.remotephcmanuals.com.au/publication/stm.html&lt;/url&gt;&lt;/related-urls&gt;&lt;/urls&gt;&lt;/record&gt;&lt;/Cite&gt;&lt;/EndNote&gt;</w:instrText>
      </w:r>
      <w:r w:rsidR="00974C06" w:rsidRPr="00107499">
        <w:fldChar w:fldCharType="separate"/>
      </w:r>
      <w:r w:rsidR="00974C06">
        <w:rPr>
          <w:noProof/>
        </w:rPr>
        <w:t>(</w:t>
      </w:r>
      <w:hyperlink w:anchor="_ENREF_25" w:tooltip="The Central Australian Rural Practitioners Association, 2014 #31" w:history="1">
        <w:r w:rsidR="00974C06">
          <w:rPr>
            <w:noProof/>
          </w:rPr>
          <w:t>2014</w:t>
        </w:r>
      </w:hyperlink>
      <w:r w:rsidR="00974C06">
        <w:rPr>
          <w:noProof/>
        </w:rPr>
        <w:t>)</w:t>
      </w:r>
      <w:r w:rsidR="00974C06" w:rsidRPr="00107499">
        <w:fldChar w:fldCharType="end"/>
      </w:r>
      <w:r w:rsidR="00242F65" w:rsidRPr="00107499">
        <w:t xml:space="preserve"> </w:t>
      </w:r>
      <w:r w:rsidR="00E00E51" w:rsidRPr="00107499">
        <w:t>indicates that sore throats and infected skin sores in remote and rural communities, as well as</w:t>
      </w:r>
      <w:r w:rsidR="008B701B" w:rsidRPr="00107499">
        <w:t xml:space="preserve"> in</w:t>
      </w:r>
      <w:r w:rsidR="00E00E51" w:rsidRPr="00107499">
        <w:t xml:space="preserve"> urban Aboriginal Medical Services, are immediately treated with a single dose</w:t>
      </w:r>
      <w:r w:rsidRPr="00107499">
        <w:t xml:space="preserve"> of </w:t>
      </w:r>
      <w:r w:rsidR="0014729E" w:rsidRPr="00107499">
        <w:t>BPG</w:t>
      </w:r>
      <w:r w:rsidR="004043F6" w:rsidRPr="00107499">
        <w:t>,</w:t>
      </w:r>
      <w:r w:rsidRPr="00107499">
        <w:t xml:space="preserve"> as a means of preven</w:t>
      </w:r>
      <w:r w:rsidR="002B5856">
        <w:t>ting colonisation of GAS and the potential ARF</w:t>
      </w:r>
      <w:r w:rsidRPr="00107499">
        <w:t xml:space="preserve"> </w:t>
      </w:r>
      <w:r w:rsidR="00E22E9E" w:rsidRPr="00107499">
        <w:t>immune response.</w:t>
      </w:r>
      <w:r w:rsidR="00083A48" w:rsidRPr="00107499">
        <w:t xml:space="preserve"> </w:t>
      </w:r>
      <w:r w:rsidR="00242F65" w:rsidRPr="00107499">
        <w:t>T</w:t>
      </w:r>
      <w:r w:rsidR="00E00E51" w:rsidRPr="00107499">
        <w:t xml:space="preserve">hese guidelines are relatively well known amongst the stable section of remote and rural clinical workforce, </w:t>
      </w:r>
      <w:r w:rsidR="00242F65" w:rsidRPr="00107499">
        <w:t xml:space="preserve">but </w:t>
      </w:r>
      <w:r w:rsidR="00E00E51" w:rsidRPr="00107499">
        <w:t>the same could not be said f</w:t>
      </w:r>
      <w:r w:rsidR="00607550" w:rsidRPr="00107499">
        <w:t>or clinicians filling</w:t>
      </w:r>
      <w:r w:rsidR="00E00E51" w:rsidRPr="00107499">
        <w:t xml:space="preserve"> temporary roles.</w:t>
      </w:r>
      <w:r w:rsidR="00950F17" w:rsidRPr="00107499">
        <w:t xml:space="preserve"> </w:t>
      </w:r>
      <w:r w:rsidR="002B5856">
        <w:t>C</w:t>
      </w:r>
      <w:r w:rsidR="00114492" w:rsidRPr="00107499">
        <w:t xml:space="preserve">linicians </w:t>
      </w:r>
      <w:r w:rsidR="00242F65" w:rsidRPr="00107499">
        <w:t xml:space="preserve">consulted </w:t>
      </w:r>
      <w:r w:rsidR="002B5856">
        <w:t>suggested t</w:t>
      </w:r>
      <w:r w:rsidR="00114492" w:rsidRPr="00107499">
        <w:t xml:space="preserve">his </w:t>
      </w:r>
      <w:r w:rsidR="00242F65" w:rsidRPr="00107499">
        <w:t xml:space="preserve">was </w:t>
      </w:r>
      <w:r w:rsidR="00114492" w:rsidRPr="00107499">
        <w:t>a significant contributor, along with patient awareness, to missed opportunities in</w:t>
      </w:r>
      <w:r w:rsidR="002B5856">
        <w:t xml:space="preserve"> prophylactic treatment for </w:t>
      </w:r>
      <w:r w:rsidR="00114492" w:rsidRPr="00107499">
        <w:t xml:space="preserve">primary </w:t>
      </w:r>
      <w:r w:rsidR="002B5856">
        <w:t>prevention</w:t>
      </w:r>
      <w:r w:rsidR="00114492" w:rsidRPr="00107499">
        <w:t xml:space="preserve">. </w:t>
      </w:r>
    </w:p>
    <w:p w14:paraId="0C70B1E3" w14:textId="11E312F2" w:rsidR="00024FE6" w:rsidRPr="00107499" w:rsidRDefault="00C303F6" w:rsidP="00C235D5">
      <w:r w:rsidRPr="00107499">
        <w:t>A</w:t>
      </w:r>
      <w:r w:rsidR="00607550" w:rsidRPr="00107499">
        <w:t xml:space="preserve"> more</w:t>
      </w:r>
      <w:r w:rsidR="00024FE6" w:rsidRPr="00107499">
        <w:t xml:space="preserve"> proactive and</w:t>
      </w:r>
      <w:r w:rsidR="00073DDC" w:rsidRPr="00107499">
        <w:t xml:space="preserve"> intensive primary prevention strategy</w:t>
      </w:r>
      <w:r w:rsidRPr="00107499">
        <w:t xml:space="preserve"> has been suggested,</w:t>
      </w:r>
      <w:r w:rsidR="00607550" w:rsidRPr="00107499">
        <w:t xml:space="preserve"> </w:t>
      </w:r>
      <w:r w:rsidR="00024FE6" w:rsidRPr="00107499">
        <w:t>where clinicians search communit</w:t>
      </w:r>
      <w:r w:rsidR="00242F65" w:rsidRPr="00107499">
        <w:t>ies</w:t>
      </w:r>
      <w:r w:rsidR="00024FE6" w:rsidRPr="00107499">
        <w:t xml:space="preserve"> for GAS infections rather than waiting for a patient to present. </w:t>
      </w:r>
      <w:r w:rsidR="00F420B7" w:rsidRPr="00107499">
        <w:t>T</w:t>
      </w:r>
      <w:r w:rsidR="008D3B36" w:rsidRPr="00107499">
        <w:t xml:space="preserve">his </w:t>
      </w:r>
      <w:r w:rsidR="004043F6" w:rsidRPr="00107499">
        <w:t xml:space="preserve">proactive </w:t>
      </w:r>
      <w:r w:rsidRPr="00107499">
        <w:t xml:space="preserve">approach </w:t>
      </w:r>
      <w:r w:rsidR="004043F6" w:rsidRPr="00107499">
        <w:t xml:space="preserve">is the one adopted by </w:t>
      </w:r>
      <w:r w:rsidRPr="00107499">
        <w:t xml:space="preserve">the </w:t>
      </w:r>
      <w:r w:rsidR="008D3B36" w:rsidRPr="00107499">
        <w:t>New Zealand Rheumatic Fever Prevention Programme</w:t>
      </w:r>
      <w:r w:rsidRPr="00107499">
        <w:t xml:space="preserve">. The interim evaluation of the New Zealand program </w:t>
      </w:r>
      <w:r w:rsidR="00024FE6" w:rsidRPr="00107499">
        <w:t>suggest</w:t>
      </w:r>
      <w:r w:rsidR="004043F6" w:rsidRPr="00107499">
        <w:t>s</w:t>
      </w:r>
      <w:r w:rsidR="00024FE6" w:rsidRPr="00107499">
        <w:t xml:space="preserve"> some benefit in this approach</w:t>
      </w:r>
      <w:r w:rsidR="00B374B5" w:rsidRPr="00107499">
        <w:t xml:space="preserve"> </w:t>
      </w:r>
      <w:r w:rsidR="00974C06" w:rsidRPr="00107499">
        <w:fldChar w:fldCharType="begin"/>
      </w:r>
      <w:r w:rsidR="00974C06">
        <w:instrText xml:space="preserve"> ADDIN EN.CITE &lt;EndNote&gt;&lt;Cite&gt;&lt;Author&gt;Jack&lt;/Author&gt;&lt;Year&gt;2015&lt;/Year&gt;&lt;RecNum&gt;20&lt;/RecNum&gt;&lt;DisplayText&gt;(Jack et al., 2015)&lt;/DisplayText&gt;&lt;record&gt;&lt;rec-number&gt;20&lt;/rec-number&gt;&lt;foreign-keys&gt;&lt;key app="EN" db-id="x99vfazvkwdaewewpzdvras700zszxrz2aa0" timestamp="1479426681"&gt;20&lt;/key&gt;&lt;/foreign-keys&gt;&lt;ref-type name="Report"&gt;27&lt;/ref-type&gt;&lt;contributors&gt;&lt;authors&gt;&lt;author&gt;Jack, S&lt;/author&gt;&lt;author&gt;Williamson, D&lt;/author&gt;&lt;author&gt;Galloway, Y&lt;/author&gt;&lt;author&gt;Pierse, N&lt;/author&gt;&lt;author&gt;Milne, R&lt;/author&gt;&lt;author&gt;Mackereth, G&lt;/author&gt;&lt;author&gt;Zhang, J&lt;/author&gt;&lt;author&gt;Oliver, J&lt;/author&gt;&lt;author&gt;Baker, MG&lt;/author&gt;&lt;/authors&gt;&lt;/contributors&gt;&lt;titles&gt;&lt;title&gt;Interim Evaluation of the Sore Throat Component of the Rheumatic Fever Prevention Programme – Quantitative Findings&lt;/title&gt;&lt;/titles&gt;&lt;dates&gt;&lt;year&gt;2015&lt;/year&gt;&lt;/dates&gt;&lt;publisher&gt;The Institute of Environmental Science and Research Ltd. Porirua, New Zealand&lt;/publisher&gt;&lt;urls&gt;&lt;related-urls&gt;&lt;url&gt;http://www.health.govt.nz/publication/interim-evaluation-sore-throat-management-component-new-zealand-rheumatic-fever-prevention-programme&lt;/url&gt;&lt;/related-urls&gt;&lt;/urls&gt;&lt;/record&gt;&lt;/Cite&gt;&lt;/EndNote&gt;</w:instrText>
      </w:r>
      <w:r w:rsidR="00974C06" w:rsidRPr="00107499">
        <w:fldChar w:fldCharType="separate"/>
      </w:r>
      <w:r w:rsidR="00974C06">
        <w:rPr>
          <w:noProof/>
        </w:rPr>
        <w:t>(</w:t>
      </w:r>
      <w:hyperlink w:anchor="_ENREF_9" w:tooltip="Jack, 2015 #20" w:history="1">
        <w:r w:rsidR="00974C06">
          <w:rPr>
            <w:noProof/>
          </w:rPr>
          <w:t>Jack et al., 2015</w:t>
        </w:r>
      </w:hyperlink>
      <w:r w:rsidR="00974C06">
        <w:rPr>
          <w:noProof/>
        </w:rPr>
        <w:t>)</w:t>
      </w:r>
      <w:r w:rsidR="00974C06" w:rsidRPr="00107499">
        <w:fldChar w:fldCharType="end"/>
      </w:r>
      <w:r w:rsidR="00790013" w:rsidRPr="00107499">
        <w:t xml:space="preserve">. </w:t>
      </w:r>
      <w:r w:rsidR="00242F65" w:rsidRPr="00107499">
        <w:t xml:space="preserve">However, </w:t>
      </w:r>
      <w:r w:rsidR="00024FE6" w:rsidRPr="00107499">
        <w:t xml:space="preserve">the observations made in the </w:t>
      </w:r>
      <w:r w:rsidR="00E6611F">
        <w:t xml:space="preserve">New Zealand </w:t>
      </w:r>
      <w:r w:rsidR="00024FE6" w:rsidRPr="00107499">
        <w:t>study are only preliminary, with a final e</w:t>
      </w:r>
      <w:r w:rsidR="00692510" w:rsidRPr="00107499">
        <w:t xml:space="preserve">valuation yet to be </w:t>
      </w:r>
      <w:r w:rsidR="00242F65" w:rsidRPr="00107499">
        <w:t>completed</w:t>
      </w:r>
      <w:r w:rsidR="00692510" w:rsidRPr="00107499">
        <w:t xml:space="preserve">. </w:t>
      </w:r>
      <w:r w:rsidR="00242F65" w:rsidRPr="00107499">
        <w:t>S</w:t>
      </w:r>
      <w:r w:rsidRPr="00107499">
        <w:t xml:space="preserve">tudies </w:t>
      </w:r>
      <w:r w:rsidR="00692510" w:rsidRPr="00107499">
        <w:t xml:space="preserve">in similar settings </w:t>
      </w:r>
      <w:r w:rsidRPr="00107499">
        <w:t>have failed to provide conclusive benefit in school or community-based</w:t>
      </w:r>
      <w:r w:rsidR="00692510" w:rsidRPr="00107499">
        <w:t xml:space="preserve"> throat swab approach to identifying GAS infection. </w:t>
      </w:r>
      <w:r w:rsidR="00242F65" w:rsidRPr="00107499">
        <w:t>T</w:t>
      </w:r>
      <w:r w:rsidR="00692510" w:rsidRPr="00107499">
        <w:t xml:space="preserve">he </w:t>
      </w:r>
      <w:r w:rsidR="00B002DB" w:rsidRPr="00107499">
        <w:t>Australian Guideline</w:t>
      </w:r>
      <w:r w:rsidR="00692510" w:rsidRPr="00107499">
        <w:t xml:space="preserve"> </w:t>
      </w:r>
      <w:r w:rsidR="00242F65" w:rsidRPr="00107499">
        <w:t>conclude</w:t>
      </w:r>
      <w:r w:rsidR="00B002DB" w:rsidRPr="00107499">
        <w:t>s:</w:t>
      </w:r>
      <w:r w:rsidR="00073DDC" w:rsidRPr="00107499">
        <w:t xml:space="preserve"> “</w:t>
      </w:r>
      <w:r w:rsidR="00024FE6" w:rsidRPr="00107499">
        <w:t>[T]</w:t>
      </w:r>
      <w:r w:rsidR="00073DDC" w:rsidRPr="00107499">
        <w:rPr>
          <w:i/>
        </w:rPr>
        <w:t xml:space="preserve">here is currently no convincing argument or consistent evidence to suggest that structured programs focusing on the early treatment of GAS pharyngitis are likely to be effective in the primary prevention </w:t>
      </w:r>
      <w:r w:rsidR="00E22E9E" w:rsidRPr="00107499">
        <w:rPr>
          <w:i/>
        </w:rPr>
        <w:t xml:space="preserve">of </w:t>
      </w:r>
      <w:r w:rsidR="00083A48" w:rsidRPr="00107499">
        <w:rPr>
          <w:i/>
        </w:rPr>
        <w:t>ARF</w:t>
      </w:r>
      <w:r w:rsidR="00E22E9E" w:rsidRPr="00107499">
        <w:rPr>
          <w:i/>
        </w:rPr>
        <w:t xml:space="preserve"> in high-risk populations</w:t>
      </w:r>
      <w:r w:rsidR="00FF3A5C" w:rsidRPr="00107499">
        <w:t>”</w:t>
      </w:r>
      <w:r w:rsidR="00073DDC" w:rsidRPr="00107499">
        <w:t xml:space="preserve"> </w:t>
      </w:r>
      <w:r w:rsidR="00974C06" w:rsidRPr="00107499">
        <w:fldChar w:fldCharType="begin"/>
      </w:r>
      <w:r w:rsidR="00974C06">
        <w:instrText xml:space="preserve"> ADDIN EN.CITE &lt;EndNote&gt;&lt;Cite&gt;&lt;Author&gt;RHDAustralia&lt;/Author&gt;&lt;Year&gt;2012&lt;/Year&gt;&lt;RecNum&gt;30&lt;/RecNum&gt;&lt;DisplayText&gt;(RHDAustralia et al., 2012)&lt;/DisplayText&gt;&lt;record&gt;&lt;rec-number&gt;30&lt;/rec-number&gt;&lt;foreign-keys&gt;&lt;key app="EN" db-id="x99vfazvkwdaewewpzdvras700zszxrz2aa0" timestamp="1481250962"&gt;30&lt;/key&gt;&lt;/foreign-keys&gt;&lt;ref-type name="Report"&gt;27&lt;/ref-type&gt;&lt;contributors&gt;&lt;authors&gt;&lt;author&gt;RHDAustralia&lt;/author&gt;&lt;author&gt;National Heart Foundation of Australia,&lt;/author&gt;&lt;author&gt;Cardiac Society of Australia and New Zealand,&lt;/author&gt;&lt;/authors&gt;&lt;tertiary-authors&gt;&lt;author&gt;Menzies School of Health Research&lt;/author&gt;&lt;/tertiary-authors&gt;&lt;/contributors&gt;&lt;titles&gt;&lt;title&gt;Australian guideline for prevention, diagnosis and management of acute rheumatic fever and rheumatic heart disease (2nd edition)&lt;/title&gt;&lt;/titles&gt;&lt;dates&gt;&lt;year&gt;2012&lt;/year&gt;&lt;/dates&gt;&lt;pub-location&gt;Darwin&lt;/pub-location&gt;&lt;publisher&gt;Menzies School of Health Research&lt;/publisher&gt;&lt;urls&gt;&lt;related-urls&gt;&lt;url&gt;http://www.rhdaustralia.org.au/arf-rhd-guideline&lt;/url&gt;&lt;/related-urls&gt;&lt;/urls&gt;&lt;/record&gt;&lt;/Cite&gt;&lt;/EndNote&gt;</w:instrText>
      </w:r>
      <w:r w:rsidR="00974C06" w:rsidRPr="00107499">
        <w:fldChar w:fldCharType="separate"/>
      </w:r>
      <w:r w:rsidR="00974C06">
        <w:rPr>
          <w:noProof/>
        </w:rPr>
        <w:t>(</w:t>
      </w:r>
      <w:hyperlink w:anchor="_ENREF_21" w:tooltip="RHDAustralia, 2012 #30" w:history="1">
        <w:r w:rsidR="00974C06">
          <w:rPr>
            <w:noProof/>
          </w:rPr>
          <w:t>RHDAustralia et al., 2012</w:t>
        </w:r>
      </w:hyperlink>
      <w:r w:rsidR="00974C06">
        <w:rPr>
          <w:noProof/>
        </w:rPr>
        <w:t>)</w:t>
      </w:r>
      <w:r w:rsidR="00974C06" w:rsidRPr="00107499">
        <w:fldChar w:fldCharType="end"/>
      </w:r>
      <w:r w:rsidR="00E22E9E" w:rsidRPr="00107499">
        <w:rPr>
          <w:lang w:eastAsia="ja-JP"/>
        </w:rPr>
        <w:t>.</w:t>
      </w:r>
      <w:r w:rsidR="00E22E9E" w:rsidRPr="00107499">
        <w:t xml:space="preserve"> </w:t>
      </w:r>
    </w:p>
    <w:p w14:paraId="13BA2002" w14:textId="1D70E2FB" w:rsidR="008D3B36" w:rsidRPr="00107499" w:rsidRDefault="00692510" w:rsidP="00C235D5">
      <w:r w:rsidRPr="00107499">
        <w:t xml:space="preserve">While support for the </w:t>
      </w:r>
      <w:r w:rsidR="00E6611F" w:rsidRPr="00107499">
        <w:t>New Zealand</w:t>
      </w:r>
      <w:r w:rsidRPr="00107499">
        <w:t xml:space="preserve"> approach was widespread</w:t>
      </w:r>
      <w:r w:rsidR="00242F65" w:rsidRPr="00107499">
        <w:t xml:space="preserve"> amongst stakeholders</w:t>
      </w:r>
      <w:r w:rsidRPr="00107499">
        <w:t xml:space="preserve">, </w:t>
      </w:r>
      <w:r w:rsidR="00242F65" w:rsidRPr="00107499">
        <w:t xml:space="preserve">many </w:t>
      </w:r>
      <w:r w:rsidRPr="00107499">
        <w:t xml:space="preserve">noted that </w:t>
      </w:r>
      <w:r w:rsidR="00FF3A5C" w:rsidRPr="00107499">
        <w:t>Austra</w:t>
      </w:r>
      <w:r w:rsidR="008D3B36" w:rsidRPr="00107499">
        <w:t>lia is a far larger country than</w:t>
      </w:r>
      <w:r w:rsidR="00FF3A5C" w:rsidRPr="00107499">
        <w:t xml:space="preserve"> New Zealand</w:t>
      </w:r>
      <w:r w:rsidRPr="00107499">
        <w:t>. T</w:t>
      </w:r>
      <w:r w:rsidR="00FF3A5C" w:rsidRPr="00107499">
        <w:t xml:space="preserve">he geographical isolation of many of the </w:t>
      </w:r>
      <w:r w:rsidR="00ED0666" w:rsidRPr="00107499">
        <w:t>I</w:t>
      </w:r>
      <w:r w:rsidR="00FF3A5C" w:rsidRPr="00107499">
        <w:t xml:space="preserve">ndigenous communities will make the implementation of </w:t>
      </w:r>
      <w:r w:rsidR="00530D7C" w:rsidRPr="00107499">
        <w:t xml:space="preserve">a similar </w:t>
      </w:r>
      <w:r w:rsidR="00094959" w:rsidRPr="00107499">
        <w:t>intensive</w:t>
      </w:r>
      <w:r w:rsidR="00607550" w:rsidRPr="00107499">
        <w:t xml:space="preserve"> </w:t>
      </w:r>
      <w:r w:rsidRPr="00107499">
        <w:t xml:space="preserve">primary prevention </w:t>
      </w:r>
      <w:r w:rsidR="00607550" w:rsidRPr="00107499">
        <w:t xml:space="preserve">intervention </w:t>
      </w:r>
      <w:r w:rsidR="00FF3A5C" w:rsidRPr="00107499">
        <w:t>far mor</w:t>
      </w:r>
      <w:r w:rsidR="00607550" w:rsidRPr="00107499">
        <w:t xml:space="preserve">e challenging and costly than that in New </w:t>
      </w:r>
      <w:r w:rsidR="00FF3A5C" w:rsidRPr="00107499">
        <w:t>Ze</w:t>
      </w:r>
      <w:r w:rsidRPr="00107499">
        <w:t>aland.</w:t>
      </w:r>
    </w:p>
    <w:p w14:paraId="7EBE1155" w14:textId="25FE634E" w:rsidR="00D1316A" w:rsidRPr="00107499" w:rsidRDefault="00530D7C" w:rsidP="00530D7C">
      <w:r w:rsidRPr="00107499">
        <w:t xml:space="preserve">The conclusion of the evaluation team is that </w:t>
      </w:r>
      <w:r w:rsidR="008D3B36" w:rsidRPr="00107499">
        <w:t xml:space="preserve">implementing a </w:t>
      </w:r>
      <w:r w:rsidR="00583EF6" w:rsidRPr="00107499">
        <w:t>national</w:t>
      </w:r>
      <w:r w:rsidR="004043F6" w:rsidRPr="00107499">
        <w:t xml:space="preserve"> </w:t>
      </w:r>
      <w:r w:rsidR="008D3B36" w:rsidRPr="00107499">
        <w:t xml:space="preserve">strategy </w:t>
      </w:r>
      <w:r w:rsidRPr="00107499">
        <w:t xml:space="preserve">such as </w:t>
      </w:r>
      <w:r w:rsidR="008D3B36" w:rsidRPr="00107499">
        <w:t>New Zealand</w:t>
      </w:r>
      <w:r w:rsidR="008B701B" w:rsidRPr="00107499">
        <w:t>’s</w:t>
      </w:r>
      <w:r w:rsidR="00FF3A5C" w:rsidRPr="00107499">
        <w:t xml:space="preserve"> </w:t>
      </w:r>
      <w:r w:rsidRPr="00107499">
        <w:t>across Australia would not be appropriate at this point in time.</w:t>
      </w:r>
      <w:r w:rsidR="00083A48" w:rsidRPr="00107499">
        <w:t xml:space="preserve"> </w:t>
      </w:r>
      <w:r w:rsidRPr="00107499">
        <w:t xml:space="preserve">However, </w:t>
      </w:r>
      <w:r w:rsidR="006D377F" w:rsidRPr="00107499">
        <w:t xml:space="preserve">piloting </w:t>
      </w:r>
      <w:r w:rsidRPr="00107499">
        <w:t xml:space="preserve">the approach in </w:t>
      </w:r>
      <w:r w:rsidR="00FF3A5C" w:rsidRPr="00107499">
        <w:t>a small number of communities</w:t>
      </w:r>
      <w:r w:rsidR="006D377F" w:rsidRPr="00107499">
        <w:t xml:space="preserve"> is worth considering. We recommend that </w:t>
      </w:r>
      <w:r w:rsidR="004043F6" w:rsidRPr="00107499">
        <w:t>if a pilot</w:t>
      </w:r>
      <w:bookmarkStart w:id="62" w:name="_GoBack"/>
      <w:bookmarkEnd w:id="62"/>
      <w:r w:rsidR="004043F6" w:rsidRPr="00107499">
        <w:t xml:space="preserve"> is considered, it</w:t>
      </w:r>
      <w:r w:rsidR="006D377F" w:rsidRPr="00107499">
        <w:t xml:space="preserve"> </w:t>
      </w:r>
      <w:r w:rsidR="00F56C99" w:rsidRPr="00107499">
        <w:t>is</w:t>
      </w:r>
      <w:r w:rsidR="006D377F" w:rsidRPr="00107499">
        <w:t xml:space="preserve"> conducted</w:t>
      </w:r>
      <w:r w:rsidR="00FF3A5C" w:rsidRPr="00107499">
        <w:t xml:space="preserve"> in such a way that it could be properly evaluated</w:t>
      </w:r>
      <w:r w:rsidR="004043F6" w:rsidRPr="00107499">
        <w:t xml:space="preserve">, </w:t>
      </w:r>
      <w:r w:rsidR="00FF3A5C" w:rsidRPr="00107499">
        <w:t>provid</w:t>
      </w:r>
      <w:r w:rsidR="004043F6" w:rsidRPr="00107499">
        <w:t xml:space="preserve">ing valuable </w:t>
      </w:r>
      <w:r w:rsidR="00FF3A5C" w:rsidRPr="00107499">
        <w:t xml:space="preserve">evidence </w:t>
      </w:r>
      <w:r w:rsidR="004043F6" w:rsidRPr="00107499">
        <w:t xml:space="preserve">as to its </w:t>
      </w:r>
      <w:r w:rsidR="00FF3A5C" w:rsidRPr="00107499">
        <w:t>effectiveness</w:t>
      </w:r>
      <w:r w:rsidR="006D377F" w:rsidRPr="00107499">
        <w:t xml:space="preserve"> </w:t>
      </w:r>
      <w:r w:rsidR="00931ED2" w:rsidRPr="00107499">
        <w:t>in the Australian context</w:t>
      </w:r>
      <w:r w:rsidR="00FF3A5C" w:rsidRPr="00107499">
        <w:t xml:space="preserve">. </w:t>
      </w:r>
      <w:r w:rsidR="00D1316A" w:rsidRPr="00107499">
        <w:t xml:space="preserve">One way to achieve this would be to roll it out in a restricted number of communities </w:t>
      </w:r>
      <w:r w:rsidR="00D72D8D" w:rsidRPr="00107499">
        <w:t>using the approach of a stepped</w:t>
      </w:r>
      <w:r w:rsidR="00014B30" w:rsidRPr="00107499">
        <w:t>-wedge clus</w:t>
      </w:r>
      <w:r w:rsidR="007A3376" w:rsidRPr="00107499">
        <w:t>ter randomised trial</w:t>
      </w:r>
      <w:r w:rsidRPr="00107499">
        <w:t xml:space="preserve"> </w:t>
      </w:r>
      <w:r w:rsidR="00974C06" w:rsidRPr="00107499">
        <w:fldChar w:fldCharType="begin"/>
      </w:r>
      <w:r w:rsidR="00974C06">
        <w:instrText xml:space="preserve"> ADDIN EN.CITE &lt;EndNote&gt;&lt;Cite&gt;&lt;Author&gt;Barker&lt;/Author&gt;&lt;Year&gt;2016&lt;/Year&gt;&lt;RecNum&gt;19&lt;/RecNum&gt;&lt;DisplayText&gt;(Barker et al., 2016)&lt;/DisplayText&gt;&lt;record&gt;&lt;rec-number&gt;19&lt;/rec-number&gt;&lt;foreign-keys&gt;&lt;key app="EN" db-id="x99vfazvkwdaewewpzdvras700zszxrz2aa0" timestamp="1479426369"&gt;19&lt;/key&gt;&lt;/foreign-keys&gt;&lt;ref-type name="Journal Article"&gt;17&lt;/ref-type&gt;&lt;contributors&gt;&lt;authors&gt;&lt;author&gt;Barker, D&lt;/author&gt;&lt;author&gt;McElduff, P&lt;/author&gt;&lt;author&gt;D&amp;apos;Este, C&lt;/author&gt;&lt;author&gt;Cambell, M&lt;/author&gt;&lt;/authors&gt;&lt;/contributors&gt;&lt;titles&gt;&lt;title&gt;Stepped wedge cluster randomised trials: a review of the statistical methodology used and available&lt;/title&gt;&lt;secondary-title&gt;BMC Medical Research Methodology&lt;/secondary-title&gt;&lt;/titles&gt;&lt;periodical&gt;&lt;full-title&gt;BMC Medical Research Methodology&lt;/full-title&gt;&lt;/periodical&gt;&lt;dates&gt;&lt;year&gt;2016&lt;/year&gt;&lt;/dates&gt;&lt;urls&gt;&lt;/urls&gt;&lt;electronic-resource-num&gt;10.1186/s12874-016-0176-5&lt;/electronic-resource-num&gt;&lt;/record&gt;&lt;/Cite&gt;&lt;/EndNote&gt;</w:instrText>
      </w:r>
      <w:r w:rsidR="00974C06" w:rsidRPr="00107499">
        <w:fldChar w:fldCharType="separate"/>
      </w:r>
      <w:r w:rsidR="00974C06">
        <w:rPr>
          <w:noProof/>
        </w:rPr>
        <w:t>(</w:t>
      </w:r>
      <w:hyperlink w:anchor="_ENREF_4" w:tooltip="Barker, 2016 #19" w:history="1">
        <w:r w:rsidR="00974C06">
          <w:rPr>
            <w:noProof/>
          </w:rPr>
          <w:t>Barker et al., 2016</w:t>
        </w:r>
      </w:hyperlink>
      <w:r w:rsidR="00974C06">
        <w:rPr>
          <w:noProof/>
        </w:rPr>
        <w:t>)</w:t>
      </w:r>
      <w:r w:rsidR="00974C06" w:rsidRPr="00107499">
        <w:fldChar w:fldCharType="end"/>
      </w:r>
      <w:r w:rsidR="007A3376" w:rsidRPr="00107499">
        <w:t>.</w:t>
      </w:r>
      <w:r w:rsidR="00D72D8D" w:rsidRPr="00107499">
        <w:t xml:space="preserve"> The Menzies </w:t>
      </w:r>
      <w:r w:rsidR="00014B30" w:rsidRPr="00107499">
        <w:t xml:space="preserve">School of Health Research </w:t>
      </w:r>
      <w:r w:rsidR="00D72D8D" w:rsidRPr="00107499">
        <w:t>recently used this approach to trial a continuous quality improvement strategy to increase the adherence rate to secondar</w:t>
      </w:r>
      <w:r w:rsidR="00014B30" w:rsidRPr="00107499">
        <w:t xml:space="preserve">y prophylaxis </w:t>
      </w:r>
      <w:r w:rsidR="00974C06" w:rsidRPr="00107499">
        <w:fldChar w:fldCharType="begin"/>
      </w:r>
      <w:r w:rsidR="00974C06">
        <w:instrText xml:space="preserve"> ADDIN EN.CITE &lt;EndNote&gt;&lt;Cite&gt;&lt;Author&gt;Ralph&lt;/Author&gt;&lt;Year&gt;2016&lt;/Year&gt;&lt;RecNum&gt;16&lt;/RecNum&gt;&lt;DisplayText&gt;(Ralph et al., 2016)&lt;/DisplayText&gt;&lt;record&gt;&lt;rec-number&gt;16&lt;/rec-number&gt;&lt;foreign-keys&gt;&lt;key app="EN" db-id="x99vfazvkwdaewewpzdvras700zszxrz2aa0" timestamp="1478811986"&gt;16&lt;/key&gt;&lt;/foreign-keys&gt;&lt;ref-type name="Journal Article"&gt;17&lt;/ref-type&gt;&lt;contributors&gt;&lt;authors&gt;&lt;author&gt;Ralph, AP&lt;/author&gt;&lt;author&gt;Read, C&lt;/author&gt;&lt;author&gt;Johnston, V&lt;/author&gt;&lt;author&gt;De Dassel, JL&lt;/author&gt;&lt;author&gt;Bycroft, K&lt;/author&gt;&lt;author&gt;Mitchell, A&lt;/author&gt;&lt;author&gt;Bailie, RS&lt;/author&gt;&lt;author&gt;Maguire, GP&lt;/author&gt;&lt;author&gt;Edwards, K&lt;/author&gt;&lt;author&gt;Currie, BJ&lt;/author&gt;&lt;author&gt;Kirby, A&lt;/author&gt;&lt;author&gt;Carapetis, JR&lt;/author&gt;&lt;/authors&gt;&lt;/contributors&gt;&lt;titles&gt;&lt;title&gt;Improving delivery of secondary prophylaxis for rheumatic heart disease in remote indigenous communities: study protocol for a stepped-wedge randomised trial&lt;/title&gt;&lt;secondary-title&gt;Trials&lt;/secondary-title&gt;&lt;/titles&gt;&lt;periodical&gt;&lt;full-title&gt;Trials&lt;/full-title&gt;&lt;/periodical&gt;&lt;pages&gt;51-62&lt;/pages&gt;&lt;volume&gt;17&lt;/volume&gt;&lt;dates&gt;&lt;year&gt;2016&lt;/year&gt;&lt;/dates&gt;&lt;urls&gt;&lt;/urls&gt;&lt;/record&gt;&lt;/Cite&gt;&lt;/EndNote&gt;</w:instrText>
      </w:r>
      <w:r w:rsidR="00974C06" w:rsidRPr="00107499">
        <w:fldChar w:fldCharType="separate"/>
      </w:r>
      <w:r w:rsidR="00974C06">
        <w:rPr>
          <w:noProof/>
        </w:rPr>
        <w:t>(</w:t>
      </w:r>
      <w:hyperlink w:anchor="_ENREF_16" w:tooltip="Ralph, 2016 #16" w:history="1">
        <w:r w:rsidR="00974C06">
          <w:rPr>
            <w:noProof/>
          </w:rPr>
          <w:t>Ralph et al., 2016</w:t>
        </w:r>
      </w:hyperlink>
      <w:r w:rsidR="00974C06">
        <w:rPr>
          <w:noProof/>
        </w:rPr>
        <w:t>)</w:t>
      </w:r>
      <w:r w:rsidR="00974C06" w:rsidRPr="00107499">
        <w:fldChar w:fldCharType="end"/>
      </w:r>
      <w:r w:rsidR="00D72D8D" w:rsidRPr="00107499">
        <w:t xml:space="preserve">. </w:t>
      </w:r>
    </w:p>
    <w:p w14:paraId="1817A9F5" w14:textId="5B169ED0" w:rsidR="00FD30DD" w:rsidRDefault="00593C24" w:rsidP="00C235D5">
      <w:r w:rsidRPr="00107499">
        <w:t xml:space="preserve">Finally, a normalisation of skin sores (commonly called school sores) and sore throats has taken place, not only in communities but within clinical practice. Communities and clinicians need to be </w:t>
      </w:r>
      <w:r w:rsidR="002B5856">
        <w:t xml:space="preserve">educated </w:t>
      </w:r>
      <w:r w:rsidR="00504019">
        <w:t>to know</w:t>
      </w:r>
      <w:r w:rsidR="00504019" w:rsidRPr="00107499">
        <w:t xml:space="preserve"> </w:t>
      </w:r>
      <w:r w:rsidRPr="00107499">
        <w:t xml:space="preserve">that unexplained sores and sore throats in this population require immediate treatment. </w:t>
      </w:r>
    </w:p>
    <w:p w14:paraId="1E7EB5A3" w14:textId="77777777" w:rsidR="00F030EC" w:rsidRPr="00107499" w:rsidRDefault="00F030EC" w:rsidP="00040384">
      <w:pPr>
        <w:pStyle w:val="Heading4"/>
        <w:pBdr>
          <w:top w:val="single" w:sz="4" w:space="1" w:color="auto"/>
          <w:left w:val="single" w:sz="4" w:space="1" w:color="auto"/>
          <w:bottom w:val="single" w:sz="4" w:space="1" w:color="auto"/>
          <w:right w:val="single" w:sz="4" w:space="1" w:color="auto"/>
        </w:pBdr>
        <w:shd w:val="clear" w:color="auto" w:fill="F2F2F2" w:themeFill="background1" w:themeFillShade="F2"/>
        <w:rPr>
          <w:lang w:eastAsia="ja-JP"/>
        </w:rPr>
      </w:pPr>
      <w:r w:rsidRPr="00107499">
        <w:rPr>
          <w:lang w:eastAsia="ja-JP"/>
        </w:rPr>
        <w:t>Question 3 - Primary prevention</w:t>
      </w:r>
    </w:p>
    <w:p w14:paraId="7E0AE4C2" w14:textId="77777777" w:rsidR="00F030EC" w:rsidRPr="00107499" w:rsidRDefault="00F030EC" w:rsidP="00040384">
      <w:pPr>
        <w:pStyle w:val="Heading5"/>
        <w:pBdr>
          <w:top w:val="single" w:sz="4" w:space="1" w:color="auto"/>
          <w:left w:val="single" w:sz="4" w:space="1" w:color="auto"/>
          <w:bottom w:val="single" w:sz="4" w:space="1" w:color="auto"/>
          <w:right w:val="single" w:sz="4" w:space="1" w:color="auto"/>
        </w:pBdr>
        <w:shd w:val="clear" w:color="auto" w:fill="F2F2F2" w:themeFill="background1" w:themeFillShade="F2"/>
        <w:rPr>
          <w:lang w:eastAsia="ja-JP"/>
        </w:rPr>
      </w:pPr>
      <w:r w:rsidRPr="00107499">
        <w:rPr>
          <w:lang w:eastAsia="ja-JP"/>
        </w:rPr>
        <w:t>Key findings</w:t>
      </w:r>
    </w:p>
    <w:p w14:paraId="02F6EFAD" w14:textId="77777777" w:rsidR="00F030EC" w:rsidRPr="00107499" w:rsidRDefault="00F030EC" w:rsidP="00040384">
      <w:pPr>
        <w:pStyle w:val="ListParagraph"/>
        <w:numPr>
          <w:ilvl w:val="0"/>
          <w:numId w:val="34"/>
        </w:numPr>
        <w:pBdr>
          <w:top w:val="single" w:sz="4" w:space="1" w:color="auto"/>
          <w:left w:val="single" w:sz="4" w:space="1" w:color="auto"/>
          <w:bottom w:val="single" w:sz="4" w:space="1" w:color="auto"/>
          <w:right w:val="single" w:sz="4" w:space="1" w:color="auto"/>
        </w:pBdr>
        <w:shd w:val="clear" w:color="auto" w:fill="F2F2F2" w:themeFill="background1" w:themeFillShade="F2"/>
        <w:tabs>
          <w:tab w:val="num" w:pos="360"/>
        </w:tabs>
        <w:ind w:left="0" w:firstLine="0"/>
        <w:contextualSpacing w:val="0"/>
      </w:pPr>
      <w:r w:rsidRPr="00107499">
        <w:t xml:space="preserve">CARPA Guidelines indicate immediate treatment with BPG antibiotics on suspicion of GAS </w:t>
      </w:r>
      <w:r w:rsidRPr="00107499">
        <w:rPr>
          <w:szCs w:val="20"/>
        </w:rPr>
        <w:t>sore throats and skin sores in remote and rural communities.</w:t>
      </w:r>
    </w:p>
    <w:p w14:paraId="56556370" w14:textId="77777777" w:rsidR="00F030EC" w:rsidRPr="00107499" w:rsidRDefault="00F030EC" w:rsidP="00040384">
      <w:pPr>
        <w:pStyle w:val="ListParagraph"/>
        <w:numPr>
          <w:ilvl w:val="0"/>
          <w:numId w:val="34"/>
        </w:numPr>
        <w:pBdr>
          <w:top w:val="single" w:sz="4" w:space="1" w:color="auto"/>
          <w:left w:val="single" w:sz="4" w:space="1" w:color="auto"/>
          <w:bottom w:val="single" w:sz="4" w:space="1" w:color="auto"/>
          <w:right w:val="single" w:sz="4" w:space="1" w:color="auto"/>
        </w:pBdr>
        <w:shd w:val="clear" w:color="auto" w:fill="F2F2F2" w:themeFill="background1" w:themeFillShade="F2"/>
        <w:tabs>
          <w:tab w:val="num" w:pos="360"/>
        </w:tabs>
        <w:ind w:left="0" w:firstLine="0"/>
        <w:contextualSpacing w:val="0"/>
      </w:pPr>
      <w:r w:rsidRPr="00107499">
        <w:t>C</w:t>
      </w:r>
      <w:r w:rsidRPr="00107499">
        <w:rPr>
          <w:szCs w:val="20"/>
        </w:rPr>
        <w:t xml:space="preserve">linician </w:t>
      </w:r>
      <w:r w:rsidRPr="00107499">
        <w:t xml:space="preserve">and community knowledge is a limiting factor to this approach. </w:t>
      </w:r>
    </w:p>
    <w:p w14:paraId="24D4A43F" w14:textId="77777777" w:rsidR="00F030EC" w:rsidRPr="00107499" w:rsidRDefault="00F030EC" w:rsidP="00040384">
      <w:pPr>
        <w:pStyle w:val="ListParagraph"/>
        <w:numPr>
          <w:ilvl w:val="0"/>
          <w:numId w:val="34"/>
        </w:numPr>
        <w:pBdr>
          <w:top w:val="single" w:sz="4" w:space="1" w:color="auto"/>
          <w:left w:val="single" w:sz="4" w:space="1" w:color="auto"/>
          <w:bottom w:val="single" w:sz="4" w:space="1" w:color="auto"/>
          <w:right w:val="single" w:sz="4" w:space="1" w:color="auto"/>
        </w:pBdr>
        <w:shd w:val="clear" w:color="auto" w:fill="F2F2F2" w:themeFill="background1" w:themeFillShade="F2"/>
        <w:tabs>
          <w:tab w:val="num" w:pos="360"/>
        </w:tabs>
        <w:ind w:left="0" w:firstLine="0"/>
        <w:contextualSpacing w:val="0"/>
      </w:pPr>
      <w:r w:rsidRPr="00107499">
        <w:t xml:space="preserve">The New Zealand sore throat management project screened school children for GAS as part of a primary prevention strategy. New Zealand investment totalled $65 million over six years. </w:t>
      </w:r>
    </w:p>
    <w:p w14:paraId="0CADC63A" w14:textId="77777777" w:rsidR="00F030EC" w:rsidRPr="00107499" w:rsidRDefault="00F030EC" w:rsidP="00040384">
      <w:pPr>
        <w:pStyle w:val="ListParagraph"/>
        <w:numPr>
          <w:ilvl w:val="0"/>
          <w:numId w:val="34"/>
        </w:numPr>
        <w:pBdr>
          <w:top w:val="single" w:sz="4" w:space="1" w:color="auto"/>
          <w:left w:val="single" w:sz="4" w:space="1" w:color="auto"/>
          <w:bottom w:val="single" w:sz="4" w:space="1" w:color="auto"/>
          <w:right w:val="single" w:sz="4" w:space="1" w:color="auto"/>
        </w:pBdr>
        <w:shd w:val="clear" w:color="auto" w:fill="F2F2F2" w:themeFill="background1" w:themeFillShade="F2"/>
        <w:tabs>
          <w:tab w:val="num" w:pos="360"/>
        </w:tabs>
        <w:ind w:left="0" w:firstLine="0"/>
        <w:contextualSpacing w:val="0"/>
        <w:rPr>
          <w:szCs w:val="20"/>
        </w:rPr>
      </w:pPr>
      <w:r w:rsidRPr="00107499">
        <w:t xml:space="preserve">Australia being </w:t>
      </w:r>
      <w:r w:rsidRPr="00107499">
        <w:rPr>
          <w:szCs w:val="20"/>
        </w:rPr>
        <w:t>ge</w:t>
      </w:r>
      <w:r w:rsidRPr="00107499">
        <w:t>ographically much larger means</w:t>
      </w:r>
      <w:r w:rsidRPr="00107499">
        <w:rPr>
          <w:szCs w:val="20"/>
        </w:rPr>
        <w:t xml:space="preserve"> a school-based </w:t>
      </w:r>
      <w:r w:rsidRPr="00107499">
        <w:t xml:space="preserve">approach </w:t>
      </w:r>
      <w:r w:rsidRPr="00107499">
        <w:rPr>
          <w:szCs w:val="20"/>
        </w:rPr>
        <w:t xml:space="preserve">would prove more challenging and far costlier than the </w:t>
      </w:r>
      <w:r w:rsidRPr="00107499">
        <w:t>New Zealand</w:t>
      </w:r>
      <w:r w:rsidRPr="00107499">
        <w:rPr>
          <w:szCs w:val="20"/>
        </w:rPr>
        <w:t xml:space="preserve"> experience.</w:t>
      </w:r>
    </w:p>
    <w:p w14:paraId="019A6189" w14:textId="77777777" w:rsidR="00F030EC" w:rsidRPr="00107499" w:rsidRDefault="00F030EC" w:rsidP="00040384">
      <w:pPr>
        <w:pStyle w:val="ListParagraph"/>
        <w:numPr>
          <w:ilvl w:val="0"/>
          <w:numId w:val="34"/>
        </w:numPr>
        <w:pBdr>
          <w:top w:val="single" w:sz="4" w:space="1" w:color="auto"/>
          <w:left w:val="single" w:sz="4" w:space="1" w:color="auto"/>
          <w:bottom w:val="single" w:sz="4" w:space="1" w:color="auto"/>
          <w:right w:val="single" w:sz="4" w:space="1" w:color="auto"/>
        </w:pBdr>
        <w:shd w:val="clear" w:color="auto" w:fill="F2F2F2" w:themeFill="background1" w:themeFillShade="F2"/>
        <w:tabs>
          <w:tab w:val="num" w:pos="360"/>
        </w:tabs>
        <w:ind w:left="0" w:firstLine="0"/>
        <w:contextualSpacing w:val="0"/>
      </w:pPr>
      <w:r w:rsidRPr="00107499">
        <w:rPr>
          <w:szCs w:val="20"/>
        </w:rPr>
        <w:t>Several studies</w:t>
      </w:r>
      <w:r w:rsidRPr="00107499">
        <w:t xml:space="preserve"> </w:t>
      </w:r>
      <w:r w:rsidRPr="00107499">
        <w:rPr>
          <w:szCs w:val="20"/>
        </w:rPr>
        <w:t xml:space="preserve">have failed to </w:t>
      </w:r>
      <w:r w:rsidRPr="00107499">
        <w:t xml:space="preserve">demonstrate a </w:t>
      </w:r>
      <w:r w:rsidRPr="00107499">
        <w:rPr>
          <w:szCs w:val="20"/>
        </w:rPr>
        <w:t>clear</w:t>
      </w:r>
      <w:r w:rsidRPr="00107499">
        <w:t xml:space="preserve"> benefit to ARF rates through</w:t>
      </w:r>
      <w:r w:rsidRPr="00107499">
        <w:rPr>
          <w:szCs w:val="20"/>
        </w:rPr>
        <w:t xml:space="preserve"> school or community-based GAS screening</w:t>
      </w:r>
      <w:r w:rsidRPr="00107499">
        <w:t>.</w:t>
      </w:r>
    </w:p>
    <w:p w14:paraId="1A9C7CAB" w14:textId="77777777" w:rsidR="00F030EC" w:rsidRPr="00107499" w:rsidRDefault="00F030EC" w:rsidP="00040384">
      <w:pPr>
        <w:pStyle w:val="ListParagraph"/>
        <w:numPr>
          <w:ilvl w:val="0"/>
          <w:numId w:val="34"/>
        </w:numPr>
        <w:pBdr>
          <w:top w:val="single" w:sz="4" w:space="1" w:color="auto"/>
          <w:left w:val="single" w:sz="4" w:space="1" w:color="auto"/>
          <w:bottom w:val="single" w:sz="4" w:space="1" w:color="auto"/>
          <w:right w:val="single" w:sz="4" w:space="1" w:color="auto"/>
        </w:pBdr>
        <w:shd w:val="clear" w:color="auto" w:fill="F2F2F2" w:themeFill="background1" w:themeFillShade="F2"/>
        <w:tabs>
          <w:tab w:val="num" w:pos="360"/>
        </w:tabs>
        <w:ind w:left="0" w:firstLine="0"/>
        <w:contextualSpacing w:val="0"/>
      </w:pPr>
      <w:r w:rsidRPr="00107499">
        <w:t>The New Zealand study is still in progress; final results are yet to be realised.</w:t>
      </w:r>
    </w:p>
    <w:p w14:paraId="006772EF" w14:textId="77777777" w:rsidR="00F030EC" w:rsidRPr="00107499" w:rsidRDefault="00F030EC" w:rsidP="00040384">
      <w:pPr>
        <w:pStyle w:val="ListParagraph"/>
        <w:numPr>
          <w:ilvl w:val="0"/>
          <w:numId w:val="34"/>
        </w:numPr>
        <w:pBdr>
          <w:top w:val="single" w:sz="4" w:space="1" w:color="auto"/>
          <w:left w:val="single" w:sz="4" w:space="1" w:color="auto"/>
          <w:bottom w:val="single" w:sz="4" w:space="1" w:color="auto"/>
          <w:right w:val="single" w:sz="4" w:space="1" w:color="auto"/>
        </w:pBdr>
        <w:shd w:val="clear" w:color="auto" w:fill="F2F2F2" w:themeFill="background1" w:themeFillShade="F2"/>
        <w:tabs>
          <w:tab w:val="num" w:pos="360"/>
        </w:tabs>
        <w:ind w:left="0" w:firstLine="0"/>
        <w:contextualSpacing w:val="0"/>
      </w:pPr>
      <w:r w:rsidRPr="00107499">
        <w:t>A normalisation of skin sores and sore throats has taken place in communities and clinical practice, leaving individuals untreated.</w:t>
      </w:r>
    </w:p>
    <w:p w14:paraId="1BB0EC64" w14:textId="77777777" w:rsidR="00F030EC" w:rsidRPr="00107499" w:rsidRDefault="00F030EC" w:rsidP="00040384">
      <w:pPr>
        <w:pStyle w:val="Heading5"/>
        <w:pBdr>
          <w:top w:val="single" w:sz="4" w:space="1" w:color="auto"/>
          <w:left w:val="single" w:sz="4" w:space="1" w:color="auto"/>
          <w:bottom w:val="single" w:sz="4" w:space="1" w:color="auto"/>
          <w:right w:val="single" w:sz="4" w:space="1" w:color="auto"/>
        </w:pBdr>
        <w:rPr>
          <w:lang w:eastAsia="ja-JP"/>
        </w:rPr>
      </w:pPr>
      <w:r w:rsidRPr="00107499">
        <w:rPr>
          <w:lang w:eastAsia="ja-JP"/>
        </w:rPr>
        <w:t>Recommendation</w:t>
      </w:r>
    </w:p>
    <w:p w14:paraId="05C0E345" w14:textId="6D6984F1" w:rsidR="00F030EC" w:rsidRDefault="00F030EC" w:rsidP="00040384">
      <w:pPr>
        <w:pStyle w:val="ListParagraph"/>
        <w:numPr>
          <w:ilvl w:val="0"/>
          <w:numId w:val="41"/>
        </w:numPr>
        <w:pBdr>
          <w:top w:val="single" w:sz="4" w:space="1" w:color="auto"/>
          <w:left w:val="single" w:sz="4" w:space="1" w:color="auto"/>
          <w:bottom w:val="single" w:sz="4" w:space="1" w:color="auto"/>
          <w:right w:val="single" w:sz="4" w:space="1" w:color="auto"/>
        </w:pBdr>
        <w:shd w:val="clear" w:color="auto" w:fill="F2F2F2" w:themeFill="background1" w:themeFillShade="F2"/>
        <w:ind w:left="0" w:firstLine="0"/>
      </w:pPr>
      <w:r w:rsidRPr="00107499">
        <w:rPr>
          <w:lang w:eastAsia="ja-JP"/>
        </w:rPr>
        <w:t xml:space="preserve">Improved education and training for health care providers, individuals, families and </w:t>
      </w:r>
      <w:proofErr w:type="spellStart"/>
      <w:r w:rsidRPr="00107499">
        <w:rPr>
          <w:lang w:eastAsia="ja-JP"/>
        </w:rPr>
        <w:t>commun</w:t>
      </w:r>
      <w:proofErr w:type="spellEnd"/>
    </w:p>
    <w:p w14:paraId="0DD76F9A" w14:textId="3B9CD865" w:rsidR="007618A7" w:rsidRDefault="007618A7" w:rsidP="00C235D5"/>
    <w:p w14:paraId="0D2BE598" w14:textId="47365CEA" w:rsidR="00C1769A" w:rsidRPr="00107499" w:rsidRDefault="00C1769A" w:rsidP="00353219">
      <w:pPr>
        <w:pStyle w:val="Heading3"/>
        <w:spacing w:after="200"/>
      </w:pPr>
      <w:r w:rsidRPr="00107499">
        <w:t>Point-of-care testing</w:t>
      </w:r>
    </w:p>
    <w:p w14:paraId="75FEC238" w14:textId="3D876860" w:rsidR="004F2DF8" w:rsidRPr="00107499" w:rsidRDefault="00C1769A" w:rsidP="00BC6647">
      <w:r w:rsidRPr="00107499">
        <w:t>Obtaini</w:t>
      </w:r>
      <w:r w:rsidR="005C636C" w:rsidRPr="00107499">
        <w:t>ng a</w:t>
      </w:r>
      <w:r w:rsidRPr="00107499">
        <w:t xml:space="preserve"> laboratory</w:t>
      </w:r>
      <w:r w:rsidR="005C636C" w:rsidRPr="00107499">
        <w:t xml:space="preserve"> test to confirm a streptococcal</w:t>
      </w:r>
      <w:r w:rsidRPr="00107499">
        <w:t xml:space="preserve"> infection</w:t>
      </w:r>
      <w:r w:rsidR="005C636C" w:rsidRPr="00107499">
        <w:t xml:space="preserve"> is a more time</w:t>
      </w:r>
      <w:r w:rsidR="00A743F8" w:rsidRPr="00107499">
        <w:t>-</w:t>
      </w:r>
      <w:r w:rsidR="005C636C" w:rsidRPr="00107499">
        <w:t>consuming undertaking in rural and remote communities.</w:t>
      </w:r>
      <w:r w:rsidR="00AD3CC9" w:rsidRPr="00107499">
        <w:t xml:space="preserve"> </w:t>
      </w:r>
      <w:r w:rsidR="004F2DF8" w:rsidRPr="00107499">
        <w:t>A</w:t>
      </w:r>
      <w:r w:rsidRPr="00107499">
        <w:t xml:space="preserve"> reliable point-of-care test </w:t>
      </w:r>
      <w:r w:rsidR="006E49A0" w:rsidRPr="00107499">
        <w:t>(</w:t>
      </w:r>
      <w:proofErr w:type="spellStart"/>
      <w:r w:rsidR="006E49A0" w:rsidRPr="00107499">
        <w:t>PoCT</w:t>
      </w:r>
      <w:proofErr w:type="spellEnd"/>
      <w:r w:rsidR="006E49A0" w:rsidRPr="00107499">
        <w:t xml:space="preserve">) </w:t>
      </w:r>
      <w:r w:rsidR="00AD3CC9" w:rsidRPr="00107499">
        <w:t>that provide</w:t>
      </w:r>
      <w:r w:rsidR="004F2DF8" w:rsidRPr="00107499">
        <w:t>s</w:t>
      </w:r>
      <w:r w:rsidR="00AD3CC9" w:rsidRPr="00107499">
        <w:t xml:space="preserve"> conclusive results for GAS in </w:t>
      </w:r>
      <w:r w:rsidR="006577A5" w:rsidRPr="00107499">
        <w:t xml:space="preserve">five to </w:t>
      </w:r>
      <w:r w:rsidR="004B1150">
        <w:t>10</w:t>
      </w:r>
      <w:r w:rsidR="00AD3CC9" w:rsidRPr="00107499">
        <w:t xml:space="preserve"> minutes (</w:t>
      </w:r>
      <w:r w:rsidR="004F2DF8" w:rsidRPr="00107499">
        <w:t xml:space="preserve">compared with </w:t>
      </w:r>
      <w:r w:rsidR="006577A5" w:rsidRPr="00107499">
        <w:t>two to three</w:t>
      </w:r>
      <w:r w:rsidR="00AD3CC9" w:rsidRPr="00107499">
        <w:t xml:space="preserve"> days for traditional laboratory testing) has long been desirable</w:t>
      </w:r>
      <w:r w:rsidR="004043F6" w:rsidRPr="00107499">
        <w:t xml:space="preserve"> and thought to have significant</w:t>
      </w:r>
      <w:r w:rsidR="00AD3CC9" w:rsidRPr="00107499">
        <w:t xml:space="preserve"> potential </w:t>
      </w:r>
      <w:r w:rsidR="004043F6" w:rsidRPr="00107499">
        <w:t>to</w:t>
      </w:r>
      <w:r w:rsidR="00AD3CC9" w:rsidRPr="00107499">
        <w:t xml:space="preserve"> improve clinical decision</w:t>
      </w:r>
      <w:r w:rsidR="00F87F63" w:rsidRPr="00107499">
        <w:t>-</w:t>
      </w:r>
      <w:r w:rsidR="00AD3CC9" w:rsidRPr="00107499">
        <w:t>making and patient care.</w:t>
      </w:r>
      <w:r w:rsidR="00950F17" w:rsidRPr="00107499">
        <w:t xml:space="preserve"> </w:t>
      </w:r>
    </w:p>
    <w:p w14:paraId="18C968C9" w14:textId="16666663" w:rsidR="00925F67" w:rsidRPr="00107499" w:rsidRDefault="00413C77" w:rsidP="00413C77">
      <w:r w:rsidRPr="00107499">
        <w:t xml:space="preserve">Recent innovations </w:t>
      </w:r>
      <w:r w:rsidR="00BC45CD" w:rsidRPr="00107499">
        <w:t xml:space="preserve">in point of care testing have led to the development of a </w:t>
      </w:r>
      <w:r w:rsidRPr="00107499">
        <w:t xml:space="preserve">device that </w:t>
      </w:r>
      <w:r w:rsidR="00BC45CD" w:rsidRPr="00107499">
        <w:t>peer-review</w:t>
      </w:r>
      <w:r w:rsidR="00C1769A" w:rsidRPr="00107499">
        <w:t xml:space="preserve"> </w:t>
      </w:r>
      <w:r w:rsidR="00946599" w:rsidRPr="00107499">
        <w:t>suggest</w:t>
      </w:r>
      <w:r w:rsidR="006E49A0" w:rsidRPr="00107499">
        <w:t>s</w:t>
      </w:r>
      <w:r w:rsidR="00BC45CD" w:rsidRPr="00107499">
        <w:t xml:space="preserve"> has a high degree of sensitivity and specificity</w:t>
      </w:r>
      <w:r w:rsidR="00E37E08">
        <w:t xml:space="preserve">, </w:t>
      </w:r>
      <w:r w:rsidRPr="00107499">
        <w:t>and</w:t>
      </w:r>
      <w:r w:rsidR="00BC45CD" w:rsidRPr="00107499">
        <w:t xml:space="preserve"> </w:t>
      </w:r>
      <w:r w:rsidRPr="00107499">
        <w:t xml:space="preserve">therefore </w:t>
      </w:r>
      <w:r w:rsidR="00E37E08">
        <w:t xml:space="preserve">accuracy in detecting GAS </w:t>
      </w:r>
      <w:r w:rsidR="00974C06" w:rsidRPr="00107499">
        <w:fldChar w:fldCharType="begin"/>
      </w:r>
      <w:r w:rsidR="00974C06">
        <w:instrText xml:space="preserve"> ADDIN EN.CITE &lt;EndNote&gt;&lt;Cite&gt;&lt;Author&gt;Cohen&lt;/Author&gt;&lt;Year&gt;2015&lt;/Year&gt;&lt;RecNum&gt;12&lt;/RecNum&gt;&lt;DisplayText&gt;(Cohen et al., 2015)&lt;/DisplayText&gt;&lt;record&gt;&lt;rec-number&gt;12&lt;/rec-number&gt;&lt;foreign-keys&gt;&lt;key app="EN" db-id="x99vfazvkwdaewewpzdvras700zszxrz2aa0" timestamp="1478565400"&gt;12&lt;/key&gt;&lt;/foreign-keys&gt;&lt;ref-type name="Journal Article"&gt;17&lt;/ref-type&gt;&lt;contributors&gt;&lt;authors&gt;&lt;author&gt;Cohen, DM&lt;/author&gt;&lt;author&gt;Russo, ME&lt;/author&gt;&lt;author&gt;Jaggi, P&lt;/author&gt;&lt;author&gt;Kline, J&lt;/author&gt;&lt;author&gt;Gluckman, W&lt;/author&gt;&lt;author&gt;Parekh, A&lt;/author&gt;&lt;/authors&gt;&lt;/contributors&gt;&lt;titles&gt;&lt;title&gt;Multicenter Clinical Evaluation of the Novel Alere i Strep A Isothermal Nucleic Acid Amplification Test&lt;/title&gt;&lt;secondary-title&gt;J Clin Microbiol &lt;/secondary-title&gt;&lt;/titles&gt;&lt;periodical&gt;&lt;full-title&gt;J Clin Microbiol&lt;/full-title&gt;&lt;/periodical&gt;&lt;pages&gt;2258-2261&lt;/pages&gt;&lt;volume&gt;53&lt;/volume&gt;&lt;dates&gt;&lt;year&gt;2015&lt;/year&gt;&lt;/dates&gt;&lt;urls&gt;&lt;/urls&gt;&lt;/record&gt;&lt;/Cite&gt;&lt;/EndNote&gt;</w:instrText>
      </w:r>
      <w:r w:rsidR="00974C06" w:rsidRPr="00107499">
        <w:fldChar w:fldCharType="separate"/>
      </w:r>
      <w:r w:rsidR="00974C06">
        <w:rPr>
          <w:noProof/>
        </w:rPr>
        <w:t>(</w:t>
      </w:r>
      <w:hyperlink w:anchor="_ENREF_7" w:tooltip="Cohen, 2015 #12" w:history="1">
        <w:r w:rsidR="00974C06">
          <w:rPr>
            <w:noProof/>
          </w:rPr>
          <w:t>Cohen et al., 2015</w:t>
        </w:r>
      </w:hyperlink>
      <w:r w:rsidR="00974C06">
        <w:rPr>
          <w:noProof/>
        </w:rPr>
        <w:t>)</w:t>
      </w:r>
      <w:r w:rsidR="00974C06" w:rsidRPr="00107499">
        <w:fldChar w:fldCharType="end"/>
      </w:r>
      <w:r w:rsidR="00946599" w:rsidRPr="00107499">
        <w:t xml:space="preserve">. </w:t>
      </w:r>
      <w:r w:rsidRPr="00107499">
        <w:t>While this could signal a</w:t>
      </w:r>
      <w:r w:rsidR="00BC45CD" w:rsidRPr="00107499">
        <w:t xml:space="preserve"> potential breakthrough, its effectiveness is yet to be evaluated under real world conditions (</w:t>
      </w:r>
      <w:r w:rsidR="00640BDB" w:rsidRPr="00107499">
        <w:t>i.e.</w:t>
      </w:r>
      <w:r w:rsidR="00BC45CD" w:rsidRPr="00107499">
        <w:t xml:space="preserve"> performance in remote communities, storage maintenance and calibration requirements, behaviour of enzymatic test cartridges in tropical climates). Lastly, the e</w:t>
      </w:r>
      <w:r w:rsidRPr="00107499">
        <w:t xml:space="preserve">ffectiveness </w:t>
      </w:r>
      <w:r w:rsidR="00086AE6">
        <w:t xml:space="preserve">of </w:t>
      </w:r>
      <w:proofErr w:type="spellStart"/>
      <w:r w:rsidR="00086AE6">
        <w:t>Po</w:t>
      </w:r>
      <w:r w:rsidR="00BC45CD" w:rsidRPr="00107499">
        <w:t>C</w:t>
      </w:r>
      <w:r w:rsidR="00086AE6">
        <w:t>T</w:t>
      </w:r>
      <w:proofErr w:type="spellEnd"/>
      <w:r w:rsidR="00BC45CD" w:rsidRPr="00107499">
        <w:t xml:space="preserve"> in general </w:t>
      </w:r>
      <w:r w:rsidRPr="00107499">
        <w:t xml:space="preserve">will only be as good as the clinical knowledge </w:t>
      </w:r>
      <w:r w:rsidR="004F2DF8" w:rsidRPr="00107499">
        <w:t xml:space="preserve">that underpins </w:t>
      </w:r>
      <w:r w:rsidRPr="00107499">
        <w:t>decisions to test patients.</w:t>
      </w:r>
      <w:r w:rsidR="00BC45CD" w:rsidRPr="00107499">
        <w:t xml:space="preserve"> Current</w:t>
      </w:r>
      <w:r w:rsidRPr="00107499">
        <w:t xml:space="preserve"> CARPA guidelines (</w:t>
      </w:r>
      <w:r w:rsidR="004F2DF8" w:rsidRPr="00107499">
        <w:t xml:space="preserve">see </w:t>
      </w:r>
      <w:r w:rsidRPr="00107499">
        <w:t xml:space="preserve">previous section </w:t>
      </w:r>
      <w:r w:rsidR="00E15FE4" w:rsidRPr="00107499">
        <w:t>p.</w:t>
      </w:r>
      <w:r w:rsidRPr="00107499">
        <w:t xml:space="preserve"> </w:t>
      </w:r>
      <w:r w:rsidRPr="00107499">
        <w:fldChar w:fldCharType="begin"/>
      </w:r>
      <w:r w:rsidRPr="00107499">
        <w:instrText xml:space="preserve"> PAGEREF _Ref468866181 \h </w:instrText>
      </w:r>
      <w:r w:rsidRPr="00107499">
        <w:fldChar w:fldCharType="separate"/>
      </w:r>
      <w:r w:rsidR="00ED0BE2">
        <w:rPr>
          <w:noProof/>
        </w:rPr>
        <w:t>46</w:t>
      </w:r>
      <w:r w:rsidRPr="00107499">
        <w:fldChar w:fldCharType="end"/>
      </w:r>
      <w:r w:rsidRPr="00107499">
        <w:t xml:space="preserve">) indicate that sore throats and infected skin sores in remote and rural communities, as well as urban Aboriginal Medical Services, </w:t>
      </w:r>
      <w:r w:rsidR="004F2DF8" w:rsidRPr="00107499">
        <w:t xml:space="preserve">should be </w:t>
      </w:r>
      <w:r w:rsidRPr="00107499">
        <w:t xml:space="preserve">immediately treated with a single dose of </w:t>
      </w:r>
      <w:r w:rsidR="0014729E" w:rsidRPr="00107499">
        <w:t>BPG</w:t>
      </w:r>
      <w:r w:rsidR="004F2DF8" w:rsidRPr="00107499">
        <w:t xml:space="preserve"> </w:t>
      </w:r>
      <w:r w:rsidRPr="00107499">
        <w:t>(CARPA Standard Treatment Manual 6</w:t>
      </w:r>
      <w:r w:rsidRPr="00107499">
        <w:rPr>
          <w:vertAlign w:val="superscript"/>
        </w:rPr>
        <w:t>th</w:t>
      </w:r>
      <w:r w:rsidR="00E37E08">
        <w:t xml:space="preserve"> edition). If treatment prompted on</w:t>
      </w:r>
      <w:r w:rsidRPr="00107499">
        <w:t xml:space="preserve"> suspicion of GAS</w:t>
      </w:r>
      <w:r w:rsidR="00925F67" w:rsidRPr="00107499">
        <w:t xml:space="preserve"> is the current standard, and evidence suggests that clinical knowledge of the CARPA guidelines is a limiting factor in immediate treatment with BPG, </w:t>
      </w:r>
      <w:r w:rsidR="004F2DF8" w:rsidRPr="00107499">
        <w:t xml:space="preserve">similar issues are likely to be experienced when </w:t>
      </w:r>
      <w:r w:rsidR="00E37E08">
        <w:t xml:space="preserve">an </w:t>
      </w:r>
      <w:r w:rsidR="00925F67" w:rsidRPr="00107499">
        <w:t xml:space="preserve">additional step </w:t>
      </w:r>
      <w:r w:rsidR="00E37E08">
        <w:t xml:space="preserve">in </w:t>
      </w:r>
      <w:proofErr w:type="spellStart"/>
      <w:r w:rsidR="007867FA">
        <w:t>PoCT</w:t>
      </w:r>
      <w:proofErr w:type="spellEnd"/>
      <w:r w:rsidR="007867FA">
        <w:t xml:space="preserve"> </w:t>
      </w:r>
      <w:r w:rsidR="00E37E08">
        <w:t>testing</w:t>
      </w:r>
      <w:r w:rsidR="004F2DF8" w:rsidRPr="00107499">
        <w:t xml:space="preserve"> </w:t>
      </w:r>
      <w:r w:rsidR="00E37E08">
        <w:t xml:space="preserve">on suspicion </w:t>
      </w:r>
      <w:r w:rsidR="007867FA">
        <w:t xml:space="preserve">added into the </w:t>
      </w:r>
      <w:r w:rsidR="004F2DF8" w:rsidRPr="00107499">
        <w:t>clinical care process</w:t>
      </w:r>
      <w:r w:rsidR="007867FA">
        <w:t>.</w:t>
      </w:r>
    </w:p>
    <w:p w14:paraId="41E809AF" w14:textId="4D8BE07F" w:rsidR="00AD3CC9" w:rsidRPr="00107499" w:rsidRDefault="00BC45CD" w:rsidP="00BC6647">
      <w:r w:rsidRPr="00107499">
        <w:t>S</w:t>
      </w:r>
      <w:r w:rsidR="00925F67" w:rsidRPr="00107499">
        <w:t>uggest</w:t>
      </w:r>
      <w:r w:rsidR="004043F6" w:rsidRPr="00107499">
        <w:t xml:space="preserve">ions have been made </w:t>
      </w:r>
      <w:r w:rsidR="00925F67" w:rsidRPr="00107499">
        <w:t xml:space="preserve">that </w:t>
      </w:r>
      <w:proofErr w:type="spellStart"/>
      <w:r w:rsidRPr="00107499">
        <w:t>PoCT</w:t>
      </w:r>
      <w:proofErr w:type="spellEnd"/>
      <w:r w:rsidRPr="00107499">
        <w:t xml:space="preserve"> may lead to a reduction in </w:t>
      </w:r>
      <w:r w:rsidR="00925F67" w:rsidRPr="00107499">
        <w:t xml:space="preserve">unnecessary painful </w:t>
      </w:r>
      <w:r w:rsidR="004043F6" w:rsidRPr="00107499">
        <w:t xml:space="preserve">treatment, as well as </w:t>
      </w:r>
      <w:r w:rsidR="00925F67" w:rsidRPr="00107499">
        <w:t xml:space="preserve">inappropriate or overuse of antibiotics. </w:t>
      </w:r>
      <w:r w:rsidR="004F2DF8" w:rsidRPr="00107499">
        <w:t xml:space="preserve">Experts consulted acknowledged that </w:t>
      </w:r>
      <w:r w:rsidR="00925F67" w:rsidRPr="00107499">
        <w:t>avoiding unnecessary pain</w:t>
      </w:r>
      <w:r w:rsidRPr="00107499">
        <w:t>, especially in</w:t>
      </w:r>
      <w:r w:rsidR="00925F67" w:rsidRPr="00107499">
        <w:t xml:space="preserve"> young patients</w:t>
      </w:r>
      <w:r w:rsidRPr="00107499">
        <w:t xml:space="preserve">, </w:t>
      </w:r>
      <w:r w:rsidR="00925F67" w:rsidRPr="00107499">
        <w:t xml:space="preserve">is </w:t>
      </w:r>
      <w:r w:rsidR="009A0AAB" w:rsidRPr="00107499">
        <w:t xml:space="preserve">a worthwhile consideration </w:t>
      </w:r>
      <w:r w:rsidR="004F2DF8" w:rsidRPr="00107499">
        <w:t xml:space="preserve">but </w:t>
      </w:r>
      <w:r w:rsidR="009A0AAB" w:rsidRPr="00107499">
        <w:t xml:space="preserve">dismissed antimicrobial resistance through the over-prescription of antibiotics in these communities as a significant </w:t>
      </w:r>
      <w:r w:rsidR="004F2DF8" w:rsidRPr="00107499">
        <w:t>consideration</w:t>
      </w:r>
      <w:r w:rsidR="009A0AAB" w:rsidRPr="00107499">
        <w:t xml:space="preserve">. These experts, while supporting antimicrobial stewardship, </w:t>
      </w:r>
      <w:r w:rsidR="004F2DF8" w:rsidRPr="00107499">
        <w:t>hig</w:t>
      </w:r>
      <w:r w:rsidR="007867FA">
        <w:t>hlighted that rates of</w:t>
      </w:r>
      <w:r w:rsidR="004F2DF8" w:rsidRPr="00107499">
        <w:t xml:space="preserve"> </w:t>
      </w:r>
      <w:r w:rsidR="007867FA" w:rsidRPr="00107499">
        <w:t>antibiotic prescription</w:t>
      </w:r>
      <w:r w:rsidR="007867FA">
        <w:t xml:space="preserve"> is far lower</w:t>
      </w:r>
      <w:r w:rsidR="007867FA" w:rsidRPr="00107499">
        <w:t xml:space="preserve"> </w:t>
      </w:r>
      <w:r w:rsidR="007867FA">
        <w:t>in Indigenous Communities than it is</w:t>
      </w:r>
      <w:r w:rsidR="004B1150">
        <w:t xml:space="preserve"> </w:t>
      </w:r>
      <w:r w:rsidR="007867FA">
        <w:t xml:space="preserve">in the general population. </w:t>
      </w:r>
    </w:p>
    <w:p w14:paraId="74539D17" w14:textId="681CE451" w:rsidR="00FF3A5C" w:rsidRDefault="006E49A0" w:rsidP="00BC6647">
      <w:proofErr w:type="spellStart"/>
      <w:r w:rsidRPr="00107499">
        <w:t>PoCT</w:t>
      </w:r>
      <w:proofErr w:type="spellEnd"/>
      <w:r w:rsidR="00541ABE" w:rsidRPr="00107499">
        <w:t xml:space="preserve"> </w:t>
      </w:r>
      <w:r w:rsidR="007867FA">
        <w:t xml:space="preserve">still requires further investigation and evaluation before it is likely to be accepted by rural clinicians. That said </w:t>
      </w:r>
      <w:r w:rsidR="00853E73" w:rsidRPr="00107499">
        <w:rPr>
          <w:lang w:eastAsia="ja-JP"/>
        </w:rPr>
        <w:t xml:space="preserve">the </w:t>
      </w:r>
      <w:r w:rsidR="00AF4E66" w:rsidRPr="00107499">
        <w:t xml:space="preserve">Commonwealth </w:t>
      </w:r>
      <w:proofErr w:type="spellStart"/>
      <w:r w:rsidR="00AF4E66" w:rsidRPr="00107499">
        <w:t>DoH</w:t>
      </w:r>
      <w:proofErr w:type="spellEnd"/>
      <w:r w:rsidR="00853E73" w:rsidRPr="00107499">
        <w:rPr>
          <w:lang w:eastAsia="ja-JP"/>
        </w:rPr>
        <w:t xml:space="preserve"> and </w:t>
      </w:r>
      <w:proofErr w:type="spellStart"/>
      <w:r w:rsidR="00853E73" w:rsidRPr="00107499">
        <w:rPr>
          <w:lang w:eastAsia="ja-JP"/>
        </w:rPr>
        <w:t>RHDAustralia</w:t>
      </w:r>
      <w:proofErr w:type="spellEnd"/>
      <w:r w:rsidR="00290299" w:rsidRPr="00107499">
        <w:t xml:space="preserve"> </w:t>
      </w:r>
      <w:r w:rsidR="007867FA">
        <w:t xml:space="preserve">should </w:t>
      </w:r>
      <w:r w:rsidR="00290299" w:rsidRPr="00107499">
        <w:t xml:space="preserve">continue to monitor </w:t>
      </w:r>
      <w:r w:rsidR="00812ECE" w:rsidRPr="00107499">
        <w:t xml:space="preserve">developments in </w:t>
      </w:r>
      <w:proofErr w:type="spellStart"/>
      <w:r w:rsidR="00812ECE" w:rsidRPr="00107499">
        <w:t>PoCT</w:t>
      </w:r>
      <w:proofErr w:type="spellEnd"/>
      <w:r w:rsidR="00290299" w:rsidRPr="00107499">
        <w:t xml:space="preserve"> </w:t>
      </w:r>
      <w:r w:rsidR="00812ECE" w:rsidRPr="00107499">
        <w:t xml:space="preserve">and its </w:t>
      </w:r>
      <w:r w:rsidR="0002626E">
        <w:t xml:space="preserve">potential applications into the future. </w:t>
      </w:r>
    </w:p>
    <w:p w14:paraId="7F4777E2" w14:textId="77777777" w:rsidR="005F59C6" w:rsidRPr="00107499" w:rsidRDefault="005F59C6" w:rsidP="00040384">
      <w:pPr>
        <w:pStyle w:val="Heading4"/>
        <w:pBdr>
          <w:top w:val="single" w:sz="4" w:space="1" w:color="auto"/>
          <w:left w:val="single" w:sz="4" w:space="4" w:color="auto"/>
          <w:bottom w:val="single" w:sz="4" w:space="1" w:color="auto"/>
          <w:right w:val="single" w:sz="4" w:space="4" w:color="auto"/>
        </w:pBdr>
        <w:shd w:val="clear" w:color="auto" w:fill="F2F2F2" w:themeFill="background1" w:themeFillShade="F2"/>
        <w:rPr>
          <w:lang w:eastAsia="ja-JP"/>
        </w:rPr>
      </w:pPr>
      <w:r w:rsidRPr="00107499">
        <w:rPr>
          <w:lang w:eastAsia="ja-JP"/>
        </w:rPr>
        <w:t>Question 3 - Point of care testing</w:t>
      </w:r>
    </w:p>
    <w:p w14:paraId="73CF1C99" w14:textId="77777777" w:rsidR="005F59C6" w:rsidRPr="005F59C6" w:rsidRDefault="005F59C6" w:rsidP="00040384">
      <w:pPr>
        <w:pStyle w:val="Heading5"/>
        <w:pBdr>
          <w:top w:val="single" w:sz="4" w:space="1" w:color="auto"/>
          <w:left w:val="single" w:sz="4" w:space="4" w:color="auto"/>
          <w:bottom w:val="single" w:sz="4" w:space="1" w:color="auto"/>
          <w:right w:val="single" w:sz="4" w:space="4" w:color="auto"/>
        </w:pBdr>
        <w:shd w:val="clear" w:color="auto" w:fill="F2F2F2" w:themeFill="background1" w:themeFillShade="F2"/>
      </w:pPr>
      <w:r w:rsidRPr="005F59C6">
        <w:t>Key findings</w:t>
      </w:r>
    </w:p>
    <w:p w14:paraId="6B891164" w14:textId="77777777" w:rsidR="005F59C6" w:rsidRPr="00107499" w:rsidRDefault="005F59C6"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0"/>
        </w:tabs>
        <w:ind w:left="0" w:firstLine="0"/>
        <w:contextualSpacing w:val="0"/>
      </w:pPr>
      <w:r w:rsidRPr="00107499">
        <w:t>Laboratory testing for GAS can take days for results to return.</w:t>
      </w:r>
    </w:p>
    <w:p w14:paraId="046D1441" w14:textId="77777777" w:rsidR="005F59C6" w:rsidRPr="00107499" w:rsidRDefault="005F59C6"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0"/>
        </w:tabs>
        <w:ind w:left="0" w:firstLine="0"/>
        <w:contextualSpacing w:val="0"/>
      </w:pPr>
      <w:r w:rsidRPr="00107499">
        <w:t>CARPA guidelines indicate treating on suspicion of GAS to work around current limitations.</w:t>
      </w:r>
    </w:p>
    <w:p w14:paraId="67AEBCE1" w14:textId="77777777" w:rsidR="005F59C6" w:rsidRDefault="005F59C6"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0"/>
        </w:tabs>
        <w:ind w:left="0" w:firstLine="0"/>
        <w:contextualSpacing w:val="0"/>
      </w:pPr>
      <w:r w:rsidRPr="00107499">
        <w:t xml:space="preserve">Current </w:t>
      </w:r>
      <w:proofErr w:type="spellStart"/>
      <w:r w:rsidRPr="00107499">
        <w:t>PoCT</w:t>
      </w:r>
      <w:proofErr w:type="spellEnd"/>
      <w:r w:rsidRPr="00107499">
        <w:t xml:space="preserve"> devices can provide accurate results in five to 10 minutes.</w:t>
      </w:r>
    </w:p>
    <w:p w14:paraId="3590F794" w14:textId="77777777" w:rsidR="005F59C6" w:rsidRPr="006D4C2B" w:rsidRDefault="005F59C6"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0"/>
        </w:tabs>
        <w:ind w:left="0" w:firstLine="0"/>
        <w:contextualSpacing w:val="0"/>
      </w:pPr>
      <w:r>
        <w:t>The maintenance,</w:t>
      </w:r>
      <w:r w:rsidRPr="006D4C2B">
        <w:t xml:space="preserve"> calibration</w:t>
      </w:r>
      <w:r>
        <w:t xml:space="preserve"> and</w:t>
      </w:r>
      <w:r w:rsidRPr="006D4C2B">
        <w:t xml:space="preserve"> </w:t>
      </w:r>
      <w:r>
        <w:t>r</w:t>
      </w:r>
      <w:r w:rsidRPr="00107499">
        <w:t>efrigeration requi</w:t>
      </w:r>
      <w:r>
        <w:t xml:space="preserve">rements of new </w:t>
      </w:r>
      <w:proofErr w:type="spellStart"/>
      <w:r w:rsidRPr="00107499">
        <w:t>PoCT</w:t>
      </w:r>
      <w:proofErr w:type="spellEnd"/>
      <w:r w:rsidRPr="00107499">
        <w:t xml:space="preserve"> devices</w:t>
      </w:r>
      <w:r>
        <w:t xml:space="preserve"> are largely unknown, and untested in in real world situations.</w:t>
      </w:r>
    </w:p>
    <w:p w14:paraId="1576BB90" w14:textId="77777777" w:rsidR="005F59C6" w:rsidRPr="00107499" w:rsidRDefault="005F59C6"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0"/>
        </w:tabs>
        <w:ind w:left="0" w:firstLine="0"/>
        <w:contextualSpacing w:val="0"/>
      </w:pPr>
      <w:proofErr w:type="spellStart"/>
      <w:r w:rsidRPr="00107499">
        <w:t>PoCT</w:t>
      </w:r>
      <w:proofErr w:type="spellEnd"/>
      <w:r w:rsidRPr="00107499">
        <w:t xml:space="preserve"> for GAS could: </w:t>
      </w:r>
    </w:p>
    <w:p w14:paraId="07065224" w14:textId="77777777" w:rsidR="005F59C6" w:rsidRPr="00107499" w:rsidRDefault="005F59C6" w:rsidP="00040384">
      <w:pPr>
        <w:pStyle w:val="ListParagraph"/>
        <w:numPr>
          <w:ilvl w:val="1"/>
          <w:numId w:val="50"/>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0"/>
        </w:tabs>
        <w:spacing w:after="160"/>
        <w:ind w:left="0" w:firstLine="0"/>
        <w:contextualSpacing w:val="0"/>
      </w:pPr>
      <w:r>
        <w:t>r</w:t>
      </w:r>
      <w:r w:rsidRPr="00107499">
        <w:t>educe unnecessary and painful injections;</w:t>
      </w:r>
    </w:p>
    <w:p w14:paraId="1889E5DA" w14:textId="77777777" w:rsidR="005F59C6" w:rsidRPr="00107499" w:rsidRDefault="005F59C6" w:rsidP="00040384">
      <w:pPr>
        <w:pStyle w:val="ListParagraph"/>
        <w:numPr>
          <w:ilvl w:val="1"/>
          <w:numId w:val="50"/>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0"/>
        </w:tabs>
        <w:spacing w:after="160"/>
        <w:ind w:left="0" w:firstLine="0"/>
        <w:contextualSpacing w:val="0"/>
      </w:pPr>
      <w:r>
        <w:t>h</w:t>
      </w:r>
      <w:r w:rsidRPr="00107499">
        <w:t>elp reduce chances of antimicrobial resistance (BPG); and</w:t>
      </w:r>
    </w:p>
    <w:p w14:paraId="7D43AD90" w14:textId="77777777" w:rsidR="005F59C6" w:rsidRPr="00107499" w:rsidRDefault="005F59C6" w:rsidP="00040384">
      <w:pPr>
        <w:pStyle w:val="ListParagraph"/>
        <w:numPr>
          <w:ilvl w:val="1"/>
          <w:numId w:val="50"/>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0"/>
        </w:tabs>
        <w:ind w:left="0" w:firstLine="0"/>
        <w:contextualSpacing w:val="0"/>
      </w:pPr>
      <w:proofErr w:type="gramStart"/>
      <w:r>
        <w:t>b</w:t>
      </w:r>
      <w:r w:rsidRPr="00107499">
        <w:t>enefit</w:t>
      </w:r>
      <w:proofErr w:type="gramEnd"/>
      <w:r w:rsidRPr="00107499">
        <w:t xml:space="preserve"> research and monitoring efforts.</w:t>
      </w:r>
    </w:p>
    <w:p w14:paraId="2866778F" w14:textId="77777777" w:rsidR="005F59C6" w:rsidRPr="00107499" w:rsidRDefault="005F59C6"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0"/>
        </w:tabs>
        <w:ind w:left="0" w:firstLine="0"/>
        <w:contextualSpacing w:val="0"/>
      </w:pPr>
      <w:r w:rsidRPr="00107499">
        <w:t>No evidence exists suggesting GAS is developing resistance to BPG.</w:t>
      </w:r>
    </w:p>
    <w:p w14:paraId="7E05615E" w14:textId="77777777" w:rsidR="005F59C6" w:rsidRPr="00107499" w:rsidRDefault="005F59C6"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0"/>
        </w:tabs>
        <w:ind w:left="0" w:firstLine="0"/>
        <w:contextualSpacing w:val="0"/>
      </w:pPr>
      <w:r w:rsidRPr="00107499">
        <w:t xml:space="preserve">General antibiotic use is less common in Indigenous communities than in the general population. </w:t>
      </w:r>
    </w:p>
    <w:p w14:paraId="2F754ABC" w14:textId="77777777" w:rsidR="005F59C6" w:rsidRPr="00107499" w:rsidRDefault="005F59C6"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0"/>
        </w:tabs>
        <w:ind w:left="0" w:firstLine="0"/>
        <w:contextualSpacing w:val="0"/>
      </w:pPr>
      <w:r w:rsidRPr="00107499">
        <w:t xml:space="preserve">In view of </w:t>
      </w:r>
      <w:proofErr w:type="spellStart"/>
      <w:r w:rsidRPr="00107499">
        <w:t>CARPA</w:t>
      </w:r>
      <w:proofErr w:type="spellEnd"/>
      <w:r w:rsidRPr="00107499">
        <w:t xml:space="preserve"> guidelines, </w:t>
      </w:r>
      <w:proofErr w:type="spellStart"/>
      <w:r w:rsidRPr="00107499">
        <w:t>PoCT</w:t>
      </w:r>
      <w:proofErr w:type="spellEnd"/>
      <w:r w:rsidRPr="00107499">
        <w:t xml:space="preserve"> for GAS would currently provide limited utility in clinical settings. </w:t>
      </w:r>
    </w:p>
    <w:p w14:paraId="41C0E43D" w14:textId="77777777" w:rsidR="005F59C6" w:rsidRPr="007A2F45" w:rsidRDefault="005F59C6"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contextualSpacing w:val="0"/>
      </w:pPr>
      <w:proofErr w:type="spellStart"/>
      <w:r w:rsidRPr="00107499">
        <w:t>PoCT</w:t>
      </w:r>
      <w:proofErr w:type="spellEnd"/>
      <w:r w:rsidRPr="00107499">
        <w:t xml:space="preserve"> for GAS would have some research and monitoring utility.</w:t>
      </w:r>
    </w:p>
    <w:p w14:paraId="5892BE12" w14:textId="77777777" w:rsidR="005F59C6" w:rsidRDefault="005F59C6" w:rsidP="00BC6647"/>
    <w:p w14:paraId="376FE546" w14:textId="0B266BEB" w:rsidR="007618A7" w:rsidRDefault="007618A7" w:rsidP="00BC6647"/>
    <w:p w14:paraId="64DD8601" w14:textId="640F457A" w:rsidR="00D72D8D" w:rsidRPr="00107499" w:rsidRDefault="00D72D8D" w:rsidP="005806B7">
      <w:pPr>
        <w:pStyle w:val="Heading3"/>
        <w:spacing w:after="240"/>
      </w:pPr>
      <w:r w:rsidRPr="00107499">
        <w:t>Secondary prevention</w:t>
      </w:r>
    </w:p>
    <w:p w14:paraId="3EDFE1FD" w14:textId="55B840C0" w:rsidR="00FD28F6" w:rsidRPr="00107499" w:rsidRDefault="00434399" w:rsidP="00FD28F6">
      <w:r w:rsidRPr="00107499">
        <w:rPr>
          <w:szCs w:val="20"/>
        </w:rPr>
        <w:t xml:space="preserve">The </w:t>
      </w:r>
      <w:r w:rsidR="009800AC" w:rsidRPr="00107499">
        <w:rPr>
          <w:szCs w:val="20"/>
        </w:rPr>
        <w:t>WHO</w:t>
      </w:r>
      <w:r w:rsidRPr="00107499">
        <w:rPr>
          <w:szCs w:val="20"/>
        </w:rPr>
        <w:t xml:space="preserve"> </w:t>
      </w:r>
      <w:r w:rsidR="00445D8C" w:rsidRPr="00107499">
        <w:rPr>
          <w:szCs w:val="20"/>
        </w:rPr>
        <w:t>t</w:t>
      </w:r>
      <w:r w:rsidRPr="00107499">
        <w:rPr>
          <w:szCs w:val="20"/>
        </w:rPr>
        <w:t xml:space="preserve">echnical </w:t>
      </w:r>
      <w:r w:rsidR="00445D8C" w:rsidRPr="00107499">
        <w:rPr>
          <w:szCs w:val="20"/>
        </w:rPr>
        <w:t>r</w:t>
      </w:r>
      <w:r w:rsidRPr="00107499">
        <w:rPr>
          <w:szCs w:val="20"/>
        </w:rPr>
        <w:t xml:space="preserve">eport </w:t>
      </w:r>
      <w:r w:rsidR="009800AC" w:rsidRPr="00107499">
        <w:rPr>
          <w:szCs w:val="20"/>
        </w:rPr>
        <w:t xml:space="preserve">on </w:t>
      </w:r>
      <w:r w:rsidR="00083A48" w:rsidRPr="00107499">
        <w:rPr>
          <w:szCs w:val="20"/>
        </w:rPr>
        <w:t>ARF</w:t>
      </w:r>
      <w:r w:rsidR="00290299" w:rsidRPr="00107499">
        <w:rPr>
          <w:szCs w:val="20"/>
        </w:rPr>
        <w:t xml:space="preserve"> </w:t>
      </w:r>
      <w:r w:rsidRPr="00107499">
        <w:rPr>
          <w:szCs w:val="20"/>
        </w:rPr>
        <w:t xml:space="preserve">and </w:t>
      </w:r>
      <w:r w:rsidR="00ED0666" w:rsidRPr="00107499">
        <w:rPr>
          <w:szCs w:val="20"/>
        </w:rPr>
        <w:t>RHD</w:t>
      </w:r>
      <w:r w:rsidRPr="00107499">
        <w:rPr>
          <w:szCs w:val="20"/>
        </w:rPr>
        <w:t xml:space="preserve"> </w:t>
      </w:r>
      <w:r w:rsidR="00290299" w:rsidRPr="00107499">
        <w:rPr>
          <w:szCs w:val="20"/>
        </w:rPr>
        <w:t xml:space="preserve">support </w:t>
      </w:r>
      <w:r w:rsidRPr="00107499">
        <w:rPr>
          <w:szCs w:val="20"/>
        </w:rPr>
        <w:t xml:space="preserve">secondary prophylaxis in </w:t>
      </w:r>
      <w:r w:rsidR="00290299" w:rsidRPr="00107499">
        <w:rPr>
          <w:szCs w:val="20"/>
        </w:rPr>
        <w:t>prevent</w:t>
      </w:r>
      <w:r w:rsidR="00F87F63" w:rsidRPr="00107499">
        <w:rPr>
          <w:szCs w:val="20"/>
        </w:rPr>
        <w:t>ing</w:t>
      </w:r>
      <w:r w:rsidR="00290299" w:rsidRPr="00107499">
        <w:rPr>
          <w:szCs w:val="20"/>
        </w:rPr>
        <w:t xml:space="preserve"> the progression from </w:t>
      </w:r>
      <w:r w:rsidR="00083A48" w:rsidRPr="00107499">
        <w:rPr>
          <w:szCs w:val="20"/>
        </w:rPr>
        <w:t>ARF</w:t>
      </w:r>
      <w:r w:rsidR="00290299" w:rsidRPr="00107499">
        <w:rPr>
          <w:szCs w:val="20"/>
        </w:rPr>
        <w:t xml:space="preserve"> to RHD and in preventing further consequences of RHD </w:t>
      </w:r>
      <w:r w:rsidR="00974C06" w:rsidRPr="00107499">
        <w:rPr>
          <w:szCs w:val="20"/>
        </w:rPr>
        <w:fldChar w:fldCharType="begin"/>
      </w:r>
      <w:r w:rsidR="00974C06">
        <w:rPr>
          <w:szCs w:val="20"/>
        </w:rPr>
        <w:instrText xml:space="preserve"> ADDIN EN.CITE &lt;EndNote&gt;&lt;Cite ExcludeAuth="1"&gt;&lt;Author&gt;World Health Organization&lt;/Author&gt;&lt;Year&gt;2001&lt;/Year&gt;&lt;RecNum&gt;24&lt;/RecNum&gt;&lt;DisplayText&gt;(WHO, 2001)&lt;/DisplayText&gt;&lt;record&gt;&lt;rec-number&gt;24&lt;/rec-number&gt;&lt;foreign-keys&gt;&lt;key app="EN" db-id="x99vfazvkwdaewewpzdvras700zszxrz2aa0" timestamp="1481163989"&gt;24&lt;/key&gt;&lt;/foreign-keys&gt;&lt;ref-type name="Report"&gt;27&lt;/ref-type&gt;&lt;contributors&gt;&lt;authors&gt;&lt;author&gt;World Health Organization,&lt;/author&gt;&lt;/authors&gt;&lt;/contributors&gt;&lt;titles&gt;&lt;title&gt;Rheumatic Fever and Rheumatic Heart Disease Technical Report 923&lt;/title&gt;&lt;secondary-title&gt;WHO Technical Report Series 923&lt;/secondary-title&gt;&lt;/titles&gt;&lt;volume&gt;923&lt;/volume&gt;&lt;dates&gt;&lt;year&gt;2001&lt;/year&gt;&lt;pub-dates&gt;&lt;date&gt;29 October – 1 November, 2001&lt;/date&gt;&lt;/pub-dates&gt;&lt;/dates&gt;&lt;pub-location&gt;Geneva&lt;/pub-location&gt;&lt;publisher&gt;WHO&lt;/publisher&gt;&lt;label&gt;WHO&lt;/label&gt;&lt;urls&gt;&lt;related-urls&gt;&lt;url&gt;http://apps.who.int/iris/bitstream/10665/42898/1/WHO_TRS_923.pdf&lt;/url&gt;&lt;/related-urls&gt;&lt;/urls&gt;&lt;/record&gt;&lt;/Cite&gt;&lt;/EndNote&gt;</w:instrText>
      </w:r>
      <w:r w:rsidR="00974C06" w:rsidRPr="00107499">
        <w:rPr>
          <w:szCs w:val="20"/>
        </w:rPr>
        <w:fldChar w:fldCharType="separate"/>
      </w:r>
      <w:r w:rsidR="00974C06">
        <w:rPr>
          <w:noProof/>
          <w:szCs w:val="20"/>
        </w:rPr>
        <w:t>(</w:t>
      </w:r>
      <w:hyperlink w:anchor="_ENREF_26" w:tooltip="World Health Organization, 2001 #24" w:history="1">
        <w:r w:rsidR="00974C06">
          <w:rPr>
            <w:noProof/>
            <w:szCs w:val="20"/>
          </w:rPr>
          <w:t>WHO, 2001</w:t>
        </w:r>
      </w:hyperlink>
      <w:r w:rsidR="00974C06">
        <w:rPr>
          <w:noProof/>
          <w:szCs w:val="20"/>
        </w:rPr>
        <w:t>)</w:t>
      </w:r>
      <w:r w:rsidR="00974C06" w:rsidRPr="00107499">
        <w:rPr>
          <w:szCs w:val="20"/>
        </w:rPr>
        <w:fldChar w:fldCharType="end"/>
      </w:r>
      <w:r w:rsidRPr="00107499">
        <w:rPr>
          <w:szCs w:val="20"/>
        </w:rPr>
        <w:t xml:space="preserve">. </w:t>
      </w:r>
      <w:r w:rsidR="00290299" w:rsidRPr="00107499">
        <w:rPr>
          <w:szCs w:val="20"/>
        </w:rPr>
        <w:t xml:space="preserve">In Australia, it appears clear the </w:t>
      </w:r>
      <w:r w:rsidR="00036D1F" w:rsidRPr="00107499">
        <w:t>RFS has resulted in more people being administered</w:t>
      </w:r>
      <w:r w:rsidR="00D2612F" w:rsidRPr="00107499">
        <w:t xml:space="preserve"> BPG for secondary prophylaxis</w:t>
      </w:r>
      <w:r w:rsidR="00036D1F" w:rsidRPr="00107499">
        <w:t xml:space="preserve">. However, </w:t>
      </w:r>
      <w:r w:rsidR="00812ECE" w:rsidRPr="00107499">
        <w:t xml:space="preserve">as </w:t>
      </w:r>
      <w:r w:rsidR="00290299" w:rsidRPr="00107499">
        <w:t xml:space="preserve">discussed in </w:t>
      </w:r>
      <w:r w:rsidRPr="00107499">
        <w:t>question 1b</w:t>
      </w:r>
      <w:r w:rsidR="00ED0666" w:rsidRPr="00107499">
        <w:t>,</w:t>
      </w:r>
      <w:r w:rsidRPr="00107499">
        <w:t xml:space="preserve"> </w:t>
      </w:r>
      <w:r w:rsidRPr="00107499">
        <w:rPr>
          <w:i/>
        </w:rPr>
        <w:t>improved clinical care</w:t>
      </w:r>
      <w:r w:rsidR="00FD28F6" w:rsidRPr="00107499">
        <w:rPr>
          <w:i/>
        </w:rPr>
        <w:t xml:space="preserve"> </w:t>
      </w:r>
      <w:r w:rsidRPr="00107499">
        <w:t>(</w:t>
      </w:r>
      <w:r w:rsidR="00E15FE4" w:rsidRPr="00107499">
        <w:t>p.</w:t>
      </w:r>
      <w:r w:rsidRPr="00107499">
        <w:t xml:space="preserve"> </w:t>
      </w:r>
      <w:r w:rsidRPr="00107499">
        <w:fldChar w:fldCharType="begin"/>
      </w:r>
      <w:r w:rsidRPr="00107499">
        <w:instrText xml:space="preserve"> PAGEREF _Ref468800265 \h </w:instrText>
      </w:r>
      <w:r w:rsidRPr="00107499">
        <w:fldChar w:fldCharType="separate"/>
      </w:r>
      <w:r w:rsidR="00ED0BE2">
        <w:rPr>
          <w:noProof/>
        </w:rPr>
        <w:t>22</w:t>
      </w:r>
      <w:r w:rsidRPr="00107499">
        <w:fldChar w:fldCharType="end"/>
      </w:r>
      <w:r w:rsidRPr="00107499">
        <w:t>)</w:t>
      </w:r>
      <w:r w:rsidR="00FD28F6" w:rsidRPr="00107499">
        <w:t xml:space="preserve">, </w:t>
      </w:r>
      <w:r w:rsidR="00036D1F" w:rsidRPr="00107499">
        <w:t xml:space="preserve">adherence to BPG among the population of patients recommended for secondary prophylaxis treatment is </w:t>
      </w:r>
      <w:r w:rsidR="00290299" w:rsidRPr="00107499">
        <w:t xml:space="preserve">still </w:t>
      </w:r>
      <w:r w:rsidR="00036D1F" w:rsidRPr="00107499">
        <w:t xml:space="preserve">too low to claim the </w:t>
      </w:r>
      <w:r w:rsidR="00ED0666" w:rsidRPr="00107499">
        <w:t xml:space="preserve">RFS </w:t>
      </w:r>
      <w:r w:rsidR="00FD28F6" w:rsidRPr="00107499">
        <w:t xml:space="preserve">to date has been overly successful. </w:t>
      </w:r>
    </w:p>
    <w:p w14:paraId="5260DEEE" w14:textId="47A9A054" w:rsidR="00290299" w:rsidRPr="00107499" w:rsidRDefault="00290299" w:rsidP="00FD28F6">
      <w:r w:rsidRPr="00107499">
        <w:t xml:space="preserve">The Key Performance Indicator related to secondary prevention is </w:t>
      </w:r>
      <w:r w:rsidRPr="00107499">
        <w:rPr>
          <w:i/>
        </w:rPr>
        <w:t>KPI 2.1 Secondary prophylaxis (</w:t>
      </w:r>
      <w:r w:rsidR="00A77E1A">
        <w:rPr>
          <w:i/>
        </w:rPr>
        <w:t>BPG</w:t>
      </w:r>
      <w:r w:rsidRPr="00107499">
        <w:rPr>
          <w:i/>
        </w:rPr>
        <w:t xml:space="preserve"> by adherence category.</w:t>
      </w:r>
      <w:r w:rsidR="00083A48" w:rsidRPr="00107499">
        <w:rPr>
          <w:i/>
        </w:rPr>
        <w:t xml:space="preserve"> </w:t>
      </w:r>
      <w:r w:rsidRPr="00107499">
        <w:t xml:space="preserve">The current KPI is </w:t>
      </w:r>
      <w:r w:rsidR="00056DD7" w:rsidRPr="00107499">
        <w:t xml:space="preserve">calculated as the number of injections a patient receives over the number of injections scheduled reported as a percentage (no. injections received </w:t>
      </w:r>
      <w:r w:rsidR="00AF4E66" w:rsidRPr="00107499">
        <w:t>/</w:t>
      </w:r>
      <w:r w:rsidR="00056DD7" w:rsidRPr="00107499">
        <w:t xml:space="preserve">injections scheduled x 100). A value of 100% suggests the patient had complete antibiotic coverage for the period. </w:t>
      </w:r>
    </w:p>
    <w:p w14:paraId="797B97C1" w14:textId="0DB38A86" w:rsidR="00FD28F6" w:rsidRPr="00107499" w:rsidRDefault="00056DD7" w:rsidP="00FD28F6">
      <w:r w:rsidRPr="00107499">
        <w:t xml:space="preserve">The </w:t>
      </w:r>
      <w:r w:rsidR="00B002DB" w:rsidRPr="00107499">
        <w:t>Australian Guideline</w:t>
      </w:r>
      <w:r w:rsidRPr="00107499">
        <w:t xml:space="preserve"> </w:t>
      </w:r>
      <w:r w:rsidR="00B002DB" w:rsidRPr="00107499">
        <w:t xml:space="preserve">suggests </w:t>
      </w:r>
      <w:r w:rsidRPr="00107499">
        <w:t xml:space="preserve">secondary prophylactic BPG injections need to </w:t>
      </w:r>
      <w:r w:rsidR="00FC2C95" w:rsidRPr="00107499">
        <w:t>be</w:t>
      </w:r>
      <w:r w:rsidRPr="00107499">
        <w:t xml:space="preserve"> administered on a 28-day cycle. That is, a single BPG injection will provide antibiotic protection against GAS infection for 28 days following that injection. If an injection is delayed, the patient is at risk of GAS infection, and in turn a recurrence of </w:t>
      </w:r>
      <w:r w:rsidR="00083A48" w:rsidRPr="00107499">
        <w:t>ARF</w:t>
      </w:r>
      <w:r w:rsidRPr="00107499">
        <w:t>, over those the intervening days.</w:t>
      </w:r>
      <w:r w:rsidR="00083A48" w:rsidRPr="00107499">
        <w:t xml:space="preserve"> </w:t>
      </w:r>
      <w:r w:rsidRPr="00107499">
        <w:t>As the timing of injections is so important, several clinicians, researchers and other experts suggested that risk should be measured as ‘days at risk’.</w:t>
      </w:r>
      <w:r w:rsidR="00083A48" w:rsidRPr="00107499">
        <w:t xml:space="preserve"> </w:t>
      </w:r>
      <w:r w:rsidRPr="00107499">
        <w:t xml:space="preserve">This </w:t>
      </w:r>
      <w:r w:rsidR="00232F5F" w:rsidRPr="00107499">
        <w:t xml:space="preserve">measure </w:t>
      </w:r>
      <w:r w:rsidRPr="00107499">
        <w:t>identif</w:t>
      </w:r>
      <w:r w:rsidR="00232F5F" w:rsidRPr="00107499">
        <w:t>ies</w:t>
      </w:r>
      <w:r w:rsidRPr="00107499">
        <w:t xml:space="preserve"> the number of days within a 12</w:t>
      </w:r>
      <w:r w:rsidR="00F87F63" w:rsidRPr="00107499">
        <w:t>-</w:t>
      </w:r>
      <w:r w:rsidRPr="00107499">
        <w:t xml:space="preserve">month window where a patient was not protected by a BPG </w:t>
      </w:r>
      <w:r w:rsidR="00F87F63" w:rsidRPr="00107499">
        <w:t xml:space="preserve">injection. </w:t>
      </w:r>
      <w:r w:rsidRPr="00107499">
        <w:t>It would be calculated by counting the number of days between one injection and the next</w:t>
      </w:r>
      <w:r w:rsidR="004043F6" w:rsidRPr="00107499">
        <w:t>,</w:t>
      </w:r>
      <w:r w:rsidRPr="00107499">
        <w:t xml:space="preserve"> less </w:t>
      </w:r>
      <w:r w:rsidR="004043F6" w:rsidRPr="00107499">
        <w:t xml:space="preserve">the </w:t>
      </w:r>
      <w:r w:rsidRPr="00107499">
        <w:t>28 days</w:t>
      </w:r>
      <w:r w:rsidR="004043F6" w:rsidRPr="00107499">
        <w:t xml:space="preserve"> protected period</w:t>
      </w:r>
      <w:r w:rsidRPr="00107499">
        <w:t xml:space="preserve">. </w:t>
      </w:r>
      <w:r w:rsidR="002D47A8" w:rsidRPr="00107499">
        <w:t xml:space="preserve">Adopting a ‘days at risk’ </w:t>
      </w:r>
      <w:r w:rsidRPr="00107499">
        <w:t xml:space="preserve">measure could </w:t>
      </w:r>
      <w:r w:rsidR="00AE5742" w:rsidRPr="00107499">
        <w:t xml:space="preserve">improve clarity and understanding of </w:t>
      </w:r>
      <w:r w:rsidRPr="00107499">
        <w:t>the effectiveness of secondary prophylaxis</w:t>
      </w:r>
      <w:r w:rsidR="00AE5742" w:rsidRPr="00107499">
        <w:t xml:space="preserve">, </w:t>
      </w:r>
      <w:r w:rsidRPr="00107499">
        <w:t xml:space="preserve">and </w:t>
      </w:r>
      <w:r w:rsidR="00AE5742" w:rsidRPr="00107499">
        <w:t>emphasis</w:t>
      </w:r>
      <w:r w:rsidRPr="00107499">
        <w:t>e</w:t>
      </w:r>
      <w:r w:rsidR="00AE5742" w:rsidRPr="00107499">
        <w:t xml:space="preserve"> the importance of timely administration of </w:t>
      </w:r>
      <w:r w:rsidRPr="00107499">
        <w:t>injections</w:t>
      </w:r>
      <w:r w:rsidR="00430037" w:rsidRPr="00107499">
        <w:t>.</w:t>
      </w:r>
    </w:p>
    <w:p w14:paraId="297EE537" w14:textId="0A1440C0" w:rsidR="00232F5F" w:rsidRPr="00107499" w:rsidRDefault="00AA7685" w:rsidP="00FD28F6">
      <w:r>
        <w:t>It was pointed out by stakeholders that appointment s</w:t>
      </w:r>
      <w:r w:rsidR="00232F5F" w:rsidRPr="00107499">
        <w:t xml:space="preserve">chedules </w:t>
      </w:r>
      <w:r>
        <w:t>based</w:t>
      </w:r>
      <w:r w:rsidR="00232F5F" w:rsidRPr="00107499">
        <w:t xml:space="preserve"> on </w:t>
      </w:r>
      <w:r>
        <w:t xml:space="preserve">a strict </w:t>
      </w:r>
      <w:r w:rsidR="00232F5F" w:rsidRPr="00107499">
        <w:t>28</w:t>
      </w:r>
      <w:r w:rsidR="00F87F63" w:rsidRPr="00107499">
        <w:t>-</w:t>
      </w:r>
      <w:r w:rsidR="00232F5F" w:rsidRPr="00107499">
        <w:t>day cycle</w:t>
      </w:r>
      <w:r>
        <w:t>, created a rigidity that was likely to result patients being exposed to increased days at risk</w:t>
      </w:r>
      <w:r w:rsidR="00232F5F" w:rsidRPr="00107499">
        <w:t>.</w:t>
      </w:r>
      <w:r w:rsidR="00083A48" w:rsidRPr="00107499">
        <w:t xml:space="preserve"> </w:t>
      </w:r>
      <w:r w:rsidR="00A836BB">
        <w:t>That is, t</w:t>
      </w:r>
      <w:r w:rsidR="00232F5F" w:rsidRPr="00107499">
        <w:t xml:space="preserve">hese </w:t>
      </w:r>
      <w:r w:rsidR="00A836BB">
        <w:t xml:space="preserve">arrangements left </w:t>
      </w:r>
      <w:r w:rsidR="00232F5F" w:rsidRPr="00107499">
        <w:t xml:space="preserve">little room </w:t>
      </w:r>
      <w:r w:rsidR="00A836BB">
        <w:t>for flexibility meaning patient that missed o</w:t>
      </w:r>
      <w:r w:rsidR="0079372B">
        <w:t>r</w:t>
      </w:r>
      <w:r w:rsidR="00A836BB">
        <w:t xml:space="preserve"> had to delay an appointment we immediately at risk. To combat this </w:t>
      </w:r>
      <w:r w:rsidR="0079372B">
        <w:t>several</w:t>
      </w:r>
      <w:r w:rsidR="00A836BB">
        <w:t xml:space="preserve"> </w:t>
      </w:r>
      <w:r w:rsidR="00232F5F" w:rsidRPr="00107499">
        <w:t>health services ha</w:t>
      </w:r>
      <w:r w:rsidR="00F87F63" w:rsidRPr="00107499">
        <w:t>d</w:t>
      </w:r>
      <w:r w:rsidR="00232F5F" w:rsidRPr="00107499">
        <w:t xml:space="preserve"> adopted a 21-day cycle </w:t>
      </w:r>
      <w:proofErr w:type="gramStart"/>
      <w:r w:rsidR="00232F5F" w:rsidRPr="00107499">
        <w:t xml:space="preserve">the </w:t>
      </w:r>
      <w:r w:rsidR="00A836BB">
        <w:t>to</w:t>
      </w:r>
      <w:proofErr w:type="gramEnd"/>
      <w:r w:rsidR="00A836BB">
        <w:t xml:space="preserve"> recall</w:t>
      </w:r>
      <w:r w:rsidR="00232F5F" w:rsidRPr="00107499">
        <w:t xml:space="preserve"> patient</w:t>
      </w:r>
      <w:r w:rsidR="00A836BB">
        <w:t xml:space="preserve">s, </w:t>
      </w:r>
      <w:r w:rsidR="00232F5F" w:rsidRPr="00107499">
        <w:t>subsequently</w:t>
      </w:r>
      <w:r w:rsidR="00A836BB">
        <w:t xml:space="preserve"> minimising days at risk and improved </w:t>
      </w:r>
      <w:r w:rsidR="00232F5F" w:rsidRPr="00107499">
        <w:t>adherence</w:t>
      </w:r>
      <w:r w:rsidR="00A836BB">
        <w:t xml:space="preserve"> rates</w:t>
      </w:r>
      <w:r w:rsidR="00232F5F" w:rsidRPr="00107499">
        <w:t>.</w:t>
      </w:r>
      <w:r w:rsidR="00083A48" w:rsidRPr="00107499">
        <w:t xml:space="preserve"> </w:t>
      </w:r>
      <w:r w:rsidR="00232F5F" w:rsidRPr="00107499">
        <w:t xml:space="preserve">An important role for </w:t>
      </w:r>
      <w:proofErr w:type="spellStart"/>
      <w:r w:rsidR="008B05C4" w:rsidRPr="00107499">
        <w:t>RHD</w:t>
      </w:r>
      <w:r w:rsidR="00232F5F" w:rsidRPr="00107499">
        <w:t>Australia</w:t>
      </w:r>
      <w:proofErr w:type="spellEnd"/>
      <w:r w:rsidR="00232F5F" w:rsidRPr="00107499">
        <w:t xml:space="preserve"> is to ensure strategies designed to improve adherence </w:t>
      </w:r>
      <w:r w:rsidR="00F87F63" w:rsidRPr="00107499">
        <w:t>to</w:t>
      </w:r>
      <w:r w:rsidR="00232F5F" w:rsidRPr="00107499">
        <w:t xml:space="preserve"> secondary prophylaxis are disseminated between control programs and health services.</w:t>
      </w:r>
    </w:p>
    <w:p w14:paraId="74E20A6D" w14:textId="6429C7F0" w:rsidR="00D72D8D" w:rsidRPr="00107499" w:rsidRDefault="002D47A8" w:rsidP="00BC6647">
      <w:r w:rsidRPr="00107499">
        <w:t>I</w:t>
      </w:r>
      <w:r w:rsidR="00D2612F" w:rsidRPr="00107499">
        <w:t xml:space="preserve">nterviews with </w:t>
      </w:r>
      <w:r w:rsidRPr="00107499">
        <w:t xml:space="preserve">staff at </w:t>
      </w:r>
      <w:r w:rsidR="00D2612F" w:rsidRPr="00107499">
        <w:t xml:space="preserve">the Menzies School of Medicine raised the concept of </w:t>
      </w:r>
      <w:r w:rsidR="00801430" w:rsidRPr="00107499">
        <w:t>“</w:t>
      </w:r>
      <w:r w:rsidR="00D2612F" w:rsidRPr="00107499">
        <w:t>secondary prophylaxis plus</w:t>
      </w:r>
      <w:r w:rsidR="00801430" w:rsidRPr="00107499">
        <w:t>”</w:t>
      </w:r>
      <w:r w:rsidRPr="00107499">
        <w:t>, that is,</w:t>
      </w:r>
      <w:r w:rsidR="00430037" w:rsidRPr="00107499">
        <w:t xml:space="preserve"> </w:t>
      </w:r>
      <w:r w:rsidRPr="00107499">
        <w:t>s</w:t>
      </w:r>
      <w:r w:rsidR="00430037" w:rsidRPr="00107499">
        <w:t xml:space="preserve">econdary prophylaxis plus </w:t>
      </w:r>
      <w:r w:rsidR="00D2612F" w:rsidRPr="00107499">
        <w:t>an environmental assessment of the patient</w:t>
      </w:r>
      <w:r w:rsidR="00812ECE" w:rsidRPr="00107499">
        <w:t>’</w:t>
      </w:r>
      <w:r w:rsidR="00D2612F" w:rsidRPr="00107499">
        <w:t>s home</w:t>
      </w:r>
      <w:r w:rsidRPr="00107499">
        <w:t>.</w:t>
      </w:r>
      <w:r w:rsidR="00430037" w:rsidRPr="00107499">
        <w:t xml:space="preserve"> </w:t>
      </w:r>
      <w:r w:rsidR="00D2612F" w:rsidRPr="00107499">
        <w:t>The environmental assessment would assess the livin</w:t>
      </w:r>
      <w:r w:rsidR="00430037" w:rsidRPr="00107499">
        <w:t>g conditions of the patient, their family</w:t>
      </w:r>
      <w:r w:rsidR="00A743F8" w:rsidRPr="00107499">
        <w:t>,</w:t>
      </w:r>
      <w:r w:rsidR="00430037" w:rsidRPr="00107499">
        <w:t xml:space="preserve"> and community, and result in realistic </w:t>
      </w:r>
      <w:r w:rsidR="00D2612F" w:rsidRPr="00107499">
        <w:t xml:space="preserve">recommendations </w:t>
      </w:r>
      <w:r w:rsidRPr="00107499">
        <w:t xml:space="preserve">on </w:t>
      </w:r>
      <w:r w:rsidR="00D2612F" w:rsidRPr="00107499">
        <w:t xml:space="preserve">improvements </w:t>
      </w:r>
      <w:r w:rsidRPr="00107499">
        <w:t xml:space="preserve">that </w:t>
      </w:r>
      <w:r w:rsidR="00D2612F" w:rsidRPr="00107499">
        <w:t>could</w:t>
      </w:r>
      <w:r w:rsidRPr="00107499">
        <w:t xml:space="preserve"> reduce risks of re-infection</w:t>
      </w:r>
      <w:r w:rsidR="00D2612F" w:rsidRPr="00107499">
        <w:t>.</w:t>
      </w:r>
      <w:r w:rsidRPr="00107499">
        <w:t xml:space="preserve"> </w:t>
      </w:r>
      <w:r w:rsidR="00D2612F" w:rsidRPr="00107499">
        <w:t xml:space="preserve">These improvements </w:t>
      </w:r>
      <w:r w:rsidRPr="00107499">
        <w:t xml:space="preserve">could </w:t>
      </w:r>
      <w:r w:rsidR="00D2612F" w:rsidRPr="00107499">
        <w:t xml:space="preserve">include </w:t>
      </w:r>
      <w:r w:rsidR="00430037" w:rsidRPr="00107499">
        <w:t xml:space="preserve">home </w:t>
      </w:r>
      <w:r w:rsidR="00D2612F" w:rsidRPr="00107499">
        <w:t>maintenance</w:t>
      </w:r>
      <w:r w:rsidR="00430037" w:rsidRPr="00107499">
        <w:t xml:space="preserve"> (including flagging a priority with appropriate departments)</w:t>
      </w:r>
      <w:r w:rsidR="00D2612F" w:rsidRPr="00107499">
        <w:t>,</w:t>
      </w:r>
      <w:r w:rsidR="00430037" w:rsidRPr="00107499">
        <w:t xml:space="preserve"> </w:t>
      </w:r>
      <w:r w:rsidRPr="00107499">
        <w:t xml:space="preserve">changes </w:t>
      </w:r>
      <w:r w:rsidR="00812ECE" w:rsidRPr="00107499">
        <w:t xml:space="preserve">to </w:t>
      </w:r>
      <w:r w:rsidR="00D2612F" w:rsidRPr="00107499">
        <w:t xml:space="preserve">sleeping arrangements </w:t>
      </w:r>
      <w:r w:rsidRPr="00107499">
        <w:t xml:space="preserve">and </w:t>
      </w:r>
      <w:r w:rsidR="00430037" w:rsidRPr="00107499">
        <w:t>hygiene</w:t>
      </w:r>
      <w:r w:rsidRPr="00107499">
        <w:t xml:space="preserve"> education.</w:t>
      </w:r>
      <w:r w:rsidR="00083A48" w:rsidRPr="00107499">
        <w:t xml:space="preserve"> </w:t>
      </w:r>
      <w:r w:rsidRPr="00107499">
        <w:t xml:space="preserve">The assessment/interventions </w:t>
      </w:r>
      <w:r w:rsidR="00D2612F" w:rsidRPr="00107499">
        <w:t>provid</w:t>
      </w:r>
      <w:r w:rsidR="004043F6" w:rsidRPr="00107499">
        <w:t>e</w:t>
      </w:r>
      <w:r w:rsidR="00430037" w:rsidRPr="00107499">
        <w:t xml:space="preserve"> </w:t>
      </w:r>
      <w:r w:rsidRPr="00107499">
        <w:t xml:space="preserve">an </w:t>
      </w:r>
      <w:r w:rsidR="00D2612F" w:rsidRPr="00107499">
        <w:t xml:space="preserve">opportunity </w:t>
      </w:r>
      <w:r w:rsidR="00430037" w:rsidRPr="00107499">
        <w:t xml:space="preserve">for family and community </w:t>
      </w:r>
      <w:r w:rsidR="00D2612F" w:rsidRPr="00107499">
        <w:t xml:space="preserve">education </w:t>
      </w:r>
      <w:r w:rsidRPr="00107499">
        <w:t xml:space="preserve">on </w:t>
      </w:r>
      <w:r w:rsidR="00083A48" w:rsidRPr="00107499">
        <w:t>ARF</w:t>
      </w:r>
      <w:r w:rsidR="00430037" w:rsidRPr="00107499">
        <w:t xml:space="preserve"> which </w:t>
      </w:r>
      <w:r w:rsidRPr="00107499">
        <w:t xml:space="preserve">could also result in </w:t>
      </w:r>
      <w:r w:rsidR="00430037" w:rsidRPr="00107499">
        <w:t>primordial and primary prevention.</w:t>
      </w:r>
      <w:r w:rsidR="00083A48" w:rsidRPr="00107499">
        <w:t xml:space="preserve"> </w:t>
      </w:r>
      <w:r w:rsidR="004043F6" w:rsidRPr="00107499">
        <w:t xml:space="preserve">Along these lines, </w:t>
      </w:r>
      <w:r w:rsidRPr="00107499">
        <w:t>the NT Government is to conduct a pilot environmental assessment of patients’ homes and communit</w:t>
      </w:r>
      <w:r w:rsidR="00812ECE" w:rsidRPr="00107499">
        <w:t>ies</w:t>
      </w:r>
      <w:r w:rsidRPr="00107499">
        <w:t xml:space="preserve"> with recommendations and patient education to supplement BPG prevention</w:t>
      </w:r>
      <w:r w:rsidR="00CC2A72">
        <w:t xml:space="preserve"> whenever a patient is newly diagnosed with ARF or suffers a recurrence</w:t>
      </w:r>
      <w:r w:rsidRPr="00107499">
        <w:t>.</w:t>
      </w:r>
    </w:p>
    <w:p w14:paraId="1D70759D" w14:textId="5016B7E0" w:rsidR="0054236B" w:rsidRPr="00107499" w:rsidRDefault="002B010D" w:rsidP="0054236B">
      <w:r w:rsidRPr="00107499">
        <w:t>Primary health care organisations, including Aboriginal health services, are central to improving adherence to secondary prophylaxis.</w:t>
      </w:r>
      <w:r w:rsidR="00083A48" w:rsidRPr="00107499">
        <w:t xml:space="preserve"> </w:t>
      </w:r>
      <w:r w:rsidRPr="00107499">
        <w:t xml:space="preserve">As the Commonwealth </w:t>
      </w:r>
      <w:proofErr w:type="spellStart"/>
      <w:r w:rsidR="00382651" w:rsidRPr="00107499">
        <w:t>DoH</w:t>
      </w:r>
      <w:proofErr w:type="spellEnd"/>
      <w:r w:rsidRPr="00107499">
        <w:t xml:space="preserve"> provides funding for many Aboriginal </w:t>
      </w:r>
      <w:r w:rsidR="00AF4E66" w:rsidRPr="00107499">
        <w:t>H</w:t>
      </w:r>
      <w:r w:rsidRPr="00107499">
        <w:t xml:space="preserve">ealth </w:t>
      </w:r>
      <w:r w:rsidR="00AF4E66" w:rsidRPr="00107499">
        <w:t>S</w:t>
      </w:r>
      <w:r w:rsidRPr="00107499">
        <w:t xml:space="preserve">ervices across Australia, </w:t>
      </w:r>
      <w:r w:rsidR="00504019">
        <w:t xml:space="preserve">it </w:t>
      </w:r>
      <w:r w:rsidR="00640BDB">
        <w:t>has a lever to</w:t>
      </w:r>
      <w:r w:rsidRPr="00107499">
        <w:t xml:space="preserve"> </w:t>
      </w:r>
      <w:r w:rsidR="00640BDB">
        <w:t>prioritise identification, monitoring and management of</w:t>
      </w:r>
      <w:r w:rsidRPr="00107499">
        <w:t xml:space="preserve"> </w:t>
      </w:r>
      <w:r w:rsidR="00083A48" w:rsidRPr="00107499">
        <w:t>ARF</w:t>
      </w:r>
      <w:r w:rsidRPr="00107499">
        <w:t>/RHD for these services.</w:t>
      </w:r>
      <w:r w:rsidR="00083A48" w:rsidRPr="00107499">
        <w:t xml:space="preserve"> </w:t>
      </w:r>
      <w:r w:rsidRPr="00107499">
        <w:t xml:space="preserve">One vehicle through which this could occur is the reporting of </w:t>
      </w:r>
      <w:r w:rsidR="0054236B" w:rsidRPr="00107499">
        <w:t>National Key Performance Indicators (</w:t>
      </w:r>
      <w:proofErr w:type="spellStart"/>
      <w:r w:rsidR="0054236B" w:rsidRPr="00107499">
        <w:t>nKPIs</w:t>
      </w:r>
      <w:proofErr w:type="spellEnd"/>
      <w:r w:rsidR="0054236B" w:rsidRPr="00107499">
        <w:t>) for Aboriginal and Torres Strait Islander primary health care</w:t>
      </w:r>
      <w:r w:rsidR="0010789B">
        <w:t xml:space="preserve"> providers</w:t>
      </w:r>
      <w:r w:rsidR="0054236B" w:rsidRPr="00107499">
        <w:t>.</w:t>
      </w:r>
      <w:r w:rsidR="00083A48" w:rsidRPr="00107499">
        <w:t xml:space="preserve"> </w:t>
      </w:r>
      <w:r w:rsidR="0054236B" w:rsidRPr="00107499">
        <w:t xml:space="preserve">The </w:t>
      </w:r>
      <w:proofErr w:type="spellStart"/>
      <w:r w:rsidR="0054236B" w:rsidRPr="00107499">
        <w:t>nKPIs</w:t>
      </w:r>
      <w:proofErr w:type="spellEnd"/>
      <w:r w:rsidR="0054236B" w:rsidRPr="00107499">
        <w:t xml:space="preserve"> are a s</w:t>
      </w:r>
      <w:r w:rsidR="004043F6" w:rsidRPr="00107499">
        <w:t xml:space="preserve">et of 24 performance indicators, </w:t>
      </w:r>
      <w:r w:rsidR="0054236B" w:rsidRPr="00107499">
        <w:t xml:space="preserve">developed </w:t>
      </w:r>
      <w:r w:rsidR="00CC2A72">
        <w:t xml:space="preserve">under </w:t>
      </w:r>
      <w:r w:rsidR="0054236B" w:rsidRPr="00107499">
        <w:t>direction from the Council of Australian Governments (COAG).</w:t>
      </w:r>
      <w:r w:rsidR="00083A48" w:rsidRPr="00107499">
        <w:t xml:space="preserve"> </w:t>
      </w:r>
    </w:p>
    <w:p w14:paraId="6702EA9D" w14:textId="4B9F1EB8" w:rsidR="002B010D" w:rsidRPr="00107499" w:rsidRDefault="0054236B" w:rsidP="0054236B">
      <w:r w:rsidRPr="00107499">
        <w:t xml:space="preserve">The </w:t>
      </w:r>
      <w:proofErr w:type="spellStart"/>
      <w:r w:rsidRPr="00107499">
        <w:t>nKPIs</w:t>
      </w:r>
      <w:proofErr w:type="spellEnd"/>
      <w:r w:rsidRPr="00107499">
        <w:t xml:space="preserve"> are derived from extracted from local health care systems.</w:t>
      </w:r>
      <w:r w:rsidR="00083A48" w:rsidRPr="00107499">
        <w:t xml:space="preserve"> </w:t>
      </w:r>
      <w:r w:rsidRPr="00107499">
        <w:t xml:space="preserve">Health services can calculate the indicators themselves or participate in a process through extracted data is submitted to </w:t>
      </w:r>
      <w:r w:rsidR="0079372B">
        <w:t>a data warehouse (</w:t>
      </w:r>
      <w:proofErr w:type="spellStart"/>
      <w:r w:rsidR="0079372B">
        <w:t>OCHREStreams</w:t>
      </w:r>
      <w:proofErr w:type="spellEnd"/>
      <w:r w:rsidR="0079372B">
        <w:t xml:space="preserve">), </w:t>
      </w:r>
      <w:r w:rsidRPr="00107499">
        <w:t xml:space="preserve">which is managed by a non-government organisation (Improvement Foundation) which is funded by the </w:t>
      </w:r>
      <w:r w:rsidR="00382651" w:rsidRPr="00107499">
        <w:t xml:space="preserve">Commonwealth </w:t>
      </w:r>
      <w:proofErr w:type="spellStart"/>
      <w:r w:rsidR="00382651" w:rsidRPr="00107499">
        <w:t>DoH</w:t>
      </w:r>
      <w:proofErr w:type="spellEnd"/>
      <w:r w:rsidRPr="00107499">
        <w:t>.</w:t>
      </w:r>
      <w:r w:rsidR="00083A48" w:rsidRPr="00107499">
        <w:t xml:space="preserve"> </w:t>
      </w:r>
      <w:r w:rsidRPr="00107499">
        <w:t xml:space="preserve">These data are then processed into a summarised format that does not contain data on individual clients and the resulting indicators submitted to the </w:t>
      </w:r>
      <w:r w:rsidR="00AF4E66" w:rsidRPr="00107499">
        <w:t xml:space="preserve">Commonwealth </w:t>
      </w:r>
      <w:proofErr w:type="spellStart"/>
      <w:r w:rsidR="00AF4E66" w:rsidRPr="00107499">
        <w:t>DoH</w:t>
      </w:r>
      <w:proofErr w:type="spellEnd"/>
      <w:r w:rsidRPr="00107499">
        <w:t>.</w:t>
      </w:r>
    </w:p>
    <w:p w14:paraId="19026824" w14:textId="2655A007" w:rsidR="0054236B" w:rsidRDefault="00F87F63" w:rsidP="0054236B">
      <w:r w:rsidRPr="00107499">
        <w:t>The i</w:t>
      </w:r>
      <w:r w:rsidR="004E1FFB" w:rsidRPr="00107499">
        <w:t xml:space="preserve">nclusion </w:t>
      </w:r>
      <w:r w:rsidR="0054236B" w:rsidRPr="00107499">
        <w:t xml:space="preserve">of an indicator related to </w:t>
      </w:r>
      <w:r w:rsidR="00083A48" w:rsidRPr="00107499">
        <w:t>ARF</w:t>
      </w:r>
      <w:r w:rsidR="0054236B" w:rsidRPr="00107499">
        <w:t xml:space="preserve">/RHD would signal that the </w:t>
      </w:r>
      <w:r w:rsidR="00382651" w:rsidRPr="00107499">
        <w:t xml:space="preserve">Commonwealth </w:t>
      </w:r>
      <w:proofErr w:type="spellStart"/>
      <w:r w:rsidR="00382651" w:rsidRPr="00107499">
        <w:t>DoH</w:t>
      </w:r>
      <w:proofErr w:type="spellEnd"/>
      <w:r w:rsidR="0054236B" w:rsidRPr="00107499">
        <w:t xml:space="preserve"> considers </w:t>
      </w:r>
      <w:r w:rsidR="004E1FFB" w:rsidRPr="00107499">
        <w:t xml:space="preserve">management of </w:t>
      </w:r>
      <w:r w:rsidR="0054236B" w:rsidRPr="00107499">
        <w:t xml:space="preserve">these conditions to be </w:t>
      </w:r>
      <w:r w:rsidR="004E1FFB" w:rsidRPr="00107499">
        <w:t>an important priority for health services.</w:t>
      </w:r>
      <w:r w:rsidR="00083A48" w:rsidRPr="00107499">
        <w:t xml:space="preserve"> </w:t>
      </w:r>
      <w:r w:rsidR="004E1FFB" w:rsidRPr="00107499">
        <w:t>Ideally</w:t>
      </w:r>
      <w:r w:rsidRPr="00107499">
        <w:t>,</w:t>
      </w:r>
      <w:r w:rsidR="004E1FFB" w:rsidRPr="00107499">
        <w:t xml:space="preserve"> such an indicator would relate to secondary prophylaxis, which is one of the areas in which primary health services have the central role.</w:t>
      </w:r>
    </w:p>
    <w:p w14:paraId="3ABBA7D7" w14:textId="77777777" w:rsidR="005D21A2" w:rsidRPr="00107499" w:rsidRDefault="005D21A2" w:rsidP="00040384">
      <w:pPr>
        <w:pStyle w:val="Heading4"/>
        <w:pBdr>
          <w:top w:val="single" w:sz="4" w:space="1" w:color="auto"/>
          <w:left w:val="single" w:sz="4" w:space="4" w:color="auto"/>
          <w:bottom w:val="single" w:sz="4" w:space="1" w:color="auto"/>
          <w:right w:val="single" w:sz="4" w:space="4" w:color="auto"/>
        </w:pBdr>
        <w:shd w:val="clear" w:color="auto" w:fill="F2F2F2" w:themeFill="background1" w:themeFillShade="F2"/>
        <w:rPr>
          <w:lang w:eastAsia="ja-JP"/>
        </w:rPr>
      </w:pPr>
      <w:r w:rsidRPr="00107499">
        <w:rPr>
          <w:lang w:eastAsia="ja-JP"/>
        </w:rPr>
        <w:t xml:space="preserve">Question 3 - Secondary prevention </w:t>
      </w:r>
    </w:p>
    <w:p w14:paraId="4C22C782" w14:textId="77777777" w:rsidR="005D21A2" w:rsidRPr="00107499" w:rsidRDefault="005D21A2" w:rsidP="00040384">
      <w:pPr>
        <w:pStyle w:val="Heading5"/>
        <w:pBdr>
          <w:top w:val="single" w:sz="4" w:space="1" w:color="auto"/>
          <w:left w:val="single" w:sz="4" w:space="4" w:color="auto"/>
          <w:bottom w:val="single" w:sz="4" w:space="1" w:color="auto"/>
          <w:right w:val="single" w:sz="4" w:space="4" w:color="auto"/>
        </w:pBdr>
        <w:shd w:val="clear" w:color="auto" w:fill="F2F2F2" w:themeFill="background1" w:themeFillShade="F2"/>
        <w:rPr>
          <w:lang w:eastAsia="ja-JP"/>
        </w:rPr>
      </w:pPr>
      <w:r w:rsidRPr="00107499">
        <w:rPr>
          <w:lang w:eastAsia="ja-JP"/>
        </w:rPr>
        <w:t>Key findings</w:t>
      </w:r>
    </w:p>
    <w:p w14:paraId="6D4CAF59" w14:textId="77777777" w:rsidR="005D21A2" w:rsidRPr="00107499" w:rsidRDefault="005D21A2"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0"/>
        </w:tabs>
        <w:ind w:left="0" w:firstLine="0"/>
        <w:contextualSpacing w:val="0"/>
      </w:pPr>
      <w:r w:rsidRPr="00107499">
        <w:t xml:space="preserve">More people being administered BPG for secondary prophylaxis as a result of the RFS. </w:t>
      </w:r>
    </w:p>
    <w:p w14:paraId="31EFE377" w14:textId="77777777" w:rsidR="005D21A2" w:rsidRPr="00107499" w:rsidRDefault="005D21A2"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0"/>
        </w:tabs>
        <w:ind w:left="0" w:firstLine="0"/>
        <w:contextualSpacing w:val="0"/>
      </w:pPr>
      <w:r w:rsidRPr="00107499">
        <w:t>Adherence to secondary prophylaxis remains too low.</w:t>
      </w:r>
    </w:p>
    <w:p w14:paraId="5AF628EA" w14:textId="77777777" w:rsidR="005D21A2" w:rsidRPr="00107499" w:rsidRDefault="005D21A2"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0"/>
        </w:tabs>
        <w:ind w:left="0" w:firstLine="0"/>
        <w:contextualSpacing w:val="0"/>
      </w:pPr>
      <w:r w:rsidRPr="00107499">
        <w:t xml:space="preserve">Secondary prevention activity is currently limited to BPG injection and could be extended to include, as a matter of routine, an environmental assessment and intervention that occurs when each new case of ARF is identified. </w:t>
      </w:r>
    </w:p>
    <w:p w14:paraId="308C8D4C" w14:textId="77777777" w:rsidR="005D21A2" w:rsidRPr="00107499" w:rsidRDefault="005D21A2"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0"/>
        </w:tabs>
        <w:ind w:left="0" w:firstLine="0"/>
        <w:contextualSpacing w:val="0"/>
      </w:pPr>
      <w:r w:rsidRPr="00107499">
        <w:t>The current measure of patient adherence (</w:t>
      </w:r>
      <w:r>
        <w:t>percentage</w:t>
      </w:r>
      <w:r w:rsidRPr="00107499">
        <w:t xml:space="preserve"> of patients receiving 80% of scheduled BPG injections)</w:t>
      </w:r>
      <w:r w:rsidRPr="00107499">
        <w:rPr>
          <w:i/>
        </w:rPr>
        <w:t xml:space="preserve"> could be supplemented </w:t>
      </w:r>
      <w:r w:rsidRPr="00107499">
        <w:t>by an indicator of a patient's days at risk arising from non-compliance with the recommended schedule of injections.</w:t>
      </w:r>
    </w:p>
    <w:p w14:paraId="1B1572DB" w14:textId="77777777" w:rsidR="005D21A2" w:rsidRPr="00107499" w:rsidRDefault="005D21A2"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0"/>
        </w:tabs>
        <w:ind w:left="0" w:firstLine="0"/>
        <w:contextualSpacing w:val="0"/>
      </w:pPr>
      <w:r w:rsidRPr="00107499">
        <w:t>Patient recalls in some instances are generated monthly, where treatment with BPG is required every 28 days.</w:t>
      </w:r>
    </w:p>
    <w:p w14:paraId="20E3F1A9" w14:textId="77777777" w:rsidR="005D21A2" w:rsidRPr="00107499" w:rsidRDefault="005D21A2" w:rsidP="00040384">
      <w:pPr>
        <w:pStyle w:val="Heading5"/>
        <w:pBdr>
          <w:top w:val="single" w:sz="4" w:space="1" w:color="auto"/>
          <w:left w:val="single" w:sz="4" w:space="4" w:color="auto"/>
          <w:bottom w:val="single" w:sz="4" w:space="1" w:color="auto"/>
          <w:right w:val="single" w:sz="4" w:space="4" w:color="auto"/>
        </w:pBdr>
        <w:shd w:val="clear" w:color="auto" w:fill="F2F2F2" w:themeFill="background1" w:themeFillShade="F2"/>
        <w:rPr>
          <w:lang w:eastAsia="ja-JP"/>
        </w:rPr>
      </w:pPr>
      <w:r w:rsidRPr="00107499">
        <w:rPr>
          <w:lang w:eastAsia="ja-JP"/>
        </w:rPr>
        <w:t>Recommendations</w:t>
      </w:r>
    </w:p>
    <w:p w14:paraId="63BA996A" w14:textId="77777777" w:rsidR="005D21A2" w:rsidRPr="00CC2A72" w:rsidRDefault="005D21A2" w:rsidP="00040384">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360"/>
        </w:tabs>
        <w:ind w:left="0" w:firstLine="0"/>
        <w:contextualSpacing w:val="0"/>
        <w:rPr>
          <w:lang w:eastAsia="ja-JP"/>
        </w:rPr>
      </w:pPr>
      <w:r w:rsidRPr="00107499">
        <w:rPr>
          <w:lang w:eastAsia="ja-JP"/>
        </w:rPr>
        <w:t>Maintain the existing focus of the RFS on secondary prevention, but also consider broadening preventative efforts to include primordial (environmental prevention) and early intervention health care measures (primary prevention).</w:t>
      </w:r>
    </w:p>
    <w:p w14:paraId="089C5A1E" w14:textId="77777777" w:rsidR="005D21A2" w:rsidRPr="0089147C" w:rsidRDefault="005D21A2" w:rsidP="00040384">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contextualSpacing w:val="0"/>
        <w:rPr>
          <w:lang w:eastAsia="ja-JP"/>
        </w:rPr>
      </w:pPr>
      <w:r w:rsidRPr="00107499">
        <w:rPr>
          <w:lang w:eastAsia="ja-JP"/>
        </w:rPr>
        <w:t xml:space="preserve">That BPG adherence (as measured by ‘days at risk’) </w:t>
      </w:r>
      <w:proofErr w:type="gramStart"/>
      <w:r w:rsidRPr="00107499">
        <w:rPr>
          <w:lang w:eastAsia="ja-JP"/>
        </w:rPr>
        <w:t>be</w:t>
      </w:r>
      <w:proofErr w:type="gramEnd"/>
      <w:r w:rsidRPr="00107499">
        <w:rPr>
          <w:lang w:eastAsia="ja-JP"/>
        </w:rPr>
        <w:t xml:space="preserve"> considered for inclusion as a National Key Performance Indicator (</w:t>
      </w:r>
      <w:proofErr w:type="spellStart"/>
      <w:r w:rsidRPr="00107499">
        <w:rPr>
          <w:lang w:eastAsia="ja-JP"/>
        </w:rPr>
        <w:t>nKPI</w:t>
      </w:r>
      <w:proofErr w:type="spellEnd"/>
      <w:r w:rsidRPr="00107499">
        <w:rPr>
          <w:lang w:eastAsia="ja-JP"/>
        </w:rPr>
        <w:t>).</w:t>
      </w:r>
    </w:p>
    <w:p w14:paraId="6B098C0A" w14:textId="77777777" w:rsidR="005D21A2" w:rsidRDefault="005D21A2" w:rsidP="0054236B"/>
    <w:p w14:paraId="3DE9058F" w14:textId="5C06C5F3" w:rsidR="007618A7" w:rsidRDefault="007618A7" w:rsidP="0054236B"/>
    <w:p w14:paraId="1D21BA87" w14:textId="41DF71F5" w:rsidR="007D241B" w:rsidRPr="00107499" w:rsidRDefault="007D241B" w:rsidP="005806B7">
      <w:pPr>
        <w:pStyle w:val="Heading3"/>
        <w:spacing w:after="240"/>
      </w:pPr>
      <w:r w:rsidRPr="00107499">
        <w:t>Screening</w:t>
      </w:r>
    </w:p>
    <w:p w14:paraId="2D2E37AB" w14:textId="091C9B23" w:rsidR="00773522" w:rsidRPr="00107499" w:rsidRDefault="008E33FE" w:rsidP="007D241B">
      <w:r w:rsidRPr="00107499">
        <w:rPr>
          <w:szCs w:val="20"/>
        </w:rPr>
        <w:t>Several</w:t>
      </w:r>
      <w:r w:rsidR="00773522" w:rsidRPr="00107499">
        <w:rPr>
          <w:szCs w:val="20"/>
        </w:rPr>
        <w:t xml:space="preserve"> studies have been conducted recently </w:t>
      </w:r>
      <w:r w:rsidR="008541E9" w:rsidRPr="00107499">
        <w:rPr>
          <w:szCs w:val="20"/>
        </w:rPr>
        <w:t>assessing the utility of</w:t>
      </w:r>
      <w:r w:rsidR="00773522" w:rsidRPr="00107499">
        <w:rPr>
          <w:szCs w:val="20"/>
        </w:rPr>
        <w:t xml:space="preserve"> echocardiography as a screening tool for RHD. </w:t>
      </w:r>
      <w:r w:rsidR="008541E9" w:rsidRPr="00107499">
        <w:rPr>
          <w:szCs w:val="20"/>
        </w:rPr>
        <w:t xml:space="preserve">The first of these is the </w:t>
      </w:r>
      <w:proofErr w:type="spellStart"/>
      <w:r w:rsidR="008541E9" w:rsidRPr="00107499">
        <w:rPr>
          <w:szCs w:val="20"/>
        </w:rPr>
        <w:t>gECHO</w:t>
      </w:r>
      <w:proofErr w:type="spellEnd"/>
      <w:r w:rsidR="008541E9" w:rsidRPr="00107499">
        <w:rPr>
          <w:szCs w:val="20"/>
        </w:rPr>
        <w:t xml:space="preserve"> study (</w:t>
      </w:r>
      <w:r w:rsidR="008541E9" w:rsidRPr="00107499">
        <w:t xml:space="preserve">getting Every Child’s Heart Okay), a collaboration between the Menzies School of Health Research and Baker IDI in the </w:t>
      </w:r>
      <w:r w:rsidR="00743AA1" w:rsidRPr="00107499">
        <w:t>NT</w:t>
      </w:r>
      <w:r w:rsidR="008541E9" w:rsidRPr="00107499">
        <w:t>, James Cook University (</w:t>
      </w:r>
      <w:r w:rsidR="005B5185" w:rsidRPr="00107499">
        <w:t>Qld</w:t>
      </w:r>
      <w:r w:rsidR="00CF2D00">
        <w:t>)</w:t>
      </w:r>
      <w:r w:rsidR="008541E9" w:rsidRPr="00107499">
        <w:t>, and the University of Western Australia</w:t>
      </w:r>
      <w:r w:rsidR="00CD7A8B" w:rsidRPr="00107499">
        <w:t xml:space="preserve"> </w:t>
      </w:r>
      <w:r w:rsidR="00974C06" w:rsidRPr="00107499">
        <w:fldChar w:fldCharType="begin"/>
      </w:r>
      <w:r w:rsidR="00974C06">
        <w:instrText xml:space="preserve"> ADDIN EN.CITE &lt;EndNote&gt;&lt;Cite&gt;&lt;Author&gt;Roberts&lt;/Author&gt;&lt;Year&gt;2014&lt;/Year&gt;&lt;RecNum&gt;29&lt;/RecNum&gt;&lt;DisplayText&gt;(Roberts et al., 2014)&lt;/DisplayText&gt;&lt;record&gt;&lt;rec-number&gt;29&lt;/rec-number&gt;&lt;foreign-keys&gt;&lt;key app="EN" db-id="x99vfazvkwdaewewpzdvras700zszxrz2aa0" timestamp="1481167055"&gt;29&lt;/key&gt;&lt;/foreign-keys&gt;&lt;ref-type name="Journal Article"&gt;17&lt;/ref-type&gt;&lt;contributors&gt;&lt;authors&gt;&lt;author&gt;Roberts, K.&lt;/author&gt;&lt;author&gt;Maquire, G.&lt;/author&gt;&lt;author&gt;Brown, A.&lt;/author&gt;&lt;author&gt;Remenyl, B.&lt;/author&gt;&lt;author&gt;Kelly, A.&lt;/author&gt;&lt;author&gt;Su, J.&lt;/author&gt;&lt;/authors&gt;&lt;/contributors&gt;&lt;titles&gt;&lt;title&gt;Echocardiographic Screening for Rheumatic Heart Disease in High and Low Risk Australian Children&lt;/title&gt;&lt;secondary-title&gt;Circulation&lt;/secondary-title&gt;&lt;/titles&gt;&lt;periodical&gt;&lt;full-title&gt;Circulation&lt;/full-title&gt;&lt;/periodical&gt;&lt;pages&gt;1953-61&lt;/pages&gt;&lt;volume&gt;129&lt;/volume&gt;&lt;dates&gt;&lt;year&gt;2014&lt;/year&gt;&lt;/dates&gt;&lt;urls&gt;&lt;/urls&gt;&lt;/record&gt;&lt;/Cite&gt;&lt;/EndNote&gt;</w:instrText>
      </w:r>
      <w:r w:rsidR="00974C06" w:rsidRPr="00107499">
        <w:fldChar w:fldCharType="separate"/>
      </w:r>
      <w:r w:rsidR="00974C06">
        <w:rPr>
          <w:noProof/>
        </w:rPr>
        <w:t>(</w:t>
      </w:r>
      <w:hyperlink w:anchor="_ENREF_22" w:tooltip="Roberts, 2014 #29" w:history="1">
        <w:r w:rsidR="00974C06">
          <w:rPr>
            <w:noProof/>
          </w:rPr>
          <w:t>Roberts et al., 2014</w:t>
        </w:r>
      </w:hyperlink>
      <w:r w:rsidR="00974C06">
        <w:rPr>
          <w:noProof/>
        </w:rPr>
        <w:t>)</w:t>
      </w:r>
      <w:r w:rsidR="00974C06" w:rsidRPr="00107499">
        <w:fldChar w:fldCharType="end"/>
      </w:r>
      <w:r w:rsidR="00CD7A8B" w:rsidRPr="00107499">
        <w:t xml:space="preserve">. </w:t>
      </w:r>
      <w:r w:rsidR="00CE32F7" w:rsidRPr="00107499">
        <w:t>The study performed 4</w:t>
      </w:r>
      <w:r w:rsidR="006577A5" w:rsidRPr="00107499">
        <w:t>,</w:t>
      </w:r>
      <w:r w:rsidR="00CE32F7" w:rsidRPr="00107499">
        <w:t>999 echocardiograms and observed:</w:t>
      </w:r>
    </w:p>
    <w:p w14:paraId="63C02A77" w14:textId="0C6E252D" w:rsidR="00CE32F7" w:rsidRPr="00107499" w:rsidRDefault="00CE32F7" w:rsidP="00E958ED">
      <w:pPr>
        <w:pStyle w:val="ListParagraph"/>
        <w:numPr>
          <w:ilvl w:val="0"/>
          <w:numId w:val="24"/>
        </w:numPr>
      </w:pPr>
      <w:r w:rsidRPr="00107499">
        <w:t>In 3</w:t>
      </w:r>
      <w:r w:rsidR="006577A5" w:rsidRPr="00107499">
        <w:t>,</w:t>
      </w:r>
      <w:r w:rsidRPr="00107499">
        <w:t>946 Indigenous children living in remotely across Northern Australia (high</w:t>
      </w:r>
      <w:r w:rsidR="00A743F8" w:rsidRPr="00107499">
        <w:t>-</w:t>
      </w:r>
      <w:r w:rsidRPr="00107499">
        <w:t>risk communities):</w:t>
      </w:r>
    </w:p>
    <w:p w14:paraId="6D18F0F4" w14:textId="2A722EB2" w:rsidR="00CE32F7" w:rsidRPr="00107499" w:rsidRDefault="00CE32F7" w:rsidP="00E958ED">
      <w:pPr>
        <w:pStyle w:val="ListParagraph"/>
        <w:numPr>
          <w:ilvl w:val="0"/>
          <w:numId w:val="22"/>
        </w:numPr>
        <w:ind w:left="1134" w:hanging="425"/>
      </w:pPr>
      <w:r w:rsidRPr="00107499">
        <w:t>34 children (1 in every 120) had Definite RHD</w:t>
      </w:r>
      <w:r w:rsidR="00853E73" w:rsidRPr="00107499">
        <w:t>;</w:t>
      </w:r>
      <w:r w:rsidRPr="00107499">
        <w:t xml:space="preserve"> </w:t>
      </w:r>
    </w:p>
    <w:p w14:paraId="673A8E31" w14:textId="797622CD" w:rsidR="00CE32F7" w:rsidRPr="00107499" w:rsidRDefault="00CE32F7" w:rsidP="00E958ED">
      <w:pPr>
        <w:pStyle w:val="ListParagraph"/>
        <w:numPr>
          <w:ilvl w:val="0"/>
          <w:numId w:val="23"/>
        </w:numPr>
        <w:ind w:left="1134" w:hanging="425"/>
      </w:pPr>
      <w:r w:rsidRPr="00107499">
        <w:t>66 children (1 in every 60) had Borderline RHD</w:t>
      </w:r>
      <w:r w:rsidR="00853E73" w:rsidRPr="00107499">
        <w:t>; and</w:t>
      </w:r>
      <w:r w:rsidRPr="00107499">
        <w:t xml:space="preserve"> </w:t>
      </w:r>
    </w:p>
    <w:p w14:paraId="68A8C17C" w14:textId="56B4B65C" w:rsidR="00CE32F7" w:rsidRPr="00107499" w:rsidRDefault="006577A5" w:rsidP="00E958ED">
      <w:pPr>
        <w:pStyle w:val="ListParagraph"/>
        <w:numPr>
          <w:ilvl w:val="0"/>
          <w:numId w:val="23"/>
        </w:numPr>
        <w:ind w:left="1134" w:hanging="425"/>
        <w:contextualSpacing w:val="0"/>
      </w:pPr>
      <w:proofErr w:type="gramStart"/>
      <w:r w:rsidRPr="00107499">
        <w:t>o</w:t>
      </w:r>
      <w:r w:rsidR="00CE32F7" w:rsidRPr="00107499">
        <w:t>ver</w:t>
      </w:r>
      <w:proofErr w:type="gramEnd"/>
      <w:r w:rsidR="00CE32F7" w:rsidRPr="00107499">
        <w:t xml:space="preserve"> half of the cases of Definite RHD were previously undiagnosed</w:t>
      </w:r>
      <w:r w:rsidRPr="00107499">
        <w:t>.</w:t>
      </w:r>
      <w:r w:rsidR="00CE32F7" w:rsidRPr="00107499">
        <w:t xml:space="preserve"> </w:t>
      </w:r>
    </w:p>
    <w:p w14:paraId="3A864D58" w14:textId="3F2B96B6" w:rsidR="00CE32F7" w:rsidRPr="00107499" w:rsidRDefault="00CE32F7" w:rsidP="00E958ED">
      <w:pPr>
        <w:pStyle w:val="ListParagraph"/>
        <w:numPr>
          <w:ilvl w:val="0"/>
          <w:numId w:val="23"/>
        </w:numPr>
      </w:pPr>
      <w:r w:rsidRPr="00107499">
        <w:t>In 1</w:t>
      </w:r>
      <w:r w:rsidR="006577A5" w:rsidRPr="00107499">
        <w:t>,</w:t>
      </w:r>
      <w:r w:rsidRPr="00107499">
        <w:t>053 non-Indigenous children living in Darwin and Cairns (low</w:t>
      </w:r>
      <w:r w:rsidR="00A743F8" w:rsidRPr="00107499">
        <w:t>-</w:t>
      </w:r>
      <w:r w:rsidRPr="00107499">
        <w:t>risk communities):</w:t>
      </w:r>
    </w:p>
    <w:p w14:paraId="3953DCC9" w14:textId="1BEDB911" w:rsidR="00CE32F7" w:rsidRPr="00107499" w:rsidRDefault="006577A5" w:rsidP="00E958ED">
      <w:pPr>
        <w:pStyle w:val="ListParagraph"/>
        <w:numPr>
          <w:ilvl w:val="0"/>
          <w:numId w:val="22"/>
        </w:numPr>
        <w:ind w:left="1134" w:hanging="425"/>
      </w:pPr>
      <w:r w:rsidRPr="00107499">
        <w:t>n</w:t>
      </w:r>
      <w:r w:rsidR="002F7ECF">
        <w:t>o children had d</w:t>
      </w:r>
      <w:r w:rsidR="00CE32F7" w:rsidRPr="00107499">
        <w:t>efinite RHD</w:t>
      </w:r>
      <w:r w:rsidR="00853E73" w:rsidRPr="00107499">
        <w:t>; and</w:t>
      </w:r>
      <w:r w:rsidR="00CE32F7" w:rsidRPr="00107499">
        <w:t xml:space="preserve"> </w:t>
      </w:r>
    </w:p>
    <w:p w14:paraId="278B4596" w14:textId="0CCB8E84" w:rsidR="00CE32F7" w:rsidRPr="00107499" w:rsidRDefault="006577A5" w:rsidP="00E958ED">
      <w:pPr>
        <w:pStyle w:val="ListParagraph"/>
        <w:numPr>
          <w:ilvl w:val="0"/>
          <w:numId w:val="22"/>
        </w:numPr>
        <w:ind w:left="1134" w:hanging="425"/>
      </w:pPr>
      <w:proofErr w:type="gramStart"/>
      <w:r w:rsidRPr="00107499">
        <w:t>five</w:t>
      </w:r>
      <w:proofErr w:type="gramEnd"/>
      <w:r w:rsidRPr="00107499">
        <w:t xml:space="preserve"> </w:t>
      </w:r>
      <w:r w:rsidR="00CE32F7" w:rsidRPr="00107499">
        <w:t>children (</w:t>
      </w:r>
      <w:r w:rsidRPr="00107499">
        <w:t>one</w:t>
      </w:r>
      <w:r w:rsidR="002F7ECF">
        <w:t xml:space="preserve"> in every 200) had b</w:t>
      </w:r>
      <w:r w:rsidR="00CE32F7" w:rsidRPr="00107499">
        <w:t>orderline RHD</w:t>
      </w:r>
      <w:r w:rsidRPr="00107499">
        <w:t>.</w:t>
      </w:r>
    </w:p>
    <w:p w14:paraId="3689F583" w14:textId="28D19BF6" w:rsidR="007250D7" w:rsidRPr="00107499" w:rsidRDefault="00757596" w:rsidP="00CE32F7">
      <w:pPr>
        <w:rPr>
          <w:szCs w:val="20"/>
        </w:rPr>
      </w:pPr>
      <w:r w:rsidRPr="00107499">
        <w:rPr>
          <w:szCs w:val="20"/>
        </w:rPr>
        <w:t xml:space="preserve">The results of this initial study generated </w:t>
      </w:r>
      <w:r w:rsidR="004E1FFB" w:rsidRPr="00107499">
        <w:rPr>
          <w:szCs w:val="20"/>
        </w:rPr>
        <w:t xml:space="preserve">debate over whether an organised screening using echocardiography should be implemented in Australia. </w:t>
      </w:r>
      <w:r w:rsidRPr="00107499">
        <w:rPr>
          <w:szCs w:val="20"/>
        </w:rPr>
        <w:t xml:space="preserve">Authors of the study were </w:t>
      </w:r>
      <w:r w:rsidR="007250D7" w:rsidRPr="00107499">
        <w:rPr>
          <w:szCs w:val="20"/>
        </w:rPr>
        <w:t>among those consulted</w:t>
      </w:r>
      <w:r w:rsidR="004E1FFB" w:rsidRPr="00107499">
        <w:rPr>
          <w:szCs w:val="20"/>
        </w:rPr>
        <w:t xml:space="preserve"> for this evaluation</w:t>
      </w:r>
      <w:r w:rsidR="007250D7" w:rsidRPr="00107499">
        <w:rPr>
          <w:szCs w:val="20"/>
        </w:rPr>
        <w:t>.</w:t>
      </w:r>
      <w:r w:rsidR="00950F17" w:rsidRPr="00107499">
        <w:rPr>
          <w:szCs w:val="20"/>
        </w:rPr>
        <w:t xml:space="preserve"> </w:t>
      </w:r>
      <w:r w:rsidR="007250D7" w:rsidRPr="00107499">
        <w:rPr>
          <w:szCs w:val="20"/>
        </w:rPr>
        <w:t xml:space="preserve">They </w:t>
      </w:r>
      <w:r w:rsidR="004E1FFB" w:rsidRPr="00107499">
        <w:rPr>
          <w:szCs w:val="20"/>
        </w:rPr>
        <w:t xml:space="preserve">argued </w:t>
      </w:r>
      <w:r w:rsidR="007250D7" w:rsidRPr="00107499">
        <w:rPr>
          <w:szCs w:val="20"/>
        </w:rPr>
        <w:t>that before echo screening of this type can be recommended widely, a</w:t>
      </w:r>
      <w:r w:rsidRPr="00107499">
        <w:rPr>
          <w:szCs w:val="20"/>
        </w:rPr>
        <w:t xml:space="preserve"> longitudinal follow-up of the </w:t>
      </w:r>
      <w:r w:rsidR="007250D7" w:rsidRPr="00107499">
        <w:rPr>
          <w:szCs w:val="20"/>
        </w:rPr>
        <w:t xml:space="preserve">borderline </w:t>
      </w:r>
      <w:r w:rsidRPr="00107499">
        <w:rPr>
          <w:szCs w:val="20"/>
        </w:rPr>
        <w:t>children</w:t>
      </w:r>
      <w:r w:rsidR="007250D7" w:rsidRPr="00107499">
        <w:rPr>
          <w:szCs w:val="20"/>
        </w:rPr>
        <w:t xml:space="preserve"> is required to assess</w:t>
      </w:r>
      <w:r w:rsidRPr="00107499">
        <w:rPr>
          <w:szCs w:val="20"/>
        </w:rPr>
        <w:t xml:space="preserve"> disease </w:t>
      </w:r>
      <w:r w:rsidR="007250D7" w:rsidRPr="00107499">
        <w:rPr>
          <w:szCs w:val="20"/>
        </w:rPr>
        <w:t>progression. This is because detect</w:t>
      </w:r>
      <w:r w:rsidR="00D31EAF" w:rsidRPr="00107499">
        <w:rPr>
          <w:szCs w:val="20"/>
        </w:rPr>
        <w:t xml:space="preserve">ion of </w:t>
      </w:r>
      <w:r w:rsidR="007250D7" w:rsidRPr="00107499">
        <w:rPr>
          <w:szCs w:val="20"/>
        </w:rPr>
        <w:t xml:space="preserve">some valvular dysfunction may not be indicative of RHD or current susceptibility to recurrent </w:t>
      </w:r>
      <w:r w:rsidR="00083A48" w:rsidRPr="00107499">
        <w:rPr>
          <w:szCs w:val="20"/>
        </w:rPr>
        <w:t>ARF</w:t>
      </w:r>
      <w:r w:rsidR="007250D7" w:rsidRPr="00107499">
        <w:rPr>
          <w:szCs w:val="20"/>
        </w:rPr>
        <w:t xml:space="preserve">. A longitudinal follow-up would answer questions </w:t>
      </w:r>
      <w:r w:rsidR="00D31EAF" w:rsidRPr="00107499">
        <w:rPr>
          <w:szCs w:val="20"/>
        </w:rPr>
        <w:t xml:space="preserve">related to the </w:t>
      </w:r>
      <w:r w:rsidR="007250D7" w:rsidRPr="00107499">
        <w:rPr>
          <w:szCs w:val="20"/>
        </w:rPr>
        <w:t>progression</w:t>
      </w:r>
      <w:r w:rsidR="00D31EAF" w:rsidRPr="00107499">
        <w:rPr>
          <w:szCs w:val="20"/>
        </w:rPr>
        <w:t xml:space="preserve"> of the disease in these patients</w:t>
      </w:r>
      <w:r w:rsidR="007250D7" w:rsidRPr="00107499">
        <w:rPr>
          <w:szCs w:val="20"/>
        </w:rPr>
        <w:t>. The Rheumatic Fever Follow-Up Study (</w:t>
      </w:r>
      <w:proofErr w:type="spellStart"/>
      <w:r w:rsidR="007250D7" w:rsidRPr="00107499">
        <w:rPr>
          <w:szCs w:val="20"/>
        </w:rPr>
        <w:t>RhFFUS</w:t>
      </w:r>
      <w:proofErr w:type="spellEnd"/>
      <w:r w:rsidR="007250D7" w:rsidRPr="00107499">
        <w:rPr>
          <w:szCs w:val="20"/>
        </w:rPr>
        <w:t xml:space="preserve">) is already underway </w:t>
      </w:r>
      <w:r w:rsidR="00D31EAF" w:rsidRPr="00107499">
        <w:rPr>
          <w:szCs w:val="20"/>
        </w:rPr>
        <w:t>with this objective. R</w:t>
      </w:r>
      <w:r w:rsidR="007250D7" w:rsidRPr="00107499">
        <w:rPr>
          <w:szCs w:val="20"/>
        </w:rPr>
        <w:t xml:space="preserve">esults </w:t>
      </w:r>
      <w:r w:rsidR="004043F6" w:rsidRPr="00107499">
        <w:rPr>
          <w:szCs w:val="20"/>
        </w:rPr>
        <w:t xml:space="preserve">of the </w:t>
      </w:r>
      <w:proofErr w:type="spellStart"/>
      <w:r w:rsidR="004043F6" w:rsidRPr="00107499">
        <w:rPr>
          <w:szCs w:val="20"/>
        </w:rPr>
        <w:t>RhFFUS</w:t>
      </w:r>
      <w:proofErr w:type="spellEnd"/>
      <w:r w:rsidR="004043F6" w:rsidRPr="00107499">
        <w:rPr>
          <w:szCs w:val="20"/>
        </w:rPr>
        <w:t xml:space="preserve"> study are </w:t>
      </w:r>
      <w:r w:rsidR="007250D7" w:rsidRPr="00107499">
        <w:rPr>
          <w:szCs w:val="20"/>
        </w:rPr>
        <w:t xml:space="preserve">expected </w:t>
      </w:r>
      <w:r w:rsidR="004043F6" w:rsidRPr="00107499">
        <w:rPr>
          <w:szCs w:val="20"/>
        </w:rPr>
        <w:t>shortly</w:t>
      </w:r>
      <w:r w:rsidR="007250D7" w:rsidRPr="00107499">
        <w:rPr>
          <w:szCs w:val="20"/>
        </w:rPr>
        <w:t xml:space="preserve">. </w:t>
      </w:r>
    </w:p>
    <w:p w14:paraId="72336697" w14:textId="7A5F9414" w:rsidR="007250D7" w:rsidRPr="00107499" w:rsidRDefault="00853E73" w:rsidP="00CE32F7">
      <w:pPr>
        <w:rPr>
          <w:szCs w:val="20"/>
        </w:rPr>
      </w:pPr>
      <w:r w:rsidRPr="00107499">
        <w:rPr>
          <w:szCs w:val="20"/>
        </w:rPr>
        <w:t>The</w:t>
      </w:r>
      <w:r w:rsidR="00D31EAF" w:rsidRPr="00107499">
        <w:rPr>
          <w:szCs w:val="20"/>
        </w:rPr>
        <w:t xml:space="preserve"> consultation </w:t>
      </w:r>
      <w:r w:rsidR="004043F6" w:rsidRPr="00107499">
        <w:rPr>
          <w:szCs w:val="20"/>
        </w:rPr>
        <w:t xml:space="preserve">identified </w:t>
      </w:r>
      <w:r w:rsidR="00640BDB" w:rsidRPr="00107499">
        <w:rPr>
          <w:szCs w:val="20"/>
        </w:rPr>
        <w:t>several</w:t>
      </w:r>
      <w:r w:rsidR="004043F6" w:rsidRPr="00107499">
        <w:rPr>
          <w:szCs w:val="20"/>
        </w:rPr>
        <w:t xml:space="preserve"> </w:t>
      </w:r>
      <w:r w:rsidR="00D31EAF" w:rsidRPr="00107499">
        <w:rPr>
          <w:szCs w:val="20"/>
        </w:rPr>
        <w:t>other issues associated with a</w:t>
      </w:r>
      <w:r w:rsidR="004043F6" w:rsidRPr="00107499">
        <w:rPr>
          <w:szCs w:val="20"/>
        </w:rPr>
        <w:t>n</w:t>
      </w:r>
      <w:r w:rsidR="00D31EAF" w:rsidRPr="00107499">
        <w:rPr>
          <w:szCs w:val="20"/>
        </w:rPr>
        <w:t xml:space="preserve"> </w:t>
      </w:r>
      <w:r w:rsidR="004043F6" w:rsidRPr="00107499">
        <w:rPr>
          <w:szCs w:val="20"/>
        </w:rPr>
        <w:t xml:space="preserve">echocardiography based </w:t>
      </w:r>
      <w:r w:rsidR="00D31EAF" w:rsidRPr="00107499">
        <w:rPr>
          <w:szCs w:val="20"/>
        </w:rPr>
        <w:t>screening program.</w:t>
      </w:r>
      <w:r w:rsidR="00F02F2C" w:rsidRPr="00107499">
        <w:rPr>
          <w:szCs w:val="20"/>
        </w:rPr>
        <w:t xml:space="preserve"> The experience required to identify </w:t>
      </w:r>
      <w:r w:rsidR="00CE1E78" w:rsidRPr="00107499">
        <w:rPr>
          <w:szCs w:val="20"/>
        </w:rPr>
        <w:t xml:space="preserve">the specific </w:t>
      </w:r>
      <w:r w:rsidR="00F02F2C" w:rsidRPr="00107499">
        <w:rPr>
          <w:szCs w:val="20"/>
        </w:rPr>
        <w:t xml:space="preserve">nodules characteristic of RHD is currently </w:t>
      </w:r>
      <w:r w:rsidR="00CE1E78" w:rsidRPr="00107499">
        <w:rPr>
          <w:szCs w:val="20"/>
        </w:rPr>
        <w:t xml:space="preserve">limited to cardiologists. </w:t>
      </w:r>
      <w:r w:rsidR="00D31EAF" w:rsidRPr="00107499">
        <w:rPr>
          <w:szCs w:val="20"/>
        </w:rPr>
        <w:t>A</w:t>
      </w:r>
      <w:r w:rsidR="00CE1E78" w:rsidRPr="00107499">
        <w:rPr>
          <w:szCs w:val="20"/>
        </w:rPr>
        <w:t xml:space="preserve">ccessing or screening all children is a significant undertaking considering the equipment required, distances and remoteness of the communities involved, and school attendance rates </w:t>
      </w:r>
      <w:r w:rsidR="00D31EAF" w:rsidRPr="00107499">
        <w:rPr>
          <w:szCs w:val="20"/>
        </w:rPr>
        <w:t>(</w:t>
      </w:r>
      <w:r w:rsidR="00CE1E78" w:rsidRPr="00107499">
        <w:rPr>
          <w:szCs w:val="20"/>
        </w:rPr>
        <w:t xml:space="preserve">the currently proposed </w:t>
      </w:r>
      <w:r w:rsidR="00D31EAF" w:rsidRPr="00107499">
        <w:rPr>
          <w:szCs w:val="20"/>
        </w:rPr>
        <w:t>‘</w:t>
      </w:r>
      <w:r w:rsidR="00CE1E78" w:rsidRPr="00107499">
        <w:rPr>
          <w:szCs w:val="20"/>
        </w:rPr>
        <w:t>capture</w:t>
      </w:r>
      <w:r w:rsidR="00D31EAF" w:rsidRPr="00107499">
        <w:rPr>
          <w:szCs w:val="20"/>
        </w:rPr>
        <w:t>’</w:t>
      </w:r>
      <w:r w:rsidR="00CE1E78" w:rsidRPr="00107499">
        <w:rPr>
          <w:szCs w:val="20"/>
        </w:rPr>
        <w:t xml:space="preserve"> point</w:t>
      </w:r>
      <w:r w:rsidR="00D31EAF" w:rsidRPr="00107499">
        <w:rPr>
          <w:szCs w:val="20"/>
        </w:rPr>
        <w:t>)</w:t>
      </w:r>
      <w:r w:rsidR="00CE1E78" w:rsidRPr="00107499">
        <w:rPr>
          <w:szCs w:val="20"/>
        </w:rPr>
        <w:t>.</w:t>
      </w:r>
      <w:r w:rsidR="00950F17" w:rsidRPr="00107499">
        <w:rPr>
          <w:szCs w:val="20"/>
        </w:rPr>
        <w:t xml:space="preserve"> </w:t>
      </w:r>
    </w:p>
    <w:p w14:paraId="404FB18E" w14:textId="3CA29209" w:rsidR="00757596" w:rsidRPr="00107499" w:rsidRDefault="00CC2A72" w:rsidP="007D241B">
      <w:pPr>
        <w:rPr>
          <w:szCs w:val="20"/>
        </w:rPr>
      </w:pPr>
      <w:r w:rsidRPr="00107499">
        <w:rPr>
          <w:szCs w:val="20"/>
        </w:rPr>
        <w:t>Several</w:t>
      </w:r>
      <w:r w:rsidR="00D31EAF" w:rsidRPr="00107499">
        <w:rPr>
          <w:szCs w:val="20"/>
        </w:rPr>
        <w:t xml:space="preserve"> </w:t>
      </w:r>
      <w:r w:rsidR="00CE1E78" w:rsidRPr="00107499">
        <w:rPr>
          <w:szCs w:val="20"/>
        </w:rPr>
        <w:t>clinic</w:t>
      </w:r>
      <w:r w:rsidR="00583EF6" w:rsidRPr="00107499">
        <w:rPr>
          <w:szCs w:val="20"/>
        </w:rPr>
        <w:t xml:space="preserve">ians and cardiologists believed echocardiography was a vital tool in </w:t>
      </w:r>
      <w:r w:rsidR="00445C27" w:rsidRPr="00107499">
        <w:rPr>
          <w:szCs w:val="20"/>
        </w:rPr>
        <w:t>treatment and assessment of RHD.</w:t>
      </w:r>
      <w:r w:rsidR="005B5185" w:rsidRPr="00107499">
        <w:rPr>
          <w:szCs w:val="20"/>
        </w:rPr>
        <w:t xml:space="preserve"> </w:t>
      </w:r>
      <w:r w:rsidR="00445C27" w:rsidRPr="00107499">
        <w:rPr>
          <w:szCs w:val="20"/>
        </w:rPr>
        <w:t>However, echocardiography</w:t>
      </w:r>
      <w:r w:rsidR="00F87F63" w:rsidRPr="00107499">
        <w:rPr>
          <w:szCs w:val="20"/>
        </w:rPr>
        <w:t>, as utilised in screening,</w:t>
      </w:r>
      <w:r w:rsidR="00CE1E78" w:rsidRPr="00107499">
        <w:rPr>
          <w:szCs w:val="20"/>
        </w:rPr>
        <w:t xml:space="preserve"> represented a distraction from</w:t>
      </w:r>
      <w:r w:rsidR="007D241B" w:rsidRPr="00107499">
        <w:rPr>
          <w:szCs w:val="20"/>
        </w:rPr>
        <w:t xml:space="preserve"> current</w:t>
      </w:r>
      <w:r w:rsidR="00CE1E78" w:rsidRPr="00107499">
        <w:rPr>
          <w:szCs w:val="20"/>
        </w:rPr>
        <w:t xml:space="preserve"> efforts in reducing </w:t>
      </w:r>
      <w:r w:rsidR="00083A48" w:rsidRPr="00107499">
        <w:rPr>
          <w:szCs w:val="20"/>
        </w:rPr>
        <w:t>ARF</w:t>
      </w:r>
      <w:r w:rsidR="00CE1E78" w:rsidRPr="00107499">
        <w:rPr>
          <w:szCs w:val="20"/>
        </w:rPr>
        <w:t xml:space="preserve"> and RHD</w:t>
      </w:r>
      <w:r w:rsidR="00583EF6" w:rsidRPr="00107499">
        <w:rPr>
          <w:szCs w:val="20"/>
        </w:rPr>
        <w:t>. This was a consensus view shared by the Rheumatic Hear</w:t>
      </w:r>
      <w:r w:rsidR="00853E73" w:rsidRPr="00107499">
        <w:rPr>
          <w:szCs w:val="20"/>
        </w:rPr>
        <w:t>t</w:t>
      </w:r>
      <w:r w:rsidR="00583EF6" w:rsidRPr="00107499">
        <w:rPr>
          <w:szCs w:val="20"/>
        </w:rPr>
        <w:t xml:space="preserve"> Disease Policy Roundtable convened by the </w:t>
      </w:r>
      <w:r w:rsidR="00AF4E66" w:rsidRPr="00107499">
        <w:t xml:space="preserve">Commonwealth </w:t>
      </w:r>
      <w:proofErr w:type="spellStart"/>
      <w:r w:rsidR="00AF4E66" w:rsidRPr="00107499">
        <w:t>DoH</w:t>
      </w:r>
      <w:proofErr w:type="spellEnd"/>
      <w:r w:rsidR="00583EF6" w:rsidRPr="00107499">
        <w:rPr>
          <w:szCs w:val="20"/>
        </w:rPr>
        <w:t xml:space="preserve">, </w:t>
      </w:r>
      <w:r w:rsidR="002F7ECF">
        <w:rPr>
          <w:szCs w:val="20"/>
        </w:rPr>
        <w:t xml:space="preserve">held </w:t>
      </w:r>
      <w:r w:rsidR="00583EF6" w:rsidRPr="00107499">
        <w:rPr>
          <w:szCs w:val="20"/>
        </w:rPr>
        <w:t xml:space="preserve">1 </w:t>
      </w:r>
      <w:r w:rsidR="00853E73" w:rsidRPr="00107499">
        <w:rPr>
          <w:szCs w:val="20"/>
        </w:rPr>
        <w:t>Nove</w:t>
      </w:r>
      <w:r w:rsidR="00583EF6" w:rsidRPr="00107499">
        <w:rPr>
          <w:szCs w:val="20"/>
        </w:rPr>
        <w:t>mber 2016.</w:t>
      </w:r>
    </w:p>
    <w:p w14:paraId="18BA88E5" w14:textId="18462FBC" w:rsidR="00583EF6" w:rsidRDefault="00583EF6" w:rsidP="007D241B">
      <w:pPr>
        <w:rPr>
          <w:lang w:eastAsia="ja-JP"/>
        </w:rPr>
      </w:pPr>
      <w:r w:rsidRPr="00107499">
        <w:rPr>
          <w:szCs w:val="20"/>
        </w:rPr>
        <w:t xml:space="preserve">It is the view of this evaluation that </w:t>
      </w:r>
      <w:r w:rsidRPr="00107499">
        <w:rPr>
          <w:lang w:eastAsia="ja-JP"/>
        </w:rPr>
        <w:t xml:space="preserve">the Commonwealth </w:t>
      </w:r>
      <w:proofErr w:type="spellStart"/>
      <w:r w:rsidRPr="00107499">
        <w:rPr>
          <w:lang w:eastAsia="ja-JP"/>
        </w:rPr>
        <w:t>DoH</w:t>
      </w:r>
      <w:proofErr w:type="spellEnd"/>
      <w:r w:rsidRPr="00107499">
        <w:rPr>
          <w:lang w:eastAsia="ja-JP"/>
        </w:rPr>
        <w:t xml:space="preserve"> and </w:t>
      </w:r>
      <w:proofErr w:type="spellStart"/>
      <w:r w:rsidR="007C15EF" w:rsidRPr="00107499">
        <w:rPr>
          <w:lang w:eastAsia="ja-JP"/>
        </w:rPr>
        <w:t>RHDAustralia</w:t>
      </w:r>
      <w:proofErr w:type="spellEnd"/>
      <w:r w:rsidR="007C15EF" w:rsidRPr="00107499">
        <w:rPr>
          <w:lang w:eastAsia="ja-JP"/>
        </w:rPr>
        <w:t xml:space="preserve"> will</w:t>
      </w:r>
      <w:r w:rsidRPr="00107499">
        <w:rPr>
          <w:lang w:eastAsia="ja-JP"/>
        </w:rPr>
        <w:t xml:space="preserve"> need to review the findings of the Rheumatic Fever Follow-Up Study (</w:t>
      </w:r>
      <w:proofErr w:type="spellStart"/>
      <w:r w:rsidRPr="00107499">
        <w:rPr>
          <w:lang w:eastAsia="ja-JP"/>
        </w:rPr>
        <w:t>RhFFUS</w:t>
      </w:r>
      <w:proofErr w:type="spellEnd"/>
      <w:r w:rsidRPr="00107499">
        <w:rPr>
          <w:lang w:eastAsia="ja-JP"/>
        </w:rPr>
        <w:t>) and its implications for echocardiography based population-wide screening programs, prior to considering any future directions in this area.</w:t>
      </w:r>
      <w:r w:rsidR="005B5185" w:rsidRPr="00107499">
        <w:rPr>
          <w:lang w:eastAsia="ja-JP"/>
        </w:rPr>
        <w:t xml:space="preserve"> </w:t>
      </w:r>
    </w:p>
    <w:p w14:paraId="5767A52C" w14:textId="77777777" w:rsidR="005D21A2" w:rsidRPr="00107499" w:rsidRDefault="005D21A2" w:rsidP="00040384">
      <w:pPr>
        <w:pStyle w:val="Heading4"/>
        <w:pBdr>
          <w:top w:val="single" w:sz="4" w:space="1" w:color="auto"/>
          <w:left w:val="single" w:sz="4" w:space="4" w:color="auto"/>
          <w:bottom w:val="single" w:sz="4" w:space="1" w:color="auto"/>
          <w:right w:val="single" w:sz="4" w:space="4" w:color="auto"/>
        </w:pBdr>
        <w:shd w:val="clear" w:color="auto" w:fill="F2F2F2" w:themeFill="background1" w:themeFillShade="F2"/>
      </w:pPr>
      <w:r w:rsidRPr="00107499">
        <w:rPr>
          <w:lang w:eastAsia="ja-JP"/>
        </w:rPr>
        <w:t>Question 3 – Screening</w:t>
      </w:r>
    </w:p>
    <w:p w14:paraId="3E387D80" w14:textId="77777777" w:rsidR="005D21A2" w:rsidRPr="00107499" w:rsidRDefault="005D21A2" w:rsidP="00040384">
      <w:pPr>
        <w:pStyle w:val="Heading5"/>
        <w:pBdr>
          <w:top w:val="single" w:sz="4" w:space="1" w:color="auto"/>
          <w:left w:val="single" w:sz="4" w:space="4" w:color="auto"/>
          <w:bottom w:val="single" w:sz="4" w:space="1" w:color="auto"/>
          <w:right w:val="single" w:sz="4" w:space="4" w:color="auto"/>
        </w:pBdr>
        <w:shd w:val="clear" w:color="auto" w:fill="F2F2F2" w:themeFill="background1" w:themeFillShade="F2"/>
      </w:pPr>
      <w:r w:rsidRPr="00107499">
        <w:rPr>
          <w:lang w:eastAsia="ja-JP"/>
        </w:rPr>
        <w:t>Key findings</w:t>
      </w:r>
    </w:p>
    <w:p w14:paraId="18335C49" w14:textId="77777777" w:rsidR="005D21A2" w:rsidRPr="00107499" w:rsidRDefault="005D21A2"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contextualSpacing w:val="0"/>
      </w:pPr>
      <w:r w:rsidRPr="00107499">
        <w:t xml:space="preserve">Screening for RHD via echocardiography can identify cases previously undetected. </w:t>
      </w:r>
    </w:p>
    <w:p w14:paraId="05682C9F" w14:textId="77777777" w:rsidR="005D21A2" w:rsidRPr="00107499" w:rsidRDefault="005D21A2"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contextualSpacing w:val="0"/>
      </w:pPr>
      <w:r w:rsidRPr="00107499">
        <w:t xml:space="preserve">Studies exploring echocardiography screening have identified several </w:t>
      </w:r>
      <w:r w:rsidRPr="00107499">
        <w:rPr>
          <w:i/>
        </w:rPr>
        <w:t xml:space="preserve">borderline cases </w:t>
      </w:r>
      <w:r w:rsidRPr="00107499">
        <w:t xml:space="preserve">with unclear implications and treatment options. </w:t>
      </w:r>
    </w:p>
    <w:p w14:paraId="088489E9" w14:textId="77777777" w:rsidR="005D21A2" w:rsidRPr="00107499" w:rsidRDefault="005D21A2"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contextualSpacing w:val="0"/>
      </w:pPr>
      <w:r w:rsidRPr="00107499">
        <w:t xml:space="preserve">A cardiologist is required to perform accurate screening for RHD via echocardiography. </w:t>
      </w:r>
    </w:p>
    <w:p w14:paraId="5FAB6152" w14:textId="77777777" w:rsidR="005D21A2" w:rsidRPr="006068DE" w:rsidRDefault="005D21A2"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rsidRPr="00107499">
        <w:t xml:space="preserve">Screening has obvious benefits in identifying previously undiagnosed cases of RHD. There </w:t>
      </w:r>
      <w:r>
        <w:t>are</w:t>
      </w:r>
      <w:r w:rsidRPr="00107499">
        <w:t xml:space="preserve"> currently several issues that need to be resolved before its full utility can be assessed. </w:t>
      </w:r>
    </w:p>
    <w:p w14:paraId="669508D4" w14:textId="77777777" w:rsidR="005D21A2" w:rsidRDefault="005D21A2" w:rsidP="007D241B">
      <w:pPr>
        <w:rPr>
          <w:lang w:eastAsia="ja-JP"/>
        </w:rPr>
      </w:pPr>
    </w:p>
    <w:p w14:paraId="0DE534C6" w14:textId="0AE4E23B" w:rsidR="007618A7" w:rsidRPr="00107499" w:rsidRDefault="007618A7" w:rsidP="007618A7"/>
    <w:p w14:paraId="05315537" w14:textId="1B6C06C9" w:rsidR="00AB7C2D" w:rsidRPr="00107499" w:rsidRDefault="00AB7C2D" w:rsidP="00F87DC0">
      <w:pPr>
        <w:pStyle w:val="Heading2"/>
      </w:pPr>
      <w:bookmarkStart w:id="63" w:name="_Toc473893973"/>
      <w:bookmarkStart w:id="64" w:name="_Toc483213528"/>
      <w:r w:rsidRPr="00107499">
        <w:t xml:space="preserve">Question </w:t>
      </w:r>
      <w:r w:rsidR="00BC73D8" w:rsidRPr="00107499">
        <w:t>4</w:t>
      </w:r>
      <w:r w:rsidRPr="00107499">
        <w:t>: What is the overall cost of implementing the RFS and to what extent does the Commonwealth’s contribution represent value for money?</w:t>
      </w:r>
      <w:bookmarkEnd w:id="63"/>
      <w:bookmarkEnd w:id="64"/>
    </w:p>
    <w:p w14:paraId="5A157041" w14:textId="40D9F97F" w:rsidR="00D31EAF" w:rsidRPr="00107499" w:rsidRDefault="003D7784" w:rsidP="003F3403">
      <w:pPr>
        <w:rPr>
          <w:lang w:eastAsia="en-AU"/>
        </w:rPr>
      </w:pPr>
      <w:r w:rsidRPr="00107499">
        <w:rPr>
          <w:lang w:eastAsia="en-AU"/>
        </w:rPr>
        <w:t xml:space="preserve">Over the last </w:t>
      </w:r>
      <w:r w:rsidR="00B753A7" w:rsidRPr="00107499">
        <w:rPr>
          <w:lang w:eastAsia="en-AU"/>
        </w:rPr>
        <w:t>three</w:t>
      </w:r>
      <w:r w:rsidRPr="00107499">
        <w:rPr>
          <w:lang w:eastAsia="en-AU"/>
        </w:rPr>
        <w:t xml:space="preserve"> years, </w:t>
      </w:r>
      <w:r w:rsidR="00D31EAF" w:rsidRPr="00107499">
        <w:rPr>
          <w:lang w:eastAsia="en-AU"/>
        </w:rPr>
        <w:t xml:space="preserve">funding allocated to </w:t>
      </w:r>
      <w:r w:rsidRPr="00107499">
        <w:rPr>
          <w:lang w:eastAsia="en-AU"/>
        </w:rPr>
        <w:t xml:space="preserve">the RFS </w:t>
      </w:r>
      <w:r w:rsidR="00D31EAF" w:rsidRPr="00107499">
        <w:rPr>
          <w:lang w:eastAsia="en-AU"/>
        </w:rPr>
        <w:t xml:space="preserve">by the </w:t>
      </w:r>
      <w:r w:rsidR="00F87F63" w:rsidRPr="00107499">
        <w:rPr>
          <w:lang w:eastAsia="en-AU"/>
        </w:rPr>
        <w:t>Commonwealth Government has</w:t>
      </w:r>
      <w:r w:rsidR="00D31EAF" w:rsidRPr="00107499">
        <w:rPr>
          <w:lang w:eastAsia="en-AU"/>
        </w:rPr>
        <w:t xml:space="preserve"> approximately</w:t>
      </w:r>
      <w:r w:rsidR="00F87F63" w:rsidRPr="00107499">
        <w:rPr>
          <w:lang w:eastAsia="en-AU"/>
        </w:rPr>
        <w:t xml:space="preserve"> totalled</w:t>
      </w:r>
      <w:r w:rsidR="00D31EAF" w:rsidRPr="00107499">
        <w:rPr>
          <w:lang w:eastAsia="en-AU"/>
        </w:rPr>
        <w:t xml:space="preserve"> </w:t>
      </w:r>
      <w:r w:rsidRPr="00107499">
        <w:rPr>
          <w:lang w:eastAsia="en-AU"/>
        </w:rPr>
        <w:t xml:space="preserve">$4 million per year, which includes funding for the </w:t>
      </w:r>
      <w:r w:rsidR="00B753A7" w:rsidRPr="00107499">
        <w:rPr>
          <w:lang w:eastAsia="en-AU"/>
        </w:rPr>
        <w:t>four</w:t>
      </w:r>
      <w:r w:rsidRPr="00107499">
        <w:rPr>
          <w:lang w:eastAsia="en-AU"/>
        </w:rPr>
        <w:t xml:space="preserve"> jurisdictions as well as for the NCU. Other costs incurred by the </w:t>
      </w:r>
      <w:r w:rsidR="00AF4E66" w:rsidRPr="00107499">
        <w:t xml:space="preserve">Commonwealth </w:t>
      </w:r>
      <w:proofErr w:type="spellStart"/>
      <w:r w:rsidR="00AF4E66" w:rsidRPr="00107499">
        <w:t>DoH</w:t>
      </w:r>
      <w:proofErr w:type="spellEnd"/>
      <w:r w:rsidR="00D31EAF" w:rsidRPr="00107499">
        <w:rPr>
          <w:lang w:eastAsia="en-AU"/>
        </w:rPr>
        <w:t>,</w:t>
      </w:r>
      <w:r w:rsidRPr="00107499">
        <w:rPr>
          <w:lang w:eastAsia="en-AU"/>
        </w:rPr>
        <w:t xml:space="preserve"> which this review is not able to quantify are the costs incurred by staff employed by the </w:t>
      </w:r>
      <w:r w:rsidR="00AF4E66" w:rsidRPr="00107499">
        <w:t xml:space="preserve">Commonwealth </w:t>
      </w:r>
      <w:proofErr w:type="spellStart"/>
      <w:r w:rsidR="00AF4E66" w:rsidRPr="00107499">
        <w:t>DoH</w:t>
      </w:r>
      <w:proofErr w:type="spellEnd"/>
      <w:r w:rsidRPr="00107499">
        <w:rPr>
          <w:lang w:eastAsia="en-AU"/>
        </w:rPr>
        <w:t xml:space="preserve"> in Canberra to oversee the RFS.</w:t>
      </w:r>
      <w:r w:rsidR="00D31EAF" w:rsidRPr="00107499">
        <w:rPr>
          <w:lang w:eastAsia="en-AU"/>
        </w:rPr>
        <w:t xml:space="preserve"> The</w:t>
      </w:r>
      <w:r w:rsidR="00AF4E66" w:rsidRPr="00107499">
        <w:rPr>
          <w:lang w:eastAsia="en-AU"/>
        </w:rPr>
        <w:t xml:space="preserve"> </w:t>
      </w:r>
      <w:r w:rsidR="00AF4E66" w:rsidRPr="00107499">
        <w:t xml:space="preserve">Commonwealth </w:t>
      </w:r>
      <w:proofErr w:type="spellStart"/>
      <w:r w:rsidR="00AF4E66" w:rsidRPr="00107499">
        <w:t>DoH</w:t>
      </w:r>
      <w:proofErr w:type="spellEnd"/>
      <w:r w:rsidR="00AF4E66" w:rsidRPr="00107499">
        <w:rPr>
          <w:lang w:eastAsia="en-AU"/>
        </w:rPr>
        <w:t xml:space="preserve"> </w:t>
      </w:r>
      <w:r w:rsidR="00D31EAF" w:rsidRPr="00107499">
        <w:rPr>
          <w:lang w:eastAsia="en-AU"/>
        </w:rPr>
        <w:t>provides funding to Aboriginal health services</w:t>
      </w:r>
      <w:r w:rsidR="00853E73" w:rsidRPr="00107499">
        <w:rPr>
          <w:lang w:eastAsia="en-AU"/>
        </w:rPr>
        <w:t>,</w:t>
      </w:r>
      <w:r w:rsidR="00D31EAF" w:rsidRPr="00107499">
        <w:rPr>
          <w:lang w:eastAsia="en-AU"/>
        </w:rPr>
        <w:t xml:space="preserve"> a proportion of which is used to support the role of these primary health services in the detection and clinical management of </w:t>
      </w:r>
      <w:r w:rsidR="00083A48" w:rsidRPr="00107499">
        <w:rPr>
          <w:lang w:eastAsia="en-AU"/>
        </w:rPr>
        <w:t>ARF</w:t>
      </w:r>
      <w:r w:rsidR="00D31EAF" w:rsidRPr="00107499">
        <w:rPr>
          <w:lang w:eastAsia="en-AU"/>
        </w:rPr>
        <w:t>/RHD.</w:t>
      </w:r>
      <w:r w:rsidR="00083A48" w:rsidRPr="00107499">
        <w:rPr>
          <w:lang w:eastAsia="en-AU"/>
        </w:rPr>
        <w:t xml:space="preserve"> </w:t>
      </w:r>
      <w:r w:rsidR="00D31EAF" w:rsidRPr="00107499">
        <w:rPr>
          <w:lang w:eastAsia="en-AU"/>
        </w:rPr>
        <w:t xml:space="preserve">Patients with </w:t>
      </w:r>
      <w:r w:rsidR="00083A48" w:rsidRPr="00107499">
        <w:rPr>
          <w:lang w:eastAsia="en-AU"/>
        </w:rPr>
        <w:t>ARF</w:t>
      </w:r>
      <w:r w:rsidR="00D31EAF" w:rsidRPr="00107499">
        <w:rPr>
          <w:lang w:eastAsia="en-AU"/>
        </w:rPr>
        <w:t>/RHD</w:t>
      </w:r>
      <w:r w:rsidR="005B5185" w:rsidRPr="00107499">
        <w:rPr>
          <w:lang w:eastAsia="en-AU"/>
        </w:rPr>
        <w:t xml:space="preserve"> </w:t>
      </w:r>
      <w:r w:rsidR="00D31EAF" w:rsidRPr="00107499">
        <w:rPr>
          <w:lang w:eastAsia="en-AU"/>
        </w:rPr>
        <w:t>also access a range of primary and secondary services which are supported through payments made under the Medical Benefits Scheme (MBS) and the Pharmaceutical Benefits Scheme (PBS)</w:t>
      </w:r>
    </w:p>
    <w:p w14:paraId="46DA0175" w14:textId="6351D126" w:rsidR="003F3403" w:rsidRPr="00107499" w:rsidRDefault="003D7784" w:rsidP="003F3403">
      <w:pPr>
        <w:rPr>
          <w:rFonts w:cs="Calibri"/>
        </w:rPr>
      </w:pPr>
      <w:r w:rsidRPr="00107499">
        <w:rPr>
          <w:lang w:eastAsia="en-AU"/>
        </w:rPr>
        <w:t>Within jurisdictions, there has also been funding for additional staff to support the work of the control program.</w:t>
      </w:r>
      <w:r w:rsidR="00950F17" w:rsidRPr="00107499">
        <w:rPr>
          <w:lang w:eastAsia="en-AU"/>
        </w:rPr>
        <w:t xml:space="preserve"> </w:t>
      </w:r>
      <w:r w:rsidRPr="00107499">
        <w:rPr>
          <w:lang w:eastAsia="en-AU"/>
        </w:rPr>
        <w:t>In WA, the Kimberley Aboriginal Medical Service (KAMS) funded a nursing position for two years (initially, the position was funded by the control program</w:t>
      </w:r>
      <w:r w:rsidR="00F87F63" w:rsidRPr="00107499">
        <w:rPr>
          <w:lang w:eastAsia="en-AU"/>
        </w:rPr>
        <w:t>,</w:t>
      </w:r>
      <w:r w:rsidRPr="00107499">
        <w:rPr>
          <w:lang w:eastAsia="en-AU"/>
        </w:rPr>
        <w:t xml:space="preserve"> but funding was </w:t>
      </w:r>
      <w:r w:rsidR="004A6F04" w:rsidRPr="00107499">
        <w:rPr>
          <w:lang w:eastAsia="en-AU"/>
        </w:rPr>
        <w:t xml:space="preserve">subsequently </w:t>
      </w:r>
      <w:r w:rsidRPr="00107499">
        <w:rPr>
          <w:lang w:eastAsia="en-AU"/>
        </w:rPr>
        <w:t xml:space="preserve">withdrawn). </w:t>
      </w:r>
      <w:r w:rsidR="005B5185" w:rsidRPr="00107499">
        <w:rPr>
          <w:rFonts w:cs="Calibri"/>
        </w:rPr>
        <w:t xml:space="preserve">Qld </w:t>
      </w:r>
      <w:r w:rsidRPr="00107499">
        <w:rPr>
          <w:rFonts w:cs="Calibri"/>
        </w:rPr>
        <w:t>Health</w:t>
      </w:r>
      <w:r w:rsidR="00853E73" w:rsidRPr="00107499">
        <w:rPr>
          <w:rFonts w:cs="Calibri"/>
        </w:rPr>
        <w:t>,</w:t>
      </w:r>
      <w:r w:rsidRPr="00107499">
        <w:rPr>
          <w:rFonts w:cs="Calibri"/>
        </w:rPr>
        <w:t xml:space="preserve"> through </w:t>
      </w:r>
      <w:r w:rsidR="00ED0666" w:rsidRPr="00107499">
        <w:rPr>
          <w:rFonts w:cs="Calibri"/>
        </w:rPr>
        <w:t xml:space="preserve">its </w:t>
      </w:r>
      <w:r w:rsidRPr="00107499">
        <w:rPr>
          <w:rFonts w:cs="Calibri"/>
        </w:rPr>
        <w:t>Aboriginal and Torres Strait Islander Health Governance, Relationships, Improvement</w:t>
      </w:r>
      <w:r w:rsidR="00A743F8" w:rsidRPr="00107499">
        <w:rPr>
          <w:rFonts w:cs="Calibri"/>
        </w:rPr>
        <w:t>,</w:t>
      </w:r>
      <w:r w:rsidRPr="00107499">
        <w:rPr>
          <w:rFonts w:cs="Calibri"/>
        </w:rPr>
        <w:t xml:space="preserve"> and Priorities Branch funded </w:t>
      </w:r>
      <w:r w:rsidR="00B753A7" w:rsidRPr="00107499">
        <w:rPr>
          <w:rFonts w:cs="Calibri"/>
        </w:rPr>
        <w:t>four</w:t>
      </w:r>
      <w:r w:rsidRPr="00107499">
        <w:rPr>
          <w:rFonts w:cs="Calibri"/>
        </w:rPr>
        <w:t xml:space="preserve"> advanced </w:t>
      </w:r>
      <w:r w:rsidR="00E538C9">
        <w:rPr>
          <w:rFonts w:cs="Calibri"/>
        </w:rPr>
        <w:t>Aboriginal</w:t>
      </w:r>
      <w:r w:rsidRPr="00107499">
        <w:rPr>
          <w:rFonts w:cs="Calibri"/>
        </w:rPr>
        <w:t xml:space="preserve"> </w:t>
      </w:r>
      <w:r w:rsidR="00E538C9">
        <w:rPr>
          <w:rFonts w:cs="Calibri"/>
        </w:rPr>
        <w:t>Health W</w:t>
      </w:r>
      <w:r w:rsidRPr="00107499">
        <w:rPr>
          <w:rFonts w:cs="Calibri"/>
        </w:rPr>
        <w:t xml:space="preserve">orkers to assist with </w:t>
      </w:r>
      <w:r w:rsidR="00ED0666" w:rsidRPr="00107499">
        <w:rPr>
          <w:rFonts w:cs="Calibri"/>
        </w:rPr>
        <w:t>RFS implementation</w:t>
      </w:r>
      <w:r w:rsidRPr="00107499">
        <w:rPr>
          <w:rFonts w:cs="Calibri"/>
        </w:rPr>
        <w:t xml:space="preserve"> (</w:t>
      </w:r>
      <w:r w:rsidR="005B5185" w:rsidRPr="00107499">
        <w:rPr>
          <w:rFonts w:cs="Calibri"/>
        </w:rPr>
        <w:t xml:space="preserve">Qld </w:t>
      </w:r>
      <w:r w:rsidR="004A6F04" w:rsidRPr="00107499">
        <w:rPr>
          <w:rFonts w:cs="Calibri"/>
        </w:rPr>
        <w:t>Progress Rep</w:t>
      </w:r>
      <w:r w:rsidR="004043F6" w:rsidRPr="00107499">
        <w:rPr>
          <w:rFonts w:cs="Calibri"/>
        </w:rPr>
        <w:t>o</w:t>
      </w:r>
      <w:r w:rsidR="004A6F04" w:rsidRPr="00107499">
        <w:rPr>
          <w:rFonts w:cs="Calibri"/>
        </w:rPr>
        <w:t xml:space="preserve">rt </w:t>
      </w:r>
      <w:r w:rsidRPr="00107499">
        <w:rPr>
          <w:rFonts w:cs="Calibri"/>
        </w:rPr>
        <w:t>2015). The Centre for Disease Control in the NT funds the register coordinator position and a primary health care nurse position in Katherine (</w:t>
      </w:r>
      <w:r w:rsidR="004A6F04" w:rsidRPr="00107499">
        <w:rPr>
          <w:rFonts w:cs="Calibri"/>
        </w:rPr>
        <w:t xml:space="preserve">NT progress report </w:t>
      </w:r>
      <w:r w:rsidRPr="00107499">
        <w:rPr>
          <w:rFonts w:cs="Calibri"/>
        </w:rPr>
        <w:t>2015</w:t>
      </w:r>
      <w:r w:rsidR="00B753A7" w:rsidRPr="00107499">
        <w:rPr>
          <w:rFonts w:cs="Calibri"/>
        </w:rPr>
        <w:t>)</w:t>
      </w:r>
      <w:r w:rsidRPr="00107499">
        <w:rPr>
          <w:rFonts w:cs="Calibri"/>
        </w:rPr>
        <w:t>.</w:t>
      </w:r>
      <w:r w:rsidR="00950F17" w:rsidRPr="00107499">
        <w:rPr>
          <w:rFonts w:cs="Calibri"/>
        </w:rPr>
        <w:t xml:space="preserve"> </w:t>
      </w:r>
    </w:p>
    <w:p w14:paraId="60D4EFD6" w14:textId="3F3254FA" w:rsidR="003F3403" w:rsidRPr="00107499" w:rsidRDefault="003F3403" w:rsidP="00BC6647">
      <w:pPr>
        <w:rPr>
          <w:rFonts w:cs="Calibri"/>
        </w:rPr>
      </w:pPr>
      <w:r w:rsidRPr="00107499">
        <w:rPr>
          <w:rFonts w:cs="Calibri"/>
        </w:rPr>
        <w:t xml:space="preserve">The </w:t>
      </w:r>
      <w:r w:rsidRPr="00107499">
        <w:rPr>
          <w:lang w:eastAsia="en-AU"/>
        </w:rPr>
        <w:t xml:space="preserve">AIHW estimated $74 million was spent on </w:t>
      </w:r>
      <w:r w:rsidR="00083A48" w:rsidRPr="00107499">
        <w:rPr>
          <w:lang w:eastAsia="en-AU"/>
        </w:rPr>
        <w:t>ARF</w:t>
      </w:r>
      <w:r w:rsidRPr="00107499">
        <w:rPr>
          <w:lang w:eastAsia="en-AU"/>
        </w:rPr>
        <w:t xml:space="preserve"> and RHD in 2008-2009</w:t>
      </w:r>
      <w:r w:rsidR="00DD76E3" w:rsidRPr="00107499">
        <w:rPr>
          <w:lang w:eastAsia="en-AU"/>
        </w:rPr>
        <w:t xml:space="preserve"> </w:t>
      </w:r>
      <w:r w:rsidR="00974C06" w:rsidRPr="00107499">
        <w:rPr>
          <w:lang w:eastAsia="en-AU"/>
        </w:rPr>
        <w:fldChar w:fldCharType="begin"/>
      </w:r>
      <w:r w:rsidR="00974C06">
        <w:rPr>
          <w:lang w:eastAsia="en-AU"/>
        </w:rPr>
        <w:instrText xml:space="preserve"> ADDIN EN.CITE &lt;EndNote&gt;&lt;Cite ExcludeAuth="1"&gt;&lt;Author&gt;Australian Institute of Health and Welfare&lt;/Author&gt;&lt;Year&gt;2013&lt;/Year&gt;&lt;RecNum&gt;23&lt;/RecNum&gt;&lt;DisplayText&gt;(AIHW, 2013)&lt;/DisplayText&gt;&lt;record&gt;&lt;rec-number&gt;23&lt;/rec-number&gt;&lt;foreign-keys&gt;&lt;key app="EN" db-id="x99vfazvkwdaewewpzdvras700zszxrz2aa0" timestamp="1479778073"&gt;23&lt;/key&gt;&lt;/foreign-keys&gt;&lt;ref-type name="Generic"&gt;13&lt;/ref-type&gt;&lt;contributors&gt;&lt;authors&gt;&lt;author&gt;Australian Institute of Health and Welfare,&lt;/author&gt;&lt;/authors&gt;&lt;/contributors&gt;&lt;titles&gt;&lt;title&gt;Rheumatic heart disease and acute rheumatic fever in Australia: 1996-2012&lt;/title&gt;&lt;/titles&gt;&lt;volume&gt;Cardiovascular Disease Series Number 36&lt;/volume&gt;&lt;dates&gt;&lt;year&gt;2013&lt;/year&gt;&lt;/dates&gt;&lt;pub-location&gt;Canberra: AIHW&lt;/pub-location&gt;&lt;label&gt;AIHW&lt;/label&gt;&lt;urls&gt;&lt;/urls&gt;&lt;/record&gt;&lt;/Cite&gt;&lt;/EndNote&gt;</w:instrText>
      </w:r>
      <w:r w:rsidR="00974C06" w:rsidRPr="00107499">
        <w:rPr>
          <w:lang w:eastAsia="en-AU"/>
        </w:rPr>
        <w:fldChar w:fldCharType="separate"/>
      </w:r>
      <w:r w:rsidR="00974C06">
        <w:rPr>
          <w:noProof/>
          <w:lang w:eastAsia="en-AU"/>
        </w:rPr>
        <w:t>(</w:t>
      </w:r>
      <w:hyperlink w:anchor="_ENREF_2" w:tooltip="Australian Institute of Health and Welfare, 2013 #23" w:history="1">
        <w:r w:rsidR="00974C06">
          <w:rPr>
            <w:noProof/>
            <w:lang w:eastAsia="en-AU"/>
          </w:rPr>
          <w:t>AIHW, 2013</w:t>
        </w:r>
      </w:hyperlink>
      <w:r w:rsidR="00974C06">
        <w:rPr>
          <w:noProof/>
          <w:lang w:eastAsia="en-AU"/>
        </w:rPr>
        <w:t>)</w:t>
      </w:r>
      <w:r w:rsidR="00974C06" w:rsidRPr="00107499">
        <w:rPr>
          <w:lang w:eastAsia="en-AU"/>
        </w:rPr>
        <w:fldChar w:fldCharType="end"/>
      </w:r>
      <w:r w:rsidR="004A6F04" w:rsidRPr="00107499">
        <w:rPr>
          <w:lang w:eastAsia="en-AU"/>
        </w:rPr>
        <w:t xml:space="preserve">. </w:t>
      </w:r>
      <w:r w:rsidR="00736893" w:rsidRPr="00107499">
        <w:rPr>
          <w:lang w:eastAsia="en-AU"/>
        </w:rPr>
        <w:t xml:space="preserve">These </w:t>
      </w:r>
      <w:r w:rsidRPr="00107499">
        <w:rPr>
          <w:lang w:eastAsia="en-AU"/>
        </w:rPr>
        <w:t xml:space="preserve">estimates </w:t>
      </w:r>
      <w:r w:rsidR="00736893" w:rsidRPr="00107499">
        <w:rPr>
          <w:lang w:eastAsia="en-AU"/>
        </w:rPr>
        <w:t xml:space="preserve">include </w:t>
      </w:r>
      <w:r w:rsidR="004A6F04" w:rsidRPr="00107499">
        <w:rPr>
          <w:lang w:eastAsia="en-AU"/>
        </w:rPr>
        <w:t xml:space="preserve">primary and secondary health services and </w:t>
      </w:r>
      <w:r w:rsidR="00736893" w:rsidRPr="00107499">
        <w:rPr>
          <w:lang w:eastAsia="en-AU"/>
        </w:rPr>
        <w:t xml:space="preserve">heart valve replacement surgery, but </w:t>
      </w:r>
      <w:r w:rsidRPr="00107499">
        <w:rPr>
          <w:lang w:eastAsia="en-AU"/>
        </w:rPr>
        <w:t xml:space="preserve">do </w:t>
      </w:r>
      <w:r w:rsidRPr="00107499">
        <w:rPr>
          <w:i/>
          <w:lang w:eastAsia="en-AU"/>
        </w:rPr>
        <w:t xml:space="preserve">not </w:t>
      </w:r>
      <w:r w:rsidRPr="00107499">
        <w:rPr>
          <w:lang w:eastAsia="en-AU"/>
        </w:rPr>
        <w:t>include additional costs accrued by the health system, such as patient travel, the social and economic burden on carers and family, and any costs relating to quality of life or life expectancy.</w:t>
      </w:r>
      <w:r w:rsidR="00950F17" w:rsidRPr="00107499">
        <w:rPr>
          <w:lang w:eastAsia="en-AU"/>
        </w:rPr>
        <w:t xml:space="preserve"> </w:t>
      </w:r>
    </w:p>
    <w:p w14:paraId="38BCC5E2" w14:textId="77777777" w:rsidR="003D7784" w:rsidRPr="00107499" w:rsidRDefault="003D7784" w:rsidP="00BC6647">
      <w:pPr>
        <w:rPr>
          <w:lang w:eastAsia="en-AU"/>
        </w:rPr>
      </w:pPr>
      <w:r w:rsidRPr="00107499">
        <w:rPr>
          <w:lang w:eastAsia="en-AU"/>
        </w:rPr>
        <w:t>The RFS has achieved:</w:t>
      </w:r>
    </w:p>
    <w:p w14:paraId="3D0035E9" w14:textId="141629D1" w:rsidR="003D7784" w:rsidRPr="00107499" w:rsidRDefault="00086AE6" w:rsidP="00E958ED">
      <w:pPr>
        <w:pStyle w:val="ListParagraph"/>
        <w:numPr>
          <w:ilvl w:val="0"/>
          <w:numId w:val="10"/>
        </w:numPr>
        <w:rPr>
          <w:rFonts w:eastAsia="Times New Roman"/>
          <w:szCs w:val="20"/>
          <w:lang w:eastAsia="en-AU"/>
        </w:rPr>
      </w:pPr>
      <w:r>
        <w:rPr>
          <w:rFonts w:eastAsia="Times New Roman"/>
          <w:szCs w:val="20"/>
          <w:lang w:eastAsia="en-AU"/>
        </w:rPr>
        <w:t>i</w:t>
      </w:r>
      <w:r w:rsidR="003D7784" w:rsidRPr="00107499">
        <w:rPr>
          <w:rFonts w:eastAsia="Times New Roman"/>
          <w:szCs w:val="20"/>
          <w:lang w:eastAsia="en-AU"/>
        </w:rPr>
        <w:t xml:space="preserve">ncreased the awareness </w:t>
      </w:r>
      <w:r w:rsidR="00164152" w:rsidRPr="00107499">
        <w:rPr>
          <w:rFonts w:eastAsia="Times New Roman"/>
          <w:szCs w:val="20"/>
          <w:lang w:eastAsia="en-AU"/>
        </w:rPr>
        <w:t xml:space="preserve">in areas where </w:t>
      </w:r>
      <w:r w:rsidR="00083A48" w:rsidRPr="00107499">
        <w:rPr>
          <w:rFonts w:eastAsia="Times New Roman"/>
          <w:szCs w:val="20"/>
          <w:lang w:eastAsia="en-AU"/>
        </w:rPr>
        <w:t>ARF</w:t>
      </w:r>
      <w:r w:rsidR="003D7784" w:rsidRPr="00107499">
        <w:rPr>
          <w:rFonts w:eastAsia="Times New Roman"/>
          <w:szCs w:val="20"/>
          <w:lang w:eastAsia="en-AU"/>
        </w:rPr>
        <w:t xml:space="preserve"> and RHD </w:t>
      </w:r>
      <w:r w:rsidR="00164152" w:rsidRPr="00107499">
        <w:rPr>
          <w:rFonts w:eastAsia="Times New Roman"/>
          <w:szCs w:val="20"/>
          <w:lang w:eastAsia="en-AU"/>
        </w:rPr>
        <w:t>are prevalent</w:t>
      </w:r>
      <w:r>
        <w:rPr>
          <w:rFonts w:eastAsia="Times New Roman"/>
          <w:szCs w:val="20"/>
          <w:lang w:eastAsia="en-AU"/>
        </w:rPr>
        <w:t>;</w:t>
      </w:r>
    </w:p>
    <w:p w14:paraId="4C20F812" w14:textId="7353B6B1" w:rsidR="003D7784" w:rsidRPr="00107499" w:rsidRDefault="00086AE6" w:rsidP="00E958ED">
      <w:pPr>
        <w:pStyle w:val="ListParagraph"/>
        <w:numPr>
          <w:ilvl w:val="0"/>
          <w:numId w:val="10"/>
        </w:numPr>
        <w:rPr>
          <w:rFonts w:eastAsia="Times New Roman"/>
          <w:szCs w:val="20"/>
          <w:lang w:eastAsia="en-AU"/>
        </w:rPr>
      </w:pPr>
      <w:r>
        <w:rPr>
          <w:rFonts w:eastAsia="Times New Roman"/>
          <w:szCs w:val="20"/>
          <w:lang w:eastAsia="en-AU"/>
        </w:rPr>
        <w:t>e</w:t>
      </w:r>
      <w:r w:rsidR="003D7784" w:rsidRPr="00107499">
        <w:rPr>
          <w:rFonts w:eastAsia="Times New Roman"/>
          <w:szCs w:val="20"/>
          <w:lang w:eastAsia="en-AU"/>
        </w:rPr>
        <w:t xml:space="preserve">stablishment of registers in </w:t>
      </w:r>
      <w:r w:rsidR="004A6F04" w:rsidRPr="00107499">
        <w:rPr>
          <w:rFonts w:eastAsia="Times New Roman"/>
          <w:szCs w:val="20"/>
          <w:lang w:eastAsia="en-AU"/>
        </w:rPr>
        <w:t xml:space="preserve">participating </w:t>
      </w:r>
      <w:r w:rsidR="003D7784" w:rsidRPr="00107499">
        <w:rPr>
          <w:rFonts w:eastAsia="Times New Roman"/>
          <w:szCs w:val="20"/>
          <w:lang w:eastAsia="en-AU"/>
        </w:rPr>
        <w:t>jurisdiction</w:t>
      </w:r>
      <w:r w:rsidR="00B95C14" w:rsidRPr="00107499">
        <w:rPr>
          <w:rFonts w:eastAsia="Times New Roman"/>
          <w:szCs w:val="20"/>
          <w:lang w:eastAsia="en-AU"/>
        </w:rPr>
        <w:t>s</w:t>
      </w:r>
      <w:r>
        <w:rPr>
          <w:rFonts w:eastAsia="Times New Roman"/>
          <w:szCs w:val="20"/>
          <w:lang w:eastAsia="en-AU"/>
        </w:rPr>
        <w:t>;</w:t>
      </w:r>
    </w:p>
    <w:p w14:paraId="27D9AEDF" w14:textId="06EA5090" w:rsidR="003D7784" w:rsidRPr="00107499" w:rsidRDefault="00086AE6" w:rsidP="00E958ED">
      <w:pPr>
        <w:pStyle w:val="ListParagraph"/>
        <w:numPr>
          <w:ilvl w:val="0"/>
          <w:numId w:val="10"/>
        </w:numPr>
        <w:rPr>
          <w:rFonts w:eastAsia="Times New Roman"/>
          <w:szCs w:val="20"/>
          <w:lang w:eastAsia="en-AU"/>
        </w:rPr>
      </w:pPr>
      <w:r>
        <w:rPr>
          <w:rFonts w:eastAsia="Times New Roman"/>
          <w:szCs w:val="20"/>
          <w:lang w:eastAsia="en-AU"/>
        </w:rPr>
        <w:t>e</w:t>
      </w:r>
      <w:r w:rsidR="003D7784" w:rsidRPr="00107499">
        <w:rPr>
          <w:rFonts w:eastAsia="Times New Roman"/>
          <w:szCs w:val="20"/>
          <w:lang w:eastAsia="en-AU"/>
        </w:rPr>
        <w:t>stablishment of recall systems in all jurisdictions</w:t>
      </w:r>
      <w:r>
        <w:rPr>
          <w:rFonts w:eastAsia="Times New Roman"/>
          <w:szCs w:val="20"/>
          <w:lang w:eastAsia="en-AU"/>
        </w:rPr>
        <w:t>;</w:t>
      </w:r>
    </w:p>
    <w:p w14:paraId="27EF6F4A" w14:textId="2FEB0CE7" w:rsidR="004A6F04" w:rsidRPr="00107499" w:rsidRDefault="00086AE6" w:rsidP="00E958ED">
      <w:pPr>
        <w:pStyle w:val="ListParagraph"/>
        <w:numPr>
          <w:ilvl w:val="0"/>
          <w:numId w:val="10"/>
        </w:numPr>
        <w:rPr>
          <w:rFonts w:eastAsia="Times New Roman"/>
          <w:szCs w:val="20"/>
          <w:lang w:eastAsia="en-AU"/>
        </w:rPr>
      </w:pPr>
      <w:r>
        <w:rPr>
          <w:rFonts w:eastAsia="Times New Roman"/>
          <w:szCs w:val="20"/>
          <w:lang w:eastAsia="en-AU"/>
        </w:rPr>
        <w:t>s</w:t>
      </w:r>
      <w:r w:rsidR="004A6F04" w:rsidRPr="00107499">
        <w:rPr>
          <w:rFonts w:eastAsia="Times New Roman"/>
          <w:szCs w:val="20"/>
          <w:lang w:eastAsia="en-AU"/>
        </w:rPr>
        <w:t>ome improvement in the adh</w:t>
      </w:r>
      <w:r>
        <w:rPr>
          <w:rFonts w:eastAsia="Times New Roman"/>
          <w:szCs w:val="20"/>
          <w:lang w:eastAsia="en-AU"/>
        </w:rPr>
        <w:t>erence to secondary prophylaxis;</w:t>
      </w:r>
    </w:p>
    <w:p w14:paraId="65165CCD" w14:textId="2F4106A8" w:rsidR="003D7784" w:rsidRPr="00107499" w:rsidRDefault="00086AE6" w:rsidP="00E958ED">
      <w:pPr>
        <w:pStyle w:val="ListParagraph"/>
        <w:numPr>
          <w:ilvl w:val="0"/>
          <w:numId w:val="10"/>
        </w:numPr>
        <w:rPr>
          <w:rFonts w:eastAsia="Times New Roman"/>
          <w:szCs w:val="20"/>
          <w:lang w:eastAsia="en-AU"/>
        </w:rPr>
      </w:pPr>
      <w:r>
        <w:rPr>
          <w:rFonts w:eastAsia="Times New Roman"/>
          <w:szCs w:val="20"/>
          <w:lang w:eastAsia="en-AU"/>
        </w:rPr>
        <w:t>d</w:t>
      </w:r>
      <w:r w:rsidR="003D7784" w:rsidRPr="00107499">
        <w:rPr>
          <w:rFonts w:eastAsia="Times New Roman"/>
          <w:szCs w:val="20"/>
          <w:lang w:eastAsia="en-AU"/>
        </w:rPr>
        <w:t>evelopment of training material for health workers and clinicians</w:t>
      </w:r>
      <w:r>
        <w:rPr>
          <w:rFonts w:eastAsia="Times New Roman"/>
          <w:szCs w:val="20"/>
          <w:lang w:eastAsia="en-AU"/>
        </w:rPr>
        <w:t>;</w:t>
      </w:r>
    </w:p>
    <w:p w14:paraId="25F322BB" w14:textId="66F688BC" w:rsidR="003D7784" w:rsidRPr="00107499" w:rsidRDefault="00086AE6" w:rsidP="00E958ED">
      <w:pPr>
        <w:pStyle w:val="ListParagraph"/>
        <w:numPr>
          <w:ilvl w:val="0"/>
          <w:numId w:val="10"/>
        </w:numPr>
        <w:rPr>
          <w:rFonts w:eastAsia="Times New Roman"/>
          <w:szCs w:val="20"/>
          <w:lang w:eastAsia="en-AU"/>
        </w:rPr>
      </w:pPr>
      <w:r>
        <w:rPr>
          <w:rFonts w:eastAsia="Times New Roman"/>
          <w:szCs w:val="20"/>
          <w:lang w:eastAsia="en-AU"/>
        </w:rPr>
        <w:t>d</w:t>
      </w:r>
      <w:r w:rsidR="003D7784" w:rsidRPr="00107499">
        <w:rPr>
          <w:rFonts w:eastAsia="Times New Roman"/>
          <w:szCs w:val="20"/>
          <w:lang w:eastAsia="en-AU"/>
        </w:rPr>
        <w:t>evelopment of educational resources for communities</w:t>
      </w:r>
      <w:r>
        <w:rPr>
          <w:rFonts w:eastAsia="Times New Roman"/>
          <w:szCs w:val="20"/>
          <w:lang w:eastAsia="en-AU"/>
        </w:rPr>
        <w:t>; and</w:t>
      </w:r>
    </w:p>
    <w:p w14:paraId="7B8815E1" w14:textId="7BE5CFE2" w:rsidR="003D7784" w:rsidRPr="00107499" w:rsidRDefault="00086AE6" w:rsidP="00E958ED">
      <w:pPr>
        <w:pStyle w:val="ListParagraph"/>
        <w:numPr>
          <w:ilvl w:val="0"/>
          <w:numId w:val="10"/>
        </w:numPr>
        <w:rPr>
          <w:rFonts w:eastAsia="Times New Roman"/>
          <w:szCs w:val="20"/>
          <w:lang w:eastAsia="en-AU"/>
        </w:rPr>
      </w:pPr>
      <w:proofErr w:type="gramStart"/>
      <w:r>
        <w:rPr>
          <w:rFonts w:eastAsia="Times New Roman"/>
          <w:szCs w:val="20"/>
          <w:lang w:eastAsia="en-AU"/>
        </w:rPr>
        <w:t>e</w:t>
      </w:r>
      <w:r w:rsidR="003D7784" w:rsidRPr="00107499">
        <w:rPr>
          <w:rFonts w:eastAsia="Times New Roman"/>
          <w:szCs w:val="20"/>
          <w:lang w:eastAsia="en-AU"/>
        </w:rPr>
        <w:t>stablishment</w:t>
      </w:r>
      <w:proofErr w:type="gramEnd"/>
      <w:r w:rsidR="003D7784" w:rsidRPr="00107499">
        <w:rPr>
          <w:rFonts w:eastAsia="Times New Roman"/>
          <w:szCs w:val="20"/>
          <w:lang w:eastAsia="en-AU"/>
        </w:rPr>
        <w:t xml:space="preserve"> of a </w:t>
      </w:r>
      <w:r w:rsidR="00D30782" w:rsidRPr="00107499">
        <w:rPr>
          <w:rFonts w:eastAsia="Times New Roman"/>
          <w:szCs w:val="20"/>
          <w:lang w:eastAsia="en-AU"/>
        </w:rPr>
        <w:t>DCS</w:t>
      </w:r>
      <w:r w:rsidR="003D7784" w:rsidRPr="00107499">
        <w:rPr>
          <w:rFonts w:eastAsia="Times New Roman"/>
          <w:szCs w:val="20"/>
          <w:lang w:eastAsia="en-AU"/>
        </w:rPr>
        <w:t xml:space="preserve"> for monitoring </w:t>
      </w:r>
      <w:r w:rsidR="00083A48" w:rsidRPr="00107499">
        <w:rPr>
          <w:rFonts w:eastAsia="Times New Roman"/>
          <w:szCs w:val="20"/>
          <w:lang w:eastAsia="en-AU"/>
        </w:rPr>
        <w:t>ARF</w:t>
      </w:r>
      <w:r w:rsidR="003D7784" w:rsidRPr="00107499">
        <w:rPr>
          <w:rFonts w:eastAsia="Times New Roman"/>
          <w:szCs w:val="20"/>
          <w:lang w:eastAsia="en-AU"/>
        </w:rPr>
        <w:t xml:space="preserve"> and RHD</w:t>
      </w:r>
      <w:r w:rsidR="00B753A7" w:rsidRPr="00107499">
        <w:rPr>
          <w:rFonts w:eastAsia="Times New Roman"/>
          <w:szCs w:val="20"/>
          <w:lang w:eastAsia="en-AU"/>
        </w:rPr>
        <w:t>.</w:t>
      </w:r>
    </w:p>
    <w:p w14:paraId="0315DE27" w14:textId="77777777" w:rsidR="00BC45CD" w:rsidRPr="00107499" w:rsidRDefault="00BC45CD" w:rsidP="00BC45CD">
      <w:pPr>
        <w:rPr>
          <w:rFonts w:eastAsia="Times New Roman"/>
          <w:szCs w:val="20"/>
          <w:lang w:eastAsia="en-AU"/>
        </w:rPr>
      </w:pPr>
      <w:r w:rsidRPr="00107499">
        <w:rPr>
          <w:rFonts w:eastAsia="Times New Roman"/>
          <w:szCs w:val="20"/>
          <w:lang w:eastAsia="en-AU"/>
        </w:rPr>
        <w:t>Objectives yet to be delivered:</w:t>
      </w:r>
    </w:p>
    <w:p w14:paraId="78F83709" w14:textId="3AD4E23E" w:rsidR="00BC45CD" w:rsidRPr="00107499" w:rsidRDefault="00086AE6" w:rsidP="00E958ED">
      <w:pPr>
        <w:pStyle w:val="ListParagraph"/>
        <w:numPr>
          <w:ilvl w:val="0"/>
          <w:numId w:val="10"/>
        </w:numPr>
        <w:rPr>
          <w:rFonts w:eastAsia="Times New Roman"/>
          <w:szCs w:val="20"/>
          <w:lang w:eastAsia="en-AU"/>
        </w:rPr>
      </w:pPr>
      <w:r>
        <w:rPr>
          <w:rFonts w:eastAsia="Times New Roman"/>
          <w:szCs w:val="20"/>
          <w:lang w:eastAsia="en-AU"/>
        </w:rPr>
        <w:t>d</w:t>
      </w:r>
      <w:r w:rsidR="00BC45CD" w:rsidRPr="00107499">
        <w:rPr>
          <w:rFonts w:eastAsia="Times New Roman"/>
          <w:szCs w:val="20"/>
          <w:lang w:eastAsia="en-AU"/>
        </w:rPr>
        <w:t xml:space="preserve">evelopment of Self-management materials; </w:t>
      </w:r>
    </w:p>
    <w:p w14:paraId="65644F4D" w14:textId="05CD0A39" w:rsidR="00BC45CD" w:rsidRPr="00107499" w:rsidRDefault="00086AE6" w:rsidP="00E958ED">
      <w:pPr>
        <w:pStyle w:val="ListParagraph"/>
        <w:numPr>
          <w:ilvl w:val="0"/>
          <w:numId w:val="10"/>
        </w:numPr>
        <w:rPr>
          <w:rFonts w:eastAsia="Times New Roman"/>
          <w:szCs w:val="20"/>
          <w:lang w:eastAsia="en-AU"/>
        </w:rPr>
      </w:pPr>
      <w:r>
        <w:rPr>
          <w:rFonts w:eastAsia="Times New Roman"/>
          <w:szCs w:val="20"/>
          <w:lang w:eastAsia="en-AU"/>
        </w:rPr>
        <w:t>d</w:t>
      </w:r>
      <w:r w:rsidR="00BC45CD" w:rsidRPr="00107499">
        <w:rPr>
          <w:rFonts w:eastAsia="Times New Roman"/>
          <w:szCs w:val="20"/>
          <w:lang w:eastAsia="en-AU"/>
        </w:rPr>
        <w:t>ata reporting from all funded jurisdictions;</w:t>
      </w:r>
    </w:p>
    <w:p w14:paraId="544337A1" w14:textId="77777777" w:rsidR="00BC45CD" w:rsidRPr="00107499" w:rsidRDefault="00BC45CD" w:rsidP="00E958ED">
      <w:pPr>
        <w:pStyle w:val="ListParagraph"/>
        <w:numPr>
          <w:ilvl w:val="0"/>
          <w:numId w:val="10"/>
        </w:numPr>
        <w:rPr>
          <w:rFonts w:eastAsia="Times New Roman"/>
          <w:szCs w:val="20"/>
          <w:lang w:eastAsia="en-AU"/>
        </w:rPr>
      </w:pPr>
      <w:r w:rsidRPr="00107499">
        <w:rPr>
          <w:rFonts w:eastAsia="Times New Roman"/>
          <w:szCs w:val="20"/>
          <w:lang w:eastAsia="en-AU"/>
        </w:rPr>
        <w:t>NCU national strategy epidemiological analysis; and</w:t>
      </w:r>
    </w:p>
    <w:p w14:paraId="5061E789" w14:textId="1885960A" w:rsidR="00BC45CD" w:rsidRPr="00107499" w:rsidRDefault="00086AE6" w:rsidP="00E958ED">
      <w:pPr>
        <w:pStyle w:val="ListParagraph"/>
        <w:numPr>
          <w:ilvl w:val="0"/>
          <w:numId w:val="10"/>
        </w:numPr>
        <w:rPr>
          <w:rFonts w:eastAsia="Times New Roman"/>
          <w:szCs w:val="20"/>
          <w:lang w:eastAsia="en-AU"/>
        </w:rPr>
      </w:pPr>
      <w:proofErr w:type="gramStart"/>
      <w:r>
        <w:rPr>
          <w:rFonts w:eastAsia="Times New Roman"/>
          <w:szCs w:val="20"/>
          <w:lang w:eastAsia="en-AU"/>
        </w:rPr>
        <w:t>j</w:t>
      </w:r>
      <w:r w:rsidR="00BC45CD" w:rsidRPr="00107499">
        <w:rPr>
          <w:rFonts w:eastAsia="Times New Roman"/>
          <w:szCs w:val="20"/>
          <w:lang w:eastAsia="en-AU"/>
        </w:rPr>
        <w:t>urisdictional</w:t>
      </w:r>
      <w:proofErr w:type="gramEnd"/>
      <w:r w:rsidR="00BC45CD" w:rsidRPr="00107499">
        <w:rPr>
          <w:rFonts w:eastAsia="Times New Roman"/>
          <w:szCs w:val="20"/>
          <w:lang w:eastAsia="en-AU"/>
        </w:rPr>
        <w:t xml:space="preserve"> and (service level) performance feedback reports.</w:t>
      </w:r>
    </w:p>
    <w:p w14:paraId="23689C8C" w14:textId="7F0389F6" w:rsidR="004A6F04" w:rsidRPr="00107499" w:rsidRDefault="007D241B" w:rsidP="00BC6647">
      <w:pPr>
        <w:rPr>
          <w:lang w:eastAsia="en-AU"/>
        </w:rPr>
      </w:pPr>
      <w:r w:rsidRPr="00107499">
        <w:rPr>
          <w:lang w:eastAsia="en-AU"/>
        </w:rPr>
        <w:t>However, in terms of an</w:t>
      </w:r>
      <w:r w:rsidR="003D7784" w:rsidRPr="00107499">
        <w:rPr>
          <w:lang w:eastAsia="en-AU"/>
        </w:rPr>
        <w:t xml:space="preserve"> economic evaluation</w:t>
      </w:r>
      <w:r w:rsidRPr="00107499">
        <w:rPr>
          <w:lang w:eastAsia="en-AU"/>
        </w:rPr>
        <w:t xml:space="preserve"> assessing value for health outcomes</w:t>
      </w:r>
      <w:r w:rsidR="003D7784" w:rsidRPr="00107499">
        <w:rPr>
          <w:lang w:eastAsia="en-AU"/>
        </w:rPr>
        <w:t>, this review is unable to comment on whether the Commonwealth’s contribution represents value for money</w:t>
      </w:r>
      <w:r w:rsidR="004A6F04" w:rsidRPr="00107499">
        <w:rPr>
          <w:lang w:eastAsia="en-AU"/>
        </w:rPr>
        <w:t>.</w:t>
      </w:r>
      <w:r w:rsidR="00083A48" w:rsidRPr="00107499">
        <w:rPr>
          <w:lang w:eastAsia="en-AU"/>
        </w:rPr>
        <w:t xml:space="preserve"> </w:t>
      </w:r>
      <w:r w:rsidR="004A6F04" w:rsidRPr="00107499">
        <w:rPr>
          <w:lang w:eastAsia="en-AU"/>
        </w:rPr>
        <w:t>This princip</w:t>
      </w:r>
      <w:r w:rsidR="00164152" w:rsidRPr="00107499">
        <w:rPr>
          <w:lang w:eastAsia="en-AU"/>
        </w:rPr>
        <w:t>a</w:t>
      </w:r>
      <w:r w:rsidR="004A6F04" w:rsidRPr="00107499">
        <w:rPr>
          <w:lang w:eastAsia="en-AU"/>
        </w:rPr>
        <w:t xml:space="preserve">l factor here is that it is not possible to </w:t>
      </w:r>
      <w:r w:rsidR="003D7784" w:rsidRPr="00107499">
        <w:rPr>
          <w:lang w:eastAsia="en-AU"/>
        </w:rPr>
        <w:t xml:space="preserve">determine whether there has been a reduction in the recurrence of </w:t>
      </w:r>
      <w:r w:rsidR="00083A48" w:rsidRPr="00107499">
        <w:rPr>
          <w:lang w:eastAsia="en-AU"/>
        </w:rPr>
        <w:t>ARF</w:t>
      </w:r>
      <w:r w:rsidR="003D7784" w:rsidRPr="00107499">
        <w:rPr>
          <w:lang w:eastAsia="en-AU"/>
        </w:rPr>
        <w:t xml:space="preserve"> or whether there has been a reduction in the incidence o</w:t>
      </w:r>
      <w:r w:rsidR="00410B54" w:rsidRPr="00107499">
        <w:rPr>
          <w:lang w:eastAsia="en-AU"/>
        </w:rPr>
        <w:t>f</w:t>
      </w:r>
      <w:r w:rsidR="003D7784" w:rsidRPr="00107499">
        <w:rPr>
          <w:lang w:eastAsia="en-AU"/>
        </w:rPr>
        <w:t xml:space="preserve"> RHD over the period</w:t>
      </w:r>
      <w:r w:rsidR="004A6F04" w:rsidRPr="00107499">
        <w:rPr>
          <w:lang w:eastAsia="en-AU"/>
        </w:rPr>
        <w:t xml:space="preserve"> of the RFS</w:t>
      </w:r>
      <w:r w:rsidR="003D7784" w:rsidRPr="00107499">
        <w:rPr>
          <w:lang w:eastAsia="en-AU"/>
        </w:rPr>
        <w:t xml:space="preserve">. These are the real outcomes of interest. </w:t>
      </w:r>
      <w:r w:rsidR="004A6F04" w:rsidRPr="00107499">
        <w:rPr>
          <w:lang w:eastAsia="en-AU"/>
        </w:rPr>
        <w:t xml:space="preserve">Our general conclusion is that the steps taken above are essential foundations for an effective Australian strategy to address </w:t>
      </w:r>
      <w:r w:rsidR="00083A48" w:rsidRPr="00107499">
        <w:rPr>
          <w:lang w:eastAsia="en-AU"/>
        </w:rPr>
        <w:t>ARF</w:t>
      </w:r>
      <w:r w:rsidR="004A6F04" w:rsidRPr="00107499">
        <w:rPr>
          <w:lang w:eastAsia="en-AU"/>
        </w:rPr>
        <w:t xml:space="preserve"> and RHD. However, </w:t>
      </w:r>
      <w:r w:rsidR="004043F6" w:rsidRPr="00107499">
        <w:rPr>
          <w:lang w:eastAsia="en-AU"/>
        </w:rPr>
        <w:t>these efforts need to persist</w:t>
      </w:r>
      <w:r w:rsidR="004A6F04" w:rsidRPr="00107499">
        <w:rPr>
          <w:lang w:eastAsia="en-AU"/>
        </w:rPr>
        <w:t xml:space="preserve"> </w:t>
      </w:r>
      <w:r w:rsidR="00E538C9" w:rsidRPr="00107499">
        <w:rPr>
          <w:lang w:eastAsia="en-AU"/>
        </w:rPr>
        <w:t>for</w:t>
      </w:r>
      <w:r w:rsidR="004A6F04" w:rsidRPr="00107499">
        <w:rPr>
          <w:lang w:eastAsia="en-AU"/>
        </w:rPr>
        <w:t xml:space="preserve"> </w:t>
      </w:r>
      <w:r w:rsidR="00AF4E8F" w:rsidRPr="00107499">
        <w:rPr>
          <w:lang w:eastAsia="en-AU"/>
        </w:rPr>
        <w:t>significant improvements in health outcomes to be</w:t>
      </w:r>
      <w:r w:rsidR="004043F6" w:rsidRPr="00107499">
        <w:rPr>
          <w:lang w:eastAsia="en-AU"/>
        </w:rPr>
        <w:t xml:space="preserve"> realised</w:t>
      </w:r>
      <w:r w:rsidR="00AF4E8F" w:rsidRPr="00107499">
        <w:rPr>
          <w:lang w:eastAsia="en-AU"/>
        </w:rPr>
        <w:t>.</w:t>
      </w:r>
      <w:r w:rsidR="00083A48" w:rsidRPr="00107499">
        <w:rPr>
          <w:lang w:eastAsia="en-AU"/>
        </w:rPr>
        <w:t xml:space="preserve"> </w:t>
      </w:r>
    </w:p>
    <w:p w14:paraId="093F0590" w14:textId="77777777" w:rsidR="004043F6" w:rsidRPr="00107499" w:rsidRDefault="00F71937" w:rsidP="004A6F04">
      <w:pPr>
        <w:rPr>
          <w:lang w:eastAsia="en-AU"/>
        </w:rPr>
      </w:pPr>
      <w:r w:rsidRPr="00107499">
        <w:rPr>
          <w:lang w:eastAsia="en-AU"/>
        </w:rPr>
        <w:t xml:space="preserve">Dramatic falls in the rates of </w:t>
      </w:r>
      <w:r w:rsidR="00083A48" w:rsidRPr="00107499">
        <w:rPr>
          <w:lang w:eastAsia="en-AU"/>
        </w:rPr>
        <w:t>ARF</w:t>
      </w:r>
      <w:r w:rsidRPr="00107499">
        <w:rPr>
          <w:lang w:eastAsia="en-AU"/>
        </w:rPr>
        <w:t xml:space="preserve"> and RHD in developed countries have occurred over the last 50 -150 years, restricting </w:t>
      </w:r>
      <w:r w:rsidR="00083A48" w:rsidRPr="00107499">
        <w:rPr>
          <w:lang w:eastAsia="en-AU"/>
        </w:rPr>
        <w:t>ARF</w:t>
      </w:r>
      <w:r w:rsidRPr="00107499">
        <w:rPr>
          <w:lang w:eastAsia="en-AU"/>
        </w:rPr>
        <w:t xml:space="preserve"> to sporadic outbreaks and or disadvantaged communities. This history suggests </w:t>
      </w:r>
      <w:r w:rsidR="00083A48" w:rsidRPr="00107499">
        <w:rPr>
          <w:lang w:eastAsia="en-AU"/>
        </w:rPr>
        <w:t>ARF</w:t>
      </w:r>
      <w:r w:rsidRPr="00107499">
        <w:rPr>
          <w:lang w:eastAsia="en-AU"/>
        </w:rPr>
        <w:t xml:space="preserve"> and RHD are entirely preventable. </w:t>
      </w:r>
      <w:r w:rsidR="00083A48" w:rsidRPr="00107499">
        <w:rPr>
          <w:lang w:eastAsia="en-AU"/>
        </w:rPr>
        <w:t>ARF</w:t>
      </w:r>
      <w:r w:rsidRPr="00107499">
        <w:rPr>
          <w:lang w:eastAsia="en-AU"/>
        </w:rPr>
        <w:t xml:space="preserve"> and RHD being chronic diseases means direct benefits or return on investment may take some time to realise.</w:t>
      </w:r>
      <w:r w:rsidR="00950F17" w:rsidRPr="00107499">
        <w:rPr>
          <w:lang w:eastAsia="en-AU"/>
        </w:rPr>
        <w:t xml:space="preserve"> </w:t>
      </w:r>
    </w:p>
    <w:p w14:paraId="52571D97" w14:textId="20023CA1" w:rsidR="00F71937" w:rsidRDefault="00AF4E8F" w:rsidP="004A6F04">
      <w:pPr>
        <w:rPr>
          <w:lang w:eastAsia="en-AU"/>
        </w:rPr>
      </w:pPr>
      <w:r w:rsidRPr="00107499">
        <w:rPr>
          <w:lang w:eastAsia="en-AU"/>
        </w:rPr>
        <w:t>T</w:t>
      </w:r>
      <w:r w:rsidR="00F71937" w:rsidRPr="00107499">
        <w:rPr>
          <w:lang w:eastAsia="en-AU"/>
        </w:rPr>
        <w:t xml:space="preserve">he evaluation </w:t>
      </w:r>
      <w:r w:rsidRPr="00107499">
        <w:rPr>
          <w:lang w:eastAsia="en-AU"/>
        </w:rPr>
        <w:t xml:space="preserve">team has concluded </w:t>
      </w:r>
      <w:r w:rsidR="00F71937" w:rsidRPr="00107499">
        <w:rPr>
          <w:lang w:eastAsia="en-AU"/>
        </w:rPr>
        <w:t xml:space="preserve">that the potential gains in clinical outcomes and disease eradication that </w:t>
      </w:r>
      <w:r w:rsidR="00E538C9">
        <w:rPr>
          <w:lang w:eastAsia="en-AU"/>
        </w:rPr>
        <w:t>the RFS</w:t>
      </w:r>
      <w:r w:rsidR="004043F6" w:rsidRPr="00107499">
        <w:rPr>
          <w:lang w:eastAsia="en-AU"/>
        </w:rPr>
        <w:t xml:space="preserve"> makes possible, </w:t>
      </w:r>
      <w:r w:rsidRPr="00107499">
        <w:rPr>
          <w:lang w:eastAsia="en-AU"/>
        </w:rPr>
        <w:t xml:space="preserve">exceed </w:t>
      </w:r>
      <w:r w:rsidR="00183846" w:rsidRPr="00107499">
        <w:rPr>
          <w:lang w:eastAsia="en-AU"/>
        </w:rPr>
        <w:t xml:space="preserve">the cost of </w:t>
      </w:r>
      <w:r w:rsidRPr="00107499">
        <w:rPr>
          <w:lang w:eastAsia="en-AU"/>
        </w:rPr>
        <w:t xml:space="preserve">this program </w:t>
      </w:r>
      <w:r w:rsidR="00183846" w:rsidRPr="00107499">
        <w:rPr>
          <w:lang w:eastAsia="en-AU"/>
        </w:rPr>
        <w:t xml:space="preserve">and with careful management, the costs to the </w:t>
      </w:r>
      <w:r w:rsidR="00164152" w:rsidRPr="00107499">
        <w:rPr>
          <w:lang w:eastAsia="en-AU"/>
        </w:rPr>
        <w:t xml:space="preserve">health </w:t>
      </w:r>
      <w:r w:rsidR="00183846" w:rsidRPr="00107499">
        <w:rPr>
          <w:lang w:eastAsia="en-AU"/>
        </w:rPr>
        <w:t xml:space="preserve">system as a result of </w:t>
      </w:r>
      <w:r w:rsidR="00083A48" w:rsidRPr="00107499">
        <w:rPr>
          <w:lang w:eastAsia="en-AU"/>
        </w:rPr>
        <w:t>ARF</w:t>
      </w:r>
      <w:r w:rsidR="00183846" w:rsidRPr="00107499">
        <w:rPr>
          <w:lang w:eastAsia="en-AU"/>
        </w:rPr>
        <w:t xml:space="preserve"> and RHD will fall into the future. </w:t>
      </w:r>
    </w:p>
    <w:p w14:paraId="71B24167" w14:textId="77777777" w:rsidR="005D21A2" w:rsidRPr="00107499" w:rsidRDefault="005D21A2" w:rsidP="00040384">
      <w:pPr>
        <w:pStyle w:val="Heading4"/>
        <w:pBdr>
          <w:top w:val="single" w:sz="4" w:space="1" w:color="auto"/>
          <w:left w:val="single" w:sz="4" w:space="4" w:color="auto"/>
          <w:bottom w:val="single" w:sz="4" w:space="1" w:color="auto"/>
          <w:right w:val="single" w:sz="4" w:space="4" w:color="auto"/>
        </w:pBdr>
        <w:shd w:val="clear" w:color="auto" w:fill="F2F2F2" w:themeFill="background1" w:themeFillShade="F2"/>
        <w:rPr>
          <w:lang w:eastAsia="ja-JP"/>
        </w:rPr>
      </w:pPr>
      <w:r w:rsidRPr="00107499">
        <w:rPr>
          <w:lang w:eastAsia="ja-JP"/>
        </w:rPr>
        <w:t>Question 4 – Value for money</w:t>
      </w:r>
    </w:p>
    <w:p w14:paraId="5E83F1DF" w14:textId="77777777" w:rsidR="005D21A2" w:rsidRPr="00107499" w:rsidRDefault="005D21A2" w:rsidP="00040384">
      <w:pPr>
        <w:pStyle w:val="Heading5"/>
        <w:pBdr>
          <w:top w:val="single" w:sz="4" w:space="1" w:color="auto"/>
          <w:left w:val="single" w:sz="4" w:space="4" w:color="auto"/>
          <w:bottom w:val="single" w:sz="4" w:space="1" w:color="auto"/>
          <w:right w:val="single" w:sz="4" w:space="4" w:color="auto"/>
        </w:pBdr>
        <w:shd w:val="clear" w:color="auto" w:fill="F2F2F2" w:themeFill="background1" w:themeFillShade="F2"/>
        <w:rPr>
          <w:lang w:eastAsia="ja-JP"/>
        </w:rPr>
      </w:pPr>
      <w:r w:rsidRPr="00107499">
        <w:rPr>
          <w:lang w:eastAsia="ja-JP"/>
        </w:rPr>
        <w:t>Key findings</w:t>
      </w:r>
    </w:p>
    <w:p w14:paraId="06E2CF9B" w14:textId="77777777" w:rsidR="005D21A2" w:rsidRPr="00107499" w:rsidRDefault="005D21A2" w:rsidP="00040384">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6"/>
        <w:contextualSpacing w:val="0"/>
      </w:pPr>
      <w:r w:rsidRPr="00107499">
        <w:t>The RFS objectives delivered:</w:t>
      </w:r>
    </w:p>
    <w:p w14:paraId="46432DBF" w14:textId="77777777" w:rsidR="005D21A2" w:rsidRPr="006D4C2B" w:rsidRDefault="005D21A2" w:rsidP="00040384">
      <w:pPr>
        <w:pStyle w:val="ListParagraph"/>
        <w:numPr>
          <w:ilvl w:val="1"/>
          <w:numId w:val="51"/>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rsidRPr="006D4C2B">
        <w:t>increased the awareness in areas where ARF and RHD are prevalent;</w:t>
      </w:r>
    </w:p>
    <w:p w14:paraId="1A3EDA52" w14:textId="77777777" w:rsidR="005D21A2" w:rsidRPr="006D4C2B" w:rsidRDefault="005D21A2" w:rsidP="00040384">
      <w:pPr>
        <w:pStyle w:val="ListParagraph"/>
        <w:numPr>
          <w:ilvl w:val="1"/>
          <w:numId w:val="51"/>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rsidRPr="006D4C2B">
        <w:t>establishment of registers in participating jurisdictions;</w:t>
      </w:r>
    </w:p>
    <w:p w14:paraId="784A3EC6" w14:textId="77777777" w:rsidR="005D21A2" w:rsidRPr="006D4C2B" w:rsidRDefault="005D21A2" w:rsidP="00040384">
      <w:pPr>
        <w:pStyle w:val="ListParagraph"/>
        <w:numPr>
          <w:ilvl w:val="1"/>
          <w:numId w:val="51"/>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rsidRPr="006D4C2B">
        <w:t>establishment of recall systems in all jurisdictions;</w:t>
      </w:r>
    </w:p>
    <w:p w14:paraId="53571A9B" w14:textId="77777777" w:rsidR="005D21A2" w:rsidRPr="006D4C2B" w:rsidRDefault="005D21A2" w:rsidP="00040384">
      <w:pPr>
        <w:pStyle w:val="ListParagraph"/>
        <w:numPr>
          <w:ilvl w:val="1"/>
          <w:numId w:val="51"/>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rsidRPr="006D4C2B">
        <w:t>some improvement in the adherence to secondary prophylaxis;</w:t>
      </w:r>
    </w:p>
    <w:p w14:paraId="4FA47CB5" w14:textId="77777777" w:rsidR="005D21A2" w:rsidRPr="006D4C2B" w:rsidRDefault="005D21A2" w:rsidP="00040384">
      <w:pPr>
        <w:pStyle w:val="ListParagraph"/>
        <w:numPr>
          <w:ilvl w:val="1"/>
          <w:numId w:val="51"/>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rsidRPr="006D4C2B">
        <w:t>development of training material for health workers and clinicians;</w:t>
      </w:r>
    </w:p>
    <w:p w14:paraId="745101C5" w14:textId="77777777" w:rsidR="005D21A2" w:rsidRPr="006D4C2B" w:rsidRDefault="005D21A2" w:rsidP="00040384">
      <w:pPr>
        <w:pStyle w:val="ListParagraph"/>
        <w:numPr>
          <w:ilvl w:val="1"/>
          <w:numId w:val="51"/>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rsidRPr="006D4C2B">
        <w:t>development of educational resources for communities; and</w:t>
      </w:r>
    </w:p>
    <w:p w14:paraId="62BDD07C" w14:textId="77777777" w:rsidR="005D21A2" w:rsidRPr="008E33FE" w:rsidRDefault="005D21A2" w:rsidP="00040384">
      <w:pPr>
        <w:pStyle w:val="ListParagraph"/>
        <w:numPr>
          <w:ilvl w:val="1"/>
          <w:numId w:val="51"/>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contextualSpacing w:val="0"/>
      </w:pPr>
      <w:proofErr w:type="gramStart"/>
      <w:r w:rsidRPr="006D4C2B">
        <w:t>establishment</w:t>
      </w:r>
      <w:proofErr w:type="gramEnd"/>
      <w:r w:rsidRPr="006D4C2B">
        <w:t xml:space="preserve"> of a DCS for monitoring ARF and RHD.</w:t>
      </w:r>
    </w:p>
    <w:p w14:paraId="26F410DF" w14:textId="77777777" w:rsidR="005D21A2" w:rsidRPr="00107499" w:rsidRDefault="005D21A2" w:rsidP="00040384">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F2F2F2" w:themeFill="background1" w:themeFillShade="F2"/>
        <w:contextualSpacing w:val="0"/>
      </w:pPr>
      <w:r w:rsidRPr="00107499">
        <w:t>Objectives yet to be delivered:</w:t>
      </w:r>
    </w:p>
    <w:p w14:paraId="7C37FD18" w14:textId="77777777" w:rsidR="005D21A2" w:rsidRPr="006D4C2B" w:rsidRDefault="005D21A2" w:rsidP="00040384">
      <w:pPr>
        <w:pStyle w:val="ListParagraph"/>
        <w:numPr>
          <w:ilvl w:val="1"/>
          <w:numId w:val="51"/>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rsidRPr="006D4C2B">
        <w:t xml:space="preserve">development of Self-management materials; </w:t>
      </w:r>
    </w:p>
    <w:p w14:paraId="0AF589DE" w14:textId="77777777" w:rsidR="005D21A2" w:rsidRPr="006D4C2B" w:rsidRDefault="005D21A2" w:rsidP="00040384">
      <w:pPr>
        <w:pStyle w:val="ListParagraph"/>
        <w:numPr>
          <w:ilvl w:val="1"/>
          <w:numId w:val="51"/>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pPr>
      <w:r w:rsidRPr="006D4C2B">
        <w:t>data reporting from all funded jurisdictions;</w:t>
      </w:r>
    </w:p>
    <w:p w14:paraId="197A0A24" w14:textId="08B6BEC7" w:rsidR="005D21A2" w:rsidRPr="00107499" w:rsidRDefault="005D21A2" w:rsidP="00040384">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AU"/>
        </w:rPr>
      </w:pPr>
      <w:proofErr w:type="spellStart"/>
      <w:r w:rsidRPr="006D4C2B">
        <w:t>NCU</w:t>
      </w:r>
      <w:proofErr w:type="spellEnd"/>
      <w:r w:rsidRPr="006D4C2B">
        <w:t xml:space="preserve"> national strategy </w:t>
      </w:r>
      <w:proofErr w:type="spellStart"/>
      <w:r w:rsidRPr="006D4C2B">
        <w:t>epidemiolo</w:t>
      </w:r>
      <w:proofErr w:type="spellEnd"/>
    </w:p>
    <w:p w14:paraId="092F9B1F" w14:textId="09C7BAF1" w:rsidR="00353219" w:rsidRDefault="00353219" w:rsidP="00353219">
      <w:pPr>
        <w:rPr>
          <w:lang w:eastAsia="en-AU"/>
        </w:rPr>
      </w:pPr>
      <w:bookmarkStart w:id="65" w:name="_Toc473893974"/>
      <w:r>
        <w:br w:type="page"/>
      </w:r>
    </w:p>
    <w:p w14:paraId="5727B97D" w14:textId="3D7E757A" w:rsidR="007618A7" w:rsidRDefault="007618A7" w:rsidP="007618A7">
      <w:r>
        <w:rPr>
          <w:noProof/>
          <w:lang w:eastAsia="en-AU"/>
        </w:rPr>
        <mc:AlternateContent>
          <mc:Choice Requires="wps">
            <w:drawing>
              <wp:inline distT="0" distB="0" distL="0" distR="0" wp14:anchorId="376D9A3E" wp14:editId="543477DA">
                <wp:extent cx="5738400" cy="799200"/>
                <wp:effectExtent l="0" t="0" r="0" b="1270"/>
                <wp:docPr id="211" name="Text Box 211"/>
                <wp:cNvGraphicFramePr/>
                <a:graphic xmlns:a="http://schemas.openxmlformats.org/drawingml/2006/main">
                  <a:graphicData uri="http://schemas.microsoft.com/office/word/2010/wordprocessingShape">
                    <wps:wsp>
                      <wps:cNvSpPr txBox="1"/>
                      <wps:spPr>
                        <a:xfrm>
                          <a:off x="0" y="0"/>
                          <a:ext cx="5738400" cy="799200"/>
                        </a:xfrm>
                        <a:prstGeom prst="rect">
                          <a:avLst/>
                        </a:prstGeom>
                        <a:solidFill>
                          <a:schemeClr val="bg1">
                            <a:lumMod val="95000"/>
                          </a:schemeClr>
                        </a:solidFill>
                        <a:ln w="6350">
                          <a:noFill/>
                        </a:ln>
                      </wps:spPr>
                      <wps:txbx>
                        <w:txbxContent>
                          <w:p w14:paraId="3594FA3E" w14:textId="77777777" w:rsidR="00C17BA8" w:rsidRPr="006D4C2B" w:rsidRDefault="00C17BA8" w:rsidP="008E33FE">
                            <w:pPr>
                              <w:pStyle w:val="ListParagraph"/>
                              <w:numPr>
                                <w:ilvl w:val="1"/>
                                <w:numId w:val="51"/>
                              </w:numPr>
                              <w:ind w:left="1077" w:hanging="357"/>
                              <w:contextualSpacing w:val="0"/>
                            </w:pPr>
                            <w:proofErr w:type="gramStart"/>
                            <w:r w:rsidRPr="006D4C2B">
                              <w:t>jurisdictional</w:t>
                            </w:r>
                            <w:proofErr w:type="gramEnd"/>
                            <w:r w:rsidRPr="006D4C2B">
                              <w:t xml:space="preserve"> and (service level) performance feedback reports.</w:t>
                            </w:r>
                          </w:p>
                          <w:p w14:paraId="2F50E701" w14:textId="77777777" w:rsidR="00C17BA8" w:rsidRPr="00A35F2A" w:rsidRDefault="00C17BA8" w:rsidP="008D0CFF">
                            <w:r w:rsidRPr="00107499">
                              <w:rPr>
                                <w:lang w:eastAsia="en-AU"/>
                              </w:rPr>
                              <w:t>The potential gains in clinical outcomes and disease eradication that RFS affords far outweigh the cost of administration.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11" o:spid="_x0000_s1033" type="#_x0000_t202" style="width:451.85pt;height:62.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" fillcolor="#f2f2f2 [3052]" stroked="f" strokeweight=".5pt">
                <v:textbox>
                  <w:txbxContent>
                    <w:p w14:paraId="3594FA3E" w14:textId="77777777" w:rsidR="00C17BA8" w:rsidRPr="006D4C2B" w:rsidRDefault="00C17BA8" w:rsidP="008E33FE">
                      <w:pPr>
                        <w:pStyle w:val="ListParagraph"/>
                        <w:numPr>
                          <w:ilvl w:val="1"/>
                          <w:numId w:val="51"/>
                        </w:numPr>
                        <w:ind w:left="1077" w:hanging="357"/>
                        <w:contextualSpacing w:val="0"/>
                      </w:pPr>
                      <w:proofErr w:type="gramStart"/>
                      <w:r w:rsidRPr="006D4C2B">
                        <w:t>jurisdictional</w:t>
                      </w:r>
                      <w:proofErr w:type="gramEnd"/>
                      <w:r w:rsidRPr="006D4C2B">
                        <w:t xml:space="preserve"> and (service level) performance feedback reports.</w:t>
                      </w:r>
                    </w:p>
                    <w:p w14:paraId="2F50E701" w14:textId="77777777" w:rsidR="00C17BA8" w:rsidRPr="00A35F2A" w:rsidRDefault="00C17BA8" w:rsidP="008D0CFF">
                      <w:r w:rsidRPr="00107499">
                        <w:rPr>
                          <w:lang w:eastAsia="en-AU"/>
                        </w:rPr>
                        <w:t>The potential gains in clinical outcomes and disease eradication that RFS affords far outweigh the cost of administration.</w:t>
                      </w:r>
                    </w:p>
                  </w:txbxContent>
                </v:textbox>
                <w10:anchorlock/>
              </v:shape>
            </w:pict>
          </mc:Fallback>
        </mc:AlternateContent>
      </w:r>
    </w:p>
    <w:p w14:paraId="69425F25" w14:textId="489D5737" w:rsidR="00DB6439" w:rsidRPr="00107499" w:rsidRDefault="00DB6439" w:rsidP="00DB6439">
      <w:pPr>
        <w:pStyle w:val="Heading2"/>
      </w:pPr>
      <w:bookmarkStart w:id="66" w:name="_Toc483213529"/>
      <w:r w:rsidRPr="00107499">
        <w:t>Question 5: How sustainable are the RFS initiatives beyond the agreed funding period?</w:t>
      </w:r>
      <w:bookmarkEnd w:id="65"/>
      <w:bookmarkEnd w:id="66"/>
    </w:p>
    <w:p w14:paraId="32491025" w14:textId="55C14DB7" w:rsidR="00DB6439" w:rsidRPr="00107499" w:rsidRDefault="00DB6439" w:rsidP="00DB6439">
      <w:pPr>
        <w:rPr>
          <w:lang w:eastAsia="ja-JP"/>
        </w:rPr>
      </w:pPr>
      <w:r w:rsidRPr="00107499">
        <w:rPr>
          <w:lang w:eastAsia="ja-JP"/>
        </w:rPr>
        <w:t>Sustainability can be assessed by the changes in existing structures that will support detection, monitoring</w:t>
      </w:r>
      <w:r w:rsidR="00A743F8" w:rsidRPr="00107499">
        <w:rPr>
          <w:lang w:eastAsia="ja-JP"/>
        </w:rPr>
        <w:t>,</w:t>
      </w:r>
      <w:r w:rsidRPr="00107499">
        <w:rPr>
          <w:lang w:eastAsia="ja-JP"/>
        </w:rPr>
        <w:t xml:space="preserve"> and management of </w:t>
      </w:r>
      <w:r w:rsidR="00083A48" w:rsidRPr="00107499">
        <w:rPr>
          <w:lang w:eastAsia="ja-JP"/>
        </w:rPr>
        <w:t>ARF</w:t>
      </w:r>
      <w:r w:rsidRPr="00107499">
        <w:rPr>
          <w:lang w:eastAsia="ja-JP"/>
        </w:rPr>
        <w:t xml:space="preserve"> and RHD beyond the funding period. </w:t>
      </w:r>
    </w:p>
    <w:p w14:paraId="323D4832" w14:textId="355457F1" w:rsidR="00BC45CD" w:rsidRPr="00107499" w:rsidRDefault="00BC45CD" w:rsidP="00675344">
      <w:pPr>
        <w:spacing w:before="120" w:after="120"/>
        <w:rPr>
          <w:rFonts w:eastAsia="Times New Roman"/>
          <w:szCs w:val="20"/>
          <w:lang w:eastAsia="en-AU"/>
        </w:rPr>
      </w:pPr>
      <w:r w:rsidRPr="00107499">
        <w:rPr>
          <w:rFonts w:eastAsia="Times New Roman"/>
          <w:szCs w:val="20"/>
          <w:lang w:eastAsia="en-AU"/>
        </w:rPr>
        <w:t xml:space="preserve">Processes for registration and reporting are far more </w:t>
      </w:r>
      <w:r w:rsidR="00504019">
        <w:rPr>
          <w:rFonts w:eastAsia="Times New Roman"/>
          <w:szCs w:val="20"/>
          <w:lang w:eastAsia="en-AU"/>
        </w:rPr>
        <w:t>i</w:t>
      </w:r>
      <w:r w:rsidRPr="00107499">
        <w:rPr>
          <w:rFonts w:eastAsia="Times New Roman"/>
          <w:szCs w:val="20"/>
          <w:lang w:eastAsia="en-AU"/>
        </w:rPr>
        <w:t xml:space="preserve">ngrained in clinical practice within NT and SA jurisdictions. </w:t>
      </w:r>
      <w:r w:rsidR="00E10103">
        <w:rPr>
          <w:rFonts w:eastAsia="Times New Roman"/>
          <w:szCs w:val="20"/>
          <w:lang w:eastAsia="en-AU"/>
        </w:rPr>
        <w:t>Jurisdiction</w:t>
      </w:r>
      <w:r w:rsidRPr="00107499">
        <w:rPr>
          <w:rFonts w:eastAsia="Times New Roman"/>
          <w:szCs w:val="20"/>
          <w:lang w:eastAsia="en-AU"/>
        </w:rPr>
        <w:t xml:space="preserve">al </w:t>
      </w:r>
      <w:r w:rsidR="00974C06">
        <w:rPr>
          <w:rFonts w:eastAsia="Times New Roman"/>
          <w:szCs w:val="20"/>
          <w:lang w:eastAsia="en-AU"/>
        </w:rPr>
        <w:t>c</w:t>
      </w:r>
      <w:r w:rsidRPr="00107499">
        <w:rPr>
          <w:rFonts w:eastAsia="Times New Roman"/>
          <w:szCs w:val="20"/>
          <w:lang w:eastAsia="en-AU"/>
        </w:rPr>
        <w:t xml:space="preserve">ontrol </w:t>
      </w:r>
      <w:r w:rsidR="00974C06">
        <w:rPr>
          <w:rFonts w:eastAsia="Times New Roman"/>
          <w:szCs w:val="20"/>
          <w:lang w:eastAsia="en-AU"/>
        </w:rPr>
        <w:t>p</w:t>
      </w:r>
      <w:r w:rsidRPr="00107499">
        <w:rPr>
          <w:rFonts w:eastAsia="Times New Roman"/>
          <w:szCs w:val="20"/>
          <w:lang w:eastAsia="en-AU"/>
        </w:rPr>
        <w:t xml:space="preserve">rograms in NT and SA are managed within units controlled centrally by their respective departments of health. This fact alone aids </w:t>
      </w:r>
      <w:r w:rsidR="00E10103">
        <w:rPr>
          <w:rFonts w:eastAsia="Times New Roman"/>
          <w:szCs w:val="20"/>
          <w:lang w:eastAsia="en-AU"/>
        </w:rPr>
        <w:t>jurisdiction</w:t>
      </w:r>
      <w:r w:rsidRPr="00107499">
        <w:rPr>
          <w:rFonts w:eastAsia="Times New Roman"/>
          <w:szCs w:val="20"/>
          <w:lang w:eastAsia="en-AU"/>
        </w:rPr>
        <w:t>al control program staff in reaching across service boundaries in accessing and verifying information.</w:t>
      </w:r>
      <w:r w:rsidR="005B5185" w:rsidRPr="00107499">
        <w:rPr>
          <w:rFonts w:eastAsia="Times New Roman"/>
          <w:szCs w:val="20"/>
          <w:lang w:eastAsia="en-AU"/>
        </w:rPr>
        <w:t xml:space="preserve"> </w:t>
      </w:r>
    </w:p>
    <w:p w14:paraId="1C559FB2" w14:textId="3E7EE4CB" w:rsidR="00BC45CD" w:rsidRPr="00107499" w:rsidRDefault="00A40A2D" w:rsidP="00BC45CD">
      <w:pPr>
        <w:spacing w:before="120" w:after="120"/>
        <w:rPr>
          <w:rFonts w:eastAsia="Times New Roman"/>
          <w:szCs w:val="20"/>
          <w:lang w:eastAsia="en-AU"/>
        </w:rPr>
      </w:pPr>
      <w:r>
        <w:rPr>
          <w:rFonts w:eastAsia="Times New Roman"/>
          <w:szCs w:val="20"/>
          <w:lang w:eastAsia="en-AU"/>
        </w:rPr>
        <w:t xml:space="preserve">The </w:t>
      </w:r>
      <w:r w:rsidR="00BC45CD" w:rsidRPr="00107499">
        <w:rPr>
          <w:rFonts w:eastAsia="Times New Roman"/>
          <w:szCs w:val="20"/>
          <w:lang w:eastAsia="en-AU"/>
        </w:rPr>
        <w:t xml:space="preserve">control program in WA is located within the Kimberly Population Health Unit, and in </w:t>
      </w:r>
      <w:r w:rsidR="005B5185" w:rsidRPr="00107499">
        <w:rPr>
          <w:rFonts w:eastAsia="Times New Roman"/>
          <w:szCs w:val="20"/>
          <w:lang w:eastAsia="en-AU"/>
        </w:rPr>
        <w:t xml:space="preserve">Qld </w:t>
      </w:r>
      <w:r w:rsidR="00BC45CD" w:rsidRPr="00107499">
        <w:rPr>
          <w:rFonts w:eastAsia="Times New Roman"/>
          <w:szCs w:val="20"/>
          <w:lang w:eastAsia="en-AU"/>
        </w:rPr>
        <w:t xml:space="preserve">the </w:t>
      </w:r>
      <w:r w:rsidR="00974C06">
        <w:rPr>
          <w:rFonts w:eastAsia="Times New Roman"/>
          <w:szCs w:val="20"/>
          <w:lang w:eastAsia="en-AU"/>
        </w:rPr>
        <w:t>control p</w:t>
      </w:r>
      <w:r w:rsidR="00974C06" w:rsidRPr="00107499">
        <w:rPr>
          <w:rFonts w:eastAsia="Times New Roman"/>
          <w:szCs w:val="20"/>
          <w:lang w:eastAsia="en-AU"/>
        </w:rPr>
        <w:t xml:space="preserve">rogram </w:t>
      </w:r>
      <w:r w:rsidR="00BC45CD" w:rsidRPr="00107499">
        <w:rPr>
          <w:rFonts w:eastAsia="Times New Roman"/>
          <w:szCs w:val="20"/>
          <w:lang w:eastAsia="en-AU"/>
        </w:rPr>
        <w:t>is located within Cairns and Hinterland Hospit</w:t>
      </w:r>
      <w:r w:rsidR="00974C06">
        <w:rPr>
          <w:rFonts w:eastAsia="Times New Roman"/>
          <w:szCs w:val="20"/>
          <w:lang w:eastAsia="en-AU"/>
        </w:rPr>
        <w:t>al and Health Service. Control p</w:t>
      </w:r>
      <w:r w:rsidR="00974C06" w:rsidRPr="00107499">
        <w:rPr>
          <w:rFonts w:eastAsia="Times New Roman"/>
          <w:szCs w:val="20"/>
          <w:lang w:eastAsia="en-AU"/>
        </w:rPr>
        <w:t xml:space="preserve">rogram </w:t>
      </w:r>
      <w:r w:rsidR="00BC45CD" w:rsidRPr="00107499">
        <w:rPr>
          <w:rFonts w:eastAsia="Times New Roman"/>
          <w:szCs w:val="20"/>
          <w:lang w:eastAsia="en-AU"/>
        </w:rPr>
        <w:t>staff</w:t>
      </w:r>
      <w:r>
        <w:rPr>
          <w:rFonts w:eastAsia="Times New Roman"/>
          <w:szCs w:val="20"/>
          <w:lang w:eastAsia="en-AU"/>
        </w:rPr>
        <w:t>,</w:t>
      </w:r>
      <w:r w:rsidR="00BC45CD" w:rsidRPr="00107499">
        <w:rPr>
          <w:rFonts w:eastAsia="Times New Roman"/>
          <w:szCs w:val="20"/>
          <w:lang w:eastAsia="en-AU"/>
        </w:rPr>
        <w:t xml:space="preserve"> in addition to the unit and department managers to which control program coordinators report, expressed difficulties in coordinating a state-wide program from within these services. These difficulties included </w:t>
      </w:r>
      <w:r>
        <w:rPr>
          <w:rFonts w:eastAsia="Times New Roman"/>
          <w:szCs w:val="20"/>
          <w:lang w:eastAsia="en-AU"/>
        </w:rPr>
        <w:t xml:space="preserve">employment </w:t>
      </w:r>
      <w:r w:rsidR="00BC45CD" w:rsidRPr="00107499">
        <w:rPr>
          <w:rFonts w:eastAsia="Times New Roman"/>
          <w:szCs w:val="20"/>
          <w:lang w:eastAsia="en-AU"/>
        </w:rPr>
        <w:t xml:space="preserve">award structures that required the payment of compensation, penalties and benefits to employees </w:t>
      </w:r>
      <w:r>
        <w:rPr>
          <w:rFonts w:eastAsia="Times New Roman"/>
          <w:szCs w:val="20"/>
          <w:lang w:eastAsia="en-AU"/>
        </w:rPr>
        <w:t xml:space="preserve">living and working </w:t>
      </w:r>
      <w:r w:rsidR="00BC45CD" w:rsidRPr="00107499">
        <w:rPr>
          <w:rFonts w:eastAsia="Times New Roman"/>
          <w:szCs w:val="20"/>
          <w:lang w:eastAsia="en-AU"/>
        </w:rPr>
        <w:t xml:space="preserve">in </w:t>
      </w:r>
      <w:r>
        <w:rPr>
          <w:rFonts w:eastAsia="Times New Roman"/>
          <w:szCs w:val="20"/>
          <w:lang w:eastAsia="en-AU"/>
        </w:rPr>
        <w:t>specific locations</w:t>
      </w:r>
      <w:r w:rsidR="00BC45CD" w:rsidRPr="00107499">
        <w:rPr>
          <w:rFonts w:eastAsia="Times New Roman"/>
          <w:szCs w:val="20"/>
          <w:lang w:eastAsia="en-AU"/>
        </w:rPr>
        <w:t xml:space="preserve">, communication and coordination between service areas and a lack of authority that stakeholders perceived comes operating outside of a central health department location. Additionally, a lack of automation in data collection meant the bulk of data acquisition and handling responsibilities for the entire state fell directly on control program staff in these jurisdictions. </w:t>
      </w:r>
    </w:p>
    <w:p w14:paraId="761EEE40" w14:textId="5AA7FB58" w:rsidR="0012633A" w:rsidRPr="00107499" w:rsidRDefault="00B40D53" w:rsidP="00675344">
      <w:pPr>
        <w:spacing w:before="120" w:after="120"/>
        <w:rPr>
          <w:lang w:eastAsia="en-AU"/>
        </w:rPr>
      </w:pPr>
      <w:r w:rsidRPr="00107499">
        <w:rPr>
          <w:lang w:eastAsia="en-AU"/>
        </w:rPr>
        <w:t>T</w:t>
      </w:r>
      <w:r w:rsidR="00DB6439" w:rsidRPr="00107499">
        <w:rPr>
          <w:lang w:eastAsia="en-AU"/>
        </w:rPr>
        <w:t xml:space="preserve">he </w:t>
      </w:r>
      <w:r w:rsidR="00ED0666" w:rsidRPr="00107499">
        <w:rPr>
          <w:lang w:eastAsia="en-AU"/>
        </w:rPr>
        <w:t xml:space="preserve">RFS </w:t>
      </w:r>
      <w:r w:rsidR="00DB6439" w:rsidRPr="00107499">
        <w:rPr>
          <w:lang w:eastAsia="en-AU"/>
        </w:rPr>
        <w:t>ha</w:t>
      </w:r>
      <w:r w:rsidR="00840FD3" w:rsidRPr="00107499">
        <w:rPr>
          <w:lang w:eastAsia="en-AU"/>
        </w:rPr>
        <w:t>s</w:t>
      </w:r>
      <w:r w:rsidR="00DB6439" w:rsidRPr="00107499">
        <w:rPr>
          <w:lang w:eastAsia="en-AU"/>
        </w:rPr>
        <w:t xml:space="preserve"> now made it possible to quantify the size of the problem and pinpoint priority areas. </w:t>
      </w:r>
      <w:r w:rsidR="00840FD3" w:rsidRPr="00107499">
        <w:rPr>
          <w:lang w:eastAsia="en-AU"/>
        </w:rPr>
        <w:t>W</w:t>
      </w:r>
      <w:r w:rsidR="00DB6439" w:rsidRPr="00107499">
        <w:rPr>
          <w:lang w:eastAsia="en-AU"/>
        </w:rPr>
        <w:t>ithdrawing funding now would adversely impact on the detection, monitoring</w:t>
      </w:r>
      <w:r w:rsidR="00A743F8" w:rsidRPr="00107499">
        <w:rPr>
          <w:lang w:eastAsia="en-AU"/>
        </w:rPr>
        <w:t>,</w:t>
      </w:r>
      <w:r w:rsidR="0012633A" w:rsidRPr="00107499">
        <w:rPr>
          <w:lang w:eastAsia="en-AU"/>
        </w:rPr>
        <w:t xml:space="preserve"> and management of </w:t>
      </w:r>
      <w:r w:rsidR="00083A48" w:rsidRPr="00107499">
        <w:rPr>
          <w:lang w:eastAsia="en-AU"/>
        </w:rPr>
        <w:t>ARF</w:t>
      </w:r>
      <w:r w:rsidR="0012633A" w:rsidRPr="00107499">
        <w:rPr>
          <w:lang w:eastAsia="en-AU"/>
        </w:rPr>
        <w:t xml:space="preserve"> and RHD. Prior to the RFS, non-government organisations such as the Heart Foundation supported the development of </w:t>
      </w:r>
      <w:r w:rsidR="007B2500" w:rsidRPr="00107499">
        <w:rPr>
          <w:lang w:eastAsia="en-AU"/>
        </w:rPr>
        <w:t xml:space="preserve">ARD and RHD treatment </w:t>
      </w:r>
      <w:r w:rsidR="0012633A" w:rsidRPr="00107499">
        <w:rPr>
          <w:lang w:eastAsia="en-AU"/>
        </w:rPr>
        <w:t>guidelines</w:t>
      </w:r>
      <w:r w:rsidR="007B2500" w:rsidRPr="00107499">
        <w:rPr>
          <w:lang w:eastAsia="en-AU"/>
        </w:rPr>
        <w:t xml:space="preserve"> and clinician education</w:t>
      </w:r>
      <w:r w:rsidR="0012633A" w:rsidRPr="00107499">
        <w:rPr>
          <w:lang w:eastAsia="en-AU"/>
        </w:rPr>
        <w:t xml:space="preserve">. </w:t>
      </w:r>
      <w:r w:rsidR="007B2500" w:rsidRPr="00107499">
        <w:rPr>
          <w:lang w:eastAsia="en-AU"/>
        </w:rPr>
        <w:t>Following the establishment of the RFS</w:t>
      </w:r>
      <w:r w:rsidR="00840FD3" w:rsidRPr="00107499">
        <w:rPr>
          <w:lang w:eastAsia="en-AU"/>
        </w:rPr>
        <w:t>,</w:t>
      </w:r>
      <w:r w:rsidR="007B2500" w:rsidRPr="00107499">
        <w:rPr>
          <w:lang w:eastAsia="en-AU"/>
        </w:rPr>
        <w:t xml:space="preserve"> the Heart Foundation ha</w:t>
      </w:r>
      <w:r w:rsidR="00840FD3" w:rsidRPr="00107499">
        <w:rPr>
          <w:lang w:eastAsia="en-AU"/>
        </w:rPr>
        <w:t>s</w:t>
      </w:r>
      <w:r w:rsidR="007B2500" w:rsidRPr="00107499">
        <w:rPr>
          <w:lang w:eastAsia="en-AU"/>
        </w:rPr>
        <w:t xml:space="preserve"> maintained an active interest in the area </w:t>
      </w:r>
      <w:r w:rsidR="00C115C8" w:rsidRPr="00107499">
        <w:rPr>
          <w:lang w:eastAsia="en-AU"/>
        </w:rPr>
        <w:t xml:space="preserve">and </w:t>
      </w:r>
      <w:r w:rsidR="007B2500" w:rsidRPr="00107499">
        <w:rPr>
          <w:rFonts w:eastAsia="Times New Roman"/>
          <w:szCs w:val="20"/>
          <w:lang w:eastAsia="en-AU"/>
        </w:rPr>
        <w:t>now play</w:t>
      </w:r>
      <w:r w:rsidR="00C115C8" w:rsidRPr="00107499">
        <w:rPr>
          <w:rFonts w:eastAsia="Times New Roman"/>
          <w:szCs w:val="20"/>
          <w:lang w:eastAsia="en-AU"/>
        </w:rPr>
        <w:t>s</w:t>
      </w:r>
      <w:r w:rsidR="007B2500" w:rsidRPr="00107499">
        <w:rPr>
          <w:rFonts w:eastAsia="Times New Roman"/>
          <w:szCs w:val="20"/>
          <w:lang w:eastAsia="en-AU"/>
        </w:rPr>
        <w:t xml:space="preserve"> a role </w:t>
      </w:r>
      <w:r w:rsidR="00183846" w:rsidRPr="00107499">
        <w:rPr>
          <w:rFonts w:eastAsia="Times New Roman"/>
          <w:szCs w:val="20"/>
          <w:lang w:eastAsia="en-AU"/>
        </w:rPr>
        <w:t>in advocacy</w:t>
      </w:r>
      <w:r w:rsidR="0012633A" w:rsidRPr="00107499">
        <w:rPr>
          <w:rFonts w:eastAsia="Times New Roman"/>
          <w:szCs w:val="20"/>
          <w:lang w:eastAsia="en-AU"/>
        </w:rPr>
        <w:t xml:space="preserve"> </w:t>
      </w:r>
      <w:r w:rsidR="004043F6" w:rsidRPr="00107499">
        <w:rPr>
          <w:rFonts w:eastAsia="Times New Roman"/>
          <w:szCs w:val="20"/>
          <w:lang w:eastAsia="en-AU"/>
        </w:rPr>
        <w:t>and awareness</w:t>
      </w:r>
      <w:r w:rsidR="0012633A" w:rsidRPr="00107499">
        <w:rPr>
          <w:rFonts w:eastAsia="Times New Roman"/>
          <w:szCs w:val="20"/>
          <w:lang w:eastAsia="en-AU"/>
        </w:rPr>
        <w:t xml:space="preserve">, </w:t>
      </w:r>
      <w:r w:rsidR="007B2500" w:rsidRPr="00107499">
        <w:rPr>
          <w:rFonts w:eastAsia="Times New Roman"/>
          <w:szCs w:val="20"/>
          <w:lang w:eastAsia="en-AU"/>
        </w:rPr>
        <w:t xml:space="preserve">developing education resources for </w:t>
      </w:r>
      <w:r w:rsidR="00840FD3" w:rsidRPr="00107499">
        <w:rPr>
          <w:rFonts w:eastAsia="Times New Roman"/>
          <w:szCs w:val="20"/>
          <w:lang w:eastAsia="en-AU"/>
        </w:rPr>
        <w:t>g</w:t>
      </w:r>
      <w:r w:rsidR="007B2500" w:rsidRPr="00107499">
        <w:rPr>
          <w:rFonts w:eastAsia="Times New Roman"/>
          <w:szCs w:val="20"/>
          <w:lang w:eastAsia="en-AU"/>
        </w:rPr>
        <w:t xml:space="preserve">eneral </w:t>
      </w:r>
      <w:r w:rsidR="00840FD3" w:rsidRPr="00107499">
        <w:rPr>
          <w:rFonts w:eastAsia="Times New Roman"/>
          <w:szCs w:val="20"/>
          <w:lang w:eastAsia="en-AU"/>
        </w:rPr>
        <w:t>p</w:t>
      </w:r>
      <w:r w:rsidR="007B2500" w:rsidRPr="00107499">
        <w:rPr>
          <w:rFonts w:eastAsia="Times New Roman"/>
          <w:szCs w:val="20"/>
          <w:lang w:eastAsia="en-AU"/>
        </w:rPr>
        <w:t>ractice</w:t>
      </w:r>
      <w:r w:rsidR="00C115C8" w:rsidRPr="00107499">
        <w:rPr>
          <w:rFonts w:eastAsia="Times New Roman"/>
          <w:szCs w:val="20"/>
          <w:lang w:eastAsia="en-AU"/>
        </w:rPr>
        <w:t>s</w:t>
      </w:r>
      <w:r w:rsidR="007B2500" w:rsidRPr="00107499">
        <w:rPr>
          <w:rFonts w:eastAsia="Times New Roman"/>
          <w:szCs w:val="20"/>
          <w:lang w:eastAsia="en-AU"/>
        </w:rPr>
        <w:t xml:space="preserve"> that operate outside the reach of control programs</w:t>
      </w:r>
      <w:r w:rsidR="004043F6" w:rsidRPr="00107499">
        <w:rPr>
          <w:rFonts w:eastAsia="Times New Roman"/>
          <w:szCs w:val="20"/>
          <w:lang w:eastAsia="en-AU"/>
        </w:rPr>
        <w:t xml:space="preserve">, </w:t>
      </w:r>
      <w:r w:rsidR="00BC45CD" w:rsidRPr="00107499">
        <w:rPr>
          <w:rFonts w:eastAsia="Times New Roman"/>
          <w:szCs w:val="20"/>
          <w:lang w:eastAsia="en-AU"/>
        </w:rPr>
        <w:t>and</w:t>
      </w:r>
      <w:r w:rsidR="007B2500" w:rsidRPr="00107499">
        <w:rPr>
          <w:rFonts w:eastAsia="Times New Roman"/>
          <w:szCs w:val="20"/>
          <w:lang w:eastAsia="en-AU"/>
        </w:rPr>
        <w:t xml:space="preserve"> fund</w:t>
      </w:r>
      <w:r w:rsidR="00C115C8" w:rsidRPr="00107499">
        <w:rPr>
          <w:rFonts w:eastAsia="Times New Roman"/>
          <w:szCs w:val="20"/>
          <w:lang w:eastAsia="en-AU"/>
        </w:rPr>
        <w:t>ing</w:t>
      </w:r>
      <w:r w:rsidR="007B2500" w:rsidRPr="00107499">
        <w:rPr>
          <w:rFonts w:eastAsia="Times New Roman"/>
          <w:szCs w:val="20"/>
          <w:lang w:eastAsia="en-AU"/>
        </w:rPr>
        <w:t xml:space="preserve"> research projects investigating areas associated with </w:t>
      </w:r>
      <w:r w:rsidR="00083A48" w:rsidRPr="00107499">
        <w:rPr>
          <w:rFonts w:eastAsia="Times New Roman"/>
          <w:szCs w:val="20"/>
          <w:lang w:eastAsia="en-AU"/>
        </w:rPr>
        <w:t>ARF</w:t>
      </w:r>
      <w:r w:rsidR="007B2500" w:rsidRPr="00107499">
        <w:rPr>
          <w:rFonts w:eastAsia="Times New Roman"/>
          <w:szCs w:val="20"/>
          <w:lang w:eastAsia="en-AU"/>
        </w:rPr>
        <w:t xml:space="preserve">. </w:t>
      </w:r>
    </w:p>
    <w:p w14:paraId="7500B0E0" w14:textId="180756FA" w:rsidR="00DB6439" w:rsidRPr="00107499" w:rsidRDefault="00DB6439" w:rsidP="00DB6439">
      <w:pPr>
        <w:rPr>
          <w:lang w:eastAsia="en-AU"/>
        </w:rPr>
      </w:pPr>
      <w:r w:rsidRPr="00107499">
        <w:rPr>
          <w:lang w:eastAsia="en-AU"/>
        </w:rPr>
        <w:t xml:space="preserve">Changes that have occurred which will assist in making detection, monitoring and management of </w:t>
      </w:r>
      <w:r w:rsidR="00083A48" w:rsidRPr="00107499">
        <w:rPr>
          <w:lang w:eastAsia="en-AU"/>
        </w:rPr>
        <w:t>ARF</w:t>
      </w:r>
      <w:r w:rsidRPr="00107499">
        <w:rPr>
          <w:lang w:eastAsia="en-AU"/>
        </w:rPr>
        <w:t xml:space="preserve"> and RHD patients sustainable include:</w:t>
      </w:r>
    </w:p>
    <w:p w14:paraId="368E79C9" w14:textId="56A2E43C" w:rsidR="00DB6439" w:rsidRPr="00107499" w:rsidRDefault="00083A48" w:rsidP="00E958ED">
      <w:pPr>
        <w:pStyle w:val="ListParagraph"/>
        <w:numPr>
          <w:ilvl w:val="0"/>
          <w:numId w:val="15"/>
        </w:numPr>
        <w:rPr>
          <w:rFonts w:eastAsia="Times New Roman"/>
          <w:szCs w:val="20"/>
          <w:lang w:eastAsia="en-AU"/>
        </w:rPr>
      </w:pPr>
      <w:r w:rsidRPr="00107499">
        <w:rPr>
          <w:rFonts w:eastAsia="Times New Roman"/>
          <w:szCs w:val="20"/>
          <w:lang w:eastAsia="en-AU"/>
        </w:rPr>
        <w:t>ARF</w:t>
      </w:r>
      <w:r w:rsidR="00DB6439" w:rsidRPr="00107499">
        <w:rPr>
          <w:rFonts w:eastAsia="Times New Roman"/>
          <w:szCs w:val="20"/>
          <w:lang w:eastAsia="en-AU"/>
        </w:rPr>
        <w:t xml:space="preserve"> is </w:t>
      </w:r>
      <w:proofErr w:type="spellStart"/>
      <w:r w:rsidR="00DB6439" w:rsidRPr="00107499">
        <w:rPr>
          <w:rFonts w:eastAsia="Times New Roman"/>
          <w:szCs w:val="20"/>
          <w:lang w:eastAsia="en-AU"/>
        </w:rPr>
        <w:t>notifia</w:t>
      </w:r>
      <w:r w:rsidR="005C4764">
        <w:rPr>
          <w:rFonts w:eastAsia="Times New Roman"/>
          <w:szCs w:val="20"/>
          <w:lang w:eastAsia="en-AU"/>
        </w:rPr>
        <w:t>ble</w:t>
      </w:r>
      <w:proofErr w:type="spellEnd"/>
      <w:r w:rsidR="005C4764">
        <w:rPr>
          <w:rFonts w:eastAsia="Times New Roman"/>
          <w:szCs w:val="20"/>
          <w:lang w:eastAsia="en-AU"/>
        </w:rPr>
        <w:t xml:space="preserve"> in all funded jurisdictions;</w:t>
      </w:r>
    </w:p>
    <w:p w14:paraId="12E2E9F7" w14:textId="4205A2B7" w:rsidR="00DB6439" w:rsidRPr="00107499" w:rsidRDefault="00DB6439" w:rsidP="00E958ED">
      <w:pPr>
        <w:pStyle w:val="ListParagraph"/>
        <w:numPr>
          <w:ilvl w:val="0"/>
          <w:numId w:val="15"/>
        </w:numPr>
        <w:rPr>
          <w:rFonts w:eastAsia="Times New Roman"/>
          <w:szCs w:val="20"/>
          <w:lang w:eastAsia="en-AU"/>
        </w:rPr>
      </w:pPr>
      <w:r w:rsidRPr="00107499">
        <w:rPr>
          <w:rFonts w:eastAsia="Times New Roman"/>
          <w:szCs w:val="20"/>
          <w:lang w:eastAsia="en-AU"/>
        </w:rPr>
        <w:t xml:space="preserve">RHD is </w:t>
      </w:r>
      <w:proofErr w:type="spellStart"/>
      <w:r w:rsidRPr="00107499">
        <w:rPr>
          <w:rFonts w:eastAsia="Times New Roman"/>
          <w:szCs w:val="20"/>
          <w:lang w:eastAsia="en-AU"/>
        </w:rPr>
        <w:t>notifiable</w:t>
      </w:r>
      <w:proofErr w:type="spellEnd"/>
      <w:r w:rsidRPr="00107499">
        <w:rPr>
          <w:rFonts w:eastAsia="Times New Roman"/>
          <w:szCs w:val="20"/>
          <w:lang w:eastAsia="en-AU"/>
        </w:rPr>
        <w:t xml:space="preserve"> in </w:t>
      </w:r>
      <w:r w:rsidR="00AF4E8F" w:rsidRPr="00107499">
        <w:rPr>
          <w:rFonts w:eastAsia="Times New Roman"/>
          <w:szCs w:val="20"/>
          <w:lang w:eastAsia="en-AU"/>
        </w:rPr>
        <w:t xml:space="preserve">two </w:t>
      </w:r>
      <w:r w:rsidRPr="00107499">
        <w:rPr>
          <w:rFonts w:eastAsia="Times New Roman"/>
          <w:szCs w:val="20"/>
          <w:lang w:eastAsia="en-AU"/>
        </w:rPr>
        <w:t>of the four</w:t>
      </w:r>
      <w:r w:rsidR="00A743F8" w:rsidRPr="00107499">
        <w:rPr>
          <w:rFonts w:eastAsia="Times New Roman"/>
          <w:szCs w:val="20"/>
          <w:lang w:eastAsia="en-AU"/>
        </w:rPr>
        <w:t xml:space="preserve"> </w:t>
      </w:r>
      <w:r w:rsidRPr="00107499">
        <w:rPr>
          <w:rFonts w:eastAsia="Times New Roman"/>
          <w:szCs w:val="20"/>
          <w:lang w:eastAsia="en-AU"/>
        </w:rPr>
        <w:t>funded jurisdiction</w:t>
      </w:r>
      <w:r w:rsidR="00DB3991" w:rsidRPr="00107499">
        <w:rPr>
          <w:rFonts w:eastAsia="Times New Roman"/>
          <w:szCs w:val="20"/>
          <w:lang w:eastAsia="en-AU"/>
        </w:rPr>
        <w:t>s</w:t>
      </w:r>
      <w:r w:rsidRPr="00107499">
        <w:rPr>
          <w:rFonts w:eastAsia="Times New Roman"/>
          <w:szCs w:val="20"/>
          <w:lang w:eastAsia="en-AU"/>
        </w:rPr>
        <w:t xml:space="preserve"> and work is in progress to make it </w:t>
      </w:r>
      <w:proofErr w:type="spellStart"/>
      <w:r w:rsidRPr="00107499">
        <w:rPr>
          <w:rFonts w:eastAsia="Times New Roman"/>
          <w:szCs w:val="20"/>
          <w:lang w:eastAsia="en-AU"/>
        </w:rPr>
        <w:t>notifiable</w:t>
      </w:r>
      <w:proofErr w:type="spellEnd"/>
      <w:r w:rsidRPr="00107499">
        <w:rPr>
          <w:rFonts w:eastAsia="Times New Roman"/>
          <w:szCs w:val="20"/>
          <w:lang w:eastAsia="en-AU"/>
        </w:rPr>
        <w:t xml:space="preserve"> in </w:t>
      </w:r>
      <w:r w:rsidR="00AF4E8F" w:rsidRPr="00107499">
        <w:rPr>
          <w:rFonts w:eastAsia="Times New Roman"/>
          <w:szCs w:val="20"/>
          <w:lang w:eastAsia="en-AU"/>
        </w:rPr>
        <w:t xml:space="preserve">all </w:t>
      </w:r>
      <w:r w:rsidRPr="00107499">
        <w:rPr>
          <w:rFonts w:eastAsia="Times New Roman"/>
          <w:szCs w:val="20"/>
          <w:lang w:eastAsia="en-AU"/>
        </w:rPr>
        <w:t>funded jurisdiction</w:t>
      </w:r>
      <w:r w:rsidR="005C4764">
        <w:rPr>
          <w:rFonts w:eastAsia="Times New Roman"/>
          <w:szCs w:val="20"/>
          <w:lang w:eastAsia="en-AU"/>
        </w:rPr>
        <w:t>;</w:t>
      </w:r>
    </w:p>
    <w:p w14:paraId="1B1D0739" w14:textId="373E00F8" w:rsidR="00F87F63" w:rsidRPr="00107499" w:rsidRDefault="005C4764" w:rsidP="00E958ED">
      <w:pPr>
        <w:pStyle w:val="ListParagraph"/>
        <w:numPr>
          <w:ilvl w:val="0"/>
          <w:numId w:val="15"/>
        </w:numPr>
        <w:rPr>
          <w:rFonts w:eastAsia="Times New Roman"/>
          <w:szCs w:val="20"/>
          <w:lang w:eastAsia="en-AU"/>
        </w:rPr>
      </w:pPr>
      <w:r>
        <w:rPr>
          <w:rFonts w:eastAsia="Times New Roman"/>
          <w:szCs w:val="20"/>
          <w:lang w:eastAsia="en-AU"/>
        </w:rPr>
        <w:t>t</w:t>
      </w:r>
      <w:r w:rsidR="00DB6439" w:rsidRPr="00107499">
        <w:rPr>
          <w:rFonts w:eastAsia="Times New Roman"/>
          <w:szCs w:val="20"/>
          <w:lang w:eastAsia="en-AU"/>
        </w:rPr>
        <w:t xml:space="preserve">he </w:t>
      </w:r>
      <w:r w:rsidR="00840FD3" w:rsidRPr="00107499">
        <w:rPr>
          <w:rFonts w:eastAsia="Times New Roman"/>
          <w:szCs w:val="20"/>
          <w:lang w:eastAsia="en-AU"/>
        </w:rPr>
        <w:t>r</w:t>
      </w:r>
      <w:r w:rsidR="00DB6439" w:rsidRPr="00107499">
        <w:rPr>
          <w:rFonts w:eastAsia="Times New Roman"/>
          <w:szCs w:val="20"/>
          <w:lang w:eastAsia="en-AU"/>
        </w:rPr>
        <w:t>egisters have been established</w:t>
      </w:r>
      <w:r>
        <w:rPr>
          <w:rFonts w:eastAsia="Times New Roman"/>
          <w:szCs w:val="20"/>
          <w:lang w:eastAsia="en-AU"/>
        </w:rPr>
        <w:t>;</w:t>
      </w:r>
    </w:p>
    <w:p w14:paraId="26366952" w14:textId="4D752038" w:rsidR="00DB6439" w:rsidRPr="00107499" w:rsidRDefault="00DB6439" w:rsidP="00E958ED">
      <w:pPr>
        <w:pStyle w:val="ListParagraph"/>
        <w:numPr>
          <w:ilvl w:val="0"/>
          <w:numId w:val="15"/>
        </w:numPr>
        <w:rPr>
          <w:rFonts w:eastAsia="Times New Roman"/>
          <w:szCs w:val="20"/>
          <w:lang w:eastAsia="en-AU"/>
        </w:rPr>
      </w:pPr>
      <w:r w:rsidRPr="00107499">
        <w:rPr>
          <w:rFonts w:eastAsia="Times New Roman"/>
          <w:szCs w:val="20"/>
          <w:lang w:eastAsia="en-AU"/>
        </w:rPr>
        <w:t xml:space="preserve">the minimum </w:t>
      </w:r>
      <w:r w:rsidR="00F87F63" w:rsidRPr="00107499">
        <w:rPr>
          <w:rFonts w:eastAsia="Times New Roman"/>
          <w:szCs w:val="20"/>
          <w:lang w:eastAsia="en-AU"/>
        </w:rPr>
        <w:t>dataset</w:t>
      </w:r>
      <w:r w:rsidR="005C4764">
        <w:rPr>
          <w:rFonts w:eastAsia="Times New Roman"/>
          <w:szCs w:val="20"/>
          <w:lang w:eastAsia="en-AU"/>
        </w:rPr>
        <w:t xml:space="preserve"> has been established for jurisdictional reporting to the NCU;</w:t>
      </w:r>
    </w:p>
    <w:p w14:paraId="1073384C" w14:textId="3F4712AE" w:rsidR="00DB6439" w:rsidRPr="00107499" w:rsidRDefault="005C4764" w:rsidP="00E958ED">
      <w:pPr>
        <w:pStyle w:val="ListParagraph"/>
        <w:numPr>
          <w:ilvl w:val="0"/>
          <w:numId w:val="15"/>
        </w:numPr>
        <w:rPr>
          <w:rFonts w:eastAsia="Times New Roman"/>
          <w:szCs w:val="20"/>
          <w:lang w:eastAsia="en-AU"/>
        </w:rPr>
      </w:pPr>
      <w:r>
        <w:rPr>
          <w:rFonts w:eastAsia="Times New Roman"/>
          <w:szCs w:val="20"/>
          <w:lang w:eastAsia="en-AU"/>
        </w:rPr>
        <w:t>e</w:t>
      </w:r>
      <w:r w:rsidR="00DB6439" w:rsidRPr="00107499">
        <w:rPr>
          <w:rFonts w:eastAsia="Times New Roman"/>
          <w:szCs w:val="20"/>
          <w:lang w:eastAsia="en-AU"/>
        </w:rPr>
        <w:t xml:space="preserve">ducational and </w:t>
      </w:r>
      <w:r w:rsidR="00ED0666" w:rsidRPr="00107499">
        <w:rPr>
          <w:rFonts w:eastAsia="Times New Roman"/>
          <w:szCs w:val="20"/>
          <w:lang w:eastAsia="en-AU"/>
        </w:rPr>
        <w:t>t</w:t>
      </w:r>
      <w:r w:rsidR="00DB6439" w:rsidRPr="00107499">
        <w:rPr>
          <w:rFonts w:eastAsia="Times New Roman"/>
          <w:szCs w:val="20"/>
          <w:lang w:eastAsia="en-AU"/>
        </w:rPr>
        <w:t>eaching resources have been developed for healt</w:t>
      </w:r>
      <w:r>
        <w:rPr>
          <w:rFonts w:eastAsia="Times New Roman"/>
          <w:szCs w:val="20"/>
          <w:lang w:eastAsia="en-AU"/>
        </w:rPr>
        <w:t>h workers and clinicians;</w:t>
      </w:r>
    </w:p>
    <w:p w14:paraId="2F43765B" w14:textId="285862E6" w:rsidR="00DB6439" w:rsidRPr="00107499" w:rsidRDefault="005C4764" w:rsidP="00E958ED">
      <w:pPr>
        <w:pStyle w:val="ListParagraph"/>
        <w:numPr>
          <w:ilvl w:val="0"/>
          <w:numId w:val="15"/>
        </w:numPr>
        <w:rPr>
          <w:rFonts w:eastAsia="Times New Roman"/>
          <w:szCs w:val="20"/>
          <w:lang w:eastAsia="en-AU"/>
        </w:rPr>
      </w:pPr>
      <w:r>
        <w:rPr>
          <w:rFonts w:eastAsia="Times New Roman"/>
          <w:szCs w:val="20"/>
          <w:lang w:eastAsia="en-AU"/>
        </w:rPr>
        <w:t>i</w:t>
      </w:r>
      <w:r w:rsidR="00DB6439" w:rsidRPr="00107499">
        <w:rPr>
          <w:rFonts w:eastAsia="Times New Roman"/>
          <w:szCs w:val="20"/>
          <w:lang w:eastAsia="en-AU"/>
        </w:rPr>
        <w:t xml:space="preserve">ncreased awareness among senior medical staff has </w:t>
      </w:r>
      <w:r w:rsidR="004043F6" w:rsidRPr="00107499">
        <w:rPr>
          <w:rFonts w:eastAsia="Times New Roman"/>
          <w:szCs w:val="20"/>
          <w:lang w:eastAsia="en-AU"/>
        </w:rPr>
        <w:t xml:space="preserve">resulted in their participation in </w:t>
      </w:r>
      <w:r w:rsidR="00DB6439" w:rsidRPr="00107499">
        <w:rPr>
          <w:rFonts w:eastAsia="Times New Roman"/>
          <w:szCs w:val="20"/>
          <w:lang w:eastAsia="en-AU"/>
        </w:rPr>
        <w:t>steering</w:t>
      </w:r>
      <w:r w:rsidR="004043F6" w:rsidRPr="00107499">
        <w:rPr>
          <w:rFonts w:eastAsia="Times New Roman"/>
          <w:szCs w:val="20"/>
          <w:lang w:eastAsia="en-AU"/>
        </w:rPr>
        <w:t xml:space="preserve"> and governance committees</w:t>
      </w:r>
      <w:r>
        <w:rPr>
          <w:rFonts w:eastAsia="Times New Roman"/>
          <w:szCs w:val="20"/>
          <w:lang w:eastAsia="en-AU"/>
        </w:rPr>
        <w:t>;</w:t>
      </w:r>
    </w:p>
    <w:p w14:paraId="4A20441E" w14:textId="617EA501" w:rsidR="00DB6439" w:rsidRPr="00107499" w:rsidRDefault="005C4764" w:rsidP="00E958ED">
      <w:pPr>
        <w:pStyle w:val="ListParagraph"/>
        <w:numPr>
          <w:ilvl w:val="0"/>
          <w:numId w:val="15"/>
        </w:numPr>
        <w:rPr>
          <w:rFonts w:eastAsia="Times New Roman"/>
          <w:szCs w:val="20"/>
          <w:lang w:eastAsia="en-AU"/>
        </w:rPr>
      </w:pPr>
      <w:r>
        <w:rPr>
          <w:rFonts w:eastAsia="Times New Roman"/>
          <w:szCs w:val="20"/>
          <w:lang w:eastAsia="en-AU"/>
        </w:rPr>
        <w:t>v</w:t>
      </w:r>
      <w:r w:rsidR="00AF4E8F" w:rsidRPr="00107499">
        <w:rPr>
          <w:rFonts w:eastAsia="Times New Roman"/>
          <w:szCs w:val="20"/>
          <w:lang w:eastAsia="en-AU"/>
        </w:rPr>
        <w:t>arious c</w:t>
      </w:r>
      <w:r w:rsidR="00DB6439" w:rsidRPr="00107499">
        <w:rPr>
          <w:lang w:eastAsia="ja-JP"/>
        </w:rPr>
        <w:t>apacity building initiatives have been undertaken</w:t>
      </w:r>
      <w:r>
        <w:rPr>
          <w:szCs w:val="20"/>
        </w:rPr>
        <w:t>; and</w:t>
      </w:r>
      <w:r w:rsidR="00DB6439" w:rsidRPr="00107499">
        <w:rPr>
          <w:szCs w:val="20"/>
        </w:rPr>
        <w:t xml:space="preserve"> </w:t>
      </w:r>
    </w:p>
    <w:p w14:paraId="52E2228A" w14:textId="4155EC35" w:rsidR="00DB6439" w:rsidRPr="00107499" w:rsidRDefault="005C4764" w:rsidP="00E958ED">
      <w:pPr>
        <w:pStyle w:val="ListParagraph"/>
        <w:numPr>
          <w:ilvl w:val="0"/>
          <w:numId w:val="15"/>
        </w:numPr>
        <w:rPr>
          <w:rFonts w:eastAsia="Times New Roman"/>
          <w:szCs w:val="20"/>
          <w:lang w:eastAsia="en-AU"/>
        </w:rPr>
      </w:pPr>
      <w:proofErr w:type="gramStart"/>
      <w:r>
        <w:rPr>
          <w:rFonts w:eastAsia="Times New Roman"/>
          <w:szCs w:val="20"/>
          <w:lang w:eastAsia="en-AU"/>
        </w:rPr>
        <w:t>r</w:t>
      </w:r>
      <w:r w:rsidR="00DB6439" w:rsidRPr="00107499">
        <w:rPr>
          <w:rFonts w:eastAsia="Times New Roman"/>
          <w:szCs w:val="20"/>
          <w:lang w:eastAsia="en-AU"/>
        </w:rPr>
        <w:t>ecall</w:t>
      </w:r>
      <w:proofErr w:type="gramEnd"/>
      <w:r w:rsidR="00DB6439" w:rsidRPr="00107499">
        <w:rPr>
          <w:rFonts w:eastAsia="Times New Roman"/>
          <w:szCs w:val="20"/>
          <w:lang w:eastAsia="en-AU"/>
        </w:rPr>
        <w:t xml:space="preserve"> systems within the NT and SA are embedded within the patient information systems</w:t>
      </w:r>
      <w:r w:rsidR="00840FD3" w:rsidRPr="00107499">
        <w:rPr>
          <w:rFonts w:eastAsia="Times New Roman"/>
          <w:szCs w:val="20"/>
          <w:lang w:eastAsia="en-AU"/>
        </w:rPr>
        <w:t>.</w:t>
      </w:r>
    </w:p>
    <w:p w14:paraId="58C57473" w14:textId="5369ED74" w:rsidR="00DB6439" w:rsidRPr="00107499" w:rsidRDefault="00DB6439" w:rsidP="00DB6439">
      <w:pPr>
        <w:rPr>
          <w:lang w:eastAsia="en-AU"/>
        </w:rPr>
      </w:pPr>
      <w:r w:rsidRPr="00107499">
        <w:rPr>
          <w:lang w:eastAsia="en-AU"/>
        </w:rPr>
        <w:t xml:space="preserve">Changes that </w:t>
      </w:r>
      <w:r w:rsidR="005B3BAB" w:rsidRPr="00107499">
        <w:rPr>
          <w:lang w:eastAsia="en-AU"/>
        </w:rPr>
        <w:t>could</w:t>
      </w:r>
      <w:r w:rsidRPr="00107499">
        <w:rPr>
          <w:lang w:eastAsia="en-AU"/>
        </w:rPr>
        <w:t xml:space="preserve"> occur to make detection, monitoring</w:t>
      </w:r>
      <w:r w:rsidR="00A743F8" w:rsidRPr="00107499">
        <w:rPr>
          <w:lang w:eastAsia="en-AU"/>
        </w:rPr>
        <w:t>,</w:t>
      </w:r>
      <w:r w:rsidRPr="00107499">
        <w:rPr>
          <w:lang w:eastAsia="en-AU"/>
        </w:rPr>
        <w:t xml:space="preserve"> and management of </w:t>
      </w:r>
      <w:r w:rsidR="00083A48" w:rsidRPr="00107499">
        <w:rPr>
          <w:lang w:eastAsia="en-AU"/>
        </w:rPr>
        <w:t>ARF</w:t>
      </w:r>
      <w:r w:rsidRPr="00107499">
        <w:rPr>
          <w:lang w:eastAsia="en-AU"/>
        </w:rPr>
        <w:t xml:space="preserve"> and RHD patients sustainable include:</w:t>
      </w:r>
    </w:p>
    <w:p w14:paraId="2A114E4C" w14:textId="3B53224B" w:rsidR="00DB6439" w:rsidRPr="00107499" w:rsidRDefault="005C4764" w:rsidP="00E958ED">
      <w:pPr>
        <w:pStyle w:val="ListParagraph"/>
        <w:numPr>
          <w:ilvl w:val="0"/>
          <w:numId w:val="16"/>
        </w:numPr>
        <w:rPr>
          <w:rFonts w:eastAsia="Times New Roman"/>
          <w:szCs w:val="20"/>
          <w:lang w:eastAsia="en-AU"/>
        </w:rPr>
      </w:pPr>
      <w:r>
        <w:rPr>
          <w:rFonts w:eastAsia="Times New Roman"/>
          <w:szCs w:val="20"/>
          <w:lang w:eastAsia="en-AU"/>
        </w:rPr>
        <w:t>g</w:t>
      </w:r>
      <w:r w:rsidR="00DB6439" w:rsidRPr="00107499">
        <w:rPr>
          <w:rFonts w:eastAsia="Times New Roman"/>
          <w:szCs w:val="20"/>
          <w:lang w:eastAsia="en-AU"/>
        </w:rPr>
        <w:t>reater integration of the RFS into the primary care setting</w:t>
      </w:r>
      <w:r w:rsidR="00C115C8" w:rsidRPr="00107499">
        <w:rPr>
          <w:rFonts w:eastAsia="Times New Roman"/>
          <w:szCs w:val="20"/>
          <w:lang w:eastAsia="en-AU"/>
        </w:rPr>
        <w:t xml:space="preserve">; and </w:t>
      </w:r>
    </w:p>
    <w:p w14:paraId="74F59060" w14:textId="24F07C19" w:rsidR="00DB6439" w:rsidRPr="00107499" w:rsidRDefault="005C4764" w:rsidP="00E958ED">
      <w:pPr>
        <w:pStyle w:val="ListParagraph"/>
        <w:numPr>
          <w:ilvl w:val="0"/>
          <w:numId w:val="16"/>
        </w:numPr>
        <w:rPr>
          <w:rFonts w:eastAsia="Times New Roman"/>
          <w:szCs w:val="20"/>
          <w:lang w:eastAsia="en-AU"/>
        </w:rPr>
      </w:pPr>
      <w:proofErr w:type="gramStart"/>
      <w:r>
        <w:rPr>
          <w:rFonts w:eastAsia="Times New Roman"/>
          <w:szCs w:val="20"/>
          <w:lang w:eastAsia="en-AU"/>
        </w:rPr>
        <w:t>i</w:t>
      </w:r>
      <w:r w:rsidR="00DB6439" w:rsidRPr="00107499">
        <w:rPr>
          <w:rFonts w:eastAsia="Times New Roman"/>
          <w:szCs w:val="20"/>
          <w:lang w:eastAsia="en-AU"/>
        </w:rPr>
        <w:t>ncreased</w:t>
      </w:r>
      <w:proofErr w:type="gramEnd"/>
      <w:r w:rsidR="00DB6439" w:rsidRPr="00107499">
        <w:rPr>
          <w:rFonts w:eastAsia="Times New Roman"/>
          <w:szCs w:val="20"/>
          <w:lang w:eastAsia="en-AU"/>
        </w:rPr>
        <w:t xml:space="preserve"> automation of the data capture</w:t>
      </w:r>
      <w:r w:rsidR="00FE0628" w:rsidRPr="00107499">
        <w:rPr>
          <w:rFonts w:eastAsia="Times New Roman"/>
          <w:szCs w:val="20"/>
          <w:lang w:eastAsia="en-AU"/>
        </w:rPr>
        <w:t>.</w:t>
      </w:r>
    </w:p>
    <w:p w14:paraId="3717F7FB" w14:textId="68C4F540" w:rsidR="00107B7A" w:rsidRPr="00107499" w:rsidRDefault="007B2500" w:rsidP="00DB6439">
      <w:pPr>
        <w:rPr>
          <w:lang w:eastAsia="en-AU"/>
        </w:rPr>
      </w:pPr>
      <w:r w:rsidRPr="00107499">
        <w:rPr>
          <w:lang w:eastAsia="en-AU"/>
        </w:rPr>
        <w:t>S</w:t>
      </w:r>
      <w:r w:rsidR="00DB6439" w:rsidRPr="00107499">
        <w:rPr>
          <w:lang w:eastAsia="en-AU"/>
        </w:rPr>
        <w:t xml:space="preserve">trengthening the role of primary health care </w:t>
      </w:r>
      <w:r w:rsidR="005B3BAB" w:rsidRPr="00107499">
        <w:rPr>
          <w:lang w:eastAsia="en-AU"/>
        </w:rPr>
        <w:t xml:space="preserve">could </w:t>
      </w:r>
      <w:r w:rsidR="00DB6439" w:rsidRPr="00107499">
        <w:rPr>
          <w:lang w:eastAsia="en-AU"/>
        </w:rPr>
        <w:t>improv</w:t>
      </w:r>
      <w:r w:rsidR="005B3BAB" w:rsidRPr="00107499">
        <w:rPr>
          <w:lang w:eastAsia="en-AU"/>
        </w:rPr>
        <w:t>e</w:t>
      </w:r>
      <w:r w:rsidR="00DB6439" w:rsidRPr="00107499">
        <w:rPr>
          <w:lang w:eastAsia="en-AU"/>
        </w:rPr>
        <w:t xml:space="preserve"> sustainability</w:t>
      </w:r>
      <w:r w:rsidR="008E33FE">
        <w:rPr>
          <w:lang w:eastAsia="en-AU"/>
        </w:rPr>
        <w:t>,</w:t>
      </w:r>
      <w:r w:rsidRPr="00107499">
        <w:rPr>
          <w:lang w:eastAsia="en-AU"/>
        </w:rPr>
        <w:t xml:space="preserve"> especially </w:t>
      </w:r>
      <w:r w:rsidR="00640BDB" w:rsidRPr="00107499">
        <w:rPr>
          <w:lang w:eastAsia="en-AU"/>
        </w:rPr>
        <w:t>regarding</w:t>
      </w:r>
      <w:r w:rsidRPr="00107499">
        <w:rPr>
          <w:lang w:eastAsia="en-AU"/>
        </w:rPr>
        <w:t xml:space="preserve"> secondary prophylaxis. </w:t>
      </w:r>
      <w:r w:rsidR="00DB6439" w:rsidRPr="00107499">
        <w:rPr>
          <w:lang w:eastAsia="en-AU"/>
        </w:rPr>
        <w:t xml:space="preserve">The development of an </w:t>
      </w:r>
      <w:r w:rsidR="00083A48" w:rsidRPr="00107499">
        <w:rPr>
          <w:lang w:eastAsia="en-AU"/>
        </w:rPr>
        <w:t>ARF</w:t>
      </w:r>
      <w:r w:rsidR="00DB6439" w:rsidRPr="00107499">
        <w:rPr>
          <w:lang w:eastAsia="en-AU"/>
        </w:rPr>
        <w:t xml:space="preserve"> and </w:t>
      </w:r>
      <w:r w:rsidR="00840FD3" w:rsidRPr="00107499">
        <w:rPr>
          <w:lang w:eastAsia="en-AU"/>
        </w:rPr>
        <w:t>RHD</w:t>
      </w:r>
      <w:r w:rsidR="00DB6439" w:rsidRPr="00107499">
        <w:rPr>
          <w:lang w:eastAsia="en-AU"/>
        </w:rPr>
        <w:t xml:space="preserve"> </w:t>
      </w:r>
      <w:r w:rsidR="00AF4E8F" w:rsidRPr="00107499">
        <w:rPr>
          <w:lang w:eastAsia="en-AU"/>
        </w:rPr>
        <w:t>c</w:t>
      </w:r>
      <w:r w:rsidR="00DB6439" w:rsidRPr="00107499">
        <w:rPr>
          <w:lang w:eastAsia="en-AU"/>
        </w:rPr>
        <w:t xml:space="preserve">ycle of </w:t>
      </w:r>
      <w:r w:rsidR="00AF4E8F" w:rsidRPr="00107499">
        <w:rPr>
          <w:lang w:eastAsia="en-AU"/>
        </w:rPr>
        <w:t>c</w:t>
      </w:r>
      <w:r w:rsidR="00DB6439" w:rsidRPr="00107499">
        <w:rPr>
          <w:lang w:eastAsia="en-AU"/>
        </w:rPr>
        <w:t>are</w:t>
      </w:r>
      <w:r w:rsidR="002A4A6A" w:rsidRPr="00107499">
        <w:rPr>
          <w:lang w:eastAsia="en-AU"/>
        </w:rPr>
        <w:t>,</w:t>
      </w:r>
      <w:r w:rsidR="00DB6439" w:rsidRPr="00107499">
        <w:rPr>
          <w:lang w:eastAsia="en-AU"/>
        </w:rPr>
        <w:t xml:space="preserve"> </w:t>
      </w:r>
      <w:r w:rsidR="002A4A6A" w:rsidRPr="00107499">
        <w:rPr>
          <w:lang w:eastAsia="en-AU"/>
        </w:rPr>
        <w:t xml:space="preserve">similar to those used in </w:t>
      </w:r>
      <w:r w:rsidRPr="00107499">
        <w:rPr>
          <w:lang w:eastAsia="en-AU"/>
        </w:rPr>
        <w:t>diabetes</w:t>
      </w:r>
      <w:r w:rsidR="00107B7A" w:rsidRPr="00107499">
        <w:rPr>
          <w:lang w:eastAsia="en-AU"/>
        </w:rPr>
        <w:t xml:space="preserve">, </w:t>
      </w:r>
      <w:r w:rsidR="00F07A53" w:rsidRPr="00107499">
        <w:rPr>
          <w:lang w:eastAsia="en-AU"/>
        </w:rPr>
        <w:t>c</w:t>
      </w:r>
      <w:r w:rsidR="00AB3C93" w:rsidRPr="00107499">
        <w:rPr>
          <w:lang w:eastAsia="en-AU"/>
        </w:rPr>
        <w:t xml:space="preserve">ould </w:t>
      </w:r>
      <w:r w:rsidR="00F07A53" w:rsidRPr="00107499">
        <w:rPr>
          <w:lang w:eastAsia="en-AU"/>
        </w:rPr>
        <w:t xml:space="preserve">be considered for </w:t>
      </w:r>
      <w:r w:rsidR="00AB3C93" w:rsidRPr="00107499">
        <w:rPr>
          <w:lang w:eastAsia="en-AU"/>
        </w:rPr>
        <w:t>provid</w:t>
      </w:r>
      <w:r w:rsidR="00F07A53" w:rsidRPr="00107499">
        <w:rPr>
          <w:lang w:eastAsia="en-AU"/>
        </w:rPr>
        <w:t>ing</w:t>
      </w:r>
      <w:r w:rsidR="00AB3C93" w:rsidRPr="00107499">
        <w:rPr>
          <w:lang w:eastAsia="en-AU"/>
        </w:rPr>
        <w:t xml:space="preserve"> a framework for primary care in generating and maintaining patient care plans and generating recalls. This </w:t>
      </w:r>
      <w:r w:rsidR="00F07A53" w:rsidRPr="00107499">
        <w:rPr>
          <w:lang w:eastAsia="en-AU"/>
        </w:rPr>
        <w:t>w</w:t>
      </w:r>
      <w:r w:rsidR="00AB3C93" w:rsidRPr="00107499">
        <w:rPr>
          <w:lang w:eastAsia="en-AU"/>
        </w:rPr>
        <w:t xml:space="preserve">ould </w:t>
      </w:r>
      <w:r w:rsidR="00F07A53" w:rsidRPr="00107499">
        <w:rPr>
          <w:lang w:eastAsia="en-AU"/>
        </w:rPr>
        <w:t xml:space="preserve">create synergies with </w:t>
      </w:r>
      <w:r w:rsidR="00107B7A" w:rsidRPr="00107499">
        <w:rPr>
          <w:lang w:eastAsia="en-AU"/>
        </w:rPr>
        <w:t xml:space="preserve">jurisdictional </w:t>
      </w:r>
      <w:r w:rsidR="00840FD3" w:rsidRPr="00107499">
        <w:rPr>
          <w:lang w:eastAsia="en-AU"/>
        </w:rPr>
        <w:t>control programs</w:t>
      </w:r>
      <w:r w:rsidR="00AB3C93" w:rsidRPr="00107499">
        <w:rPr>
          <w:lang w:eastAsia="en-AU"/>
        </w:rPr>
        <w:t>, allowing control programs to focus on supporting and educating clinicians as opposed to case management</w:t>
      </w:r>
      <w:r w:rsidR="00F07A53" w:rsidRPr="00107499">
        <w:rPr>
          <w:lang w:eastAsia="en-AU"/>
        </w:rPr>
        <w:t>, which is a more appropriate role for primary care</w:t>
      </w:r>
      <w:r w:rsidR="00AB3C93" w:rsidRPr="00107499">
        <w:rPr>
          <w:lang w:eastAsia="en-AU"/>
        </w:rPr>
        <w:t>.</w:t>
      </w:r>
      <w:r w:rsidR="00950F17" w:rsidRPr="00107499">
        <w:rPr>
          <w:lang w:eastAsia="en-AU"/>
        </w:rPr>
        <w:t xml:space="preserve"> </w:t>
      </w:r>
    </w:p>
    <w:p w14:paraId="33122174" w14:textId="3792BE10" w:rsidR="00F07A53" w:rsidRDefault="00583EF6" w:rsidP="00F07A53">
      <w:pPr>
        <w:rPr>
          <w:lang w:eastAsia="en-AU"/>
        </w:rPr>
      </w:pPr>
      <w:r w:rsidRPr="00107499">
        <w:rPr>
          <w:lang w:eastAsia="en-AU"/>
        </w:rPr>
        <w:t xml:space="preserve">As discussed previously, a </w:t>
      </w:r>
      <w:r w:rsidR="00F07A53" w:rsidRPr="00107499">
        <w:rPr>
          <w:lang w:eastAsia="en-AU"/>
        </w:rPr>
        <w:t xml:space="preserve">potential lever for the </w:t>
      </w:r>
      <w:r w:rsidR="00AF4E66" w:rsidRPr="00107499">
        <w:t xml:space="preserve">Commonwealth </w:t>
      </w:r>
      <w:proofErr w:type="spellStart"/>
      <w:r w:rsidR="00AF4E66" w:rsidRPr="00107499">
        <w:t>DoH</w:t>
      </w:r>
      <w:proofErr w:type="spellEnd"/>
      <w:r w:rsidR="00F07A53" w:rsidRPr="00107499">
        <w:rPr>
          <w:lang w:eastAsia="en-AU"/>
        </w:rPr>
        <w:t xml:space="preserve"> is to include a measure related to secondary prophylaxis for </w:t>
      </w:r>
      <w:r w:rsidR="008B05C4" w:rsidRPr="00107499">
        <w:rPr>
          <w:lang w:eastAsia="en-AU"/>
        </w:rPr>
        <w:t>ARF</w:t>
      </w:r>
      <w:r w:rsidR="00F07A53" w:rsidRPr="00107499">
        <w:rPr>
          <w:lang w:eastAsia="en-AU"/>
        </w:rPr>
        <w:t xml:space="preserve"> within the </w:t>
      </w:r>
      <w:proofErr w:type="spellStart"/>
      <w:r w:rsidR="00F07A53" w:rsidRPr="00107499">
        <w:rPr>
          <w:lang w:eastAsia="en-AU"/>
        </w:rPr>
        <w:t>nKPI</w:t>
      </w:r>
      <w:proofErr w:type="spellEnd"/>
      <w:r w:rsidR="00F07A53" w:rsidRPr="00107499">
        <w:rPr>
          <w:lang w:eastAsia="en-AU"/>
        </w:rPr>
        <w:t xml:space="preserve"> for Aboriginal and Torres Strait Islander primary health care.</w:t>
      </w:r>
      <w:r w:rsidR="00083A48" w:rsidRPr="00107499">
        <w:rPr>
          <w:lang w:eastAsia="en-AU"/>
        </w:rPr>
        <w:t xml:space="preserve"> </w:t>
      </w:r>
      <w:r w:rsidR="0009069D">
        <w:rPr>
          <w:lang w:eastAsia="en-AU"/>
        </w:rPr>
        <w:t>Primary Health Networks</w:t>
      </w:r>
      <w:r w:rsidR="00F07A53" w:rsidRPr="00107499">
        <w:rPr>
          <w:lang w:eastAsia="en-AU"/>
        </w:rPr>
        <w:t xml:space="preserve"> could also be further engaged in relevant initiatives involving primary care.</w:t>
      </w:r>
      <w:r w:rsidR="00083A48" w:rsidRPr="00107499">
        <w:rPr>
          <w:lang w:eastAsia="en-AU"/>
        </w:rPr>
        <w:t xml:space="preserve"> </w:t>
      </w:r>
      <w:r w:rsidR="008B05C4" w:rsidRPr="00107499">
        <w:rPr>
          <w:lang w:eastAsia="en-AU"/>
        </w:rPr>
        <w:t>ARF</w:t>
      </w:r>
      <w:r w:rsidR="00F07A53" w:rsidRPr="00107499">
        <w:rPr>
          <w:lang w:eastAsia="en-AU"/>
        </w:rPr>
        <w:t>/RHD will not be rele</w:t>
      </w:r>
      <w:r w:rsidR="0009069D">
        <w:rPr>
          <w:lang w:eastAsia="en-AU"/>
        </w:rPr>
        <w:t>vant considerations for many</w:t>
      </w:r>
      <w:r w:rsidR="0009069D" w:rsidRPr="0009069D">
        <w:t xml:space="preserve"> </w:t>
      </w:r>
      <w:r w:rsidR="0009069D" w:rsidRPr="00107499">
        <w:t>Primary Health Network</w:t>
      </w:r>
      <w:r w:rsidR="00F07A53" w:rsidRPr="00107499">
        <w:rPr>
          <w:lang w:eastAsia="en-AU"/>
        </w:rPr>
        <w:t>s.</w:t>
      </w:r>
      <w:r w:rsidR="00083A48" w:rsidRPr="00107499">
        <w:rPr>
          <w:lang w:eastAsia="en-AU"/>
        </w:rPr>
        <w:t xml:space="preserve"> </w:t>
      </w:r>
      <w:r w:rsidR="007C15EF" w:rsidRPr="00107499">
        <w:rPr>
          <w:lang w:eastAsia="en-AU"/>
        </w:rPr>
        <w:t>However,</w:t>
      </w:r>
      <w:r w:rsidR="00F07A53" w:rsidRPr="00107499">
        <w:rPr>
          <w:lang w:eastAsia="en-AU"/>
        </w:rPr>
        <w:t xml:space="preserve"> for those that </w:t>
      </w:r>
      <w:r w:rsidR="00495040" w:rsidRPr="00107499">
        <w:rPr>
          <w:lang w:eastAsia="en-AU"/>
        </w:rPr>
        <w:t xml:space="preserve">are </w:t>
      </w:r>
      <w:r w:rsidR="00F07A53" w:rsidRPr="00107499">
        <w:rPr>
          <w:lang w:eastAsia="en-AU"/>
        </w:rPr>
        <w:t xml:space="preserve">responsible for communities </w:t>
      </w:r>
      <w:r w:rsidR="00495040" w:rsidRPr="00107499">
        <w:rPr>
          <w:lang w:eastAsia="en-AU"/>
        </w:rPr>
        <w:t>where</w:t>
      </w:r>
      <w:r w:rsidR="00F07A53" w:rsidRPr="00107499">
        <w:rPr>
          <w:lang w:eastAsia="en-AU"/>
        </w:rPr>
        <w:t xml:space="preserve"> incidence and prevalence of </w:t>
      </w:r>
      <w:r w:rsidR="00083A48" w:rsidRPr="00107499">
        <w:rPr>
          <w:lang w:eastAsia="en-AU"/>
        </w:rPr>
        <w:t>ARF</w:t>
      </w:r>
      <w:r w:rsidR="00F07A53" w:rsidRPr="00107499">
        <w:rPr>
          <w:lang w:eastAsia="en-AU"/>
        </w:rPr>
        <w:t xml:space="preserve">/RHD </w:t>
      </w:r>
      <w:r w:rsidR="00F87F63" w:rsidRPr="00107499">
        <w:rPr>
          <w:lang w:eastAsia="en-AU"/>
        </w:rPr>
        <w:t>are</w:t>
      </w:r>
      <w:r w:rsidR="00F07A53" w:rsidRPr="00107499">
        <w:rPr>
          <w:lang w:eastAsia="en-AU"/>
        </w:rPr>
        <w:t xml:space="preserve"> highest,</w:t>
      </w:r>
      <w:r w:rsidR="00F87F63" w:rsidRPr="00107499">
        <w:rPr>
          <w:lang w:eastAsia="en-AU"/>
        </w:rPr>
        <w:t xml:space="preserve"> the</w:t>
      </w:r>
      <w:r w:rsidR="00F07A53" w:rsidRPr="00107499">
        <w:rPr>
          <w:lang w:eastAsia="en-AU"/>
        </w:rPr>
        <w:t xml:space="preserve"> inclusion of measures related to these conditions within the local performance indicator set woul</w:t>
      </w:r>
      <w:r w:rsidR="0009069D">
        <w:rPr>
          <w:lang w:eastAsia="en-AU"/>
        </w:rPr>
        <w:t xml:space="preserve">d provide a means for engaging </w:t>
      </w:r>
      <w:r w:rsidR="0009069D" w:rsidRPr="00107499">
        <w:t>Primary Health Network</w:t>
      </w:r>
      <w:r w:rsidR="0009069D">
        <w:t>s</w:t>
      </w:r>
      <w:r w:rsidR="00F07A53" w:rsidRPr="00107499">
        <w:rPr>
          <w:lang w:eastAsia="en-AU"/>
        </w:rPr>
        <w:t xml:space="preserve"> and utilising their expertise in addressing barriers to good primary care management of these conditions.</w:t>
      </w:r>
    </w:p>
    <w:p w14:paraId="48679D72" w14:textId="77777777" w:rsidR="006027B7" w:rsidRPr="00107499" w:rsidRDefault="006027B7" w:rsidP="00040384">
      <w:pPr>
        <w:pStyle w:val="Heading4"/>
        <w:pBdr>
          <w:top w:val="single" w:sz="4" w:space="1" w:color="auto"/>
          <w:left w:val="single" w:sz="4" w:space="4" w:color="auto"/>
          <w:bottom w:val="single" w:sz="4" w:space="1" w:color="auto"/>
          <w:right w:val="single" w:sz="4" w:space="4" w:color="auto"/>
        </w:pBdr>
        <w:shd w:val="clear" w:color="auto" w:fill="F2F2F2" w:themeFill="background1" w:themeFillShade="F2"/>
        <w:rPr>
          <w:lang w:eastAsia="ja-JP"/>
        </w:rPr>
      </w:pPr>
      <w:r w:rsidRPr="00107499">
        <w:rPr>
          <w:lang w:eastAsia="ja-JP"/>
        </w:rPr>
        <w:t xml:space="preserve">Question 5 - Sustainability </w:t>
      </w:r>
    </w:p>
    <w:p w14:paraId="4A0FF375" w14:textId="77777777" w:rsidR="006027B7" w:rsidRPr="00107499" w:rsidRDefault="006027B7" w:rsidP="00040384">
      <w:pPr>
        <w:pStyle w:val="Heading5"/>
        <w:pBdr>
          <w:top w:val="single" w:sz="4" w:space="1" w:color="auto"/>
          <w:left w:val="single" w:sz="4" w:space="4" w:color="auto"/>
          <w:bottom w:val="single" w:sz="4" w:space="1" w:color="auto"/>
          <w:right w:val="single" w:sz="4" w:space="4" w:color="auto"/>
        </w:pBdr>
        <w:shd w:val="clear" w:color="auto" w:fill="F2F2F2" w:themeFill="background1" w:themeFillShade="F2"/>
      </w:pPr>
      <w:r w:rsidRPr="00107499">
        <w:rPr>
          <w:lang w:eastAsia="ja-JP"/>
        </w:rPr>
        <w:t>Key findings</w:t>
      </w:r>
      <w:r w:rsidRPr="00107499">
        <w:t xml:space="preserve"> </w:t>
      </w:r>
    </w:p>
    <w:p w14:paraId="60FBAF8F" w14:textId="77777777" w:rsidR="006027B7" w:rsidRPr="00107499" w:rsidRDefault="006027B7"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contextualSpacing w:val="0"/>
        <w:rPr>
          <w:sz w:val="19"/>
          <w:szCs w:val="19"/>
        </w:rPr>
      </w:pPr>
      <w:r w:rsidRPr="00107499">
        <w:rPr>
          <w:sz w:val="19"/>
          <w:szCs w:val="19"/>
        </w:rPr>
        <w:t>NT and SA are in the best position to maintain their registries in their current form if Commonwealth funding was to cease.</w:t>
      </w:r>
    </w:p>
    <w:p w14:paraId="328AFBE8" w14:textId="77777777" w:rsidR="006027B7" w:rsidRPr="00107499" w:rsidRDefault="006027B7"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contextualSpacing w:val="0"/>
        <w:rPr>
          <w:sz w:val="19"/>
          <w:szCs w:val="19"/>
        </w:rPr>
      </w:pPr>
      <w:r w:rsidRPr="00107499">
        <w:rPr>
          <w:sz w:val="19"/>
          <w:szCs w:val="19"/>
        </w:rPr>
        <w:t xml:space="preserve">The positioning of the control program in Qld and WA (within Cairns and Hinterland HHS and the Kimberly Population Health Unit) creates difficulties in </w:t>
      </w:r>
      <w:proofErr w:type="spellStart"/>
      <w:r w:rsidRPr="00107499">
        <w:rPr>
          <w:sz w:val="19"/>
          <w:szCs w:val="19"/>
        </w:rPr>
        <w:t>statewide</w:t>
      </w:r>
      <w:proofErr w:type="spellEnd"/>
      <w:r w:rsidRPr="00107499">
        <w:rPr>
          <w:sz w:val="19"/>
          <w:szCs w:val="19"/>
        </w:rPr>
        <w:t xml:space="preserve"> support for the RFS and control program activities.</w:t>
      </w:r>
    </w:p>
    <w:p w14:paraId="18EECFE5" w14:textId="77777777" w:rsidR="006027B7" w:rsidRPr="00107499" w:rsidRDefault="006027B7"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contextualSpacing w:val="0"/>
        <w:rPr>
          <w:sz w:val="19"/>
          <w:szCs w:val="19"/>
        </w:rPr>
      </w:pPr>
      <w:r w:rsidRPr="00107499">
        <w:rPr>
          <w:sz w:val="19"/>
          <w:szCs w:val="19"/>
        </w:rPr>
        <w:t>Advisory groups have been established in each funded state and territory, increasing interest and awareness of ARF/RHD, fostering local collaboration.</w:t>
      </w:r>
    </w:p>
    <w:p w14:paraId="1CAA4B27" w14:textId="77777777" w:rsidR="006027B7" w:rsidRPr="00107499" w:rsidRDefault="006027B7" w:rsidP="00040384">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contextualSpacing w:val="0"/>
        <w:rPr>
          <w:sz w:val="19"/>
          <w:szCs w:val="19"/>
        </w:rPr>
      </w:pPr>
      <w:r w:rsidRPr="00107499">
        <w:rPr>
          <w:sz w:val="19"/>
          <w:szCs w:val="19"/>
        </w:rPr>
        <w:t>Engagement with primary care is essential to continued improvement in ARF clinical care and management.</w:t>
      </w:r>
    </w:p>
    <w:p w14:paraId="4C11CB2B" w14:textId="77777777" w:rsidR="006027B7" w:rsidRPr="00107499" w:rsidRDefault="006027B7" w:rsidP="00040384">
      <w:pPr>
        <w:pStyle w:val="Heading5"/>
        <w:pBdr>
          <w:top w:val="single" w:sz="4" w:space="1" w:color="auto"/>
          <w:left w:val="single" w:sz="4" w:space="4" w:color="auto"/>
          <w:bottom w:val="single" w:sz="4" w:space="1" w:color="auto"/>
          <w:right w:val="single" w:sz="4" w:space="4" w:color="auto"/>
        </w:pBdr>
        <w:shd w:val="clear" w:color="auto" w:fill="F2F2F2" w:themeFill="background1" w:themeFillShade="F2"/>
      </w:pPr>
      <w:r w:rsidRPr="00107499">
        <w:rPr>
          <w:lang w:eastAsia="ja-JP"/>
        </w:rPr>
        <w:t>Recommendations</w:t>
      </w:r>
    </w:p>
    <w:p w14:paraId="61AC0CB5" w14:textId="77777777" w:rsidR="006027B7" w:rsidRPr="00107499" w:rsidRDefault="006027B7" w:rsidP="00040384">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contextualSpacing w:val="0"/>
        <w:rPr>
          <w:sz w:val="19"/>
          <w:szCs w:val="19"/>
          <w:lang w:eastAsia="ja-JP"/>
        </w:rPr>
      </w:pPr>
      <w:r w:rsidRPr="00107499">
        <w:rPr>
          <w:sz w:val="19"/>
          <w:szCs w:val="19"/>
          <w:lang w:eastAsia="ja-JP"/>
        </w:rPr>
        <w:t>Renew the RFS and National Partnership Agreements for a further four-year period to maintain and build on current momentum and to assist in attracting and retaining staff.</w:t>
      </w:r>
    </w:p>
    <w:p w14:paraId="20705EA9" w14:textId="77777777" w:rsidR="006027B7" w:rsidRPr="008914BA" w:rsidRDefault="006027B7" w:rsidP="00040384">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rPr>
          <w:sz w:val="19"/>
          <w:szCs w:val="19"/>
          <w:lang w:eastAsia="ja-JP"/>
        </w:rPr>
      </w:pPr>
      <w:r w:rsidRPr="00107499">
        <w:rPr>
          <w:sz w:val="19"/>
          <w:szCs w:val="19"/>
          <w:lang w:eastAsia="ja-JP"/>
        </w:rPr>
        <w:t>Investigate strategies to strengthen the role of primary care in the management of ARF and RHD.</w:t>
      </w:r>
    </w:p>
    <w:p w14:paraId="1F2B85C6" w14:textId="77777777" w:rsidR="006027B7" w:rsidRPr="00107499" w:rsidRDefault="006027B7" w:rsidP="00F07A53">
      <w:pPr>
        <w:rPr>
          <w:lang w:eastAsia="en-AU"/>
        </w:rPr>
      </w:pPr>
    </w:p>
    <w:p w14:paraId="4E99FC4B" w14:textId="4E5B6A4B" w:rsidR="00966E61" w:rsidRPr="00107499" w:rsidRDefault="00966E61" w:rsidP="00BC6647">
      <w:pPr>
        <w:sectPr w:rsidR="00966E61" w:rsidRPr="00107499" w:rsidSect="006C4D0D">
          <w:headerReference w:type="first" r:id="rId32"/>
          <w:footerReference w:type="first" r:id="rId33"/>
          <w:pgSz w:w="11907" w:h="16839" w:code="9"/>
          <w:pgMar w:top="1440" w:right="1440" w:bottom="1440" w:left="1440" w:header="709" w:footer="709" w:gutter="0"/>
          <w:cols w:space="708"/>
          <w:titlePg/>
          <w:docGrid w:linePitch="360"/>
        </w:sectPr>
      </w:pPr>
    </w:p>
    <w:p w14:paraId="3083C3B6" w14:textId="2ED1D053" w:rsidR="00675344" w:rsidRPr="00107499" w:rsidRDefault="00966E61" w:rsidP="00A45B5A">
      <w:pPr>
        <w:pStyle w:val="Heading1"/>
      </w:pPr>
      <w:bookmarkStart w:id="67" w:name="_Toc473893975"/>
      <w:bookmarkStart w:id="68" w:name="_Toc483213530"/>
      <w:bookmarkEnd w:id="15"/>
      <w:r w:rsidRPr="00107499">
        <w:t>Conclusion</w:t>
      </w:r>
      <w:bookmarkEnd w:id="67"/>
      <w:bookmarkEnd w:id="68"/>
    </w:p>
    <w:p w14:paraId="552DA0A9" w14:textId="5F94FF98" w:rsidR="007C15EF" w:rsidRPr="00107499" w:rsidRDefault="007C15EF" w:rsidP="00040384">
      <w:pPr>
        <w:pStyle w:val="Heading2"/>
      </w:pPr>
      <w:bookmarkStart w:id="69" w:name="_Toc483213531"/>
      <w:r w:rsidRPr="00107499">
        <w:t xml:space="preserve">Key achievements of the </w:t>
      </w:r>
      <w:r w:rsidR="00E538C9">
        <w:t>RFS</w:t>
      </w:r>
      <w:r w:rsidRPr="00107499">
        <w:t xml:space="preserve"> to date:</w:t>
      </w:r>
      <w:bookmarkEnd w:id="69"/>
    </w:p>
    <w:p w14:paraId="52795D58" w14:textId="77777777" w:rsidR="007C15EF" w:rsidRPr="00107499" w:rsidRDefault="007C15EF" w:rsidP="00E958ED">
      <w:pPr>
        <w:pStyle w:val="ListParagraph"/>
        <w:numPr>
          <w:ilvl w:val="0"/>
          <w:numId w:val="39"/>
        </w:numPr>
        <w:ind w:left="714" w:hanging="357"/>
        <w:rPr>
          <w:rFonts w:eastAsia="Times New Roman"/>
          <w:szCs w:val="20"/>
          <w:lang w:eastAsia="en-AU"/>
        </w:rPr>
      </w:pPr>
      <w:r w:rsidRPr="00107499">
        <w:rPr>
          <w:szCs w:val="20"/>
        </w:rPr>
        <w:t>Improved monitoring and surveillance of ARF and RHD that was not possible prior to the RFS.</w:t>
      </w:r>
    </w:p>
    <w:p w14:paraId="14FECCAB" w14:textId="77777777" w:rsidR="007C15EF" w:rsidRPr="00107499" w:rsidRDefault="007C15EF"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Increased awareness in areas where ARF and RHD are prevalent.</w:t>
      </w:r>
    </w:p>
    <w:p w14:paraId="0DFE6B7B" w14:textId="77777777" w:rsidR="007C15EF" w:rsidRPr="00107499" w:rsidRDefault="007C15EF"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Increased number of people on the registers and receiving prophylactic injections.</w:t>
      </w:r>
    </w:p>
    <w:p w14:paraId="746DF95D" w14:textId="77777777" w:rsidR="007C15EF" w:rsidRPr="00107499" w:rsidRDefault="007C15EF"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 xml:space="preserve">Improvements in adherence to secondary prophylaxis, with </w:t>
      </w:r>
      <w:r w:rsidRPr="00107499">
        <w:rPr>
          <w:szCs w:val="20"/>
        </w:rPr>
        <w:t>significant improvement in two jurisdictions, NT and SA.</w:t>
      </w:r>
    </w:p>
    <w:p w14:paraId="3A046104" w14:textId="77777777" w:rsidR="007C15EF" w:rsidRPr="00107499" w:rsidRDefault="007C15EF"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Agreement on a minimum data set for NCU reporting and key performance indicators.</w:t>
      </w:r>
    </w:p>
    <w:p w14:paraId="550AB696" w14:textId="77777777" w:rsidR="007C15EF" w:rsidRPr="00107499" w:rsidRDefault="007C15EF"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Establishment of a data collection system (DCS) for monitoring ARF and RHD and clinical benchmarking.</w:t>
      </w:r>
    </w:p>
    <w:p w14:paraId="170B740F" w14:textId="77777777" w:rsidR="007C15EF" w:rsidRPr="00107499" w:rsidRDefault="007C15EF" w:rsidP="00E958ED">
      <w:pPr>
        <w:pStyle w:val="ListParagraph"/>
        <w:numPr>
          <w:ilvl w:val="0"/>
          <w:numId w:val="39"/>
        </w:numPr>
        <w:ind w:left="714" w:hanging="357"/>
        <w:rPr>
          <w:rFonts w:eastAsia="Times New Roman"/>
          <w:szCs w:val="20"/>
          <w:lang w:eastAsia="en-AU"/>
        </w:rPr>
      </w:pPr>
      <w:r w:rsidRPr="00107499">
        <w:rPr>
          <w:szCs w:val="20"/>
        </w:rPr>
        <w:t>Improved estimates of ARF and RHD incidence and prevalence and associated processes of clinical care.</w:t>
      </w:r>
    </w:p>
    <w:p w14:paraId="2D701594" w14:textId="77777777" w:rsidR="007C15EF" w:rsidRPr="00107499" w:rsidRDefault="007C15EF"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Revisions to the Australian Guideline for prevention, diagnosis and management to reflect new and emerging evidence.</w:t>
      </w:r>
    </w:p>
    <w:p w14:paraId="3FF89619" w14:textId="77777777" w:rsidR="007C15EF" w:rsidRPr="00107499" w:rsidRDefault="007C15EF"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 xml:space="preserve">Establishment of registers in two participating jurisdictions, with support for improvement and expansion in the other two. </w:t>
      </w:r>
    </w:p>
    <w:p w14:paraId="3EA313ED" w14:textId="77777777" w:rsidR="007C15EF" w:rsidRPr="00107499" w:rsidRDefault="007C15EF"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Establishment of recall systems in two participating jurisdictions, with support for improvement and expansion in the other two.</w:t>
      </w:r>
    </w:p>
    <w:p w14:paraId="11403295" w14:textId="77777777" w:rsidR="007C15EF" w:rsidRPr="00107499" w:rsidRDefault="007C15EF"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Development of training material for health workers and clinicians.</w:t>
      </w:r>
    </w:p>
    <w:p w14:paraId="66E13C8B" w14:textId="77777777" w:rsidR="007C15EF" w:rsidRPr="00107499" w:rsidRDefault="007C15EF" w:rsidP="00E958ED">
      <w:pPr>
        <w:pStyle w:val="ListParagraph"/>
        <w:numPr>
          <w:ilvl w:val="0"/>
          <w:numId w:val="39"/>
        </w:numPr>
        <w:ind w:left="714" w:hanging="357"/>
        <w:rPr>
          <w:rFonts w:eastAsia="Times New Roman"/>
          <w:szCs w:val="20"/>
          <w:lang w:eastAsia="en-AU"/>
        </w:rPr>
      </w:pPr>
      <w:r w:rsidRPr="00107499">
        <w:rPr>
          <w:rFonts w:eastAsia="Times New Roman"/>
          <w:szCs w:val="20"/>
          <w:lang w:eastAsia="en-AU"/>
        </w:rPr>
        <w:t>Development of some educational resources for patients and communities.</w:t>
      </w:r>
    </w:p>
    <w:p w14:paraId="69DC8619" w14:textId="2EE19768" w:rsidR="007C15EF" w:rsidRPr="00107499" w:rsidRDefault="007C15EF" w:rsidP="00040384">
      <w:pPr>
        <w:pStyle w:val="Heading2"/>
      </w:pPr>
      <w:bookmarkStart w:id="70" w:name="_Toc483213532"/>
      <w:r w:rsidRPr="00107499">
        <w:t xml:space="preserve">Achievements </w:t>
      </w:r>
      <w:r w:rsidR="00E538C9">
        <w:t>t</w:t>
      </w:r>
      <w:r w:rsidR="002F7ECF">
        <w:t xml:space="preserve">hat support the </w:t>
      </w:r>
      <w:r w:rsidR="00776394">
        <w:t>RFS</w:t>
      </w:r>
      <w:r w:rsidRPr="00107499">
        <w:t>:</w:t>
      </w:r>
      <w:bookmarkEnd w:id="70"/>
      <w:r w:rsidRPr="00107499">
        <w:t xml:space="preserve"> </w:t>
      </w:r>
    </w:p>
    <w:p w14:paraId="4C11529C" w14:textId="77777777" w:rsidR="007C15EF" w:rsidRPr="00107499" w:rsidRDefault="007C15EF" w:rsidP="00E958ED">
      <w:pPr>
        <w:pStyle w:val="ListParagraph"/>
        <w:numPr>
          <w:ilvl w:val="0"/>
          <w:numId w:val="15"/>
        </w:numPr>
        <w:spacing w:before="120" w:after="120"/>
        <w:contextualSpacing w:val="0"/>
        <w:rPr>
          <w:rFonts w:eastAsia="Times New Roman"/>
          <w:szCs w:val="20"/>
          <w:lang w:eastAsia="en-AU"/>
        </w:rPr>
      </w:pPr>
      <w:r w:rsidRPr="00107499">
        <w:rPr>
          <w:rFonts w:eastAsia="Times New Roman"/>
          <w:szCs w:val="20"/>
          <w:lang w:eastAsia="en-AU"/>
        </w:rPr>
        <w:t xml:space="preserve">ARF is a </w:t>
      </w:r>
      <w:proofErr w:type="spellStart"/>
      <w:r w:rsidRPr="00107499">
        <w:rPr>
          <w:rFonts w:eastAsia="Times New Roman"/>
          <w:szCs w:val="20"/>
          <w:lang w:eastAsia="en-AU"/>
        </w:rPr>
        <w:t>notifiable</w:t>
      </w:r>
      <w:proofErr w:type="spellEnd"/>
      <w:r w:rsidRPr="00107499">
        <w:rPr>
          <w:rFonts w:eastAsia="Times New Roman"/>
          <w:szCs w:val="20"/>
          <w:lang w:eastAsia="en-AU"/>
        </w:rPr>
        <w:t xml:space="preserve"> condition in the four participating jurisdictions. It is also </w:t>
      </w:r>
      <w:proofErr w:type="spellStart"/>
      <w:r w:rsidRPr="00107499">
        <w:rPr>
          <w:rFonts w:eastAsia="Times New Roman"/>
          <w:szCs w:val="20"/>
          <w:lang w:eastAsia="en-AU"/>
        </w:rPr>
        <w:t>notifiable</w:t>
      </w:r>
      <w:proofErr w:type="spellEnd"/>
      <w:r w:rsidRPr="00107499">
        <w:rPr>
          <w:rFonts w:eastAsia="Times New Roman"/>
          <w:szCs w:val="20"/>
          <w:lang w:eastAsia="en-AU"/>
        </w:rPr>
        <w:t xml:space="preserve"> in NSW.</w:t>
      </w:r>
    </w:p>
    <w:p w14:paraId="4F9B093B" w14:textId="77777777" w:rsidR="007C15EF" w:rsidRPr="00107499" w:rsidRDefault="007C15EF" w:rsidP="00E958ED">
      <w:pPr>
        <w:pStyle w:val="ListParagraph"/>
        <w:numPr>
          <w:ilvl w:val="0"/>
          <w:numId w:val="15"/>
        </w:numPr>
        <w:spacing w:before="120" w:after="120"/>
        <w:contextualSpacing w:val="0"/>
        <w:rPr>
          <w:rFonts w:eastAsia="Times New Roman"/>
          <w:szCs w:val="20"/>
          <w:lang w:eastAsia="en-AU"/>
        </w:rPr>
      </w:pPr>
      <w:r w:rsidRPr="00107499">
        <w:rPr>
          <w:rFonts w:eastAsia="Times New Roman"/>
          <w:szCs w:val="20"/>
          <w:lang w:eastAsia="en-AU"/>
        </w:rPr>
        <w:t xml:space="preserve">RHD is </w:t>
      </w:r>
      <w:proofErr w:type="spellStart"/>
      <w:r w:rsidRPr="00107499">
        <w:rPr>
          <w:rFonts w:eastAsia="Times New Roman"/>
          <w:szCs w:val="20"/>
          <w:lang w:eastAsia="en-AU"/>
        </w:rPr>
        <w:t>notifiable</w:t>
      </w:r>
      <w:proofErr w:type="spellEnd"/>
      <w:r w:rsidRPr="00107499">
        <w:rPr>
          <w:rFonts w:eastAsia="Times New Roman"/>
          <w:szCs w:val="20"/>
          <w:lang w:eastAsia="en-AU"/>
        </w:rPr>
        <w:t xml:space="preserve"> in two of the four funded jurisdictions and work is in progress to make it </w:t>
      </w:r>
      <w:proofErr w:type="spellStart"/>
      <w:r w:rsidRPr="00107499">
        <w:rPr>
          <w:rFonts w:eastAsia="Times New Roman"/>
          <w:szCs w:val="20"/>
          <w:lang w:eastAsia="en-AU"/>
        </w:rPr>
        <w:t>notifiable</w:t>
      </w:r>
      <w:proofErr w:type="spellEnd"/>
      <w:r w:rsidRPr="00107499">
        <w:rPr>
          <w:rFonts w:eastAsia="Times New Roman"/>
          <w:szCs w:val="20"/>
          <w:lang w:eastAsia="en-AU"/>
        </w:rPr>
        <w:t xml:space="preserve"> in the fourth funded jurisdiction. It is also </w:t>
      </w:r>
      <w:proofErr w:type="spellStart"/>
      <w:r w:rsidRPr="00107499">
        <w:rPr>
          <w:rFonts w:eastAsia="Times New Roman"/>
          <w:szCs w:val="20"/>
          <w:lang w:eastAsia="en-AU"/>
        </w:rPr>
        <w:t>notifiable</w:t>
      </w:r>
      <w:proofErr w:type="spellEnd"/>
      <w:r w:rsidRPr="00107499">
        <w:rPr>
          <w:rFonts w:eastAsia="Times New Roman"/>
          <w:szCs w:val="20"/>
          <w:lang w:eastAsia="en-AU"/>
        </w:rPr>
        <w:t xml:space="preserve"> in NSW.</w:t>
      </w:r>
    </w:p>
    <w:p w14:paraId="09BDFF1E" w14:textId="77777777" w:rsidR="007C15EF" w:rsidRPr="00107499" w:rsidRDefault="007C15EF" w:rsidP="00E958ED">
      <w:pPr>
        <w:pStyle w:val="ListParagraph"/>
        <w:numPr>
          <w:ilvl w:val="0"/>
          <w:numId w:val="15"/>
        </w:numPr>
        <w:spacing w:before="120" w:after="120"/>
        <w:contextualSpacing w:val="0"/>
        <w:rPr>
          <w:rFonts w:eastAsia="Times New Roman"/>
          <w:szCs w:val="20"/>
          <w:lang w:eastAsia="en-AU"/>
        </w:rPr>
      </w:pPr>
      <w:r w:rsidRPr="00107499">
        <w:rPr>
          <w:rFonts w:eastAsia="Times New Roman"/>
          <w:szCs w:val="20"/>
          <w:lang w:eastAsia="en-AU"/>
        </w:rPr>
        <w:t xml:space="preserve">Senior medical </w:t>
      </w:r>
      <w:proofErr w:type="gramStart"/>
      <w:r w:rsidRPr="00107499">
        <w:rPr>
          <w:rFonts w:eastAsia="Times New Roman"/>
          <w:szCs w:val="20"/>
          <w:lang w:eastAsia="en-AU"/>
        </w:rPr>
        <w:t>staff are</w:t>
      </w:r>
      <w:proofErr w:type="gramEnd"/>
      <w:r w:rsidRPr="00107499">
        <w:rPr>
          <w:rFonts w:eastAsia="Times New Roman"/>
          <w:szCs w:val="20"/>
          <w:lang w:eastAsia="en-AU"/>
        </w:rPr>
        <w:t xml:space="preserve"> represented on steering and advisory committees in each of the funded jurisdiction.</w:t>
      </w:r>
    </w:p>
    <w:p w14:paraId="58F0DDD7" w14:textId="4A61DFA2" w:rsidR="007C15EF" w:rsidRPr="00107499" w:rsidRDefault="007C15EF" w:rsidP="00E958ED">
      <w:pPr>
        <w:pStyle w:val="ListParagraph"/>
        <w:numPr>
          <w:ilvl w:val="0"/>
          <w:numId w:val="15"/>
        </w:numPr>
        <w:spacing w:before="120" w:after="120"/>
        <w:contextualSpacing w:val="0"/>
        <w:rPr>
          <w:rFonts w:eastAsia="Times New Roman"/>
          <w:szCs w:val="20"/>
          <w:lang w:eastAsia="en-AU"/>
        </w:rPr>
      </w:pPr>
      <w:r w:rsidRPr="00107499">
        <w:rPr>
          <w:rFonts w:eastAsia="Times New Roman"/>
          <w:szCs w:val="20"/>
          <w:lang w:eastAsia="en-AU"/>
        </w:rPr>
        <w:t xml:space="preserve">A number of </w:t>
      </w:r>
      <w:r w:rsidRPr="00107499">
        <w:rPr>
          <w:lang w:eastAsia="ja-JP"/>
        </w:rPr>
        <w:t xml:space="preserve">capacity building initiatives have commenced in the funded jurisdictions. For example, environmental health assessment programs in the NT, an ARF </w:t>
      </w:r>
      <w:r w:rsidRPr="00107499">
        <w:t>occupational therapy and the paediatric outreach</w:t>
      </w:r>
      <w:r w:rsidRPr="00107499">
        <w:rPr>
          <w:lang w:eastAsia="ja-JP"/>
        </w:rPr>
        <w:t xml:space="preserve"> model of care, and </w:t>
      </w:r>
      <w:r w:rsidRPr="00107499">
        <w:rPr>
          <w:szCs w:val="20"/>
        </w:rPr>
        <w:t xml:space="preserve">novel approaches to reduce the pain associated with </w:t>
      </w:r>
      <w:r w:rsidRPr="00107499">
        <w:rPr>
          <w:rFonts w:eastAsiaTheme="minorEastAsia" w:cs="AdvPED1282"/>
          <w:szCs w:val="20"/>
          <w:lang w:eastAsia="ja-JP"/>
        </w:rPr>
        <w:t>BPG</w:t>
      </w:r>
      <w:r w:rsidRPr="00107499">
        <w:rPr>
          <w:szCs w:val="20"/>
        </w:rPr>
        <w:t xml:space="preserve"> antibiotic injections</w:t>
      </w:r>
      <w:r w:rsidRPr="00107499">
        <w:rPr>
          <w:lang w:eastAsia="ja-JP"/>
        </w:rPr>
        <w:t xml:space="preserve"> in </w:t>
      </w:r>
      <w:r w:rsidR="005B5185" w:rsidRPr="00107499">
        <w:rPr>
          <w:lang w:eastAsia="ja-JP"/>
        </w:rPr>
        <w:t>Qld.</w:t>
      </w:r>
      <w:r w:rsidRPr="00107499">
        <w:rPr>
          <w:szCs w:val="20"/>
        </w:rPr>
        <w:t xml:space="preserve"> </w:t>
      </w:r>
    </w:p>
    <w:p w14:paraId="2B7B66EF" w14:textId="77777777" w:rsidR="007C15EF" w:rsidRPr="00107499" w:rsidRDefault="007C15EF" w:rsidP="00E958ED">
      <w:pPr>
        <w:pStyle w:val="ListParagraph"/>
        <w:numPr>
          <w:ilvl w:val="0"/>
          <w:numId w:val="15"/>
        </w:numPr>
        <w:spacing w:before="120" w:after="120"/>
        <w:contextualSpacing w:val="0"/>
        <w:rPr>
          <w:rFonts w:eastAsia="Times New Roman"/>
          <w:szCs w:val="20"/>
          <w:lang w:eastAsia="en-AU"/>
        </w:rPr>
      </w:pPr>
      <w:r w:rsidRPr="00107499">
        <w:rPr>
          <w:rFonts w:eastAsia="Times New Roman"/>
          <w:szCs w:val="20"/>
          <w:lang w:eastAsia="en-AU"/>
        </w:rPr>
        <w:t>The embedding of recall systems within the NT and SA patient administration systems in some services.</w:t>
      </w:r>
    </w:p>
    <w:p w14:paraId="3828B2E5" w14:textId="3305D0B8" w:rsidR="007C15EF" w:rsidRPr="00107499" w:rsidRDefault="007C15EF" w:rsidP="00040384">
      <w:pPr>
        <w:pStyle w:val="Heading2"/>
      </w:pPr>
      <w:bookmarkStart w:id="71" w:name="_Toc483213533"/>
      <w:r w:rsidRPr="00107499">
        <w:t>Issues</w:t>
      </w:r>
      <w:r w:rsidR="00AF4E66" w:rsidRPr="00107499">
        <w:t>/</w:t>
      </w:r>
      <w:r w:rsidRPr="00107499">
        <w:t xml:space="preserve">barriers that have affected </w:t>
      </w:r>
      <w:r w:rsidR="00E538C9">
        <w:t>RFS</w:t>
      </w:r>
      <w:r w:rsidRPr="00107499">
        <w:t xml:space="preserve"> initiatives and/or greater realisation of patient outcomes:</w:t>
      </w:r>
      <w:bookmarkEnd w:id="71"/>
    </w:p>
    <w:p w14:paraId="0C63CD64" w14:textId="705E7D45" w:rsidR="007C15EF" w:rsidRPr="00107499" w:rsidRDefault="007C15EF" w:rsidP="00E958ED">
      <w:pPr>
        <w:pStyle w:val="ListParagraph"/>
        <w:numPr>
          <w:ilvl w:val="0"/>
          <w:numId w:val="27"/>
        </w:numPr>
        <w:spacing w:before="120" w:after="120"/>
        <w:contextualSpacing w:val="0"/>
        <w:rPr>
          <w:lang w:eastAsia="en-AU"/>
        </w:rPr>
      </w:pPr>
      <w:r w:rsidRPr="00107499">
        <w:rPr>
          <w:lang w:eastAsia="en-AU"/>
        </w:rPr>
        <w:t>Clinician time pressures, a transient workforce and a single didactic delivery mode ha</w:t>
      </w:r>
      <w:r w:rsidR="00F87F63" w:rsidRPr="00107499">
        <w:rPr>
          <w:lang w:eastAsia="en-AU"/>
        </w:rPr>
        <w:t>ve</w:t>
      </w:r>
      <w:r w:rsidRPr="00107499">
        <w:rPr>
          <w:lang w:eastAsia="en-AU"/>
        </w:rPr>
        <w:t xml:space="preserve"> affected clinical uptake of </w:t>
      </w:r>
      <w:proofErr w:type="spellStart"/>
      <w:r w:rsidR="00640BDB" w:rsidRPr="00107499">
        <w:rPr>
          <w:lang w:eastAsia="en-AU"/>
        </w:rPr>
        <w:t>RHDAustralia</w:t>
      </w:r>
      <w:proofErr w:type="spellEnd"/>
      <w:r w:rsidR="00640BDB" w:rsidRPr="00107499">
        <w:rPr>
          <w:lang w:eastAsia="en-AU"/>
        </w:rPr>
        <w:t>’ s</w:t>
      </w:r>
      <w:r w:rsidRPr="00107499">
        <w:rPr>
          <w:lang w:eastAsia="en-AU"/>
        </w:rPr>
        <w:t xml:space="preserve"> ARF and RHD clinical modules, ultimately affecting overall levels of clinical knowledge of ARF and RHD.</w:t>
      </w:r>
    </w:p>
    <w:p w14:paraId="6BCB32C4" w14:textId="77777777" w:rsidR="007C15EF" w:rsidRPr="00107499" w:rsidRDefault="007C15EF" w:rsidP="00E958ED">
      <w:pPr>
        <w:pStyle w:val="ListParagraph"/>
        <w:numPr>
          <w:ilvl w:val="0"/>
          <w:numId w:val="27"/>
        </w:numPr>
        <w:spacing w:before="120" w:after="120"/>
        <w:contextualSpacing w:val="0"/>
        <w:rPr>
          <w:lang w:eastAsia="en-AU"/>
        </w:rPr>
      </w:pPr>
      <w:r w:rsidRPr="00107499">
        <w:rPr>
          <w:lang w:eastAsia="en-AU"/>
        </w:rPr>
        <w:t>Register design and protocols in each jurisdictional control program require significant amounts of repeated manual data entry.</w:t>
      </w:r>
    </w:p>
    <w:p w14:paraId="6D67874E" w14:textId="0A3E2D2D" w:rsidR="007C15EF" w:rsidRPr="00107499" w:rsidRDefault="007C15EF" w:rsidP="00E958ED">
      <w:pPr>
        <w:pStyle w:val="ListParagraph"/>
        <w:numPr>
          <w:ilvl w:val="0"/>
          <w:numId w:val="27"/>
        </w:numPr>
        <w:spacing w:before="120" w:after="120"/>
        <w:contextualSpacing w:val="0"/>
        <w:rPr>
          <w:lang w:eastAsia="en-AU"/>
        </w:rPr>
      </w:pPr>
      <w:r w:rsidRPr="00107499">
        <w:rPr>
          <w:lang w:eastAsia="en-AU"/>
        </w:rPr>
        <w:t xml:space="preserve">Real-time clinical access to registry data is limited or barred in two jurisdictions (WA and </w:t>
      </w:r>
      <w:r w:rsidR="008B05C4" w:rsidRPr="00107499">
        <w:rPr>
          <w:lang w:eastAsia="en-AU"/>
        </w:rPr>
        <w:t>Qld</w:t>
      </w:r>
      <w:r w:rsidRPr="00107499">
        <w:rPr>
          <w:lang w:eastAsia="en-AU"/>
        </w:rPr>
        <w:t xml:space="preserve">), limiting clinical decision making. </w:t>
      </w:r>
    </w:p>
    <w:p w14:paraId="37BEB026" w14:textId="22221D4E" w:rsidR="007C15EF" w:rsidRPr="00107499" w:rsidRDefault="007C15EF" w:rsidP="00E958ED">
      <w:pPr>
        <w:pStyle w:val="ListParagraph"/>
        <w:numPr>
          <w:ilvl w:val="0"/>
          <w:numId w:val="27"/>
        </w:numPr>
        <w:spacing w:before="120" w:after="120"/>
        <w:ind w:left="714" w:hanging="357"/>
        <w:contextualSpacing w:val="0"/>
        <w:rPr>
          <w:lang w:eastAsia="en-AU"/>
        </w:rPr>
      </w:pPr>
      <w:r w:rsidRPr="00107499">
        <w:rPr>
          <w:lang w:eastAsia="en-AU"/>
        </w:rPr>
        <w:t xml:space="preserve">Negotiation of </w:t>
      </w:r>
      <w:r w:rsidR="00974C06" w:rsidRPr="00107499">
        <w:rPr>
          <w:lang w:eastAsia="en-AU"/>
        </w:rPr>
        <w:t xml:space="preserve">service level agreements </w:t>
      </w:r>
      <w:r w:rsidRPr="00107499">
        <w:rPr>
          <w:lang w:eastAsia="en-AU"/>
        </w:rPr>
        <w:t xml:space="preserve">with WA and </w:t>
      </w:r>
      <w:r w:rsidR="005B5185" w:rsidRPr="00107499">
        <w:rPr>
          <w:lang w:eastAsia="en-AU"/>
        </w:rPr>
        <w:t xml:space="preserve">Qld </w:t>
      </w:r>
      <w:r w:rsidRPr="00107499">
        <w:rPr>
          <w:lang w:eastAsia="en-AU"/>
        </w:rPr>
        <w:t xml:space="preserve">has prevented data being shared with the NCU, preventing nationwide benchmark reporting as part of the </w:t>
      </w:r>
      <w:r w:rsidR="00E10103">
        <w:rPr>
          <w:lang w:eastAsia="en-AU"/>
        </w:rPr>
        <w:t>jurisdiction</w:t>
      </w:r>
      <w:r w:rsidRPr="00107499">
        <w:rPr>
          <w:lang w:eastAsia="en-AU"/>
        </w:rPr>
        <w:t>al Performance Monitoring Framework.</w:t>
      </w:r>
    </w:p>
    <w:p w14:paraId="2978828A" w14:textId="1F155A7D" w:rsidR="007C15EF" w:rsidRPr="00107499" w:rsidRDefault="007C15EF" w:rsidP="00974C06">
      <w:pPr>
        <w:pStyle w:val="ListParagraph"/>
        <w:numPr>
          <w:ilvl w:val="0"/>
          <w:numId w:val="27"/>
        </w:numPr>
        <w:spacing w:before="120" w:after="120"/>
        <w:contextualSpacing w:val="0"/>
        <w:rPr>
          <w:lang w:eastAsia="en-AU"/>
        </w:rPr>
      </w:pPr>
      <w:r w:rsidRPr="00107499">
        <w:rPr>
          <w:lang w:eastAsia="en-AU"/>
        </w:rPr>
        <w:t>Although now complete, NCU experienced delays with the d</w:t>
      </w:r>
      <w:r w:rsidR="00974C06">
        <w:rPr>
          <w:lang w:eastAsia="en-AU"/>
        </w:rPr>
        <w:t xml:space="preserve">evelopment and build of the DCS, </w:t>
      </w:r>
      <w:r w:rsidRPr="00107499">
        <w:rPr>
          <w:lang w:eastAsia="en-AU"/>
        </w:rPr>
        <w:t xml:space="preserve">which would have delayed benchmarking reports if </w:t>
      </w:r>
      <w:r w:rsidR="00974C06" w:rsidRPr="00974C06">
        <w:rPr>
          <w:lang w:eastAsia="en-AU"/>
        </w:rPr>
        <w:t>service level agreement</w:t>
      </w:r>
      <w:r w:rsidR="00974C06">
        <w:rPr>
          <w:lang w:eastAsia="en-AU"/>
        </w:rPr>
        <w:t>s</w:t>
      </w:r>
      <w:r w:rsidRPr="00107499">
        <w:rPr>
          <w:lang w:eastAsia="en-AU"/>
        </w:rPr>
        <w:t xml:space="preserve"> had not. </w:t>
      </w:r>
    </w:p>
    <w:p w14:paraId="0F34AEB8" w14:textId="3DF83AAB" w:rsidR="007C15EF" w:rsidRPr="00107499" w:rsidRDefault="007C15EF" w:rsidP="00040384">
      <w:pPr>
        <w:pStyle w:val="Heading2"/>
      </w:pPr>
      <w:bookmarkStart w:id="72" w:name="_Toc483213534"/>
      <w:r w:rsidRPr="00107499">
        <w:t>Future opportunities</w:t>
      </w:r>
      <w:r w:rsidR="00C912EF" w:rsidRPr="00107499">
        <w:t xml:space="preserve"> for </w:t>
      </w:r>
      <w:r w:rsidR="00E538C9">
        <w:t>ARF</w:t>
      </w:r>
      <w:r w:rsidR="00C912EF" w:rsidRPr="00107499">
        <w:t xml:space="preserve"> and </w:t>
      </w:r>
      <w:r w:rsidR="00E538C9">
        <w:t>RHD</w:t>
      </w:r>
      <w:r w:rsidRPr="00107499">
        <w:t xml:space="preserve"> in Australia broadly:</w:t>
      </w:r>
      <w:bookmarkEnd w:id="72"/>
    </w:p>
    <w:p w14:paraId="731F805D" w14:textId="77777777" w:rsidR="007C15EF" w:rsidRPr="00107499" w:rsidRDefault="007C15EF" w:rsidP="00E958ED">
      <w:pPr>
        <w:pStyle w:val="ListParagraph"/>
        <w:numPr>
          <w:ilvl w:val="0"/>
          <w:numId w:val="40"/>
        </w:numPr>
        <w:ind w:left="714" w:hanging="357"/>
        <w:rPr>
          <w:rFonts w:eastAsia="Times New Roman"/>
          <w:lang w:eastAsia="en-AU"/>
        </w:rPr>
      </w:pPr>
      <w:r w:rsidRPr="00107499">
        <w:rPr>
          <w:rFonts w:eastAsia="Times New Roman"/>
          <w:lang w:eastAsia="en-AU"/>
        </w:rPr>
        <w:t>A strengthened role for primary care in the prevention, detection and management of ARF and RHD.</w:t>
      </w:r>
    </w:p>
    <w:p w14:paraId="1A8C607B" w14:textId="77777777" w:rsidR="007C15EF" w:rsidRPr="00107499" w:rsidRDefault="007C15EF" w:rsidP="00E958ED">
      <w:pPr>
        <w:pStyle w:val="ListParagraph"/>
        <w:numPr>
          <w:ilvl w:val="0"/>
          <w:numId w:val="40"/>
        </w:numPr>
        <w:ind w:left="714" w:hanging="357"/>
        <w:rPr>
          <w:rFonts w:eastAsia="Times New Roman"/>
          <w:lang w:eastAsia="en-AU"/>
        </w:rPr>
      </w:pPr>
      <w:r w:rsidRPr="00107499">
        <w:rPr>
          <w:rFonts w:eastAsia="Times New Roman"/>
          <w:lang w:eastAsia="en-AU"/>
        </w:rPr>
        <w:t>Development of additional modes clinical education to improve prevention, detection and patient management of ARF and RHD.</w:t>
      </w:r>
    </w:p>
    <w:p w14:paraId="165E095B" w14:textId="77777777" w:rsidR="007C15EF" w:rsidRPr="00107499" w:rsidRDefault="007C15EF" w:rsidP="00E958ED">
      <w:pPr>
        <w:pStyle w:val="ListParagraph"/>
        <w:numPr>
          <w:ilvl w:val="0"/>
          <w:numId w:val="40"/>
        </w:numPr>
        <w:ind w:left="714" w:hanging="357"/>
        <w:rPr>
          <w:rFonts w:eastAsia="Times New Roman"/>
          <w:lang w:eastAsia="en-AU"/>
        </w:rPr>
      </w:pPr>
      <w:r w:rsidRPr="00107499">
        <w:rPr>
          <w:rFonts w:eastAsia="Times New Roman"/>
          <w:lang w:eastAsia="en-AU"/>
        </w:rPr>
        <w:t>Improved strategies, practices and educative materials to engage and educate patients, families/carers and communities to improve prevention, detection and adherence to secondary prophylaxis.</w:t>
      </w:r>
    </w:p>
    <w:p w14:paraId="3099A427" w14:textId="77777777" w:rsidR="007C15EF" w:rsidRPr="00107499" w:rsidRDefault="007C15EF" w:rsidP="00E958ED">
      <w:pPr>
        <w:pStyle w:val="ListParagraph"/>
        <w:numPr>
          <w:ilvl w:val="0"/>
          <w:numId w:val="40"/>
        </w:numPr>
        <w:ind w:left="714" w:hanging="357"/>
        <w:rPr>
          <w:rFonts w:eastAsia="Times New Roman"/>
          <w:lang w:eastAsia="en-AU"/>
        </w:rPr>
      </w:pPr>
      <w:r w:rsidRPr="00107499">
        <w:rPr>
          <w:rFonts w:eastAsia="Times New Roman"/>
          <w:lang w:eastAsia="en-AU"/>
        </w:rPr>
        <w:t>Increased automation of patient data capture and reporting to individual registries.</w:t>
      </w:r>
    </w:p>
    <w:p w14:paraId="113B3992" w14:textId="5887D2BE" w:rsidR="007C15EF" w:rsidRPr="00107499" w:rsidRDefault="007C15EF" w:rsidP="00E958ED">
      <w:pPr>
        <w:pStyle w:val="ListParagraph"/>
        <w:numPr>
          <w:ilvl w:val="0"/>
          <w:numId w:val="40"/>
        </w:numPr>
        <w:ind w:left="714" w:hanging="357"/>
        <w:rPr>
          <w:rFonts w:eastAsia="Times New Roman"/>
          <w:lang w:eastAsia="en-AU"/>
        </w:rPr>
      </w:pPr>
      <w:r w:rsidRPr="00107499">
        <w:rPr>
          <w:rFonts w:eastAsia="Times New Roman"/>
          <w:lang w:eastAsia="en-AU"/>
        </w:rPr>
        <w:t>Improved clinical access to registry data across jurisdictions to aid real</w:t>
      </w:r>
      <w:r w:rsidR="00F87F63" w:rsidRPr="00107499">
        <w:rPr>
          <w:rFonts w:eastAsia="Times New Roman"/>
          <w:lang w:eastAsia="en-AU"/>
        </w:rPr>
        <w:t>-</w:t>
      </w:r>
      <w:r w:rsidRPr="00107499">
        <w:rPr>
          <w:rFonts w:eastAsia="Times New Roman"/>
          <w:lang w:eastAsia="en-AU"/>
        </w:rPr>
        <w:t xml:space="preserve">time decision making. </w:t>
      </w:r>
    </w:p>
    <w:p w14:paraId="281C61DE" w14:textId="1DBB96C1" w:rsidR="007C15EF" w:rsidRPr="00107499" w:rsidRDefault="007C15EF" w:rsidP="00E958ED">
      <w:pPr>
        <w:pStyle w:val="ListParagraph"/>
        <w:numPr>
          <w:ilvl w:val="0"/>
          <w:numId w:val="40"/>
        </w:numPr>
        <w:ind w:left="714" w:hanging="357"/>
      </w:pPr>
      <w:r w:rsidRPr="00107499">
        <w:t xml:space="preserve">The use of My Health Record to benefit patients </w:t>
      </w:r>
      <w:proofErr w:type="gramStart"/>
      <w:r w:rsidRPr="00107499">
        <w:t>that regularly travel</w:t>
      </w:r>
      <w:proofErr w:type="gramEnd"/>
      <w:r w:rsidRPr="00107499">
        <w:t xml:space="preserve"> across health services and state boundaries to improve real</w:t>
      </w:r>
      <w:r w:rsidR="00F87F63" w:rsidRPr="00107499">
        <w:t>-</w:t>
      </w:r>
      <w:r w:rsidRPr="00107499">
        <w:t>time monitoring and access to clinical records.</w:t>
      </w:r>
    </w:p>
    <w:p w14:paraId="63E35498" w14:textId="77777777" w:rsidR="007C15EF" w:rsidRPr="00107499" w:rsidRDefault="007C15EF" w:rsidP="00E958ED">
      <w:pPr>
        <w:pStyle w:val="ListParagraph"/>
        <w:numPr>
          <w:ilvl w:val="0"/>
          <w:numId w:val="40"/>
        </w:numPr>
        <w:ind w:left="714" w:hanging="357"/>
        <w:rPr>
          <w:rFonts w:eastAsia="Times New Roman"/>
          <w:lang w:eastAsia="en-AU"/>
        </w:rPr>
      </w:pPr>
      <w:r w:rsidRPr="00107499">
        <w:t>Introduce primordial and primary prevention strategies and processes to prevent new cases of ARF.</w:t>
      </w:r>
      <w:r w:rsidRPr="00107499">
        <w:rPr>
          <w:rFonts w:eastAsia="Times New Roman"/>
          <w:lang w:eastAsia="en-AU"/>
        </w:rPr>
        <w:t xml:space="preserve"> </w:t>
      </w:r>
    </w:p>
    <w:p w14:paraId="233127FB" w14:textId="2E718681" w:rsidR="007C15EF" w:rsidRPr="00107499" w:rsidRDefault="007C15EF" w:rsidP="00E958ED">
      <w:pPr>
        <w:pStyle w:val="ListParagraph"/>
        <w:numPr>
          <w:ilvl w:val="0"/>
          <w:numId w:val="40"/>
        </w:numPr>
        <w:ind w:left="714" w:hanging="357"/>
        <w:rPr>
          <w:rFonts w:eastAsia="Times New Roman"/>
          <w:lang w:eastAsia="en-AU"/>
        </w:rPr>
      </w:pPr>
      <w:r w:rsidRPr="00107499">
        <w:rPr>
          <w:rFonts w:eastAsia="Times New Roman"/>
          <w:lang w:eastAsia="en-AU"/>
        </w:rPr>
        <w:t xml:space="preserve">Use registry data to support collaboration across agencies and programs, especially </w:t>
      </w:r>
      <w:r w:rsidR="00640BDB">
        <w:rPr>
          <w:rFonts w:eastAsia="Times New Roman"/>
          <w:lang w:eastAsia="en-AU"/>
        </w:rPr>
        <w:t>for</w:t>
      </w:r>
      <w:r w:rsidRPr="00107499">
        <w:rPr>
          <w:rFonts w:eastAsia="Times New Roman"/>
          <w:lang w:eastAsia="en-AU"/>
        </w:rPr>
        <w:t xml:space="preserve"> primordial prevention.</w:t>
      </w:r>
    </w:p>
    <w:p w14:paraId="2FD79D14" w14:textId="2B8FB51F" w:rsidR="007C15EF" w:rsidRPr="00107499" w:rsidRDefault="007C15EF" w:rsidP="00E958ED">
      <w:pPr>
        <w:pStyle w:val="ListParagraph"/>
        <w:numPr>
          <w:ilvl w:val="0"/>
          <w:numId w:val="40"/>
        </w:numPr>
        <w:ind w:left="714" w:hanging="357"/>
        <w:rPr>
          <w:rFonts w:eastAsia="Times New Roman"/>
          <w:lang w:eastAsia="en-AU"/>
        </w:rPr>
      </w:pPr>
      <w:r w:rsidRPr="00107499">
        <w:rPr>
          <w:rFonts w:eastAsia="Times New Roman"/>
          <w:lang w:eastAsia="en-AU"/>
        </w:rPr>
        <w:t xml:space="preserve">Develop clinical processes/strategies to reduce the pain of </w:t>
      </w:r>
      <w:r w:rsidR="00A77E1A">
        <w:t>BPG</w:t>
      </w:r>
      <w:r w:rsidRPr="00107499">
        <w:t xml:space="preserve"> injections.</w:t>
      </w:r>
    </w:p>
    <w:p w14:paraId="4AF150B0" w14:textId="3A3986AF" w:rsidR="007C15EF" w:rsidRPr="005F056C" w:rsidRDefault="007C15EF" w:rsidP="00E958ED">
      <w:pPr>
        <w:pStyle w:val="ListParagraph"/>
        <w:numPr>
          <w:ilvl w:val="0"/>
          <w:numId w:val="40"/>
        </w:numPr>
        <w:ind w:left="714" w:hanging="357"/>
        <w:rPr>
          <w:rFonts w:eastAsia="Times New Roman"/>
          <w:lang w:eastAsia="en-AU"/>
        </w:rPr>
      </w:pPr>
      <w:r w:rsidRPr="00107499">
        <w:t>Development of a vaccine for</w:t>
      </w:r>
      <w:r w:rsidR="00640BDB">
        <w:t xml:space="preserve"> GAS</w:t>
      </w:r>
      <w:r w:rsidRPr="00107499">
        <w:t>.</w:t>
      </w:r>
    </w:p>
    <w:p w14:paraId="57495B6E" w14:textId="77777777" w:rsidR="005F056C" w:rsidRPr="00107499" w:rsidRDefault="005F056C" w:rsidP="00040384">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pPr>
      <w:r w:rsidRPr="00107499">
        <w:t xml:space="preserve">Key recommendations for the </w:t>
      </w:r>
      <w:r>
        <w:t>RFS</w:t>
      </w:r>
    </w:p>
    <w:p w14:paraId="3445713E" w14:textId="77777777" w:rsidR="005F056C" w:rsidRPr="00107499" w:rsidRDefault="005F056C" w:rsidP="00040384">
      <w:pPr>
        <w:numPr>
          <w:ilvl w:val="0"/>
          <w:numId w:val="46"/>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rPr>
          <w:rFonts w:eastAsia="Times New Roman"/>
          <w:lang w:eastAsia="ja-JP"/>
        </w:rPr>
      </w:pPr>
      <w:r w:rsidRPr="00107499">
        <w:rPr>
          <w:rFonts w:eastAsia="Times New Roman"/>
          <w:lang w:eastAsia="ja-JP"/>
        </w:rPr>
        <w:t>Renew the RFS and National Partnership Agreements for a further four-year period to maintain and build on current momentum and to assist in attracting and retaining staff.</w:t>
      </w:r>
    </w:p>
    <w:p w14:paraId="67161FAD" w14:textId="77777777" w:rsidR="005F056C" w:rsidRPr="00107499" w:rsidRDefault="005F056C" w:rsidP="00040384">
      <w:pPr>
        <w:numPr>
          <w:ilvl w:val="0"/>
          <w:numId w:val="46"/>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rPr>
          <w:rFonts w:eastAsia="Times New Roman"/>
        </w:rPr>
      </w:pPr>
      <w:r w:rsidRPr="00107499">
        <w:rPr>
          <w:rFonts w:eastAsia="Times New Roman"/>
          <w:szCs w:val="24"/>
        </w:rPr>
        <w:t>Maintain the existing focus of the RFS on secondary prevention, but also consider broadening preventative efforts to include primordial (environmental prevention) and early intervention health care measures (primary prevention).</w:t>
      </w:r>
    </w:p>
    <w:p w14:paraId="56CA2CFA" w14:textId="77777777" w:rsidR="005F056C" w:rsidRPr="00107499" w:rsidRDefault="005F056C" w:rsidP="00040384">
      <w:pPr>
        <w:numPr>
          <w:ilvl w:val="0"/>
          <w:numId w:val="46"/>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rPr>
          <w:rFonts w:eastAsia="Times New Roman"/>
        </w:rPr>
      </w:pPr>
      <w:r w:rsidRPr="00107499">
        <w:rPr>
          <w:rFonts w:eastAsia="Times New Roman"/>
        </w:rPr>
        <w:t>Streamline the provision of data from jurisdictions to the national data collection system (DCS) by considering alternative governance arrangements for the DCS that would overcome existing barriers and delays.</w:t>
      </w:r>
    </w:p>
    <w:p w14:paraId="252C59B3" w14:textId="77777777" w:rsidR="005F056C" w:rsidRPr="00107499" w:rsidRDefault="005F056C" w:rsidP="00040384">
      <w:pPr>
        <w:numPr>
          <w:ilvl w:val="0"/>
          <w:numId w:val="46"/>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rPr>
          <w:rFonts w:eastAsia="Times New Roman"/>
          <w:lang w:eastAsia="ja-JP"/>
        </w:rPr>
      </w:pPr>
      <w:r w:rsidRPr="00107499">
        <w:rPr>
          <w:rFonts w:eastAsia="Times New Roman"/>
          <w:lang w:eastAsia="ja-JP"/>
        </w:rPr>
        <w:t>Participating jurisdictions to increase the automation of patient data capture and reporting, and seek to enable real-time access to clinicians and health services to registry data and patient records.</w:t>
      </w:r>
    </w:p>
    <w:p w14:paraId="20D48618" w14:textId="77777777" w:rsidR="005F056C" w:rsidRPr="00107499" w:rsidRDefault="005F056C" w:rsidP="00040384">
      <w:pPr>
        <w:numPr>
          <w:ilvl w:val="0"/>
          <w:numId w:val="46"/>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rPr>
          <w:rFonts w:eastAsia="Times New Roman"/>
        </w:rPr>
      </w:pPr>
      <w:r w:rsidRPr="00107499">
        <w:rPr>
          <w:rFonts w:eastAsia="Times New Roman"/>
        </w:rPr>
        <w:t>Improved education and training for health care providers, individuals, families and communities to raise awareness, and improve detection, prevention and management.</w:t>
      </w:r>
    </w:p>
    <w:p w14:paraId="142911E0" w14:textId="77777777" w:rsidR="005F056C" w:rsidRPr="00107499" w:rsidRDefault="005F056C" w:rsidP="00040384">
      <w:pPr>
        <w:pStyle w:val="Heading3"/>
        <w:pBdr>
          <w:top w:val="single" w:sz="4" w:space="1" w:color="auto"/>
          <w:left w:val="single" w:sz="4" w:space="4" w:color="auto"/>
          <w:bottom w:val="single" w:sz="4" w:space="1" w:color="auto"/>
          <w:right w:val="single" w:sz="4" w:space="4" w:color="auto"/>
        </w:pBdr>
        <w:shd w:val="clear" w:color="auto" w:fill="F2F2F2" w:themeFill="background1" w:themeFillShade="F2"/>
      </w:pPr>
      <w:r w:rsidRPr="00107499">
        <w:t>Other recommendations for consideration</w:t>
      </w:r>
    </w:p>
    <w:p w14:paraId="069F78F9" w14:textId="77777777" w:rsidR="005F056C" w:rsidRPr="00107499" w:rsidRDefault="005F056C" w:rsidP="00040384">
      <w:pPr>
        <w:pStyle w:val="ListParagraph"/>
        <w:numPr>
          <w:ilvl w:val="0"/>
          <w:numId w:val="42"/>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contextualSpacing w:val="0"/>
      </w:pPr>
      <w:r w:rsidRPr="00107499">
        <w:t>Investigate whether transferring the function of national data coordination from the NCU to another organisation would alleviate or exacerbate current delays.</w:t>
      </w:r>
    </w:p>
    <w:p w14:paraId="2EF09D95" w14:textId="77777777" w:rsidR="005F056C" w:rsidRPr="00107499" w:rsidRDefault="005F056C" w:rsidP="00040384">
      <w:pPr>
        <w:pStyle w:val="ListParagraph"/>
        <w:numPr>
          <w:ilvl w:val="0"/>
          <w:numId w:val="42"/>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contextualSpacing w:val="0"/>
        <w:rPr>
          <w:lang w:eastAsia="en-AU"/>
        </w:rPr>
      </w:pPr>
      <w:r w:rsidRPr="00107499">
        <w:t xml:space="preserve">That BPG adherence (as measured by ‘days at risk’) </w:t>
      </w:r>
      <w:proofErr w:type="gramStart"/>
      <w:r w:rsidRPr="00107499">
        <w:t>be</w:t>
      </w:r>
      <w:proofErr w:type="gramEnd"/>
      <w:r w:rsidRPr="00107499">
        <w:t xml:space="preserve"> considered for inclusion as a National Key Performance Indicator (</w:t>
      </w:r>
      <w:proofErr w:type="spellStart"/>
      <w:r w:rsidRPr="00107499">
        <w:t>nKPI</w:t>
      </w:r>
      <w:proofErr w:type="spellEnd"/>
      <w:r w:rsidRPr="00107499">
        <w:t>).</w:t>
      </w:r>
    </w:p>
    <w:p w14:paraId="5FDA2EA6" w14:textId="77777777" w:rsidR="005F056C" w:rsidRPr="00107499" w:rsidRDefault="005F056C" w:rsidP="00040384">
      <w:pPr>
        <w:pStyle w:val="ListParagraph"/>
        <w:numPr>
          <w:ilvl w:val="0"/>
          <w:numId w:val="42"/>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contextualSpacing w:val="0"/>
      </w:pPr>
      <w:r w:rsidRPr="00107499">
        <w:rPr>
          <w:lang w:eastAsia="ja-JP"/>
        </w:rPr>
        <w:t>Participating jurisdictions consider utilising My Health Record to facilitate better sharing of information on the registers, to facilitate improved adherence to secondary prophylaxis antibiotics.</w:t>
      </w:r>
    </w:p>
    <w:p w14:paraId="503C881F" w14:textId="77777777" w:rsidR="005F056C" w:rsidRPr="00107499" w:rsidRDefault="005F056C" w:rsidP="00040384">
      <w:pPr>
        <w:pStyle w:val="ListParagraph"/>
        <w:numPr>
          <w:ilvl w:val="0"/>
          <w:numId w:val="42"/>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contextualSpacing w:val="0"/>
        <w:rPr>
          <w:lang w:eastAsia="en-AU"/>
        </w:rPr>
      </w:pPr>
      <w:r w:rsidRPr="00107499">
        <w:rPr>
          <w:lang w:eastAsia="en-AU"/>
        </w:rPr>
        <w:t>Develop additional mixed modes of clinical education to complement existing web-based delivery, and redevelop existing modules to improve completion rates as the current modules are complex and not time efficient.</w:t>
      </w:r>
    </w:p>
    <w:p w14:paraId="3D3EE3BB" w14:textId="77777777" w:rsidR="005F056C" w:rsidRPr="00107499" w:rsidRDefault="005F056C" w:rsidP="00040384">
      <w:pPr>
        <w:pStyle w:val="ListParagraph"/>
        <w:numPr>
          <w:ilvl w:val="0"/>
          <w:numId w:val="42"/>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contextualSpacing w:val="0"/>
        <w:rPr>
          <w:lang w:eastAsia="en-AU"/>
        </w:rPr>
      </w:pPr>
      <w:r w:rsidRPr="00107499">
        <w:rPr>
          <w:lang w:eastAsia="en-AU"/>
        </w:rPr>
        <w:t>Improved strategies, practices and community-relatable educative materials to engage and educate patients, families/carers and communities to improve detection and adherence to secondary prophylaxis.</w:t>
      </w:r>
    </w:p>
    <w:p w14:paraId="30B347F0" w14:textId="77777777" w:rsidR="005F056C" w:rsidRPr="000F3339" w:rsidRDefault="005F056C" w:rsidP="00040384">
      <w:pPr>
        <w:pStyle w:val="ListParagraph"/>
        <w:numPr>
          <w:ilvl w:val="0"/>
          <w:numId w:val="42"/>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contextualSpacing w:val="0"/>
        <w:rPr>
          <w:lang w:eastAsia="ja-JP"/>
        </w:rPr>
      </w:pPr>
      <w:r w:rsidRPr="00107499">
        <w:rPr>
          <w:lang w:eastAsia="ja-JP"/>
        </w:rPr>
        <w:t xml:space="preserve">Identify mechanisms and opportunities for the interdepartmental sharing of RFS data analyses to foster collaboration in addressing the primordial causes of acute rheumatic fever and associated diseases, including trachoma. </w:t>
      </w:r>
    </w:p>
    <w:p w14:paraId="2CC97F7E" w14:textId="77777777" w:rsidR="00E62038" w:rsidRPr="005B4FAA" w:rsidRDefault="00E62038" w:rsidP="00040384">
      <w:pPr>
        <w:pStyle w:val="ListParagraph"/>
        <w:numPr>
          <w:ilvl w:val="0"/>
          <w:numId w:val="42"/>
        </w:numPr>
        <w:pBdr>
          <w:top w:val="single" w:sz="4" w:space="1" w:color="auto"/>
          <w:left w:val="single" w:sz="4" w:space="4" w:color="auto"/>
          <w:bottom w:val="single" w:sz="4" w:space="1" w:color="auto"/>
          <w:right w:val="single" w:sz="4" w:space="4" w:color="auto"/>
        </w:pBdr>
        <w:shd w:val="clear" w:color="auto" w:fill="F2F2F2" w:themeFill="background1" w:themeFillShade="F2"/>
        <w:ind w:left="0" w:firstLine="0"/>
        <w:rPr>
          <w:lang w:eastAsia="ja-JP"/>
        </w:rPr>
      </w:pPr>
      <w:r w:rsidRPr="00107499">
        <w:rPr>
          <w:lang w:eastAsia="ja-JP"/>
        </w:rPr>
        <w:t xml:space="preserve">Investigate strategies to strengthen the role of primary care in the management of ARF and RHD. </w:t>
      </w:r>
    </w:p>
    <w:p w14:paraId="15064C34" w14:textId="2409A8AC" w:rsidR="00151A70" w:rsidRDefault="00151A70" w:rsidP="00151A70">
      <w:pPr>
        <w:rPr>
          <w:rFonts w:eastAsia="Times New Roman"/>
          <w:lang w:eastAsia="en-AU"/>
        </w:rPr>
      </w:pPr>
    </w:p>
    <w:p w14:paraId="1A539AE8" w14:textId="219897C4" w:rsidR="00151A70" w:rsidRDefault="00151A70" w:rsidP="00151A70">
      <w:pPr>
        <w:rPr>
          <w:rFonts w:eastAsia="Times New Roman"/>
          <w:lang w:eastAsia="en-AU"/>
        </w:rPr>
      </w:pPr>
    </w:p>
    <w:p w14:paraId="7E436A91" w14:textId="77777777" w:rsidR="00151A70" w:rsidRPr="00151A70" w:rsidRDefault="00151A70" w:rsidP="00151A70">
      <w:pPr>
        <w:rPr>
          <w:rFonts w:eastAsia="Times New Roman"/>
          <w:lang w:eastAsia="en-AU"/>
        </w:rPr>
        <w:sectPr w:rsidR="00151A70" w:rsidRPr="00151A70" w:rsidSect="006C4D0D">
          <w:headerReference w:type="first" r:id="rId34"/>
          <w:pgSz w:w="11907" w:h="16839" w:code="9"/>
          <w:pgMar w:top="1440" w:right="1440" w:bottom="1440" w:left="1440" w:header="709" w:footer="709" w:gutter="0"/>
          <w:cols w:space="708"/>
          <w:titlePg/>
          <w:docGrid w:linePitch="360"/>
        </w:sectPr>
      </w:pPr>
    </w:p>
    <w:p w14:paraId="66591286" w14:textId="62BA5B2D" w:rsidR="00DA646C" w:rsidRPr="00107499" w:rsidRDefault="00DA646C" w:rsidP="0071202B">
      <w:pPr>
        <w:pStyle w:val="Heading1"/>
      </w:pPr>
      <w:bookmarkStart w:id="73" w:name="_Toc483213535"/>
      <w:r w:rsidRPr="00107499">
        <w:t>References</w:t>
      </w:r>
      <w:bookmarkEnd w:id="73"/>
    </w:p>
    <w:p w14:paraId="28ADAD30" w14:textId="77777777" w:rsidR="00974C06" w:rsidRPr="008E33FE" w:rsidRDefault="00434BC3" w:rsidP="00974C06">
      <w:pPr>
        <w:pStyle w:val="EndNoteBibliography"/>
        <w:spacing w:after="0"/>
        <w:ind w:left="720" w:hanging="720"/>
        <w:rPr>
          <w:rFonts w:ascii="Century Gothic" w:hAnsi="Century Gothic"/>
          <w:sz w:val="20"/>
          <w:szCs w:val="20"/>
        </w:rPr>
      </w:pPr>
      <w:r w:rsidRPr="008E33FE">
        <w:rPr>
          <w:rFonts w:ascii="Century Gothic" w:hAnsi="Century Gothic"/>
          <w:noProof w:val="0"/>
          <w:sz w:val="20"/>
          <w:szCs w:val="20"/>
          <w:lang w:val="en-AU"/>
        </w:rPr>
        <w:fldChar w:fldCharType="begin"/>
      </w:r>
      <w:r w:rsidRPr="008E33FE">
        <w:rPr>
          <w:rFonts w:ascii="Century Gothic" w:hAnsi="Century Gothic"/>
          <w:noProof w:val="0"/>
          <w:sz w:val="20"/>
          <w:szCs w:val="20"/>
          <w:lang w:val="en-AU"/>
        </w:rPr>
        <w:instrText xml:space="preserve"> ADDIN EN.REFLIST </w:instrText>
      </w:r>
      <w:r w:rsidRPr="008E33FE">
        <w:rPr>
          <w:rFonts w:ascii="Century Gothic" w:hAnsi="Century Gothic"/>
          <w:noProof w:val="0"/>
          <w:sz w:val="20"/>
          <w:szCs w:val="20"/>
          <w:lang w:val="en-AU"/>
        </w:rPr>
        <w:fldChar w:fldCharType="separate"/>
      </w:r>
      <w:bookmarkStart w:id="74" w:name="_ENREF_1"/>
      <w:r w:rsidR="00974C06" w:rsidRPr="008E33FE">
        <w:rPr>
          <w:rFonts w:ascii="Century Gothic" w:hAnsi="Century Gothic"/>
          <w:sz w:val="20"/>
          <w:szCs w:val="20"/>
        </w:rPr>
        <w:t xml:space="preserve">Argyle Research. (2016). </w:t>
      </w:r>
      <w:r w:rsidR="00974C06" w:rsidRPr="008E33FE">
        <w:rPr>
          <w:rFonts w:ascii="Century Gothic" w:hAnsi="Century Gothic"/>
          <w:i/>
          <w:sz w:val="20"/>
          <w:szCs w:val="20"/>
        </w:rPr>
        <w:t>Final Review: RHDAustralia 2012-2015</w:t>
      </w:r>
      <w:r w:rsidR="00974C06" w:rsidRPr="008E33FE">
        <w:rPr>
          <w:rFonts w:ascii="Century Gothic" w:hAnsi="Century Gothic"/>
          <w:sz w:val="20"/>
          <w:szCs w:val="20"/>
        </w:rPr>
        <w:t xml:space="preserve">. </w:t>
      </w:r>
      <w:bookmarkEnd w:id="74"/>
    </w:p>
    <w:p w14:paraId="2553FDC5" w14:textId="77777777" w:rsidR="00974C06" w:rsidRPr="008E33FE" w:rsidRDefault="00974C06" w:rsidP="00974C06">
      <w:pPr>
        <w:pStyle w:val="EndNoteBibliography"/>
        <w:spacing w:after="0"/>
        <w:ind w:left="720" w:hanging="720"/>
        <w:rPr>
          <w:rFonts w:ascii="Century Gothic" w:hAnsi="Century Gothic"/>
          <w:sz w:val="20"/>
          <w:szCs w:val="20"/>
        </w:rPr>
      </w:pPr>
      <w:bookmarkStart w:id="75" w:name="_ENREF_2"/>
      <w:r w:rsidRPr="008E33FE">
        <w:rPr>
          <w:rFonts w:ascii="Century Gothic" w:hAnsi="Century Gothic"/>
          <w:sz w:val="20"/>
          <w:szCs w:val="20"/>
        </w:rPr>
        <w:t>Australian Institute of Health and Welfare. (2013). Rheumatic heart disease and acute rheumatic fever in Australia: 1996-2012 (Vol. Cardiovascular Disease Series Number 36). Canberra: AIHW.</w:t>
      </w:r>
      <w:bookmarkEnd w:id="75"/>
    </w:p>
    <w:p w14:paraId="6843666C" w14:textId="77777777" w:rsidR="00974C06" w:rsidRPr="008E33FE" w:rsidRDefault="00974C06" w:rsidP="00974C06">
      <w:pPr>
        <w:pStyle w:val="EndNoteBibliography"/>
        <w:spacing w:after="0"/>
        <w:ind w:left="720" w:hanging="720"/>
        <w:rPr>
          <w:rFonts w:ascii="Century Gothic" w:hAnsi="Century Gothic"/>
          <w:sz w:val="20"/>
          <w:szCs w:val="20"/>
        </w:rPr>
      </w:pPr>
      <w:bookmarkStart w:id="76" w:name="_ENREF_3"/>
      <w:r w:rsidRPr="008E33FE">
        <w:rPr>
          <w:rFonts w:ascii="Century Gothic" w:hAnsi="Century Gothic"/>
          <w:sz w:val="20"/>
          <w:szCs w:val="20"/>
        </w:rPr>
        <w:t>Australian Institute of Health and Welfare, &amp; Australian Institute of Family Studies. (2013). Strategies and practices for promoting the social and emotional wellbeing of Aboriginal and Torres Strait Islander people In Australian Institute of Health and Welfare (Ed.), (Vol. Resource sheet no. 19 ). Canberra: Australian Government.</w:t>
      </w:r>
      <w:bookmarkEnd w:id="76"/>
    </w:p>
    <w:p w14:paraId="1D654EE5" w14:textId="77777777" w:rsidR="00974C06" w:rsidRPr="008E33FE" w:rsidRDefault="00974C06" w:rsidP="00974C06">
      <w:pPr>
        <w:pStyle w:val="EndNoteBibliography"/>
        <w:spacing w:after="0"/>
        <w:ind w:left="720" w:hanging="720"/>
        <w:rPr>
          <w:rFonts w:ascii="Century Gothic" w:hAnsi="Century Gothic"/>
          <w:i/>
          <w:sz w:val="20"/>
          <w:szCs w:val="20"/>
        </w:rPr>
      </w:pPr>
      <w:bookmarkStart w:id="77" w:name="_ENREF_4"/>
      <w:r w:rsidRPr="008E33FE">
        <w:rPr>
          <w:rFonts w:ascii="Century Gothic" w:hAnsi="Century Gothic"/>
          <w:sz w:val="20"/>
          <w:szCs w:val="20"/>
        </w:rPr>
        <w:t xml:space="preserve">Barker, D., McElduff, P., D'Este, C., &amp; Cambell, M. (2016). Stepped wedge cluster randomised trials: a review of the statistical methodology used and available. </w:t>
      </w:r>
      <w:r w:rsidRPr="008E33FE">
        <w:rPr>
          <w:rFonts w:ascii="Century Gothic" w:hAnsi="Century Gothic"/>
          <w:i/>
          <w:sz w:val="20"/>
          <w:szCs w:val="20"/>
        </w:rPr>
        <w:t>BMC Medical Research Methodology</w:t>
      </w:r>
      <w:bookmarkEnd w:id="77"/>
    </w:p>
    <w:p w14:paraId="09A23346" w14:textId="77777777" w:rsidR="00974C06" w:rsidRPr="008E33FE" w:rsidRDefault="00974C06" w:rsidP="00974C06">
      <w:pPr>
        <w:pStyle w:val="EndNoteBibliography"/>
        <w:spacing w:after="0"/>
        <w:ind w:left="720" w:hanging="720"/>
        <w:rPr>
          <w:rFonts w:ascii="Century Gothic" w:hAnsi="Century Gothic"/>
          <w:sz w:val="20"/>
          <w:szCs w:val="20"/>
        </w:rPr>
      </w:pPr>
      <w:bookmarkStart w:id="78" w:name="_ENREF_5"/>
      <w:r w:rsidRPr="008E33FE">
        <w:rPr>
          <w:rFonts w:ascii="Century Gothic" w:hAnsi="Century Gothic"/>
          <w:sz w:val="20"/>
          <w:szCs w:val="20"/>
        </w:rPr>
        <w:t xml:space="preserve">Carapetis, J., Beaton, A., Cunningham, M., Guilherme, L., Karthikeyan, G., Mayosi, B., et al. (2016). Acute rheumatic fever and rheumatic heart disease. </w:t>
      </w:r>
      <w:r w:rsidRPr="008E33FE">
        <w:rPr>
          <w:rFonts w:ascii="Century Gothic" w:hAnsi="Century Gothic"/>
          <w:i/>
          <w:sz w:val="20"/>
          <w:szCs w:val="20"/>
        </w:rPr>
        <w:t>Nature Review Disease Primers, 2</w:t>
      </w:r>
      <w:r w:rsidRPr="008E33FE">
        <w:rPr>
          <w:rFonts w:ascii="Century Gothic" w:hAnsi="Century Gothic"/>
          <w:sz w:val="20"/>
          <w:szCs w:val="20"/>
        </w:rPr>
        <w:t>, 1-24</w:t>
      </w:r>
      <w:bookmarkEnd w:id="78"/>
    </w:p>
    <w:p w14:paraId="78EE596C" w14:textId="77777777" w:rsidR="00974C06" w:rsidRPr="008E33FE" w:rsidRDefault="00974C06" w:rsidP="00974C06">
      <w:pPr>
        <w:pStyle w:val="EndNoteBibliography"/>
        <w:spacing w:after="0"/>
        <w:ind w:left="720" w:hanging="720"/>
        <w:rPr>
          <w:rFonts w:ascii="Century Gothic" w:hAnsi="Century Gothic"/>
          <w:sz w:val="20"/>
          <w:szCs w:val="20"/>
        </w:rPr>
      </w:pPr>
      <w:bookmarkStart w:id="79" w:name="_ENREF_6"/>
      <w:r w:rsidRPr="008E33FE">
        <w:rPr>
          <w:rFonts w:ascii="Century Gothic" w:hAnsi="Century Gothic"/>
          <w:sz w:val="20"/>
          <w:szCs w:val="20"/>
        </w:rPr>
        <w:t xml:space="preserve">Carapetis, J., Steer, A., Mulholland, E., &amp; Weber, M. (2005). The global burden of group A streptococcal disease. </w:t>
      </w:r>
      <w:r w:rsidRPr="008E33FE">
        <w:rPr>
          <w:rFonts w:ascii="Century Gothic" w:hAnsi="Century Gothic"/>
          <w:i/>
          <w:sz w:val="20"/>
          <w:szCs w:val="20"/>
        </w:rPr>
        <w:t>Lancet Infectious Disease, 5</w:t>
      </w:r>
      <w:r w:rsidRPr="008E33FE">
        <w:rPr>
          <w:rFonts w:ascii="Century Gothic" w:hAnsi="Century Gothic"/>
          <w:sz w:val="20"/>
          <w:szCs w:val="20"/>
        </w:rPr>
        <w:t>, 685-694</w:t>
      </w:r>
      <w:bookmarkEnd w:id="79"/>
    </w:p>
    <w:p w14:paraId="4777D0A8" w14:textId="77777777" w:rsidR="00974C06" w:rsidRPr="008E33FE" w:rsidRDefault="00974C06" w:rsidP="00974C06">
      <w:pPr>
        <w:pStyle w:val="EndNoteBibliography"/>
        <w:spacing w:after="0"/>
        <w:ind w:left="720" w:hanging="720"/>
        <w:rPr>
          <w:rFonts w:ascii="Century Gothic" w:hAnsi="Century Gothic"/>
          <w:sz w:val="20"/>
          <w:szCs w:val="20"/>
        </w:rPr>
      </w:pPr>
      <w:bookmarkStart w:id="80" w:name="_ENREF_7"/>
      <w:r w:rsidRPr="008E33FE">
        <w:rPr>
          <w:rFonts w:ascii="Century Gothic" w:hAnsi="Century Gothic"/>
          <w:sz w:val="20"/>
          <w:szCs w:val="20"/>
        </w:rPr>
        <w:t xml:space="preserve">Cohen, D., Russo, M., Jaggi, P., Kline, J., Gluckman, W., &amp; Parekh, A. (2015). Multicenter Clinical Evaluation of the Novel Alere i Strep A Isothermal Nucleic Acid Amplification Test. </w:t>
      </w:r>
      <w:r w:rsidRPr="008E33FE">
        <w:rPr>
          <w:rFonts w:ascii="Century Gothic" w:hAnsi="Century Gothic"/>
          <w:i/>
          <w:sz w:val="20"/>
          <w:szCs w:val="20"/>
        </w:rPr>
        <w:t>J Clin Microbiol, 53</w:t>
      </w:r>
      <w:r w:rsidRPr="008E33FE">
        <w:rPr>
          <w:rFonts w:ascii="Century Gothic" w:hAnsi="Century Gothic"/>
          <w:sz w:val="20"/>
          <w:szCs w:val="20"/>
        </w:rPr>
        <w:t>, 2258-2261</w:t>
      </w:r>
      <w:bookmarkEnd w:id="80"/>
    </w:p>
    <w:p w14:paraId="5E7C1B12" w14:textId="77777777" w:rsidR="00974C06" w:rsidRPr="008E33FE" w:rsidRDefault="00974C06" w:rsidP="00974C06">
      <w:pPr>
        <w:pStyle w:val="EndNoteBibliography"/>
        <w:spacing w:after="0"/>
        <w:ind w:left="720" w:hanging="720"/>
        <w:rPr>
          <w:rFonts w:ascii="Century Gothic" w:hAnsi="Century Gothic"/>
          <w:sz w:val="20"/>
          <w:szCs w:val="20"/>
        </w:rPr>
      </w:pPr>
      <w:bookmarkStart w:id="81" w:name="_ENREF_8"/>
      <w:r w:rsidRPr="008E33FE">
        <w:rPr>
          <w:rFonts w:ascii="Century Gothic" w:hAnsi="Century Gothic"/>
          <w:sz w:val="20"/>
          <w:szCs w:val="20"/>
        </w:rPr>
        <w:t xml:space="preserve">Guilherme, L., Kalil, J., &amp; Cunningham, M. (2006). Molecular mimicry in the autoimmune pathogenesis of rheumatic heart disease. </w:t>
      </w:r>
      <w:r w:rsidRPr="008E33FE">
        <w:rPr>
          <w:rFonts w:ascii="Century Gothic" w:hAnsi="Century Gothic"/>
          <w:i/>
          <w:sz w:val="20"/>
          <w:szCs w:val="20"/>
        </w:rPr>
        <w:t>Autoimmunity, 39</w:t>
      </w:r>
      <w:r w:rsidRPr="008E33FE">
        <w:rPr>
          <w:rFonts w:ascii="Century Gothic" w:hAnsi="Century Gothic"/>
          <w:sz w:val="20"/>
          <w:szCs w:val="20"/>
        </w:rPr>
        <w:t>, 31-39</w:t>
      </w:r>
      <w:bookmarkEnd w:id="81"/>
    </w:p>
    <w:p w14:paraId="3D4CADA6" w14:textId="77777777" w:rsidR="00974C06" w:rsidRPr="008E33FE" w:rsidRDefault="00974C06" w:rsidP="00974C06">
      <w:pPr>
        <w:pStyle w:val="EndNoteBibliography"/>
        <w:spacing w:after="0"/>
        <w:ind w:left="720" w:hanging="720"/>
        <w:rPr>
          <w:rFonts w:ascii="Century Gothic" w:hAnsi="Century Gothic"/>
          <w:sz w:val="20"/>
          <w:szCs w:val="20"/>
        </w:rPr>
      </w:pPr>
      <w:bookmarkStart w:id="82" w:name="_ENREF_9"/>
      <w:r w:rsidRPr="008E33FE">
        <w:rPr>
          <w:rFonts w:ascii="Century Gothic" w:hAnsi="Century Gothic"/>
          <w:sz w:val="20"/>
          <w:szCs w:val="20"/>
        </w:rPr>
        <w:t>Jack, S., Williamson, D., Galloway, Y., Pierse, N., Milne, R., Mackereth, G., et al. (2015). Interim Evaluation of the Sore Throat Component of the Rheumatic Fever Prevention Programme – Quantitative Findings: The Institute of Environmental Science and Research Ltd. Porirua, New Zealand.</w:t>
      </w:r>
      <w:bookmarkEnd w:id="82"/>
    </w:p>
    <w:p w14:paraId="6F5857ED" w14:textId="77777777" w:rsidR="00974C06" w:rsidRPr="008E33FE" w:rsidRDefault="00974C06" w:rsidP="00974C06">
      <w:pPr>
        <w:pStyle w:val="EndNoteBibliography"/>
        <w:spacing w:after="0"/>
        <w:ind w:left="720" w:hanging="720"/>
        <w:rPr>
          <w:rFonts w:ascii="Century Gothic" w:hAnsi="Century Gothic"/>
          <w:sz w:val="20"/>
          <w:szCs w:val="20"/>
        </w:rPr>
      </w:pPr>
      <w:bookmarkStart w:id="83" w:name="_ENREF_10"/>
      <w:r w:rsidRPr="008E33FE">
        <w:rPr>
          <w:rFonts w:ascii="Century Gothic" w:hAnsi="Century Gothic"/>
          <w:sz w:val="20"/>
          <w:szCs w:val="20"/>
        </w:rPr>
        <w:t xml:space="preserve">Manyemba, J., &amp; Mayosi, B. M. (2002). Penicillin for secondary prevention of rheumatic fever. </w:t>
      </w:r>
      <w:r w:rsidRPr="008E33FE">
        <w:rPr>
          <w:rFonts w:ascii="Century Gothic" w:hAnsi="Century Gothic"/>
          <w:i/>
          <w:sz w:val="20"/>
          <w:szCs w:val="20"/>
        </w:rPr>
        <w:t>Cochrane Database Syst Rev</w:t>
      </w:r>
      <w:r w:rsidRPr="008E33FE">
        <w:rPr>
          <w:rFonts w:ascii="Century Gothic" w:hAnsi="Century Gothic"/>
          <w:sz w:val="20"/>
          <w:szCs w:val="20"/>
        </w:rPr>
        <w:t>(3), CD002227</w:t>
      </w:r>
      <w:bookmarkEnd w:id="83"/>
    </w:p>
    <w:p w14:paraId="7B50CE48" w14:textId="77777777" w:rsidR="00974C06" w:rsidRPr="008E33FE" w:rsidRDefault="00974C06" w:rsidP="00974C06">
      <w:pPr>
        <w:pStyle w:val="EndNoteBibliography"/>
        <w:spacing w:after="0"/>
        <w:ind w:left="720" w:hanging="720"/>
        <w:rPr>
          <w:rFonts w:ascii="Century Gothic" w:hAnsi="Century Gothic"/>
          <w:i/>
          <w:sz w:val="20"/>
          <w:szCs w:val="20"/>
        </w:rPr>
      </w:pPr>
      <w:bookmarkStart w:id="84" w:name="_ENREF_11"/>
      <w:r w:rsidRPr="008E33FE">
        <w:rPr>
          <w:rFonts w:ascii="Century Gothic" w:hAnsi="Century Gothic"/>
          <w:sz w:val="20"/>
          <w:szCs w:val="20"/>
        </w:rPr>
        <w:t xml:space="preserve">McDonald, E., Bailie, R., Brewster, D., &amp; Morris, P. (2008). Are hygiene and public health interventions likely to improve outcomes for Australian Aboriginal children living in remote communities? A systematic review of the literature. </w:t>
      </w:r>
      <w:r w:rsidRPr="008E33FE">
        <w:rPr>
          <w:rFonts w:ascii="Century Gothic" w:hAnsi="Century Gothic"/>
          <w:i/>
          <w:sz w:val="20"/>
          <w:szCs w:val="20"/>
        </w:rPr>
        <w:t>BMC Public Health, 8</w:t>
      </w:r>
      <w:bookmarkEnd w:id="84"/>
    </w:p>
    <w:p w14:paraId="5A4F4CAF" w14:textId="77777777" w:rsidR="00974C06" w:rsidRPr="008E33FE" w:rsidRDefault="00974C06" w:rsidP="00974C06">
      <w:pPr>
        <w:pStyle w:val="EndNoteBibliography"/>
        <w:spacing w:after="0"/>
        <w:ind w:left="720" w:hanging="720"/>
        <w:rPr>
          <w:rFonts w:ascii="Century Gothic" w:hAnsi="Century Gothic"/>
          <w:sz w:val="20"/>
          <w:szCs w:val="20"/>
        </w:rPr>
      </w:pPr>
      <w:bookmarkStart w:id="85" w:name="_ENREF_12"/>
      <w:r w:rsidRPr="008E33FE">
        <w:rPr>
          <w:rFonts w:ascii="Century Gothic" w:hAnsi="Century Gothic"/>
          <w:sz w:val="20"/>
          <w:szCs w:val="20"/>
        </w:rPr>
        <w:t xml:space="preserve">McDonald, M., Brown, A., Noonan, S., &amp; Carapetis, J. (2005). Preventing recurrent rheumatic fever: the role of register based programmes. </w:t>
      </w:r>
      <w:r w:rsidRPr="008E33FE">
        <w:rPr>
          <w:rFonts w:ascii="Century Gothic" w:hAnsi="Century Gothic"/>
          <w:i/>
          <w:sz w:val="20"/>
          <w:szCs w:val="20"/>
        </w:rPr>
        <w:t>Heart, 91</w:t>
      </w:r>
      <w:r w:rsidRPr="008E33FE">
        <w:rPr>
          <w:rFonts w:ascii="Century Gothic" w:hAnsi="Century Gothic"/>
          <w:sz w:val="20"/>
          <w:szCs w:val="20"/>
        </w:rPr>
        <w:t>, 1131-1133</w:t>
      </w:r>
      <w:bookmarkEnd w:id="85"/>
    </w:p>
    <w:p w14:paraId="0C9306AE" w14:textId="77777777" w:rsidR="00974C06" w:rsidRPr="008E33FE" w:rsidRDefault="00974C06" w:rsidP="00974C06">
      <w:pPr>
        <w:pStyle w:val="EndNoteBibliography"/>
        <w:spacing w:after="0"/>
        <w:ind w:left="720" w:hanging="720"/>
        <w:rPr>
          <w:rFonts w:ascii="Century Gothic" w:hAnsi="Century Gothic"/>
          <w:sz w:val="20"/>
          <w:szCs w:val="20"/>
        </w:rPr>
      </w:pPr>
      <w:bookmarkStart w:id="86" w:name="_ENREF_13"/>
      <w:r w:rsidRPr="008E33FE">
        <w:rPr>
          <w:rFonts w:ascii="Century Gothic" w:hAnsi="Century Gothic"/>
          <w:sz w:val="20"/>
          <w:szCs w:val="20"/>
        </w:rPr>
        <w:t>National Health and Medical Research Council. (1996). Promoting the health of Indigenous Australians: a review of infrastructure support for Aboriginal and Torres Strait Islander health advancement. Canberra: National Health and Medical Research Council,,.</w:t>
      </w:r>
      <w:bookmarkEnd w:id="86"/>
    </w:p>
    <w:p w14:paraId="214D7548" w14:textId="77777777" w:rsidR="00974C06" w:rsidRPr="008E33FE" w:rsidRDefault="00974C06" w:rsidP="00974C06">
      <w:pPr>
        <w:pStyle w:val="EndNoteBibliography"/>
        <w:spacing w:after="0"/>
        <w:ind w:left="720" w:hanging="720"/>
        <w:rPr>
          <w:rFonts w:ascii="Century Gothic" w:hAnsi="Century Gothic"/>
          <w:sz w:val="20"/>
          <w:szCs w:val="20"/>
        </w:rPr>
      </w:pPr>
      <w:bookmarkStart w:id="87" w:name="_ENREF_14"/>
      <w:r w:rsidRPr="008E33FE">
        <w:rPr>
          <w:rFonts w:ascii="Century Gothic" w:hAnsi="Century Gothic"/>
          <w:sz w:val="20"/>
          <w:szCs w:val="20"/>
        </w:rPr>
        <w:t>NSW Health. (2002). Principles for Better Practice Aboriginal Health Promotion – the Sydney Consensus Statement. Sydney: NSW Health.</w:t>
      </w:r>
      <w:bookmarkEnd w:id="87"/>
    </w:p>
    <w:p w14:paraId="3C8434A3" w14:textId="77777777" w:rsidR="00974C06" w:rsidRPr="008E33FE" w:rsidRDefault="00974C06" w:rsidP="00974C06">
      <w:pPr>
        <w:pStyle w:val="EndNoteBibliography"/>
        <w:spacing w:after="0"/>
        <w:ind w:left="720" w:hanging="720"/>
        <w:rPr>
          <w:rFonts w:ascii="Century Gothic" w:hAnsi="Century Gothic"/>
          <w:sz w:val="20"/>
          <w:szCs w:val="20"/>
        </w:rPr>
      </w:pPr>
      <w:bookmarkStart w:id="88" w:name="_ENREF_15"/>
      <w:r w:rsidRPr="008E33FE">
        <w:rPr>
          <w:rFonts w:ascii="Century Gothic" w:hAnsi="Century Gothic"/>
          <w:sz w:val="20"/>
          <w:szCs w:val="20"/>
        </w:rPr>
        <w:t xml:space="preserve">Ralph, A., Fittock, M., Schultz, R., Thompson, D., Dowden, M., Clemens, T., et al. (2013). Improvement in rheumatic fever and rheumatic heart disease management and prevention using a health centre-based continuous quality improvement approach. </w:t>
      </w:r>
      <w:r w:rsidRPr="008E33FE">
        <w:rPr>
          <w:rFonts w:ascii="Century Gothic" w:hAnsi="Century Gothic"/>
          <w:i/>
          <w:sz w:val="20"/>
          <w:szCs w:val="20"/>
        </w:rPr>
        <w:t>BMC Health Serv Res, 13</w:t>
      </w:r>
      <w:r w:rsidRPr="008E33FE">
        <w:rPr>
          <w:rFonts w:ascii="Century Gothic" w:hAnsi="Century Gothic"/>
          <w:sz w:val="20"/>
          <w:szCs w:val="20"/>
        </w:rPr>
        <w:t>, 525</w:t>
      </w:r>
      <w:bookmarkEnd w:id="88"/>
    </w:p>
    <w:p w14:paraId="6C446E9E" w14:textId="77777777" w:rsidR="00974C06" w:rsidRPr="008E33FE" w:rsidRDefault="00974C06" w:rsidP="00974C06">
      <w:pPr>
        <w:pStyle w:val="EndNoteBibliography"/>
        <w:spacing w:after="0"/>
        <w:ind w:left="720" w:hanging="720"/>
        <w:rPr>
          <w:rFonts w:ascii="Century Gothic" w:hAnsi="Century Gothic"/>
          <w:sz w:val="20"/>
          <w:szCs w:val="20"/>
        </w:rPr>
      </w:pPr>
      <w:bookmarkStart w:id="89" w:name="_ENREF_16"/>
      <w:r w:rsidRPr="008E33FE">
        <w:rPr>
          <w:rFonts w:ascii="Century Gothic" w:hAnsi="Century Gothic"/>
          <w:sz w:val="20"/>
          <w:szCs w:val="20"/>
        </w:rPr>
        <w:t xml:space="preserve">Ralph, A., Read, C., Johnston, V., De Dassel, J., Bycroft, K., Mitchell, A., et al. (2016). Improving delivery of secondary prophylaxis for rheumatic heart disease in remote indigenous communities: study protocol for a stepped-wedge randomised trial. </w:t>
      </w:r>
      <w:r w:rsidRPr="008E33FE">
        <w:rPr>
          <w:rFonts w:ascii="Century Gothic" w:hAnsi="Century Gothic"/>
          <w:i/>
          <w:sz w:val="20"/>
          <w:szCs w:val="20"/>
        </w:rPr>
        <w:t>Trials, 17</w:t>
      </w:r>
      <w:r w:rsidRPr="008E33FE">
        <w:rPr>
          <w:rFonts w:ascii="Century Gothic" w:hAnsi="Century Gothic"/>
          <w:sz w:val="20"/>
          <w:szCs w:val="20"/>
        </w:rPr>
        <w:t>, 51-62</w:t>
      </w:r>
      <w:bookmarkEnd w:id="89"/>
    </w:p>
    <w:p w14:paraId="151D826F" w14:textId="77777777" w:rsidR="00974C06" w:rsidRPr="008E33FE" w:rsidRDefault="00974C06" w:rsidP="00974C06">
      <w:pPr>
        <w:pStyle w:val="EndNoteBibliography"/>
        <w:spacing w:after="0"/>
        <w:ind w:left="720" w:hanging="720"/>
        <w:rPr>
          <w:rFonts w:ascii="Century Gothic" w:hAnsi="Century Gothic"/>
          <w:sz w:val="20"/>
          <w:szCs w:val="20"/>
        </w:rPr>
      </w:pPr>
      <w:bookmarkStart w:id="90" w:name="_ENREF_17"/>
      <w:r w:rsidRPr="008E33FE">
        <w:rPr>
          <w:rFonts w:ascii="Century Gothic" w:hAnsi="Century Gothic"/>
          <w:sz w:val="20"/>
          <w:szCs w:val="20"/>
        </w:rPr>
        <w:t xml:space="preserve">Remenyl, B., Carapetis, J., Wyber, R., Taubert, K., &amp; Mayosi, B. (2013). Position statement of the World Heart Federation on the prevention and control of rheumatic heart disease. </w:t>
      </w:r>
      <w:r w:rsidRPr="008E33FE">
        <w:rPr>
          <w:rFonts w:ascii="Century Gothic" w:hAnsi="Century Gothic"/>
          <w:i/>
          <w:sz w:val="20"/>
          <w:szCs w:val="20"/>
        </w:rPr>
        <w:t>Nature Review Cardiology, 10</w:t>
      </w:r>
      <w:r w:rsidRPr="008E33FE">
        <w:rPr>
          <w:rFonts w:ascii="Century Gothic" w:hAnsi="Century Gothic"/>
          <w:sz w:val="20"/>
          <w:szCs w:val="20"/>
        </w:rPr>
        <w:t>, 284-292</w:t>
      </w:r>
      <w:bookmarkEnd w:id="90"/>
    </w:p>
    <w:p w14:paraId="09B2F7B6" w14:textId="74C48047" w:rsidR="00974C06" w:rsidRPr="008E33FE" w:rsidRDefault="00974C06" w:rsidP="00974C06">
      <w:pPr>
        <w:pStyle w:val="EndNoteBibliography"/>
        <w:spacing w:after="0"/>
        <w:ind w:left="720" w:hanging="720"/>
        <w:rPr>
          <w:rFonts w:ascii="Century Gothic" w:hAnsi="Century Gothic"/>
          <w:sz w:val="20"/>
          <w:szCs w:val="20"/>
        </w:rPr>
      </w:pPr>
      <w:bookmarkStart w:id="91" w:name="_ENREF_18"/>
      <w:r w:rsidRPr="008E33FE">
        <w:rPr>
          <w:rFonts w:ascii="Century Gothic" w:hAnsi="Century Gothic"/>
          <w:sz w:val="20"/>
          <w:szCs w:val="20"/>
        </w:rPr>
        <w:t xml:space="preserve">Remond, M. G. W. (2014). </w:t>
      </w:r>
      <w:r w:rsidRPr="008E33FE">
        <w:rPr>
          <w:rFonts w:ascii="Century Gothic" w:hAnsi="Century Gothic"/>
          <w:i/>
          <w:sz w:val="20"/>
          <w:szCs w:val="20"/>
        </w:rPr>
        <w:t>Informing the prevention, diagnosis and management of acute rheumatic fever and rheumatic heart disease in Aboriginal Australian and Torres Strait Islander populations.</w:t>
      </w:r>
      <w:r w:rsidRPr="008E33FE">
        <w:rPr>
          <w:rFonts w:ascii="Century Gothic" w:hAnsi="Century Gothic"/>
          <w:sz w:val="20"/>
          <w:szCs w:val="20"/>
        </w:rPr>
        <w:t xml:space="preserve"> (PhD), James Cook University, </w:t>
      </w:r>
      <w:hyperlink r:id="rId35" w:history="1">
        <w:r w:rsidRPr="008E33FE">
          <w:rPr>
            <w:rStyle w:val="Hyperlink"/>
            <w:rFonts w:ascii="Century Gothic" w:hAnsi="Century Gothic"/>
            <w:sz w:val="20"/>
            <w:szCs w:val="20"/>
          </w:rPr>
          <w:t>http://researchonline.jcu.edu.au/42251/</w:t>
        </w:r>
      </w:hyperlink>
      <w:r w:rsidRPr="008E33FE">
        <w:rPr>
          <w:rFonts w:ascii="Century Gothic" w:hAnsi="Century Gothic"/>
          <w:sz w:val="20"/>
          <w:szCs w:val="20"/>
        </w:rPr>
        <w:t>.</w:t>
      </w:r>
      <w:bookmarkEnd w:id="91"/>
    </w:p>
    <w:p w14:paraId="4ABD448D" w14:textId="77777777" w:rsidR="00974C06" w:rsidRPr="008E33FE" w:rsidRDefault="00974C06" w:rsidP="00974C06">
      <w:pPr>
        <w:pStyle w:val="EndNoteBibliography"/>
        <w:spacing w:after="0"/>
        <w:ind w:left="720" w:hanging="720"/>
        <w:rPr>
          <w:rFonts w:ascii="Century Gothic" w:hAnsi="Century Gothic"/>
          <w:sz w:val="20"/>
          <w:szCs w:val="20"/>
        </w:rPr>
      </w:pPr>
      <w:bookmarkStart w:id="92" w:name="_ENREF_19"/>
      <w:r w:rsidRPr="008E33FE">
        <w:rPr>
          <w:rFonts w:ascii="Century Gothic" w:hAnsi="Century Gothic"/>
          <w:sz w:val="20"/>
          <w:szCs w:val="20"/>
        </w:rPr>
        <w:t xml:space="preserve">Remond, M. G. W., Coyle, M. E., Mills, J. E., &amp; Maguire, G. P. (2016). Approaches to Improving Adherance to Seconary Prevention Prophylaxis for Rheumatic Fever and Rheumatic Heart Disease. A Literature Review with a Global Perspective. </w:t>
      </w:r>
      <w:r w:rsidRPr="008E33FE">
        <w:rPr>
          <w:rFonts w:ascii="Century Gothic" w:hAnsi="Century Gothic"/>
          <w:i/>
          <w:sz w:val="20"/>
          <w:szCs w:val="20"/>
        </w:rPr>
        <w:t>Cardiology in Review, 24</w:t>
      </w:r>
      <w:r w:rsidRPr="008E33FE">
        <w:rPr>
          <w:rFonts w:ascii="Century Gothic" w:hAnsi="Century Gothic"/>
          <w:sz w:val="20"/>
          <w:szCs w:val="20"/>
        </w:rPr>
        <w:t>, 94-98</w:t>
      </w:r>
      <w:bookmarkEnd w:id="92"/>
    </w:p>
    <w:p w14:paraId="7E9F44CE" w14:textId="77777777" w:rsidR="00974C06" w:rsidRPr="008E33FE" w:rsidRDefault="00974C06" w:rsidP="00974C06">
      <w:pPr>
        <w:pStyle w:val="EndNoteBibliography"/>
        <w:spacing w:after="0"/>
        <w:ind w:left="720" w:hanging="720"/>
        <w:rPr>
          <w:rFonts w:ascii="Century Gothic" w:hAnsi="Century Gothic"/>
          <w:sz w:val="20"/>
          <w:szCs w:val="20"/>
        </w:rPr>
      </w:pPr>
      <w:bookmarkStart w:id="93" w:name="_ENREF_20"/>
      <w:r w:rsidRPr="008E33FE">
        <w:rPr>
          <w:rFonts w:ascii="Century Gothic" w:hAnsi="Century Gothic"/>
          <w:sz w:val="20"/>
          <w:szCs w:val="20"/>
        </w:rPr>
        <w:t xml:space="preserve">RHDAustralia. (2016). </w:t>
      </w:r>
      <w:r w:rsidRPr="008E33FE">
        <w:rPr>
          <w:rFonts w:ascii="Century Gothic" w:hAnsi="Century Gothic"/>
          <w:i/>
          <w:sz w:val="20"/>
          <w:szCs w:val="20"/>
        </w:rPr>
        <w:t>Acutre rheumatic fever and rheurmatic heart disease: First KPI Report 2013: 1 January-31 December 2013</w:t>
      </w:r>
      <w:r w:rsidRPr="008E33FE">
        <w:rPr>
          <w:rFonts w:ascii="Century Gothic" w:hAnsi="Century Gothic"/>
          <w:sz w:val="20"/>
          <w:szCs w:val="20"/>
        </w:rPr>
        <w:t>. RHDAustralia, Menzies School of Health Research. Darwin.</w:t>
      </w:r>
      <w:bookmarkEnd w:id="93"/>
    </w:p>
    <w:p w14:paraId="3CD2528F" w14:textId="77777777" w:rsidR="00974C06" w:rsidRPr="008E33FE" w:rsidRDefault="00974C06" w:rsidP="00974C06">
      <w:pPr>
        <w:pStyle w:val="EndNoteBibliography"/>
        <w:spacing w:after="0"/>
        <w:ind w:left="720" w:hanging="720"/>
        <w:rPr>
          <w:rFonts w:ascii="Century Gothic" w:hAnsi="Century Gothic"/>
          <w:sz w:val="20"/>
          <w:szCs w:val="20"/>
        </w:rPr>
      </w:pPr>
      <w:bookmarkStart w:id="94" w:name="_ENREF_21"/>
      <w:r w:rsidRPr="008E33FE">
        <w:rPr>
          <w:rFonts w:ascii="Century Gothic" w:hAnsi="Century Gothic"/>
          <w:sz w:val="20"/>
          <w:szCs w:val="20"/>
        </w:rPr>
        <w:t>RHDAustralia, National Heart Foundation of Australia, &amp; Cardiac Society of Australia and New Zealand. (2012). Australian guideline for prevention, diagnosis and management of acute rheumatic fever and rheumatic heart disease (2nd edition). Darwin: Menzies School of Health Research.</w:t>
      </w:r>
      <w:bookmarkEnd w:id="94"/>
    </w:p>
    <w:p w14:paraId="5F157592" w14:textId="77777777" w:rsidR="00974C06" w:rsidRPr="008E33FE" w:rsidRDefault="00974C06" w:rsidP="00974C06">
      <w:pPr>
        <w:pStyle w:val="EndNoteBibliography"/>
        <w:spacing w:after="0"/>
        <w:ind w:left="720" w:hanging="720"/>
        <w:rPr>
          <w:rFonts w:ascii="Century Gothic" w:hAnsi="Century Gothic"/>
          <w:sz w:val="20"/>
          <w:szCs w:val="20"/>
        </w:rPr>
      </w:pPr>
      <w:bookmarkStart w:id="95" w:name="_ENREF_22"/>
      <w:r w:rsidRPr="008E33FE">
        <w:rPr>
          <w:rFonts w:ascii="Century Gothic" w:hAnsi="Century Gothic"/>
          <w:sz w:val="20"/>
          <w:szCs w:val="20"/>
        </w:rPr>
        <w:t xml:space="preserve">Roberts, K., Maquire, G., Brown, A., Remenyl, B., Kelly, A., &amp; Su, J. (2014). Echocardiographic Screening for Rheumatic Heart Disease in High and Low Risk Australian Children. </w:t>
      </w:r>
      <w:r w:rsidRPr="008E33FE">
        <w:rPr>
          <w:rFonts w:ascii="Century Gothic" w:hAnsi="Century Gothic"/>
          <w:i/>
          <w:sz w:val="20"/>
          <w:szCs w:val="20"/>
        </w:rPr>
        <w:t>Circulation, 129</w:t>
      </w:r>
      <w:r w:rsidRPr="008E33FE">
        <w:rPr>
          <w:rFonts w:ascii="Century Gothic" w:hAnsi="Century Gothic"/>
          <w:sz w:val="20"/>
          <w:szCs w:val="20"/>
        </w:rPr>
        <w:t>, 1953-1961</w:t>
      </w:r>
      <w:bookmarkEnd w:id="95"/>
    </w:p>
    <w:p w14:paraId="0A699BFA" w14:textId="77777777" w:rsidR="00974C06" w:rsidRPr="008E33FE" w:rsidRDefault="00974C06" w:rsidP="00974C06">
      <w:pPr>
        <w:pStyle w:val="EndNoteBibliography"/>
        <w:spacing w:after="0"/>
        <w:ind w:left="720" w:hanging="720"/>
        <w:rPr>
          <w:rFonts w:ascii="Century Gothic" w:hAnsi="Century Gothic"/>
          <w:i/>
          <w:sz w:val="20"/>
          <w:szCs w:val="20"/>
        </w:rPr>
      </w:pPr>
      <w:bookmarkStart w:id="96" w:name="_ENREF_23"/>
      <w:r w:rsidRPr="008E33FE">
        <w:rPr>
          <w:rFonts w:ascii="Century Gothic" w:hAnsi="Century Gothic"/>
          <w:sz w:val="20"/>
          <w:szCs w:val="20"/>
        </w:rPr>
        <w:t xml:space="preserve">Robertson, K., Volmink, J., &amp; Mayosi, B. (2005). Antibiotics for the primary prevention of acute rheumatic fever: a meta-analysis. </w:t>
      </w:r>
      <w:r w:rsidRPr="008E33FE">
        <w:rPr>
          <w:rFonts w:ascii="Century Gothic" w:hAnsi="Century Gothic"/>
          <w:i/>
          <w:sz w:val="20"/>
          <w:szCs w:val="20"/>
        </w:rPr>
        <w:t>BMC Cardiovascular Disorders, 5</w:t>
      </w:r>
      <w:bookmarkEnd w:id="96"/>
    </w:p>
    <w:p w14:paraId="3796ADE7" w14:textId="77777777" w:rsidR="00974C06" w:rsidRPr="008E33FE" w:rsidRDefault="00974C06" w:rsidP="00974C06">
      <w:pPr>
        <w:pStyle w:val="EndNoteBibliography"/>
        <w:spacing w:after="0"/>
        <w:ind w:left="720" w:hanging="720"/>
        <w:rPr>
          <w:rFonts w:ascii="Century Gothic" w:hAnsi="Century Gothic"/>
          <w:sz w:val="20"/>
          <w:szCs w:val="20"/>
        </w:rPr>
      </w:pPr>
      <w:bookmarkStart w:id="97" w:name="_ENREF_24"/>
      <w:r w:rsidRPr="008E33FE">
        <w:rPr>
          <w:rFonts w:ascii="Century Gothic" w:hAnsi="Century Gothic"/>
          <w:sz w:val="20"/>
          <w:szCs w:val="20"/>
        </w:rPr>
        <w:t>Royle, R., Hambleton, S., &amp; Walduck, S. (2013). Review of the Personally Controlled Electronic Health Record (PCEHR) (pp. 90). Canberra: Australian Commonwealth Department of Health,,.</w:t>
      </w:r>
      <w:bookmarkEnd w:id="97"/>
    </w:p>
    <w:p w14:paraId="64CE5B69" w14:textId="77777777" w:rsidR="00974C06" w:rsidRPr="008E33FE" w:rsidRDefault="00974C06" w:rsidP="00974C06">
      <w:pPr>
        <w:pStyle w:val="EndNoteBibliography"/>
        <w:spacing w:after="0"/>
        <w:ind w:left="720" w:hanging="720"/>
        <w:rPr>
          <w:rFonts w:ascii="Century Gothic" w:hAnsi="Century Gothic"/>
          <w:sz w:val="20"/>
          <w:szCs w:val="20"/>
        </w:rPr>
      </w:pPr>
      <w:bookmarkStart w:id="98" w:name="_ENREF_25"/>
      <w:r w:rsidRPr="008E33FE">
        <w:rPr>
          <w:rFonts w:ascii="Century Gothic" w:hAnsi="Century Gothic"/>
          <w:sz w:val="20"/>
          <w:szCs w:val="20"/>
        </w:rPr>
        <w:t>The Central Australian Rural Practitioners Association. (2014). CARPA Standard Treatment Manual (6th ed.). Alice Springs.</w:t>
      </w:r>
      <w:bookmarkEnd w:id="98"/>
    </w:p>
    <w:p w14:paraId="1ACF7C37" w14:textId="77777777" w:rsidR="00974C06" w:rsidRPr="008E33FE" w:rsidRDefault="00974C06" w:rsidP="00974C06">
      <w:pPr>
        <w:pStyle w:val="EndNoteBibliography"/>
        <w:ind w:left="720" w:hanging="720"/>
        <w:rPr>
          <w:rFonts w:ascii="Century Gothic" w:hAnsi="Century Gothic"/>
          <w:sz w:val="20"/>
          <w:szCs w:val="20"/>
        </w:rPr>
      </w:pPr>
      <w:bookmarkStart w:id="99" w:name="_ENREF_26"/>
      <w:r w:rsidRPr="008E33FE">
        <w:rPr>
          <w:rFonts w:ascii="Century Gothic" w:hAnsi="Century Gothic"/>
          <w:sz w:val="20"/>
          <w:szCs w:val="20"/>
        </w:rPr>
        <w:t xml:space="preserve">World Health Organization. (2001). Rheumatic Fever and Rheumatic Heart Disease Technical Report 923 </w:t>
      </w:r>
      <w:r w:rsidRPr="008E33FE">
        <w:rPr>
          <w:rFonts w:ascii="Century Gothic" w:hAnsi="Century Gothic"/>
          <w:i/>
          <w:sz w:val="20"/>
          <w:szCs w:val="20"/>
        </w:rPr>
        <w:t>WHO Technical Report Series 923</w:t>
      </w:r>
      <w:r w:rsidRPr="008E33FE">
        <w:rPr>
          <w:rFonts w:ascii="Century Gothic" w:hAnsi="Century Gothic"/>
          <w:sz w:val="20"/>
          <w:szCs w:val="20"/>
        </w:rPr>
        <w:t xml:space="preserve"> (Vol. 923). Geneva: WHO.</w:t>
      </w:r>
      <w:bookmarkEnd w:id="99"/>
    </w:p>
    <w:p w14:paraId="5A71BE68" w14:textId="5B95BF0F" w:rsidR="00637AE6" w:rsidRPr="0010543D" w:rsidRDefault="00434BC3" w:rsidP="004B1127">
      <w:pPr>
        <w:spacing w:after="120" w:line="240" w:lineRule="auto"/>
        <w:rPr>
          <w:szCs w:val="20"/>
        </w:rPr>
        <w:sectPr w:rsidR="00637AE6" w:rsidRPr="0010543D" w:rsidSect="00FE7617">
          <w:headerReference w:type="default" r:id="rId36"/>
          <w:footerReference w:type="default" r:id="rId37"/>
          <w:headerReference w:type="first" r:id="rId38"/>
          <w:footerReference w:type="first" r:id="rId39"/>
          <w:pgSz w:w="11907" w:h="16839" w:code="9"/>
          <w:pgMar w:top="1440" w:right="1440" w:bottom="1440" w:left="1440" w:header="709" w:footer="709" w:gutter="0"/>
          <w:cols w:space="708"/>
          <w:titlePg/>
          <w:docGrid w:linePitch="360"/>
        </w:sectPr>
      </w:pPr>
      <w:r w:rsidRPr="008E33FE">
        <w:rPr>
          <w:szCs w:val="20"/>
        </w:rPr>
        <w:fldChar w:fldCharType="end"/>
      </w:r>
    </w:p>
    <w:p w14:paraId="23E8C11A" w14:textId="5C2CDD60" w:rsidR="00FE7617" w:rsidRDefault="00107499" w:rsidP="0071202B">
      <w:pPr>
        <w:pStyle w:val="Heading1"/>
      </w:pPr>
      <w:bookmarkStart w:id="100" w:name="_Toc483213536"/>
      <w:r w:rsidRPr="00107499">
        <w:t>Appendix</w:t>
      </w:r>
      <w:bookmarkEnd w:id="100"/>
    </w:p>
    <w:p w14:paraId="6DBDA5BF" w14:textId="169BAECD" w:rsidR="00107499" w:rsidRPr="00107499" w:rsidRDefault="00224B8D" w:rsidP="0020631C">
      <w:pPr>
        <w:pStyle w:val="Heading2"/>
        <w:rPr>
          <w:sz w:val="4"/>
          <w:szCs w:val="4"/>
        </w:rPr>
      </w:pPr>
      <w:bookmarkStart w:id="101" w:name="_Toc483213537"/>
      <w:r w:rsidRPr="00107499">
        <w:t>Stakeholders consulted by jurisdiction</w:t>
      </w:r>
      <w:bookmarkEnd w:id="101"/>
    </w:p>
    <w:tbl>
      <w:tblPr>
        <w:tblW w:w="14611" w:type="dxa"/>
        <w:tblInd w:w="-4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Appendix table is a list of the Stakeholders consulted.  This table contains 3 heading columns: 1. Jurisdiction/location, 2. Interviewee and 3. Position/organisation."/>
      </w:tblPr>
      <w:tblGrid>
        <w:gridCol w:w="2197"/>
        <w:gridCol w:w="2742"/>
        <w:gridCol w:w="9672"/>
      </w:tblGrid>
      <w:tr w:rsidR="007E2BC5" w:rsidRPr="00107499" w14:paraId="1C222EBB" w14:textId="77777777" w:rsidTr="007E2BC5">
        <w:trPr>
          <w:trHeight w:val="315"/>
          <w:tblHeader/>
        </w:trPr>
        <w:tc>
          <w:tcPr>
            <w:tcW w:w="2197" w:type="dxa"/>
            <w:shd w:val="clear" w:color="000000" w:fill="003D79"/>
            <w:vAlign w:val="center"/>
            <w:hideMark/>
          </w:tcPr>
          <w:p w14:paraId="3FE7380D" w14:textId="5BF9EE4A" w:rsidR="007E2BC5" w:rsidRPr="00107499" w:rsidRDefault="00E10103" w:rsidP="007E2BC5">
            <w:pPr>
              <w:spacing w:after="0" w:line="240" w:lineRule="auto"/>
              <w:rPr>
                <w:b/>
                <w:color w:val="FFFFFF"/>
                <w:lang w:eastAsia="en-AU"/>
              </w:rPr>
            </w:pPr>
            <w:r>
              <w:rPr>
                <w:b/>
                <w:lang w:eastAsia="en-AU"/>
              </w:rPr>
              <w:t>jurisdiction</w:t>
            </w:r>
            <w:r w:rsidR="007E2BC5" w:rsidRPr="00107499">
              <w:rPr>
                <w:b/>
                <w:lang w:eastAsia="en-AU"/>
              </w:rPr>
              <w:t xml:space="preserve"> </w:t>
            </w:r>
            <w:r w:rsidR="00AF4E66" w:rsidRPr="00107499">
              <w:rPr>
                <w:b/>
                <w:lang w:eastAsia="en-AU"/>
              </w:rPr>
              <w:t>/</w:t>
            </w:r>
            <w:r w:rsidR="007E2BC5" w:rsidRPr="00107499">
              <w:rPr>
                <w:b/>
                <w:lang w:eastAsia="en-AU"/>
              </w:rPr>
              <w:t xml:space="preserve">location </w:t>
            </w:r>
          </w:p>
        </w:tc>
        <w:tc>
          <w:tcPr>
            <w:tcW w:w="2742" w:type="dxa"/>
            <w:shd w:val="clear" w:color="000000" w:fill="003D79"/>
            <w:vAlign w:val="center"/>
            <w:hideMark/>
          </w:tcPr>
          <w:p w14:paraId="245E12D8" w14:textId="77777777" w:rsidR="007E2BC5" w:rsidRPr="00107499" w:rsidRDefault="007E2BC5" w:rsidP="00FE7617">
            <w:pPr>
              <w:spacing w:after="0" w:line="240" w:lineRule="auto"/>
              <w:rPr>
                <w:b/>
                <w:color w:val="FFFFFF"/>
                <w:lang w:eastAsia="en-AU"/>
              </w:rPr>
            </w:pPr>
            <w:r w:rsidRPr="00107499">
              <w:rPr>
                <w:b/>
                <w:lang w:eastAsia="en-AU"/>
              </w:rPr>
              <w:t>Interviewee</w:t>
            </w:r>
          </w:p>
        </w:tc>
        <w:tc>
          <w:tcPr>
            <w:tcW w:w="9672" w:type="dxa"/>
            <w:shd w:val="clear" w:color="000000" w:fill="003D79"/>
            <w:vAlign w:val="center"/>
            <w:hideMark/>
          </w:tcPr>
          <w:p w14:paraId="4805A89B" w14:textId="77777777" w:rsidR="007E2BC5" w:rsidRPr="00107499" w:rsidRDefault="007E2BC5" w:rsidP="00FE7617">
            <w:pPr>
              <w:spacing w:after="0" w:line="240" w:lineRule="auto"/>
              <w:rPr>
                <w:b/>
                <w:color w:val="FFFFFF"/>
                <w:lang w:eastAsia="en-AU"/>
              </w:rPr>
            </w:pPr>
            <w:r w:rsidRPr="00107499">
              <w:rPr>
                <w:b/>
                <w:lang w:eastAsia="en-AU"/>
              </w:rPr>
              <w:t>Position/organisation</w:t>
            </w:r>
          </w:p>
        </w:tc>
      </w:tr>
      <w:tr w:rsidR="007E2BC5" w:rsidRPr="00107499" w14:paraId="6080BCFB" w14:textId="77777777" w:rsidTr="00C235D5">
        <w:trPr>
          <w:trHeight w:val="315"/>
        </w:trPr>
        <w:tc>
          <w:tcPr>
            <w:tcW w:w="14611" w:type="dxa"/>
            <w:gridSpan w:val="3"/>
            <w:shd w:val="clear" w:color="auto" w:fill="DBE5F1" w:themeFill="accent1" w:themeFillTint="33"/>
            <w:noWrap/>
            <w:vAlign w:val="center"/>
            <w:hideMark/>
          </w:tcPr>
          <w:p w14:paraId="6511373B" w14:textId="50C78419" w:rsidR="007E2BC5" w:rsidRPr="00107499" w:rsidRDefault="007E2BC5" w:rsidP="00FE7617">
            <w:pPr>
              <w:spacing w:after="0" w:line="240" w:lineRule="auto"/>
              <w:rPr>
                <w:rFonts w:ascii="Times New Roman" w:eastAsia="Times New Roman" w:hAnsi="Times New Roman"/>
                <w:szCs w:val="20"/>
                <w:lang w:eastAsia="en-AU"/>
              </w:rPr>
            </w:pPr>
            <w:r w:rsidRPr="00107499">
              <w:rPr>
                <w:b/>
                <w:lang w:eastAsia="en-AU"/>
              </w:rPr>
              <w:t>Western Australia</w:t>
            </w:r>
          </w:p>
        </w:tc>
      </w:tr>
      <w:tr w:rsidR="007E2BC5" w:rsidRPr="00107499" w14:paraId="21A721F3" w14:textId="77777777" w:rsidTr="007E2BC5">
        <w:trPr>
          <w:trHeight w:val="315"/>
        </w:trPr>
        <w:tc>
          <w:tcPr>
            <w:tcW w:w="2197" w:type="dxa"/>
            <w:shd w:val="clear" w:color="auto" w:fill="auto"/>
            <w:noWrap/>
            <w:vAlign w:val="center"/>
            <w:hideMark/>
          </w:tcPr>
          <w:p w14:paraId="0F9BBB75" w14:textId="77777777" w:rsidR="007E2BC5" w:rsidRPr="00107499" w:rsidRDefault="007E2BC5" w:rsidP="00FE7617">
            <w:pPr>
              <w:spacing w:after="0" w:line="240" w:lineRule="auto"/>
              <w:rPr>
                <w:lang w:eastAsia="en-AU"/>
              </w:rPr>
            </w:pPr>
            <w:r w:rsidRPr="00107499">
              <w:rPr>
                <w:lang w:eastAsia="en-AU"/>
              </w:rPr>
              <w:t>Broome</w:t>
            </w:r>
          </w:p>
        </w:tc>
        <w:tc>
          <w:tcPr>
            <w:tcW w:w="2742" w:type="dxa"/>
            <w:shd w:val="clear" w:color="auto" w:fill="auto"/>
            <w:noWrap/>
            <w:vAlign w:val="center"/>
            <w:hideMark/>
          </w:tcPr>
          <w:p w14:paraId="6473262F" w14:textId="77777777" w:rsidR="007E2BC5" w:rsidRPr="00107499" w:rsidRDefault="007E2BC5" w:rsidP="00FE7617">
            <w:pPr>
              <w:spacing w:after="0" w:line="240" w:lineRule="auto"/>
              <w:rPr>
                <w:lang w:eastAsia="en-AU"/>
              </w:rPr>
            </w:pPr>
            <w:r w:rsidRPr="00107499">
              <w:rPr>
                <w:lang w:eastAsia="en-AU"/>
              </w:rPr>
              <w:t>Janice Forrester</w:t>
            </w:r>
          </w:p>
        </w:tc>
        <w:tc>
          <w:tcPr>
            <w:tcW w:w="9672" w:type="dxa"/>
            <w:shd w:val="clear" w:color="auto" w:fill="auto"/>
            <w:noWrap/>
            <w:vAlign w:val="center"/>
            <w:hideMark/>
          </w:tcPr>
          <w:p w14:paraId="308CB922" w14:textId="77777777" w:rsidR="007E2BC5" w:rsidRPr="00107499" w:rsidRDefault="007E2BC5" w:rsidP="00FE7617">
            <w:pPr>
              <w:spacing w:after="0" w:line="240" w:lineRule="auto"/>
              <w:rPr>
                <w:lang w:eastAsia="en-AU"/>
              </w:rPr>
            </w:pPr>
            <w:r w:rsidRPr="00107499">
              <w:rPr>
                <w:lang w:eastAsia="en-AU"/>
              </w:rPr>
              <w:t>RFS Coordinator - Clinical Nurse Manager - RHD team Broome</w:t>
            </w:r>
          </w:p>
        </w:tc>
      </w:tr>
      <w:tr w:rsidR="007E2BC5" w:rsidRPr="00107499" w14:paraId="0E3AEDEC" w14:textId="77777777" w:rsidTr="007E2BC5">
        <w:trPr>
          <w:trHeight w:val="315"/>
        </w:trPr>
        <w:tc>
          <w:tcPr>
            <w:tcW w:w="2197" w:type="dxa"/>
            <w:shd w:val="clear" w:color="auto" w:fill="auto"/>
            <w:noWrap/>
            <w:vAlign w:val="center"/>
            <w:hideMark/>
          </w:tcPr>
          <w:p w14:paraId="354F8B00" w14:textId="77777777" w:rsidR="007E2BC5" w:rsidRPr="00107499" w:rsidRDefault="007E2BC5" w:rsidP="00FE7617">
            <w:pPr>
              <w:spacing w:after="0" w:line="240" w:lineRule="auto"/>
              <w:rPr>
                <w:lang w:eastAsia="en-AU"/>
              </w:rPr>
            </w:pPr>
            <w:r w:rsidRPr="00107499">
              <w:rPr>
                <w:lang w:eastAsia="en-AU"/>
              </w:rPr>
              <w:t>Broome</w:t>
            </w:r>
          </w:p>
        </w:tc>
        <w:tc>
          <w:tcPr>
            <w:tcW w:w="2742" w:type="dxa"/>
            <w:shd w:val="clear" w:color="auto" w:fill="auto"/>
            <w:noWrap/>
            <w:vAlign w:val="center"/>
            <w:hideMark/>
          </w:tcPr>
          <w:p w14:paraId="4794595D" w14:textId="77777777" w:rsidR="007E2BC5" w:rsidRPr="00107499" w:rsidRDefault="007E2BC5" w:rsidP="00FE7617">
            <w:pPr>
              <w:spacing w:after="0" w:line="240" w:lineRule="auto"/>
              <w:rPr>
                <w:lang w:eastAsia="en-AU"/>
              </w:rPr>
            </w:pPr>
            <w:r w:rsidRPr="00107499">
              <w:rPr>
                <w:lang w:eastAsia="en-AU"/>
              </w:rPr>
              <w:t>Agi D’Amico</w:t>
            </w:r>
          </w:p>
        </w:tc>
        <w:tc>
          <w:tcPr>
            <w:tcW w:w="9672" w:type="dxa"/>
            <w:shd w:val="clear" w:color="auto" w:fill="auto"/>
            <w:noWrap/>
            <w:vAlign w:val="center"/>
            <w:hideMark/>
          </w:tcPr>
          <w:p w14:paraId="213520E0" w14:textId="77777777" w:rsidR="007E2BC5" w:rsidRPr="00107499" w:rsidRDefault="007E2BC5" w:rsidP="00FE7617">
            <w:pPr>
              <w:spacing w:after="0" w:line="240" w:lineRule="auto"/>
              <w:rPr>
                <w:lang w:eastAsia="en-AU"/>
              </w:rPr>
            </w:pPr>
            <w:r w:rsidRPr="00107499">
              <w:rPr>
                <w:lang w:eastAsia="en-AU"/>
              </w:rPr>
              <w:t>Senior Public Health Nurse - RHD team Broome</w:t>
            </w:r>
          </w:p>
        </w:tc>
      </w:tr>
      <w:tr w:rsidR="007E2BC5" w:rsidRPr="00107499" w14:paraId="68738A81" w14:textId="77777777" w:rsidTr="007E2BC5">
        <w:trPr>
          <w:trHeight w:val="315"/>
        </w:trPr>
        <w:tc>
          <w:tcPr>
            <w:tcW w:w="2197" w:type="dxa"/>
            <w:shd w:val="clear" w:color="auto" w:fill="auto"/>
            <w:noWrap/>
            <w:vAlign w:val="center"/>
            <w:hideMark/>
          </w:tcPr>
          <w:p w14:paraId="1CF53AD0" w14:textId="77777777" w:rsidR="007E2BC5" w:rsidRPr="00107499" w:rsidRDefault="007E2BC5" w:rsidP="00FE7617">
            <w:pPr>
              <w:spacing w:after="0" w:line="240" w:lineRule="auto"/>
              <w:rPr>
                <w:lang w:eastAsia="en-AU"/>
              </w:rPr>
            </w:pPr>
            <w:r w:rsidRPr="00107499">
              <w:rPr>
                <w:lang w:eastAsia="en-AU"/>
              </w:rPr>
              <w:t>Broome</w:t>
            </w:r>
          </w:p>
        </w:tc>
        <w:tc>
          <w:tcPr>
            <w:tcW w:w="2742" w:type="dxa"/>
            <w:shd w:val="clear" w:color="auto" w:fill="auto"/>
            <w:noWrap/>
            <w:vAlign w:val="center"/>
            <w:hideMark/>
          </w:tcPr>
          <w:p w14:paraId="06DDEC66" w14:textId="77777777" w:rsidR="007E2BC5" w:rsidRPr="00107499" w:rsidRDefault="007E2BC5" w:rsidP="00FE7617">
            <w:pPr>
              <w:spacing w:after="0" w:line="240" w:lineRule="auto"/>
              <w:rPr>
                <w:lang w:eastAsia="en-AU"/>
              </w:rPr>
            </w:pPr>
            <w:r w:rsidRPr="00107499">
              <w:rPr>
                <w:lang w:eastAsia="en-AU"/>
              </w:rPr>
              <w:t xml:space="preserve">Sarah </w:t>
            </w:r>
            <w:proofErr w:type="spellStart"/>
            <w:r w:rsidRPr="00107499">
              <w:rPr>
                <w:lang w:eastAsia="en-AU"/>
              </w:rPr>
              <w:t>Macnee</w:t>
            </w:r>
            <w:proofErr w:type="spellEnd"/>
          </w:p>
        </w:tc>
        <w:tc>
          <w:tcPr>
            <w:tcW w:w="9672" w:type="dxa"/>
            <w:shd w:val="clear" w:color="auto" w:fill="auto"/>
            <w:noWrap/>
            <w:vAlign w:val="center"/>
            <w:hideMark/>
          </w:tcPr>
          <w:p w14:paraId="0AC2A654" w14:textId="77777777" w:rsidR="007E2BC5" w:rsidRPr="00107499" w:rsidRDefault="007E2BC5" w:rsidP="00FE7617">
            <w:pPr>
              <w:spacing w:after="0" w:line="240" w:lineRule="auto"/>
              <w:rPr>
                <w:lang w:eastAsia="en-AU"/>
              </w:rPr>
            </w:pPr>
            <w:r w:rsidRPr="00107499">
              <w:rPr>
                <w:lang w:eastAsia="en-AU"/>
              </w:rPr>
              <w:t>Senior Public Health Nurse - RHD team Broome</w:t>
            </w:r>
          </w:p>
        </w:tc>
      </w:tr>
      <w:tr w:rsidR="007E2BC5" w:rsidRPr="00107499" w14:paraId="58BB3EFC" w14:textId="77777777" w:rsidTr="007E2BC5">
        <w:trPr>
          <w:trHeight w:val="315"/>
        </w:trPr>
        <w:tc>
          <w:tcPr>
            <w:tcW w:w="2197" w:type="dxa"/>
            <w:shd w:val="clear" w:color="auto" w:fill="auto"/>
            <w:noWrap/>
            <w:vAlign w:val="center"/>
            <w:hideMark/>
          </w:tcPr>
          <w:p w14:paraId="02CCF4FD" w14:textId="77777777" w:rsidR="007E2BC5" w:rsidRPr="00107499" w:rsidRDefault="007E2BC5" w:rsidP="00FE7617">
            <w:pPr>
              <w:spacing w:after="0" w:line="240" w:lineRule="auto"/>
              <w:rPr>
                <w:lang w:eastAsia="en-AU"/>
              </w:rPr>
            </w:pPr>
            <w:r w:rsidRPr="00107499">
              <w:rPr>
                <w:lang w:eastAsia="en-AU"/>
              </w:rPr>
              <w:t>Broome</w:t>
            </w:r>
          </w:p>
        </w:tc>
        <w:tc>
          <w:tcPr>
            <w:tcW w:w="2742" w:type="dxa"/>
            <w:shd w:val="clear" w:color="auto" w:fill="auto"/>
            <w:noWrap/>
            <w:vAlign w:val="center"/>
            <w:hideMark/>
          </w:tcPr>
          <w:p w14:paraId="0BDF3F11" w14:textId="77777777" w:rsidR="007E2BC5" w:rsidRPr="00107499" w:rsidRDefault="007E2BC5" w:rsidP="00FE7617">
            <w:pPr>
              <w:spacing w:after="0" w:line="240" w:lineRule="auto"/>
              <w:rPr>
                <w:lang w:eastAsia="en-AU"/>
              </w:rPr>
            </w:pPr>
            <w:r w:rsidRPr="00107499">
              <w:rPr>
                <w:lang w:eastAsia="en-AU"/>
              </w:rPr>
              <w:t>Lynette Masuda</w:t>
            </w:r>
          </w:p>
        </w:tc>
        <w:tc>
          <w:tcPr>
            <w:tcW w:w="9672" w:type="dxa"/>
            <w:shd w:val="clear" w:color="auto" w:fill="auto"/>
            <w:noWrap/>
            <w:vAlign w:val="center"/>
            <w:hideMark/>
          </w:tcPr>
          <w:p w14:paraId="0E8328A7" w14:textId="77777777" w:rsidR="007E2BC5" w:rsidRPr="00107499" w:rsidRDefault="007E2BC5" w:rsidP="00FE7617">
            <w:pPr>
              <w:spacing w:after="0" w:line="240" w:lineRule="auto"/>
              <w:rPr>
                <w:lang w:eastAsia="en-AU"/>
              </w:rPr>
            </w:pPr>
            <w:r w:rsidRPr="00107499">
              <w:rPr>
                <w:lang w:eastAsia="en-AU"/>
              </w:rPr>
              <w:t>Administration Officer - RHD team Broome</w:t>
            </w:r>
          </w:p>
        </w:tc>
      </w:tr>
      <w:tr w:rsidR="007E2BC5" w:rsidRPr="00107499" w14:paraId="7A17DDD8" w14:textId="77777777" w:rsidTr="007E2BC5">
        <w:trPr>
          <w:trHeight w:val="315"/>
        </w:trPr>
        <w:tc>
          <w:tcPr>
            <w:tcW w:w="2197" w:type="dxa"/>
            <w:shd w:val="clear" w:color="auto" w:fill="auto"/>
            <w:noWrap/>
            <w:vAlign w:val="center"/>
            <w:hideMark/>
          </w:tcPr>
          <w:p w14:paraId="2DF5FC4E" w14:textId="77777777" w:rsidR="007E2BC5" w:rsidRPr="00107499" w:rsidRDefault="007E2BC5" w:rsidP="00FE7617">
            <w:pPr>
              <w:spacing w:after="0" w:line="240" w:lineRule="auto"/>
              <w:rPr>
                <w:lang w:eastAsia="en-AU"/>
              </w:rPr>
            </w:pPr>
            <w:r w:rsidRPr="00107499">
              <w:rPr>
                <w:lang w:eastAsia="en-AU"/>
              </w:rPr>
              <w:t>Broome</w:t>
            </w:r>
          </w:p>
        </w:tc>
        <w:tc>
          <w:tcPr>
            <w:tcW w:w="2742" w:type="dxa"/>
            <w:shd w:val="clear" w:color="auto" w:fill="auto"/>
            <w:noWrap/>
            <w:vAlign w:val="center"/>
            <w:hideMark/>
          </w:tcPr>
          <w:p w14:paraId="50DCF8F4" w14:textId="77777777" w:rsidR="007E2BC5" w:rsidRPr="00107499" w:rsidRDefault="007E2BC5" w:rsidP="00FE7617">
            <w:pPr>
              <w:spacing w:after="0" w:line="240" w:lineRule="auto"/>
              <w:rPr>
                <w:lang w:eastAsia="en-AU"/>
              </w:rPr>
            </w:pPr>
            <w:r w:rsidRPr="00107499">
              <w:rPr>
                <w:lang w:eastAsia="en-AU"/>
              </w:rPr>
              <w:t>Beth Fuller</w:t>
            </w:r>
          </w:p>
        </w:tc>
        <w:tc>
          <w:tcPr>
            <w:tcW w:w="9672" w:type="dxa"/>
            <w:shd w:val="clear" w:color="auto" w:fill="auto"/>
            <w:noWrap/>
            <w:vAlign w:val="center"/>
            <w:hideMark/>
          </w:tcPr>
          <w:p w14:paraId="48478075" w14:textId="77777777" w:rsidR="007E2BC5" w:rsidRPr="00107499" w:rsidRDefault="007E2BC5" w:rsidP="00FE7617">
            <w:pPr>
              <w:spacing w:after="0" w:line="240" w:lineRule="auto"/>
              <w:rPr>
                <w:lang w:eastAsia="en-AU"/>
              </w:rPr>
            </w:pPr>
            <w:r w:rsidRPr="00107499">
              <w:rPr>
                <w:lang w:eastAsia="en-AU"/>
              </w:rPr>
              <w:t>Data Entry Officer - RHD team Broome</w:t>
            </w:r>
          </w:p>
        </w:tc>
      </w:tr>
      <w:tr w:rsidR="007E2BC5" w:rsidRPr="00107499" w14:paraId="2FDB4EAE" w14:textId="77777777" w:rsidTr="007E2BC5">
        <w:trPr>
          <w:trHeight w:val="315"/>
        </w:trPr>
        <w:tc>
          <w:tcPr>
            <w:tcW w:w="2197" w:type="dxa"/>
            <w:shd w:val="clear" w:color="auto" w:fill="auto"/>
            <w:noWrap/>
            <w:vAlign w:val="center"/>
            <w:hideMark/>
          </w:tcPr>
          <w:p w14:paraId="13D76AAE" w14:textId="77777777" w:rsidR="007E2BC5" w:rsidRPr="00107499" w:rsidRDefault="007E2BC5" w:rsidP="00FE7617">
            <w:pPr>
              <w:spacing w:after="0" w:line="240" w:lineRule="auto"/>
              <w:rPr>
                <w:lang w:eastAsia="en-AU"/>
              </w:rPr>
            </w:pPr>
            <w:r w:rsidRPr="00107499">
              <w:rPr>
                <w:lang w:eastAsia="en-AU"/>
              </w:rPr>
              <w:t>Broome</w:t>
            </w:r>
          </w:p>
        </w:tc>
        <w:tc>
          <w:tcPr>
            <w:tcW w:w="2742" w:type="dxa"/>
            <w:shd w:val="clear" w:color="auto" w:fill="auto"/>
            <w:noWrap/>
            <w:vAlign w:val="center"/>
            <w:hideMark/>
          </w:tcPr>
          <w:p w14:paraId="4A245AE5" w14:textId="77777777" w:rsidR="007E2BC5" w:rsidRPr="00107499" w:rsidRDefault="007E2BC5" w:rsidP="00FE7617">
            <w:pPr>
              <w:spacing w:after="0" w:line="240" w:lineRule="auto"/>
              <w:rPr>
                <w:lang w:eastAsia="en-AU"/>
              </w:rPr>
            </w:pPr>
            <w:r w:rsidRPr="00107499">
              <w:rPr>
                <w:lang w:eastAsia="en-AU"/>
              </w:rPr>
              <w:t>Dr Jaye Martin</w:t>
            </w:r>
          </w:p>
        </w:tc>
        <w:tc>
          <w:tcPr>
            <w:tcW w:w="9672" w:type="dxa"/>
            <w:shd w:val="clear" w:color="auto" w:fill="auto"/>
            <w:noWrap/>
            <w:vAlign w:val="center"/>
            <w:hideMark/>
          </w:tcPr>
          <w:p w14:paraId="6FBFE5AF" w14:textId="77777777" w:rsidR="007E2BC5" w:rsidRPr="00107499" w:rsidRDefault="007E2BC5" w:rsidP="00FE7617">
            <w:pPr>
              <w:spacing w:after="0" w:line="240" w:lineRule="auto"/>
              <w:rPr>
                <w:lang w:eastAsia="en-AU"/>
              </w:rPr>
            </w:pPr>
            <w:r w:rsidRPr="00107499">
              <w:rPr>
                <w:lang w:eastAsia="en-AU"/>
              </w:rPr>
              <w:t>Consultant Physician, General Medicine</w:t>
            </w:r>
          </w:p>
        </w:tc>
      </w:tr>
      <w:tr w:rsidR="007E2BC5" w:rsidRPr="00107499" w14:paraId="5A60D130" w14:textId="77777777" w:rsidTr="007E2BC5">
        <w:trPr>
          <w:trHeight w:val="315"/>
        </w:trPr>
        <w:tc>
          <w:tcPr>
            <w:tcW w:w="2197" w:type="dxa"/>
            <w:shd w:val="clear" w:color="auto" w:fill="auto"/>
            <w:noWrap/>
            <w:vAlign w:val="center"/>
            <w:hideMark/>
          </w:tcPr>
          <w:p w14:paraId="6B44311E" w14:textId="77777777" w:rsidR="007E2BC5" w:rsidRPr="00107499" w:rsidRDefault="007E2BC5" w:rsidP="00FE7617">
            <w:pPr>
              <w:spacing w:after="0" w:line="240" w:lineRule="auto"/>
              <w:rPr>
                <w:lang w:eastAsia="en-AU"/>
              </w:rPr>
            </w:pPr>
            <w:r w:rsidRPr="00107499">
              <w:rPr>
                <w:lang w:eastAsia="en-AU"/>
              </w:rPr>
              <w:t>Broome</w:t>
            </w:r>
          </w:p>
        </w:tc>
        <w:tc>
          <w:tcPr>
            <w:tcW w:w="2742" w:type="dxa"/>
            <w:shd w:val="clear" w:color="auto" w:fill="auto"/>
            <w:noWrap/>
            <w:vAlign w:val="center"/>
            <w:hideMark/>
          </w:tcPr>
          <w:p w14:paraId="321D4D73" w14:textId="77777777" w:rsidR="007E2BC5" w:rsidRPr="00107499" w:rsidRDefault="007E2BC5" w:rsidP="00FE7617">
            <w:pPr>
              <w:spacing w:after="0" w:line="240" w:lineRule="auto"/>
              <w:rPr>
                <w:lang w:eastAsia="en-AU"/>
              </w:rPr>
            </w:pPr>
            <w:r w:rsidRPr="00107499">
              <w:rPr>
                <w:lang w:eastAsia="en-AU"/>
              </w:rPr>
              <w:t>Andrew Waters</w:t>
            </w:r>
          </w:p>
        </w:tc>
        <w:tc>
          <w:tcPr>
            <w:tcW w:w="9672" w:type="dxa"/>
            <w:shd w:val="clear" w:color="auto" w:fill="auto"/>
            <w:noWrap/>
            <w:vAlign w:val="center"/>
            <w:hideMark/>
          </w:tcPr>
          <w:p w14:paraId="293110DE" w14:textId="77777777" w:rsidR="007E2BC5" w:rsidRPr="00107499" w:rsidRDefault="007E2BC5" w:rsidP="00FE7617">
            <w:pPr>
              <w:spacing w:after="0" w:line="240" w:lineRule="auto"/>
              <w:rPr>
                <w:lang w:eastAsia="en-AU"/>
              </w:rPr>
            </w:pPr>
            <w:r w:rsidRPr="00107499">
              <w:rPr>
                <w:lang w:eastAsia="en-AU"/>
              </w:rPr>
              <w:t>Director of Kimberley Population Health Unit (KPHU)</w:t>
            </w:r>
          </w:p>
        </w:tc>
      </w:tr>
      <w:tr w:rsidR="007E2BC5" w:rsidRPr="00107499" w14:paraId="7A025A4E" w14:textId="77777777" w:rsidTr="007E2BC5">
        <w:trPr>
          <w:trHeight w:val="315"/>
        </w:trPr>
        <w:tc>
          <w:tcPr>
            <w:tcW w:w="2197" w:type="dxa"/>
            <w:shd w:val="clear" w:color="auto" w:fill="auto"/>
            <w:noWrap/>
            <w:vAlign w:val="center"/>
            <w:hideMark/>
          </w:tcPr>
          <w:p w14:paraId="4EB95AC5" w14:textId="77777777" w:rsidR="007E2BC5" w:rsidRPr="00107499" w:rsidRDefault="007E2BC5" w:rsidP="00FE7617">
            <w:pPr>
              <w:spacing w:after="0" w:line="240" w:lineRule="auto"/>
              <w:rPr>
                <w:lang w:eastAsia="en-AU"/>
              </w:rPr>
            </w:pPr>
            <w:r w:rsidRPr="00107499">
              <w:rPr>
                <w:lang w:eastAsia="en-AU"/>
              </w:rPr>
              <w:t>Broome</w:t>
            </w:r>
          </w:p>
        </w:tc>
        <w:tc>
          <w:tcPr>
            <w:tcW w:w="2742" w:type="dxa"/>
            <w:shd w:val="clear" w:color="auto" w:fill="auto"/>
            <w:noWrap/>
            <w:vAlign w:val="center"/>
            <w:hideMark/>
          </w:tcPr>
          <w:p w14:paraId="37DC0CC3" w14:textId="77777777" w:rsidR="007E2BC5" w:rsidRPr="00107499" w:rsidRDefault="007E2BC5" w:rsidP="00FE7617">
            <w:pPr>
              <w:spacing w:after="0" w:line="240" w:lineRule="auto"/>
              <w:rPr>
                <w:lang w:eastAsia="en-AU"/>
              </w:rPr>
            </w:pPr>
            <w:r w:rsidRPr="00107499">
              <w:rPr>
                <w:lang w:eastAsia="en-AU"/>
              </w:rPr>
              <w:t>Martin Cutter</w:t>
            </w:r>
          </w:p>
        </w:tc>
        <w:tc>
          <w:tcPr>
            <w:tcW w:w="9672" w:type="dxa"/>
            <w:shd w:val="clear" w:color="auto" w:fill="auto"/>
            <w:noWrap/>
            <w:vAlign w:val="center"/>
            <w:hideMark/>
          </w:tcPr>
          <w:p w14:paraId="0FE25C79" w14:textId="77777777" w:rsidR="007E2BC5" w:rsidRPr="00107499" w:rsidRDefault="007E2BC5" w:rsidP="00FE7617">
            <w:pPr>
              <w:spacing w:after="0" w:line="240" w:lineRule="auto"/>
              <w:rPr>
                <w:lang w:eastAsia="en-AU"/>
              </w:rPr>
            </w:pPr>
            <w:r w:rsidRPr="00107499">
              <w:rPr>
                <w:lang w:eastAsia="en-AU"/>
              </w:rPr>
              <w:t>Director of workforce development – Kimberley Aboriginal Medical Services Ltd</w:t>
            </w:r>
          </w:p>
        </w:tc>
      </w:tr>
      <w:tr w:rsidR="007E2BC5" w:rsidRPr="00107499" w14:paraId="0D29721D" w14:textId="77777777" w:rsidTr="007E2BC5">
        <w:trPr>
          <w:trHeight w:val="315"/>
        </w:trPr>
        <w:tc>
          <w:tcPr>
            <w:tcW w:w="2197" w:type="dxa"/>
            <w:shd w:val="clear" w:color="auto" w:fill="auto"/>
            <w:noWrap/>
            <w:vAlign w:val="center"/>
            <w:hideMark/>
          </w:tcPr>
          <w:p w14:paraId="4C0B33E0" w14:textId="77777777" w:rsidR="007E2BC5" w:rsidRPr="00107499" w:rsidRDefault="007E2BC5" w:rsidP="00FE7617">
            <w:pPr>
              <w:spacing w:after="0" w:line="240" w:lineRule="auto"/>
              <w:rPr>
                <w:lang w:eastAsia="en-AU"/>
              </w:rPr>
            </w:pPr>
            <w:r w:rsidRPr="00107499">
              <w:rPr>
                <w:lang w:eastAsia="en-AU"/>
              </w:rPr>
              <w:t>Perth</w:t>
            </w:r>
          </w:p>
        </w:tc>
        <w:tc>
          <w:tcPr>
            <w:tcW w:w="2742" w:type="dxa"/>
            <w:shd w:val="clear" w:color="auto" w:fill="auto"/>
            <w:noWrap/>
            <w:vAlign w:val="center"/>
            <w:hideMark/>
          </w:tcPr>
          <w:p w14:paraId="64D1FDD3" w14:textId="77777777" w:rsidR="007E2BC5" w:rsidRPr="00107499" w:rsidRDefault="007E2BC5" w:rsidP="00FE7617">
            <w:pPr>
              <w:spacing w:after="0" w:line="240" w:lineRule="auto"/>
              <w:rPr>
                <w:lang w:eastAsia="en-AU"/>
              </w:rPr>
            </w:pPr>
            <w:r w:rsidRPr="00107499">
              <w:rPr>
                <w:lang w:eastAsia="en-AU"/>
              </w:rPr>
              <w:t xml:space="preserve">Dr Donna </w:t>
            </w:r>
            <w:proofErr w:type="spellStart"/>
            <w:r w:rsidRPr="00107499">
              <w:rPr>
                <w:lang w:eastAsia="en-AU"/>
              </w:rPr>
              <w:t>Mak</w:t>
            </w:r>
            <w:proofErr w:type="spellEnd"/>
          </w:p>
        </w:tc>
        <w:tc>
          <w:tcPr>
            <w:tcW w:w="9672" w:type="dxa"/>
            <w:shd w:val="clear" w:color="auto" w:fill="auto"/>
            <w:noWrap/>
            <w:vAlign w:val="center"/>
            <w:hideMark/>
          </w:tcPr>
          <w:p w14:paraId="6703859B" w14:textId="77777777" w:rsidR="007E2BC5" w:rsidRPr="00107499" w:rsidRDefault="007E2BC5" w:rsidP="00FE7617">
            <w:pPr>
              <w:spacing w:after="0" w:line="240" w:lineRule="auto"/>
              <w:rPr>
                <w:lang w:eastAsia="en-AU"/>
              </w:rPr>
            </w:pPr>
            <w:r w:rsidRPr="00107499">
              <w:rPr>
                <w:lang w:eastAsia="en-AU"/>
              </w:rPr>
              <w:t>Public Health Physician Communicable Disease Control Directorate Health Department of Western Australia</w:t>
            </w:r>
          </w:p>
        </w:tc>
      </w:tr>
      <w:tr w:rsidR="007E2BC5" w:rsidRPr="00107499" w14:paraId="45E897DF" w14:textId="77777777" w:rsidTr="007E2BC5">
        <w:trPr>
          <w:trHeight w:val="315"/>
        </w:trPr>
        <w:tc>
          <w:tcPr>
            <w:tcW w:w="2197" w:type="dxa"/>
            <w:shd w:val="clear" w:color="auto" w:fill="auto"/>
            <w:noWrap/>
            <w:vAlign w:val="center"/>
            <w:hideMark/>
          </w:tcPr>
          <w:p w14:paraId="75F194CB" w14:textId="77777777" w:rsidR="007E2BC5" w:rsidRPr="00107499" w:rsidRDefault="007E2BC5" w:rsidP="00FE7617">
            <w:pPr>
              <w:spacing w:after="0" w:line="240" w:lineRule="auto"/>
              <w:rPr>
                <w:lang w:eastAsia="en-AU"/>
              </w:rPr>
            </w:pPr>
            <w:r w:rsidRPr="00107499">
              <w:rPr>
                <w:lang w:eastAsia="en-AU"/>
              </w:rPr>
              <w:t>Perth - teleconference</w:t>
            </w:r>
          </w:p>
        </w:tc>
        <w:tc>
          <w:tcPr>
            <w:tcW w:w="2742" w:type="dxa"/>
            <w:shd w:val="clear" w:color="auto" w:fill="auto"/>
            <w:noWrap/>
            <w:vAlign w:val="center"/>
            <w:hideMark/>
          </w:tcPr>
          <w:p w14:paraId="4FE6186C" w14:textId="77777777" w:rsidR="007E2BC5" w:rsidRPr="00107499" w:rsidRDefault="007E2BC5" w:rsidP="00FE7617">
            <w:pPr>
              <w:spacing w:after="0" w:line="240" w:lineRule="auto"/>
              <w:rPr>
                <w:lang w:eastAsia="en-AU"/>
              </w:rPr>
            </w:pPr>
            <w:r w:rsidRPr="00107499">
              <w:rPr>
                <w:lang w:eastAsia="en-AU"/>
              </w:rPr>
              <w:t>Dr Jeanette Ward</w:t>
            </w:r>
          </w:p>
        </w:tc>
        <w:tc>
          <w:tcPr>
            <w:tcW w:w="9672" w:type="dxa"/>
            <w:shd w:val="clear" w:color="auto" w:fill="auto"/>
            <w:noWrap/>
            <w:vAlign w:val="center"/>
            <w:hideMark/>
          </w:tcPr>
          <w:p w14:paraId="4943B7A2" w14:textId="77777777" w:rsidR="007E2BC5" w:rsidRPr="00107499" w:rsidRDefault="007E2BC5" w:rsidP="00FE7617">
            <w:pPr>
              <w:spacing w:after="0" w:line="240" w:lineRule="auto"/>
              <w:rPr>
                <w:lang w:eastAsia="en-AU"/>
              </w:rPr>
            </w:pPr>
            <w:r w:rsidRPr="00107499">
              <w:rPr>
                <w:lang w:eastAsia="en-AU"/>
              </w:rPr>
              <w:t>Consultant, Public Health Medicine, Kimberley Population Health Unit</w:t>
            </w:r>
          </w:p>
        </w:tc>
      </w:tr>
      <w:tr w:rsidR="007E2BC5" w:rsidRPr="00107499" w14:paraId="3EF8BFA4" w14:textId="77777777" w:rsidTr="007E2BC5">
        <w:trPr>
          <w:trHeight w:val="315"/>
        </w:trPr>
        <w:tc>
          <w:tcPr>
            <w:tcW w:w="2197" w:type="dxa"/>
            <w:shd w:val="clear" w:color="auto" w:fill="auto"/>
            <w:noWrap/>
            <w:vAlign w:val="center"/>
            <w:hideMark/>
          </w:tcPr>
          <w:p w14:paraId="1A705F6D" w14:textId="77777777" w:rsidR="007E2BC5" w:rsidRPr="00107499" w:rsidRDefault="007E2BC5" w:rsidP="00FE7617">
            <w:pPr>
              <w:spacing w:after="0" w:line="240" w:lineRule="auto"/>
              <w:rPr>
                <w:lang w:eastAsia="en-AU"/>
              </w:rPr>
            </w:pPr>
            <w:r w:rsidRPr="00107499">
              <w:rPr>
                <w:lang w:eastAsia="en-AU"/>
              </w:rPr>
              <w:t>Perth - teleconference</w:t>
            </w:r>
          </w:p>
        </w:tc>
        <w:tc>
          <w:tcPr>
            <w:tcW w:w="2742" w:type="dxa"/>
            <w:shd w:val="clear" w:color="auto" w:fill="auto"/>
            <w:noWrap/>
            <w:vAlign w:val="center"/>
            <w:hideMark/>
          </w:tcPr>
          <w:p w14:paraId="640993B7" w14:textId="77777777" w:rsidR="007E2BC5" w:rsidRPr="00107499" w:rsidRDefault="007E2BC5" w:rsidP="00FE7617">
            <w:pPr>
              <w:spacing w:after="0" w:line="240" w:lineRule="auto"/>
              <w:rPr>
                <w:lang w:eastAsia="en-AU"/>
              </w:rPr>
            </w:pPr>
            <w:r w:rsidRPr="00107499">
              <w:rPr>
                <w:lang w:eastAsia="en-AU"/>
              </w:rPr>
              <w:t>Kate Cross</w:t>
            </w:r>
          </w:p>
        </w:tc>
        <w:tc>
          <w:tcPr>
            <w:tcW w:w="9672" w:type="dxa"/>
            <w:shd w:val="clear" w:color="auto" w:fill="auto"/>
            <w:noWrap/>
            <w:vAlign w:val="center"/>
            <w:hideMark/>
          </w:tcPr>
          <w:p w14:paraId="5E74B962" w14:textId="77777777" w:rsidR="007E2BC5" w:rsidRPr="00107499" w:rsidRDefault="007E2BC5" w:rsidP="00FE7617">
            <w:pPr>
              <w:spacing w:after="0" w:line="240" w:lineRule="auto"/>
              <w:rPr>
                <w:lang w:eastAsia="en-AU"/>
              </w:rPr>
            </w:pPr>
            <w:r w:rsidRPr="00107499">
              <w:rPr>
                <w:lang w:eastAsia="en-AU"/>
              </w:rPr>
              <w:t>Chair of the WA RFS Partnership Agreement Reference Group</w:t>
            </w:r>
          </w:p>
        </w:tc>
      </w:tr>
      <w:tr w:rsidR="007E2BC5" w:rsidRPr="00107499" w14:paraId="7DB16E1E" w14:textId="77777777" w:rsidTr="00C235D5">
        <w:trPr>
          <w:trHeight w:val="315"/>
        </w:trPr>
        <w:tc>
          <w:tcPr>
            <w:tcW w:w="14611" w:type="dxa"/>
            <w:gridSpan w:val="3"/>
            <w:shd w:val="clear" w:color="auto" w:fill="DBE5F1" w:themeFill="accent1" w:themeFillTint="33"/>
            <w:noWrap/>
            <w:vAlign w:val="center"/>
            <w:hideMark/>
          </w:tcPr>
          <w:p w14:paraId="26B4B5DC" w14:textId="29BD1665" w:rsidR="007E2BC5" w:rsidRPr="00107499" w:rsidRDefault="007E2BC5" w:rsidP="00FE7617">
            <w:pPr>
              <w:spacing w:after="0" w:line="240" w:lineRule="auto"/>
              <w:rPr>
                <w:rFonts w:ascii="Times New Roman" w:eastAsia="Times New Roman" w:hAnsi="Times New Roman"/>
                <w:szCs w:val="20"/>
                <w:lang w:eastAsia="en-AU"/>
              </w:rPr>
            </w:pPr>
            <w:r w:rsidRPr="00107499">
              <w:rPr>
                <w:b/>
                <w:lang w:eastAsia="en-AU"/>
              </w:rPr>
              <w:t>South Australia</w:t>
            </w:r>
          </w:p>
        </w:tc>
      </w:tr>
      <w:tr w:rsidR="007E2BC5" w:rsidRPr="00107499" w14:paraId="1E088A7D" w14:textId="77777777" w:rsidTr="007E2BC5">
        <w:trPr>
          <w:trHeight w:val="315"/>
        </w:trPr>
        <w:tc>
          <w:tcPr>
            <w:tcW w:w="2197" w:type="dxa"/>
            <w:shd w:val="clear" w:color="auto" w:fill="auto"/>
            <w:noWrap/>
            <w:vAlign w:val="center"/>
            <w:hideMark/>
          </w:tcPr>
          <w:p w14:paraId="49977A85" w14:textId="77777777" w:rsidR="007E2BC5" w:rsidRPr="00107499" w:rsidRDefault="007E2BC5" w:rsidP="00FE7617">
            <w:pPr>
              <w:spacing w:after="0" w:line="240" w:lineRule="auto"/>
              <w:rPr>
                <w:lang w:eastAsia="en-AU"/>
              </w:rPr>
            </w:pPr>
            <w:r w:rsidRPr="00107499">
              <w:rPr>
                <w:lang w:eastAsia="en-AU"/>
              </w:rPr>
              <w:t xml:space="preserve">Adelaide - teleconference </w:t>
            </w:r>
          </w:p>
        </w:tc>
        <w:tc>
          <w:tcPr>
            <w:tcW w:w="2742" w:type="dxa"/>
            <w:shd w:val="clear" w:color="auto" w:fill="auto"/>
            <w:noWrap/>
            <w:vAlign w:val="center"/>
            <w:hideMark/>
          </w:tcPr>
          <w:p w14:paraId="53441E20" w14:textId="77777777" w:rsidR="007E2BC5" w:rsidRPr="00107499" w:rsidRDefault="007E2BC5" w:rsidP="00FE7617">
            <w:pPr>
              <w:spacing w:after="0" w:line="240" w:lineRule="auto"/>
              <w:rPr>
                <w:lang w:eastAsia="en-AU"/>
              </w:rPr>
            </w:pPr>
            <w:r w:rsidRPr="00107499">
              <w:rPr>
                <w:lang w:eastAsia="en-AU"/>
              </w:rPr>
              <w:t>Jennifer Cottrell</w:t>
            </w:r>
          </w:p>
        </w:tc>
        <w:tc>
          <w:tcPr>
            <w:tcW w:w="9672" w:type="dxa"/>
            <w:shd w:val="clear" w:color="auto" w:fill="auto"/>
            <w:noWrap/>
            <w:vAlign w:val="center"/>
            <w:hideMark/>
          </w:tcPr>
          <w:p w14:paraId="77449B59" w14:textId="77777777" w:rsidR="007E2BC5" w:rsidRPr="00107499" w:rsidRDefault="007E2BC5" w:rsidP="00FE7617">
            <w:pPr>
              <w:spacing w:after="0" w:line="240" w:lineRule="auto"/>
              <w:rPr>
                <w:lang w:eastAsia="en-AU"/>
              </w:rPr>
            </w:pPr>
            <w:r w:rsidRPr="00107499">
              <w:rPr>
                <w:lang w:eastAsia="en-AU"/>
              </w:rPr>
              <w:t xml:space="preserve">RFS Coordinator- SA Health </w:t>
            </w:r>
          </w:p>
        </w:tc>
      </w:tr>
      <w:tr w:rsidR="007E2BC5" w:rsidRPr="00107499" w14:paraId="461C0638" w14:textId="77777777" w:rsidTr="007E2BC5">
        <w:trPr>
          <w:trHeight w:val="315"/>
        </w:trPr>
        <w:tc>
          <w:tcPr>
            <w:tcW w:w="2197" w:type="dxa"/>
            <w:shd w:val="clear" w:color="auto" w:fill="auto"/>
            <w:noWrap/>
            <w:vAlign w:val="center"/>
            <w:hideMark/>
          </w:tcPr>
          <w:p w14:paraId="79C617A6" w14:textId="77777777" w:rsidR="007E2BC5" w:rsidRPr="00107499" w:rsidRDefault="007E2BC5" w:rsidP="00FE7617">
            <w:pPr>
              <w:spacing w:after="0" w:line="240" w:lineRule="auto"/>
              <w:rPr>
                <w:lang w:eastAsia="en-AU"/>
              </w:rPr>
            </w:pPr>
            <w:r w:rsidRPr="00107499">
              <w:rPr>
                <w:lang w:eastAsia="en-AU"/>
              </w:rPr>
              <w:t>Adelaide</w:t>
            </w:r>
          </w:p>
        </w:tc>
        <w:tc>
          <w:tcPr>
            <w:tcW w:w="2742" w:type="dxa"/>
            <w:shd w:val="clear" w:color="auto" w:fill="auto"/>
            <w:noWrap/>
            <w:vAlign w:val="center"/>
            <w:hideMark/>
          </w:tcPr>
          <w:p w14:paraId="3F8639DC" w14:textId="77777777" w:rsidR="007E2BC5" w:rsidRPr="00107499" w:rsidRDefault="007E2BC5" w:rsidP="00FE7617">
            <w:pPr>
              <w:spacing w:after="0" w:line="240" w:lineRule="auto"/>
              <w:rPr>
                <w:lang w:eastAsia="en-AU"/>
              </w:rPr>
            </w:pPr>
            <w:r w:rsidRPr="00107499">
              <w:rPr>
                <w:lang w:eastAsia="en-AU"/>
              </w:rPr>
              <w:t>Jane Raupach</w:t>
            </w:r>
          </w:p>
        </w:tc>
        <w:tc>
          <w:tcPr>
            <w:tcW w:w="9672" w:type="dxa"/>
            <w:shd w:val="clear" w:color="auto" w:fill="auto"/>
            <w:noWrap/>
            <w:vAlign w:val="center"/>
            <w:hideMark/>
          </w:tcPr>
          <w:p w14:paraId="1B667ED2" w14:textId="77777777" w:rsidR="007E2BC5" w:rsidRPr="00107499" w:rsidRDefault="007E2BC5" w:rsidP="00FE7617">
            <w:pPr>
              <w:spacing w:after="0" w:line="240" w:lineRule="auto"/>
              <w:rPr>
                <w:lang w:eastAsia="en-AU"/>
              </w:rPr>
            </w:pPr>
            <w:r w:rsidRPr="00107499">
              <w:rPr>
                <w:lang w:eastAsia="en-AU"/>
              </w:rPr>
              <w:t>Medical Consultant, Communicable Disease Control, SA Health</w:t>
            </w:r>
          </w:p>
        </w:tc>
      </w:tr>
      <w:tr w:rsidR="007E2BC5" w:rsidRPr="00107499" w14:paraId="170C10EC" w14:textId="77777777" w:rsidTr="007E2BC5">
        <w:trPr>
          <w:trHeight w:val="315"/>
        </w:trPr>
        <w:tc>
          <w:tcPr>
            <w:tcW w:w="2197" w:type="dxa"/>
            <w:shd w:val="clear" w:color="auto" w:fill="auto"/>
            <w:noWrap/>
            <w:vAlign w:val="center"/>
            <w:hideMark/>
          </w:tcPr>
          <w:p w14:paraId="5195FFEA" w14:textId="77777777" w:rsidR="007E2BC5" w:rsidRPr="00107499" w:rsidRDefault="007E2BC5" w:rsidP="00FE7617">
            <w:pPr>
              <w:spacing w:after="0" w:line="240" w:lineRule="auto"/>
              <w:rPr>
                <w:lang w:eastAsia="en-AU"/>
              </w:rPr>
            </w:pPr>
            <w:r w:rsidRPr="00107499">
              <w:rPr>
                <w:lang w:eastAsia="en-AU"/>
              </w:rPr>
              <w:t xml:space="preserve">Adelaide - teleconference </w:t>
            </w:r>
          </w:p>
        </w:tc>
        <w:tc>
          <w:tcPr>
            <w:tcW w:w="2742" w:type="dxa"/>
            <w:shd w:val="clear" w:color="auto" w:fill="auto"/>
            <w:noWrap/>
            <w:vAlign w:val="center"/>
            <w:hideMark/>
          </w:tcPr>
          <w:p w14:paraId="02879BCA" w14:textId="77777777" w:rsidR="007E2BC5" w:rsidRPr="00107499" w:rsidRDefault="007E2BC5" w:rsidP="00FE7617">
            <w:pPr>
              <w:spacing w:after="0" w:line="240" w:lineRule="auto"/>
              <w:rPr>
                <w:lang w:eastAsia="en-AU"/>
              </w:rPr>
            </w:pPr>
            <w:r w:rsidRPr="00107499">
              <w:rPr>
                <w:lang w:eastAsia="en-AU"/>
              </w:rPr>
              <w:t>Gavin Wheaton</w:t>
            </w:r>
          </w:p>
        </w:tc>
        <w:tc>
          <w:tcPr>
            <w:tcW w:w="9672" w:type="dxa"/>
            <w:shd w:val="clear" w:color="auto" w:fill="auto"/>
            <w:noWrap/>
            <w:vAlign w:val="center"/>
            <w:hideMark/>
          </w:tcPr>
          <w:p w14:paraId="27703773" w14:textId="77777777" w:rsidR="007E2BC5" w:rsidRPr="00107499" w:rsidRDefault="007E2BC5" w:rsidP="00FE7617">
            <w:pPr>
              <w:spacing w:after="0" w:line="240" w:lineRule="auto"/>
              <w:rPr>
                <w:lang w:eastAsia="en-AU"/>
              </w:rPr>
            </w:pPr>
            <w:r w:rsidRPr="00107499">
              <w:rPr>
                <w:lang w:eastAsia="en-AU"/>
              </w:rPr>
              <w:t xml:space="preserve">Paediatric Cardiologist, Women’s &amp; Children’s Hospital </w:t>
            </w:r>
          </w:p>
        </w:tc>
      </w:tr>
      <w:tr w:rsidR="007E2BC5" w:rsidRPr="00107499" w14:paraId="0D9AB130" w14:textId="77777777" w:rsidTr="007E2BC5">
        <w:trPr>
          <w:trHeight w:val="315"/>
        </w:trPr>
        <w:tc>
          <w:tcPr>
            <w:tcW w:w="2197" w:type="dxa"/>
            <w:shd w:val="clear" w:color="auto" w:fill="auto"/>
            <w:noWrap/>
            <w:vAlign w:val="center"/>
            <w:hideMark/>
          </w:tcPr>
          <w:p w14:paraId="0F005ECB" w14:textId="77777777" w:rsidR="007E2BC5" w:rsidRPr="00107499" w:rsidRDefault="007E2BC5" w:rsidP="00FE7617">
            <w:pPr>
              <w:spacing w:after="0" w:line="240" w:lineRule="auto"/>
              <w:rPr>
                <w:lang w:eastAsia="en-AU"/>
              </w:rPr>
            </w:pPr>
            <w:r w:rsidRPr="00107499">
              <w:rPr>
                <w:lang w:eastAsia="en-AU"/>
              </w:rPr>
              <w:t>Adelaide</w:t>
            </w:r>
          </w:p>
        </w:tc>
        <w:tc>
          <w:tcPr>
            <w:tcW w:w="2742" w:type="dxa"/>
            <w:shd w:val="clear" w:color="auto" w:fill="auto"/>
            <w:noWrap/>
            <w:vAlign w:val="center"/>
            <w:hideMark/>
          </w:tcPr>
          <w:p w14:paraId="1C413BEF" w14:textId="77777777" w:rsidR="007E2BC5" w:rsidRPr="00107499" w:rsidRDefault="007E2BC5" w:rsidP="00FE7617">
            <w:pPr>
              <w:spacing w:after="0" w:line="240" w:lineRule="auto"/>
              <w:rPr>
                <w:lang w:eastAsia="en-AU"/>
              </w:rPr>
            </w:pPr>
            <w:r w:rsidRPr="00107499">
              <w:rPr>
                <w:lang w:eastAsia="en-AU"/>
              </w:rPr>
              <w:t>Tanya McGregor</w:t>
            </w:r>
          </w:p>
        </w:tc>
        <w:tc>
          <w:tcPr>
            <w:tcW w:w="9672" w:type="dxa"/>
            <w:shd w:val="clear" w:color="auto" w:fill="auto"/>
            <w:noWrap/>
            <w:vAlign w:val="center"/>
            <w:hideMark/>
          </w:tcPr>
          <w:p w14:paraId="0DA4FD6B" w14:textId="77777777" w:rsidR="007E2BC5" w:rsidRPr="00107499" w:rsidRDefault="007E2BC5" w:rsidP="00FE7617">
            <w:pPr>
              <w:spacing w:after="0" w:line="240" w:lineRule="auto"/>
              <w:rPr>
                <w:lang w:eastAsia="en-AU"/>
              </w:rPr>
            </w:pPr>
            <w:r w:rsidRPr="00107499">
              <w:rPr>
                <w:lang w:eastAsia="en-AU"/>
              </w:rPr>
              <w:t xml:space="preserve">Acting Director, Aboriginal Health Branch, SA Health </w:t>
            </w:r>
          </w:p>
        </w:tc>
      </w:tr>
      <w:tr w:rsidR="007E2BC5" w:rsidRPr="00107499" w14:paraId="350227EA" w14:textId="77777777" w:rsidTr="007E2BC5">
        <w:trPr>
          <w:trHeight w:val="315"/>
        </w:trPr>
        <w:tc>
          <w:tcPr>
            <w:tcW w:w="2197" w:type="dxa"/>
            <w:shd w:val="clear" w:color="auto" w:fill="auto"/>
            <w:noWrap/>
            <w:vAlign w:val="center"/>
            <w:hideMark/>
          </w:tcPr>
          <w:p w14:paraId="5A2F6F7A" w14:textId="77777777" w:rsidR="007E2BC5" w:rsidRPr="00107499" w:rsidRDefault="007E2BC5" w:rsidP="00FE7617">
            <w:pPr>
              <w:spacing w:after="0" w:line="240" w:lineRule="auto"/>
              <w:rPr>
                <w:lang w:eastAsia="en-AU"/>
              </w:rPr>
            </w:pPr>
            <w:r w:rsidRPr="00107499">
              <w:rPr>
                <w:lang w:eastAsia="en-AU"/>
              </w:rPr>
              <w:t>Adelaide</w:t>
            </w:r>
          </w:p>
        </w:tc>
        <w:tc>
          <w:tcPr>
            <w:tcW w:w="2742" w:type="dxa"/>
            <w:shd w:val="clear" w:color="auto" w:fill="auto"/>
            <w:noWrap/>
            <w:vAlign w:val="center"/>
            <w:hideMark/>
          </w:tcPr>
          <w:p w14:paraId="68D47E60" w14:textId="77777777" w:rsidR="007E2BC5" w:rsidRPr="00107499" w:rsidRDefault="007E2BC5" w:rsidP="00FE7617">
            <w:pPr>
              <w:spacing w:after="0" w:line="240" w:lineRule="auto"/>
              <w:rPr>
                <w:lang w:eastAsia="en-AU"/>
              </w:rPr>
            </w:pPr>
            <w:r w:rsidRPr="00107499">
              <w:rPr>
                <w:lang w:eastAsia="en-AU"/>
              </w:rPr>
              <w:t xml:space="preserve">Penny </w:t>
            </w:r>
            <w:proofErr w:type="spellStart"/>
            <w:r w:rsidRPr="00107499">
              <w:rPr>
                <w:lang w:eastAsia="en-AU"/>
              </w:rPr>
              <w:t>Silwood</w:t>
            </w:r>
            <w:proofErr w:type="spellEnd"/>
            <w:r w:rsidRPr="00107499">
              <w:rPr>
                <w:lang w:eastAsia="en-AU"/>
              </w:rPr>
              <w:t xml:space="preserve"> </w:t>
            </w:r>
          </w:p>
        </w:tc>
        <w:tc>
          <w:tcPr>
            <w:tcW w:w="9672" w:type="dxa"/>
            <w:shd w:val="clear" w:color="auto" w:fill="auto"/>
            <w:noWrap/>
            <w:vAlign w:val="center"/>
            <w:hideMark/>
          </w:tcPr>
          <w:p w14:paraId="3B011EAA" w14:textId="77777777" w:rsidR="007E2BC5" w:rsidRPr="00107499" w:rsidRDefault="007E2BC5" w:rsidP="00FE7617">
            <w:pPr>
              <w:spacing w:after="0" w:line="240" w:lineRule="auto"/>
              <w:rPr>
                <w:lang w:eastAsia="en-AU"/>
              </w:rPr>
            </w:pPr>
            <w:r w:rsidRPr="00107499">
              <w:rPr>
                <w:lang w:eastAsia="en-AU"/>
              </w:rPr>
              <w:t xml:space="preserve">GP, </w:t>
            </w:r>
            <w:proofErr w:type="spellStart"/>
            <w:r w:rsidRPr="00107499">
              <w:rPr>
                <w:lang w:eastAsia="en-AU"/>
              </w:rPr>
              <w:t>Watto</w:t>
            </w:r>
            <w:proofErr w:type="spellEnd"/>
            <w:r w:rsidRPr="00107499">
              <w:rPr>
                <w:lang w:eastAsia="en-AU"/>
              </w:rPr>
              <w:t xml:space="preserve"> </w:t>
            </w:r>
            <w:proofErr w:type="spellStart"/>
            <w:r w:rsidRPr="00107499">
              <w:rPr>
                <w:lang w:eastAsia="en-AU"/>
              </w:rPr>
              <w:t>Purrunna</w:t>
            </w:r>
            <w:proofErr w:type="spellEnd"/>
            <w:r w:rsidRPr="00107499">
              <w:rPr>
                <w:lang w:eastAsia="en-AU"/>
              </w:rPr>
              <w:t xml:space="preserve"> (Aboriginal Primary Health Care)</w:t>
            </w:r>
          </w:p>
        </w:tc>
      </w:tr>
      <w:tr w:rsidR="007E2BC5" w:rsidRPr="00107499" w14:paraId="536FF5BA" w14:textId="77777777" w:rsidTr="007E2BC5">
        <w:trPr>
          <w:trHeight w:val="315"/>
        </w:trPr>
        <w:tc>
          <w:tcPr>
            <w:tcW w:w="2197" w:type="dxa"/>
            <w:shd w:val="clear" w:color="auto" w:fill="auto"/>
            <w:noWrap/>
            <w:vAlign w:val="center"/>
            <w:hideMark/>
          </w:tcPr>
          <w:p w14:paraId="66571CCE" w14:textId="77777777" w:rsidR="007E2BC5" w:rsidRPr="00107499" w:rsidRDefault="007E2BC5" w:rsidP="00FE7617">
            <w:pPr>
              <w:spacing w:after="0" w:line="240" w:lineRule="auto"/>
              <w:rPr>
                <w:lang w:eastAsia="en-AU"/>
              </w:rPr>
            </w:pPr>
            <w:r w:rsidRPr="00107499">
              <w:rPr>
                <w:lang w:eastAsia="en-AU"/>
              </w:rPr>
              <w:t>Adelaide</w:t>
            </w:r>
          </w:p>
        </w:tc>
        <w:tc>
          <w:tcPr>
            <w:tcW w:w="2742" w:type="dxa"/>
            <w:shd w:val="clear" w:color="auto" w:fill="auto"/>
            <w:noWrap/>
            <w:vAlign w:val="center"/>
            <w:hideMark/>
          </w:tcPr>
          <w:p w14:paraId="36F8F3BD" w14:textId="77777777" w:rsidR="007E2BC5" w:rsidRPr="00107499" w:rsidRDefault="007E2BC5" w:rsidP="00FE7617">
            <w:pPr>
              <w:spacing w:after="0" w:line="240" w:lineRule="auto"/>
              <w:rPr>
                <w:lang w:eastAsia="en-AU"/>
              </w:rPr>
            </w:pPr>
            <w:r w:rsidRPr="00107499">
              <w:rPr>
                <w:lang w:eastAsia="en-AU"/>
              </w:rPr>
              <w:t>Mark Shephard</w:t>
            </w:r>
          </w:p>
        </w:tc>
        <w:tc>
          <w:tcPr>
            <w:tcW w:w="9672" w:type="dxa"/>
            <w:shd w:val="clear" w:color="auto" w:fill="auto"/>
            <w:noWrap/>
            <w:vAlign w:val="center"/>
            <w:hideMark/>
          </w:tcPr>
          <w:p w14:paraId="07AB5887" w14:textId="77777777" w:rsidR="007E2BC5" w:rsidRPr="00107499" w:rsidRDefault="007E2BC5" w:rsidP="00FE7617">
            <w:pPr>
              <w:spacing w:after="0" w:line="240" w:lineRule="auto"/>
              <w:rPr>
                <w:lang w:eastAsia="en-AU"/>
              </w:rPr>
            </w:pPr>
            <w:r w:rsidRPr="00107499">
              <w:rPr>
                <w:lang w:eastAsia="en-AU"/>
              </w:rPr>
              <w:t>Director Flinders University International Centre for Point-of-Care Testing</w:t>
            </w:r>
          </w:p>
        </w:tc>
      </w:tr>
      <w:tr w:rsidR="007E2BC5" w:rsidRPr="00107499" w14:paraId="25BDF803" w14:textId="77777777" w:rsidTr="007E2BC5">
        <w:trPr>
          <w:trHeight w:val="315"/>
        </w:trPr>
        <w:tc>
          <w:tcPr>
            <w:tcW w:w="2197" w:type="dxa"/>
            <w:shd w:val="clear" w:color="auto" w:fill="auto"/>
            <w:noWrap/>
            <w:vAlign w:val="center"/>
            <w:hideMark/>
          </w:tcPr>
          <w:p w14:paraId="7DF1B41A" w14:textId="77777777" w:rsidR="007E2BC5" w:rsidRPr="00107499" w:rsidRDefault="007E2BC5" w:rsidP="00FE7617">
            <w:pPr>
              <w:spacing w:after="0" w:line="240" w:lineRule="auto"/>
              <w:rPr>
                <w:lang w:eastAsia="en-AU"/>
              </w:rPr>
            </w:pPr>
            <w:r w:rsidRPr="00107499">
              <w:rPr>
                <w:lang w:eastAsia="en-AU"/>
              </w:rPr>
              <w:t>Adelaide</w:t>
            </w:r>
          </w:p>
        </w:tc>
        <w:tc>
          <w:tcPr>
            <w:tcW w:w="2742" w:type="dxa"/>
            <w:shd w:val="clear" w:color="auto" w:fill="auto"/>
            <w:noWrap/>
            <w:vAlign w:val="center"/>
            <w:hideMark/>
          </w:tcPr>
          <w:p w14:paraId="3C973D5C" w14:textId="77777777" w:rsidR="007E2BC5" w:rsidRPr="00107499" w:rsidRDefault="007E2BC5" w:rsidP="00FE7617">
            <w:pPr>
              <w:spacing w:after="0" w:line="240" w:lineRule="auto"/>
              <w:rPr>
                <w:lang w:eastAsia="en-AU"/>
              </w:rPr>
            </w:pPr>
            <w:r w:rsidRPr="00107499">
              <w:rPr>
                <w:lang w:eastAsia="en-AU"/>
              </w:rPr>
              <w:t xml:space="preserve">Wendy </w:t>
            </w:r>
            <w:proofErr w:type="spellStart"/>
            <w:r w:rsidRPr="00107499">
              <w:rPr>
                <w:lang w:eastAsia="en-AU"/>
              </w:rPr>
              <w:t>Keech</w:t>
            </w:r>
            <w:proofErr w:type="spellEnd"/>
          </w:p>
        </w:tc>
        <w:tc>
          <w:tcPr>
            <w:tcW w:w="9672" w:type="dxa"/>
            <w:shd w:val="clear" w:color="auto" w:fill="auto"/>
            <w:noWrap/>
            <w:vAlign w:val="center"/>
            <w:hideMark/>
          </w:tcPr>
          <w:p w14:paraId="1119CC44" w14:textId="49753FE3" w:rsidR="007E2BC5" w:rsidRPr="00107499" w:rsidRDefault="007E2BC5" w:rsidP="00FE7617">
            <w:pPr>
              <w:spacing w:after="0" w:line="240" w:lineRule="auto"/>
              <w:rPr>
                <w:lang w:eastAsia="en-AU"/>
              </w:rPr>
            </w:pPr>
            <w:r w:rsidRPr="00107499">
              <w:rPr>
                <w:lang w:eastAsia="en-AU"/>
              </w:rPr>
              <w:t>Researcher</w:t>
            </w:r>
            <w:r w:rsidR="00AF4E66" w:rsidRPr="00107499">
              <w:rPr>
                <w:lang w:eastAsia="en-AU"/>
              </w:rPr>
              <w:t>/</w:t>
            </w:r>
            <w:r w:rsidRPr="00107499">
              <w:rPr>
                <w:lang w:eastAsia="en-AU"/>
              </w:rPr>
              <w:t xml:space="preserve">Project Manager, SAHMRI </w:t>
            </w:r>
          </w:p>
        </w:tc>
      </w:tr>
      <w:tr w:rsidR="007E2BC5" w:rsidRPr="00107499" w14:paraId="2DD82621" w14:textId="77777777" w:rsidTr="007E2BC5">
        <w:trPr>
          <w:trHeight w:val="315"/>
        </w:trPr>
        <w:tc>
          <w:tcPr>
            <w:tcW w:w="2197" w:type="dxa"/>
            <w:shd w:val="clear" w:color="auto" w:fill="auto"/>
            <w:noWrap/>
          </w:tcPr>
          <w:p w14:paraId="3412D818" w14:textId="42378197" w:rsidR="007E2BC5" w:rsidRPr="00107499" w:rsidRDefault="007E2BC5" w:rsidP="00F022DD">
            <w:pPr>
              <w:spacing w:after="0" w:line="240" w:lineRule="auto"/>
              <w:rPr>
                <w:lang w:eastAsia="en-AU"/>
              </w:rPr>
            </w:pPr>
            <w:r w:rsidRPr="00107499">
              <w:rPr>
                <w:lang w:eastAsia="en-AU"/>
              </w:rPr>
              <w:t>Coober Pedy - teleconference</w:t>
            </w:r>
          </w:p>
        </w:tc>
        <w:tc>
          <w:tcPr>
            <w:tcW w:w="2742" w:type="dxa"/>
            <w:shd w:val="clear" w:color="auto" w:fill="auto"/>
            <w:noWrap/>
            <w:vAlign w:val="center"/>
          </w:tcPr>
          <w:p w14:paraId="51F8DB7F" w14:textId="32B9949C" w:rsidR="007E2BC5" w:rsidRPr="00107499" w:rsidRDefault="007E2BC5" w:rsidP="00F022DD">
            <w:pPr>
              <w:spacing w:after="0" w:line="240" w:lineRule="auto"/>
              <w:rPr>
                <w:lang w:eastAsia="en-AU"/>
              </w:rPr>
            </w:pPr>
            <w:r w:rsidRPr="00107499">
              <w:rPr>
                <w:lang w:eastAsia="en-AU"/>
              </w:rPr>
              <w:t>Catherine Carroll</w:t>
            </w:r>
          </w:p>
        </w:tc>
        <w:tc>
          <w:tcPr>
            <w:tcW w:w="9672" w:type="dxa"/>
            <w:shd w:val="clear" w:color="auto" w:fill="auto"/>
            <w:noWrap/>
            <w:vAlign w:val="center"/>
          </w:tcPr>
          <w:p w14:paraId="53097B9D" w14:textId="1486F8F8" w:rsidR="007E2BC5" w:rsidRPr="00107499" w:rsidRDefault="007E2BC5" w:rsidP="00F022DD">
            <w:pPr>
              <w:spacing w:after="0" w:line="240" w:lineRule="auto"/>
              <w:rPr>
                <w:lang w:eastAsia="en-AU"/>
              </w:rPr>
            </w:pPr>
            <w:r w:rsidRPr="00107499">
              <w:rPr>
                <w:lang w:eastAsia="en-AU"/>
              </w:rPr>
              <w:t xml:space="preserve">Rheumatic Heart Disease Project Officer, Aboriginal Health Council of South Australia </w:t>
            </w:r>
          </w:p>
        </w:tc>
      </w:tr>
      <w:tr w:rsidR="007E2BC5" w:rsidRPr="00107499" w14:paraId="0C4756D9" w14:textId="77777777" w:rsidTr="007E2BC5">
        <w:trPr>
          <w:trHeight w:val="315"/>
        </w:trPr>
        <w:tc>
          <w:tcPr>
            <w:tcW w:w="2197" w:type="dxa"/>
            <w:shd w:val="clear" w:color="auto" w:fill="auto"/>
            <w:noWrap/>
          </w:tcPr>
          <w:p w14:paraId="5099FCCF" w14:textId="190A02D6" w:rsidR="007E2BC5" w:rsidRPr="00107499" w:rsidRDefault="007E2BC5" w:rsidP="00F022DD">
            <w:pPr>
              <w:spacing w:after="0" w:line="240" w:lineRule="auto"/>
              <w:rPr>
                <w:lang w:eastAsia="en-AU"/>
              </w:rPr>
            </w:pPr>
            <w:r w:rsidRPr="00107499">
              <w:rPr>
                <w:lang w:eastAsia="en-AU"/>
              </w:rPr>
              <w:t>Alice Springs - teleconference</w:t>
            </w:r>
          </w:p>
        </w:tc>
        <w:tc>
          <w:tcPr>
            <w:tcW w:w="2742" w:type="dxa"/>
            <w:shd w:val="clear" w:color="auto" w:fill="auto"/>
            <w:noWrap/>
            <w:vAlign w:val="center"/>
          </w:tcPr>
          <w:p w14:paraId="3E84620C" w14:textId="301B7CD2" w:rsidR="007E2BC5" w:rsidRPr="00107499" w:rsidRDefault="007E2BC5" w:rsidP="00F022DD">
            <w:pPr>
              <w:spacing w:after="0" w:line="240" w:lineRule="auto"/>
              <w:rPr>
                <w:lang w:eastAsia="en-AU"/>
              </w:rPr>
            </w:pPr>
            <w:r w:rsidRPr="00107499">
              <w:rPr>
                <w:lang w:eastAsia="en-AU"/>
              </w:rPr>
              <w:t>Stewart Roper</w:t>
            </w:r>
          </w:p>
        </w:tc>
        <w:tc>
          <w:tcPr>
            <w:tcW w:w="9672" w:type="dxa"/>
            <w:shd w:val="clear" w:color="auto" w:fill="auto"/>
            <w:noWrap/>
            <w:vAlign w:val="center"/>
          </w:tcPr>
          <w:p w14:paraId="77B23FD2" w14:textId="29905D28" w:rsidR="007E2BC5" w:rsidRPr="00107499" w:rsidRDefault="007E2BC5" w:rsidP="00F022DD">
            <w:pPr>
              <w:spacing w:after="0" w:line="240" w:lineRule="auto"/>
              <w:rPr>
                <w:lang w:eastAsia="en-AU"/>
              </w:rPr>
            </w:pPr>
            <w:r w:rsidRPr="00107499">
              <w:rPr>
                <w:lang w:eastAsia="en-AU"/>
              </w:rPr>
              <w:t xml:space="preserve">Project Officer Clinical and Population Health </w:t>
            </w:r>
            <w:proofErr w:type="spellStart"/>
            <w:r w:rsidRPr="00107499">
              <w:rPr>
                <w:lang w:eastAsia="en-AU"/>
              </w:rPr>
              <w:t>Nganampa</w:t>
            </w:r>
            <w:proofErr w:type="spellEnd"/>
            <w:r w:rsidRPr="00107499">
              <w:rPr>
                <w:lang w:eastAsia="en-AU"/>
              </w:rPr>
              <w:t xml:space="preserve"> Health Council</w:t>
            </w:r>
          </w:p>
        </w:tc>
      </w:tr>
      <w:tr w:rsidR="007E2BC5" w:rsidRPr="00107499" w14:paraId="3BC75330" w14:textId="77777777" w:rsidTr="007E2BC5">
        <w:trPr>
          <w:trHeight w:val="315"/>
        </w:trPr>
        <w:tc>
          <w:tcPr>
            <w:tcW w:w="2197" w:type="dxa"/>
            <w:shd w:val="clear" w:color="auto" w:fill="auto"/>
            <w:noWrap/>
          </w:tcPr>
          <w:p w14:paraId="256D372F" w14:textId="22528B58" w:rsidR="007E2BC5" w:rsidRPr="00107499" w:rsidRDefault="007E2BC5" w:rsidP="00F022DD">
            <w:pPr>
              <w:spacing w:after="0" w:line="240" w:lineRule="auto"/>
              <w:rPr>
                <w:lang w:eastAsia="en-AU"/>
              </w:rPr>
            </w:pPr>
            <w:r w:rsidRPr="00107499">
              <w:rPr>
                <w:lang w:eastAsia="en-AU"/>
              </w:rPr>
              <w:t>Alice Springs - teleconference</w:t>
            </w:r>
          </w:p>
        </w:tc>
        <w:tc>
          <w:tcPr>
            <w:tcW w:w="2742" w:type="dxa"/>
            <w:shd w:val="clear" w:color="auto" w:fill="auto"/>
            <w:noWrap/>
            <w:vAlign w:val="center"/>
          </w:tcPr>
          <w:p w14:paraId="69EACE61" w14:textId="53B87134" w:rsidR="007E2BC5" w:rsidRPr="00107499" w:rsidRDefault="007E2BC5" w:rsidP="00F022DD">
            <w:pPr>
              <w:spacing w:after="0" w:line="240" w:lineRule="auto"/>
              <w:rPr>
                <w:lang w:eastAsia="en-AU"/>
              </w:rPr>
            </w:pPr>
            <w:r w:rsidRPr="00107499">
              <w:rPr>
                <w:lang w:eastAsia="en-AU"/>
              </w:rPr>
              <w:t xml:space="preserve">David </w:t>
            </w:r>
            <w:proofErr w:type="spellStart"/>
            <w:r w:rsidRPr="00107499">
              <w:rPr>
                <w:lang w:eastAsia="en-AU"/>
              </w:rPr>
              <w:t>Busuttil</w:t>
            </w:r>
            <w:proofErr w:type="spellEnd"/>
          </w:p>
        </w:tc>
        <w:tc>
          <w:tcPr>
            <w:tcW w:w="9672" w:type="dxa"/>
            <w:shd w:val="clear" w:color="auto" w:fill="auto"/>
            <w:noWrap/>
            <w:vAlign w:val="center"/>
          </w:tcPr>
          <w:p w14:paraId="6FFC43F0" w14:textId="65DBC79B" w:rsidR="007E2BC5" w:rsidRPr="00107499" w:rsidRDefault="007E2BC5" w:rsidP="00F022DD">
            <w:pPr>
              <w:spacing w:after="0" w:line="240" w:lineRule="auto"/>
              <w:rPr>
                <w:lang w:eastAsia="en-AU"/>
              </w:rPr>
            </w:pPr>
            <w:r w:rsidRPr="00107499">
              <w:rPr>
                <w:lang w:eastAsia="en-AU"/>
              </w:rPr>
              <w:t xml:space="preserve">Health Services Manager </w:t>
            </w:r>
            <w:proofErr w:type="spellStart"/>
            <w:r w:rsidRPr="00107499">
              <w:rPr>
                <w:lang w:eastAsia="en-AU"/>
              </w:rPr>
              <w:t>Nganampa</w:t>
            </w:r>
            <w:proofErr w:type="spellEnd"/>
            <w:r w:rsidRPr="00107499">
              <w:rPr>
                <w:lang w:eastAsia="en-AU"/>
              </w:rPr>
              <w:t xml:space="preserve"> Health Council</w:t>
            </w:r>
          </w:p>
        </w:tc>
      </w:tr>
      <w:tr w:rsidR="007E2BC5" w:rsidRPr="00107499" w14:paraId="501D6ACA" w14:textId="77777777" w:rsidTr="00C235D5">
        <w:trPr>
          <w:trHeight w:val="315"/>
        </w:trPr>
        <w:tc>
          <w:tcPr>
            <w:tcW w:w="14611" w:type="dxa"/>
            <w:gridSpan w:val="3"/>
            <w:shd w:val="clear" w:color="auto" w:fill="DBE5F1" w:themeFill="accent1" w:themeFillTint="33"/>
            <w:noWrap/>
            <w:vAlign w:val="center"/>
            <w:hideMark/>
          </w:tcPr>
          <w:p w14:paraId="7CC94307" w14:textId="1E7159D1" w:rsidR="007E2BC5" w:rsidRPr="00107499" w:rsidRDefault="007E2BC5" w:rsidP="00F022DD">
            <w:pPr>
              <w:spacing w:after="0" w:line="240" w:lineRule="auto"/>
              <w:rPr>
                <w:rFonts w:ascii="Times New Roman" w:eastAsia="Times New Roman" w:hAnsi="Times New Roman"/>
                <w:szCs w:val="20"/>
                <w:lang w:eastAsia="en-AU"/>
              </w:rPr>
            </w:pPr>
            <w:r w:rsidRPr="00107499">
              <w:rPr>
                <w:b/>
                <w:lang w:eastAsia="en-AU"/>
              </w:rPr>
              <w:t>Northern Territory</w:t>
            </w:r>
          </w:p>
        </w:tc>
      </w:tr>
      <w:tr w:rsidR="007E2BC5" w:rsidRPr="00107499" w14:paraId="04D0F968" w14:textId="77777777" w:rsidTr="007E2BC5">
        <w:trPr>
          <w:trHeight w:val="315"/>
        </w:trPr>
        <w:tc>
          <w:tcPr>
            <w:tcW w:w="2197" w:type="dxa"/>
            <w:shd w:val="clear" w:color="auto" w:fill="auto"/>
            <w:noWrap/>
            <w:vAlign w:val="center"/>
            <w:hideMark/>
          </w:tcPr>
          <w:p w14:paraId="13EAA26F" w14:textId="77777777" w:rsidR="007E2BC5" w:rsidRPr="00107499" w:rsidRDefault="007E2BC5" w:rsidP="00F022DD">
            <w:pPr>
              <w:spacing w:after="0" w:line="240" w:lineRule="auto"/>
              <w:rPr>
                <w:lang w:eastAsia="en-AU"/>
              </w:rPr>
            </w:pPr>
            <w:r w:rsidRPr="00107499">
              <w:rPr>
                <w:lang w:eastAsia="en-AU"/>
              </w:rPr>
              <w:t>Alice Springs</w:t>
            </w:r>
          </w:p>
        </w:tc>
        <w:tc>
          <w:tcPr>
            <w:tcW w:w="2742" w:type="dxa"/>
            <w:shd w:val="clear" w:color="auto" w:fill="auto"/>
            <w:noWrap/>
            <w:vAlign w:val="center"/>
            <w:hideMark/>
          </w:tcPr>
          <w:p w14:paraId="2B664348" w14:textId="77777777" w:rsidR="007E2BC5" w:rsidRPr="00107499" w:rsidRDefault="007E2BC5" w:rsidP="00F022DD">
            <w:pPr>
              <w:spacing w:after="0" w:line="240" w:lineRule="auto"/>
              <w:rPr>
                <w:lang w:eastAsia="en-AU"/>
              </w:rPr>
            </w:pPr>
            <w:r w:rsidRPr="00107499">
              <w:rPr>
                <w:lang w:eastAsia="en-AU"/>
              </w:rPr>
              <w:t>Mark Russell</w:t>
            </w:r>
          </w:p>
        </w:tc>
        <w:tc>
          <w:tcPr>
            <w:tcW w:w="9672" w:type="dxa"/>
            <w:shd w:val="clear" w:color="auto" w:fill="auto"/>
            <w:noWrap/>
            <w:vAlign w:val="center"/>
            <w:hideMark/>
          </w:tcPr>
          <w:p w14:paraId="0D2FFB86" w14:textId="77777777" w:rsidR="007E2BC5" w:rsidRPr="00107499" w:rsidRDefault="007E2BC5" w:rsidP="00F022DD">
            <w:pPr>
              <w:spacing w:after="0" w:line="240" w:lineRule="auto"/>
              <w:rPr>
                <w:lang w:eastAsia="en-AU"/>
              </w:rPr>
            </w:pPr>
            <w:r w:rsidRPr="00107499">
              <w:rPr>
                <w:lang w:eastAsia="en-AU"/>
              </w:rPr>
              <w:t xml:space="preserve">Remote Sexual Health Program Manager – Central Australia Sexual </w:t>
            </w:r>
          </w:p>
        </w:tc>
      </w:tr>
      <w:tr w:rsidR="007E2BC5" w:rsidRPr="00107499" w14:paraId="6983BBF8" w14:textId="77777777" w:rsidTr="007E2BC5">
        <w:trPr>
          <w:trHeight w:val="315"/>
        </w:trPr>
        <w:tc>
          <w:tcPr>
            <w:tcW w:w="2197" w:type="dxa"/>
            <w:shd w:val="clear" w:color="auto" w:fill="auto"/>
            <w:noWrap/>
            <w:vAlign w:val="center"/>
            <w:hideMark/>
          </w:tcPr>
          <w:p w14:paraId="7F778BFF" w14:textId="77777777" w:rsidR="007E2BC5" w:rsidRPr="00107499" w:rsidRDefault="007E2BC5" w:rsidP="00F022DD">
            <w:pPr>
              <w:spacing w:after="0" w:line="240" w:lineRule="auto"/>
              <w:rPr>
                <w:lang w:eastAsia="en-AU"/>
              </w:rPr>
            </w:pPr>
            <w:r w:rsidRPr="00107499">
              <w:rPr>
                <w:lang w:eastAsia="en-AU"/>
              </w:rPr>
              <w:t>Alice Springs</w:t>
            </w:r>
          </w:p>
        </w:tc>
        <w:tc>
          <w:tcPr>
            <w:tcW w:w="2742" w:type="dxa"/>
            <w:shd w:val="clear" w:color="auto" w:fill="auto"/>
            <w:noWrap/>
            <w:vAlign w:val="center"/>
            <w:hideMark/>
          </w:tcPr>
          <w:p w14:paraId="2842B577" w14:textId="77777777" w:rsidR="007E2BC5" w:rsidRPr="00107499" w:rsidRDefault="007E2BC5" w:rsidP="00F022DD">
            <w:pPr>
              <w:spacing w:after="0" w:line="240" w:lineRule="auto"/>
              <w:rPr>
                <w:lang w:eastAsia="en-AU"/>
              </w:rPr>
            </w:pPr>
            <w:r w:rsidRPr="00107499">
              <w:rPr>
                <w:lang w:eastAsia="en-AU"/>
              </w:rPr>
              <w:t xml:space="preserve">Melissa Van </w:t>
            </w:r>
            <w:proofErr w:type="spellStart"/>
            <w:r w:rsidRPr="00107499">
              <w:rPr>
                <w:lang w:eastAsia="en-AU"/>
              </w:rPr>
              <w:t>Leeuween</w:t>
            </w:r>
            <w:proofErr w:type="spellEnd"/>
          </w:p>
        </w:tc>
        <w:tc>
          <w:tcPr>
            <w:tcW w:w="9672" w:type="dxa"/>
            <w:shd w:val="clear" w:color="auto" w:fill="auto"/>
            <w:noWrap/>
            <w:vAlign w:val="center"/>
            <w:hideMark/>
          </w:tcPr>
          <w:p w14:paraId="22386B93" w14:textId="77777777" w:rsidR="007E2BC5" w:rsidRPr="00107499" w:rsidRDefault="007E2BC5" w:rsidP="00F022DD">
            <w:pPr>
              <w:spacing w:after="0" w:line="240" w:lineRule="auto"/>
              <w:rPr>
                <w:lang w:eastAsia="en-AU"/>
              </w:rPr>
            </w:pPr>
            <w:r w:rsidRPr="00107499">
              <w:rPr>
                <w:lang w:eastAsia="en-AU"/>
              </w:rPr>
              <w:t>Clinical Nurse Consultant (Public Health) Rheumatic Heart Disease - Alice Springs</w:t>
            </w:r>
          </w:p>
        </w:tc>
      </w:tr>
      <w:tr w:rsidR="007E2BC5" w:rsidRPr="00107499" w14:paraId="16E190E3" w14:textId="77777777" w:rsidTr="007E2BC5">
        <w:trPr>
          <w:trHeight w:val="315"/>
        </w:trPr>
        <w:tc>
          <w:tcPr>
            <w:tcW w:w="2197" w:type="dxa"/>
            <w:shd w:val="clear" w:color="auto" w:fill="auto"/>
            <w:noWrap/>
            <w:vAlign w:val="center"/>
            <w:hideMark/>
          </w:tcPr>
          <w:p w14:paraId="09C8AFCA" w14:textId="77777777" w:rsidR="007E2BC5" w:rsidRPr="00107499" w:rsidRDefault="007E2BC5" w:rsidP="00F022DD">
            <w:pPr>
              <w:spacing w:after="0" w:line="240" w:lineRule="auto"/>
              <w:rPr>
                <w:lang w:eastAsia="en-AU"/>
              </w:rPr>
            </w:pPr>
            <w:r w:rsidRPr="00107499">
              <w:rPr>
                <w:lang w:eastAsia="en-AU"/>
              </w:rPr>
              <w:t>Alice Springs</w:t>
            </w:r>
          </w:p>
        </w:tc>
        <w:tc>
          <w:tcPr>
            <w:tcW w:w="2742" w:type="dxa"/>
            <w:shd w:val="clear" w:color="auto" w:fill="auto"/>
            <w:noWrap/>
            <w:vAlign w:val="center"/>
            <w:hideMark/>
          </w:tcPr>
          <w:p w14:paraId="730C9140" w14:textId="77777777" w:rsidR="007E2BC5" w:rsidRPr="00107499" w:rsidRDefault="007E2BC5" w:rsidP="00F022DD">
            <w:pPr>
              <w:spacing w:after="0" w:line="240" w:lineRule="auto"/>
              <w:rPr>
                <w:lang w:eastAsia="en-AU"/>
              </w:rPr>
            </w:pPr>
            <w:r w:rsidRPr="00107499">
              <w:rPr>
                <w:lang w:eastAsia="en-AU"/>
              </w:rPr>
              <w:t>Dr Belinda Greenwood-Smith</w:t>
            </w:r>
          </w:p>
        </w:tc>
        <w:tc>
          <w:tcPr>
            <w:tcW w:w="9672" w:type="dxa"/>
            <w:shd w:val="clear" w:color="auto" w:fill="auto"/>
            <w:noWrap/>
            <w:vAlign w:val="center"/>
            <w:hideMark/>
          </w:tcPr>
          <w:p w14:paraId="442D3F48" w14:textId="77777777" w:rsidR="007E2BC5" w:rsidRPr="00107499" w:rsidRDefault="007E2BC5" w:rsidP="00F022DD">
            <w:pPr>
              <w:spacing w:after="0" w:line="240" w:lineRule="auto"/>
              <w:rPr>
                <w:lang w:eastAsia="en-AU"/>
              </w:rPr>
            </w:pPr>
            <w:r w:rsidRPr="00107499">
              <w:rPr>
                <w:lang w:eastAsia="en-AU"/>
              </w:rPr>
              <w:t>Clinician Alice Springs – Centre for Disease Control NT Alice Springs</w:t>
            </w:r>
          </w:p>
        </w:tc>
      </w:tr>
      <w:tr w:rsidR="007E2BC5" w:rsidRPr="00107499" w14:paraId="0055B2BC" w14:textId="77777777" w:rsidTr="007E2BC5">
        <w:trPr>
          <w:trHeight w:val="315"/>
        </w:trPr>
        <w:tc>
          <w:tcPr>
            <w:tcW w:w="2197" w:type="dxa"/>
            <w:shd w:val="clear" w:color="auto" w:fill="auto"/>
            <w:noWrap/>
            <w:vAlign w:val="center"/>
            <w:hideMark/>
          </w:tcPr>
          <w:p w14:paraId="5D2167A8" w14:textId="77777777" w:rsidR="007E2BC5" w:rsidRPr="00107499" w:rsidRDefault="007E2BC5" w:rsidP="00F022DD">
            <w:pPr>
              <w:spacing w:after="0" w:line="240" w:lineRule="auto"/>
              <w:rPr>
                <w:lang w:eastAsia="en-AU"/>
              </w:rPr>
            </w:pPr>
            <w:r w:rsidRPr="00107499">
              <w:rPr>
                <w:lang w:eastAsia="en-AU"/>
              </w:rPr>
              <w:t>Darwin</w:t>
            </w:r>
          </w:p>
        </w:tc>
        <w:tc>
          <w:tcPr>
            <w:tcW w:w="2742" w:type="dxa"/>
            <w:shd w:val="clear" w:color="auto" w:fill="auto"/>
            <w:noWrap/>
            <w:vAlign w:val="center"/>
            <w:hideMark/>
          </w:tcPr>
          <w:p w14:paraId="65927158" w14:textId="77777777" w:rsidR="007E2BC5" w:rsidRPr="00107499" w:rsidRDefault="007E2BC5" w:rsidP="00F022DD">
            <w:pPr>
              <w:spacing w:after="0" w:line="240" w:lineRule="auto"/>
              <w:rPr>
                <w:lang w:eastAsia="en-AU"/>
              </w:rPr>
            </w:pPr>
            <w:r w:rsidRPr="00107499">
              <w:rPr>
                <w:lang w:eastAsia="en-AU"/>
              </w:rPr>
              <w:t>Anna Ralph</w:t>
            </w:r>
          </w:p>
        </w:tc>
        <w:tc>
          <w:tcPr>
            <w:tcW w:w="9672" w:type="dxa"/>
            <w:shd w:val="clear" w:color="auto" w:fill="auto"/>
            <w:noWrap/>
            <w:vAlign w:val="center"/>
            <w:hideMark/>
          </w:tcPr>
          <w:p w14:paraId="3E132A97" w14:textId="77777777" w:rsidR="007E2BC5" w:rsidRPr="00107499" w:rsidRDefault="007E2BC5" w:rsidP="00F022DD">
            <w:pPr>
              <w:spacing w:after="0" w:line="240" w:lineRule="auto"/>
              <w:rPr>
                <w:lang w:eastAsia="en-AU"/>
              </w:rPr>
            </w:pPr>
            <w:r w:rsidRPr="00107499">
              <w:rPr>
                <w:lang w:eastAsia="en-AU"/>
              </w:rPr>
              <w:t>Senior Clinical Research Fellow, Global and Tropical Health</w:t>
            </w:r>
          </w:p>
        </w:tc>
      </w:tr>
      <w:tr w:rsidR="007E2BC5" w:rsidRPr="00107499" w14:paraId="2DF90665" w14:textId="77777777" w:rsidTr="007E2BC5">
        <w:trPr>
          <w:trHeight w:val="315"/>
        </w:trPr>
        <w:tc>
          <w:tcPr>
            <w:tcW w:w="2197" w:type="dxa"/>
            <w:shd w:val="clear" w:color="auto" w:fill="auto"/>
            <w:noWrap/>
            <w:vAlign w:val="center"/>
            <w:hideMark/>
          </w:tcPr>
          <w:p w14:paraId="5DAE1B2C" w14:textId="77777777" w:rsidR="007E2BC5" w:rsidRPr="00107499" w:rsidRDefault="007E2BC5" w:rsidP="00F022DD">
            <w:pPr>
              <w:spacing w:after="0" w:line="240" w:lineRule="auto"/>
              <w:rPr>
                <w:lang w:eastAsia="en-AU"/>
              </w:rPr>
            </w:pPr>
            <w:r w:rsidRPr="00107499">
              <w:rPr>
                <w:lang w:eastAsia="en-AU"/>
              </w:rPr>
              <w:t>Darwin</w:t>
            </w:r>
          </w:p>
        </w:tc>
        <w:tc>
          <w:tcPr>
            <w:tcW w:w="2742" w:type="dxa"/>
            <w:shd w:val="clear" w:color="auto" w:fill="auto"/>
            <w:noWrap/>
            <w:vAlign w:val="center"/>
            <w:hideMark/>
          </w:tcPr>
          <w:p w14:paraId="7B555E7E" w14:textId="77777777" w:rsidR="007E2BC5" w:rsidRPr="00107499" w:rsidRDefault="007E2BC5" w:rsidP="00F022DD">
            <w:pPr>
              <w:spacing w:after="0" w:line="240" w:lineRule="auto"/>
              <w:rPr>
                <w:lang w:eastAsia="en-AU"/>
              </w:rPr>
            </w:pPr>
            <w:r w:rsidRPr="00107499">
              <w:rPr>
                <w:lang w:eastAsia="en-AU"/>
              </w:rPr>
              <w:t>Bart Currie</w:t>
            </w:r>
          </w:p>
        </w:tc>
        <w:tc>
          <w:tcPr>
            <w:tcW w:w="9672" w:type="dxa"/>
            <w:shd w:val="clear" w:color="auto" w:fill="auto"/>
            <w:noWrap/>
            <w:vAlign w:val="center"/>
            <w:hideMark/>
          </w:tcPr>
          <w:p w14:paraId="1516FD1D" w14:textId="4FC64A16" w:rsidR="007E2BC5" w:rsidRPr="00107499" w:rsidRDefault="007E2BC5" w:rsidP="00F022DD">
            <w:pPr>
              <w:spacing w:after="0" w:line="240" w:lineRule="auto"/>
              <w:rPr>
                <w:lang w:eastAsia="en-AU"/>
              </w:rPr>
            </w:pPr>
            <w:r w:rsidRPr="00107499">
              <w:rPr>
                <w:lang w:eastAsia="en-AU"/>
              </w:rPr>
              <w:t xml:space="preserve">Director </w:t>
            </w:r>
            <w:proofErr w:type="spellStart"/>
            <w:r w:rsidR="008B05C4" w:rsidRPr="00107499">
              <w:rPr>
                <w:lang w:eastAsia="en-AU"/>
              </w:rPr>
              <w:t>RHD</w:t>
            </w:r>
            <w:r w:rsidRPr="00107499">
              <w:rPr>
                <w:lang w:eastAsia="en-AU"/>
              </w:rPr>
              <w:t>Australia</w:t>
            </w:r>
            <w:proofErr w:type="spellEnd"/>
            <w:r w:rsidRPr="00107499">
              <w:rPr>
                <w:lang w:eastAsia="en-AU"/>
              </w:rPr>
              <w:t xml:space="preserve"> </w:t>
            </w:r>
          </w:p>
        </w:tc>
      </w:tr>
      <w:tr w:rsidR="007E2BC5" w:rsidRPr="00107499" w14:paraId="287B9F14" w14:textId="77777777" w:rsidTr="007E2BC5">
        <w:trPr>
          <w:trHeight w:val="315"/>
        </w:trPr>
        <w:tc>
          <w:tcPr>
            <w:tcW w:w="2197" w:type="dxa"/>
            <w:shd w:val="clear" w:color="auto" w:fill="auto"/>
            <w:noWrap/>
            <w:vAlign w:val="center"/>
            <w:hideMark/>
          </w:tcPr>
          <w:p w14:paraId="073D19DE" w14:textId="77777777" w:rsidR="007E2BC5" w:rsidRPr="00107499" w:rsidRDefault="007E2BC5" w:rsidP="00F022DD">
            <w:pPr>
              <w:spacing w:after="0" w:line="240" w:lineRule="auto"/>
              <w:rPr>
                <w:lang w:eastAsia="en-AU"/>
              </w:rPr>
            </w:pPr>
            <w:r w:rsidRPr="00107499">
              <w:rPr>
                <w:lang w:eastAsia="en-AU"/>
              </w:rPr>
              <w:t>Darwin</w:t>
            </w:r>
          </w:p>
        </w:tc>
        <w:tc>
          <w:tcPr>
            <w:tcW w:w="2742" w:type="dxa"/>
            <w:shd w:val="clear" w:color="auto" w:fill="auto"/>
            <w:noWrap/>
            <w:vAlign w:val="center"/>
            <w:hideMark/>
          </w:tcPr>
          <w:p w14:paraId="4E160BB3" w14:textId="77777777" w:rsidR="007E2BC5" w:rsidRPr="00107499" w:rsidRDefault="007E2BC5" w:rsidP="00F022DD">
            <w:pPr>
              <w:spacing w:after="0" w:line="240" w:lineRule="auto"/>
              <w:rPr>
                <w:lang w:eastAsia="en-AU"/>
              </w:rPr>
            </w:pPr>
            <w:r w:rsidRPr="00107499">
              <w:rPr>
                <w:lang w:eastAsia="en-AU"/>
              </w:rPr>
              <w:t xml:space="preserve">Claire Boardman </w:t>
            </w:r>
          </w:p>
        </w:tc>
        <w:tc>
          <w:tcPr>
            <w:tcW w:w="9672" w:type="dxa"/>
            <w:shd w:val="clear" w:color="auto" w:fill="auto"/>
            <w:noWrap/>
            <w:vAlign w:val="center"/>
            <w:hideMark/>
          </w:tcPr>
          <w:p w14:paraId="3ECBB8C1" w14:textId="136161FA" w:rsidR="007E2BC5" w:rsidRPr="00107499" w:rsidRDefault="008B05C4" w:rsidP="00F022DD">
            <w:pPr>
              <w:spacing w:after="0" w:line="240" w:lineRule="auto"/>
              <w:rPr>
                <w:lang w:eastAsia="en-AU"/>
              </w:rPr>
            </w:pPr>
            <w:proofErr w:type="spellStart"/>
            <w:r w:rsidRPr="00107499">
              <w:rPr>
                <w:lang w:eastAsia="en-AU"/>
              </w:rPr>
              <w:t>RHD</w:t>
            </w:r>
            <w:r w:rsidR="007E2BC5" w:rsidRPr="00107499">
              <w:rPr>
                <w:lang w:eastAsia="en-AU"/>
              </w:rPr>
              <w:t>Australia</w:t>
            </w:r>
            <w:proofErr w:type="spellEnd"/>
          </w:p>
        </w:tc>
      </w:tr>
      <w:tr w:rsidR="007E2BC5" w:rsidRPr="00107499" w14:paraId="2DA52B5D" w14:textId="77777777" w:rsidTr="007E2BC5">
        <w:trPr>
          <w:trHeight w:val="315"/>
        </w:trPr>
        <w:tc>
          <w:tcPr>
            <w:tcW w:w="2197" w:type="dxa"/>
            <w:shd w:val="clear" w:color="auto" w:fill="auto"/>
            <w:noWrap/>
            <w:vAlign w:val="center"/>
            <w:hideMark/>
          </w:tcPr>
          <w:p w14:paraId="75ACE9CF" w14:textId="77777777" w:rsidR="007E2BC5" w:rsidRPr="00107499" w:rsidRDefault="007E2BC5" w:rsidP="00F022DD">
            <w:pPr>
              <w:spacing w:after="0" w:line="240" w:lineRule="auto"/>
              <w:rPr>
                <w:lang w:eastAsia="en-AU"/>
              </w:rPr>
            </w:pPr>
            <w:r w:rsidRPr="00107499">
              <w:rPr>
                <w:lang w:eastAsia="en-AU"/>
              </w:rPr>
              <w:t>Darwin</w:t>
            </w:r>
          </w:p>
        </w:tc>
        <w:tc>
          <w:tcPr>
            <w:tcW w:w="2742" w:type="dxa"/>
            <w:shd w:val="clear" w:color="auto" w:fill="auto"/>
            <w:noWrap/>
            <w:vAlign w:val="center"/>
            <w:hideMark/>
          </w:tcPr>
          <w:p w14:paraId="0592A469" w14:textId="77777777" w:rsidR="007E2BC5" w:rsidRPr="00107499" w:rsidRDefault="007E2BC5" w:rsidP="00F022DD">
            <w:pPr>
              <w:spacing w:after="0" w:line="240" w:lineRule="auto"/>
              <w:rPr>
                <w:lang w:eastAsia="en-AU"/>
              </w:rPr>
            </w:pPr>
            <w:r w:rsidRPr="00107499">
              <w:rPr>
                <w:lang w:eastAsia="en-AU"/>
              </w:rPr>
              <w:t>Karen Dempsey</w:t>
            </w:r>
          </w:p>
        </w:tc>
        <w:tc>
          <w:tcPr>
            <w:tcW w:w="9672" w:type="dxa"/>
            <w:shd w:val="clear" w:color="auto" w:fill="auto"/>
            <w:noWrap/>
            <w:vAlign w:val="center"/>
            <w:hideMark/>
          </w:tcPr>
          <w:p w14:paraId="65BA0D82" w14:textId="6946844A" w:rsidR="007E2BC5" w:rsidRPr="00107499" w:rsidRDefault="008B05C4" w:rsidP="00F022DD">
            <w:pPr>
              <w:spacing w:after="0" w:line="240" w:lineRule="auto"/>
              <w:rPr>
                <w:lang w:eastAsia="en-AU"/>
              </w:rPr>
            </w:pPr>
            <w:proofErr w:type="spellStart"/>
            <w:r w:rsidRPr="00107499">
              <w:rPr>
                <w:lang w:eastAsia="en-AU"/>
              </w:rPr>
              <w:t>RHD</w:t>
            </w:r>
            <w:r w:rsidR="007E2BC5" w:rsidRPr="00107499">
              <w:rPr>
                <w:lang w:eastAsia="en-AU"/>
              </w:rPr>
              <w:t>Australia</w:t>
            </w:r>
            <w:proofErr w:type="spellEnd"/>
          </w:p>
        </w:tc>
      </w:tr>
      <w:tr w:rsidR="007E2BC5" w:rsidRPr="00107499" w14:paraId="4A3CA729" w14:textId="77777777" w:rsidTr="007E2BC5">
        <w:trPr>
          <w:trHeight w:val="315"/>
        </w:trPr>
        <w:tc>
          <w:tcPr>
            <w:tcW w:w="2197" w:type="dxa"/>
            <w:shd w:val="clear" w:color="auto" w:fill="auto"/>
            <w:noWrap/>
            <w:vAlign w:val="center"/>
            <w:hideMark/>
          </w:tcPr>
          <w:p w14:paraId="4909E078" w14:textId="77777777" w:rsidR="007E2BC5" w:rsidRPr="00107499" w:rsidRDefault="007E2BC5" w:rsidP="00F022DD">
            <w:pPr>
              <w:spacing w:after="0" w:line="240" w:lineRule="auto"/>
              <w:rPr>
                <w:lang w:eastAsia="en-AU"/>
              </w:rPr>
            </w:pPr>
            <w:r w:rsidRPr="00107499">
              <w:rPr>
                <w:lang w:eastAsia="en-AU"/>
              </w:rPr>
              <w:t>Darwin</w:t>
            </w:r>
          </w:p>
        </w:tc>
        <w:tc>
          <w:tcPr>
            <w:tcW w:w="2742" w:type="dxa"/>
            <w:shd w:val="clear" w:color="auto" w:fill="auto"/>
            <w:noWrap/>
            <w:vAlign w:val="center"/>
            <w:hideMark/>
          </w:tcPr>
          <w:p w14:paraId="1AF54937" w14:textId="77777777" w:rsidR="007E2BC5" w:rsidRPr="00107499" w:rsidRDefault="007E2BC5" w:rsidP="00F022DD">
            <w:pPr>
              <w:spacing w:after="0" w:line="240" w:lineRule="auto"/>
              <w:rPr>
                <w:lang w:eastAsia="en-AU"/>
              </w:rPr>
            </w:pPr>
            <w:r w:rsidRPr="00107499">
              <w:rPr>
                <w:lang w:eastAsia="en-AU"/>
              </w:rPr>
              <w:t xml:space="preserve">Simon Burrell </w:t>
            </w:r>
          </w:p>
        </w:tc>
        <w:tc>
          <w:tcPr>
            <w:tcW w:w="9672" w:type="dxa"/>
            <w:shd w:val="clear" w:color="auto" w:fill="auto"/>
            <w:noWrap/>
            <w:vAlign w:val="center"/>
            <w:hideMark/>
          </w:tcPr>
          <w:p w14:paraId="4F0692DA" w14:textId="3620E9CD" w:rsidR="007E2BC5" w:rsidRPr="00107499" w:rsidRDefault="008B05C4" w:rsidP="00F022DD">
            <w:pPr>
              <w:spacing w:after="0" w:line="240" w:lineRule="auto"/>
              <w:rPr>
                <w:lang w:eastAsia="en-AU"/>
              </w:rPr>
            </w:pPr>
            <w:proofErr w:type="spellStart"/>
            <w:r w:rsidRPr="00107499">
              <w:rPr>
                <w:lang w:eastAsia="en-AU"/>
              </w:rPr>
              <w:t>RHD</w:t>
            </w:r>
            <w:r w:rsidR="007E2BC5" w:rsidRPr="00107499">
              <w:rPr>
                <w:lang w:eastAsia="en-AU"/>
              </w:rPr>
              <w:t>Australia</w:t>
            </w:r>
            <w:proofErr w:type="spellEnd"/>
          </w:p>
        </w:tc>
      </w:tr>
      <w:tr w:rsidR="007E2BC5" w:rsidRPr="00107499" w14:paraId="223AE3F4" w14:textId="77777777" w:rsidTr="007E2BC5">
        <w:trPr>
          <w:trHeight w:val="315"/>
        </w:trPr>
        <w:tc>
          <w:tcPr>
            <w:tcW w:w="2197" w:type="dxa"/>
            <w:shd w:val="clear" w:color="auto" w:fill="auto"/>
            <w:noWrap/>
            <w:vAlign w:val="center"/>
            <w:hideMark/>
          </w:tcPr>
          <w:p w14:paraId="6E42B0BB" w14:textId="77777777" w:rsidR="007E2BC5" w:rsidRPr="00107499" w:rsidRDefault="007E2BC5" w:rsidP="00F022DD">
            <w:pPr>
              <w:spacing w:after="0" w:line="240" w:lineRule="auto"/>
              <w:rPr>
                <w:lang w:eastAsia="en-AU"/>
              </w:rPr>
            </w:pPr>
            <w:r w:rsidRPr="00107499">
              <w:rPr>
                <w:lang w:eastAsia="en-AU"/>
              </w:rPr>
              <w:t>Darwin</w:t>
            </w:r>
          </w:p>
        </w:tc>
        <w:tc>
          <w:tcPr>
            <w:tcW w:w="2742" w:type="dxa"/>
            <w:shd w:val="clear" w:color="auto" w:fill="auto"/>
            <w:noWrap/>
            <w:vAlign w:val="center"/>
            <w:hideMark/>
          </w:tcPr>
          <w:p w14:paraId="0F82F012" w14:textId="77777777" w:rsidR="007E2BC5" w:rsidRPr="00107499" w:rsidRDefault="007E2BC5" w:rsidP="00F022DD">
            <w:pPr>
              <w:spacing w:after="0" w:line="240" w:lineRule="auto"/>
              <w:rPr>
                <w:lang w:eastAsia="en-AU"/>
              </w:rPr>
            </w:pPr>
            <w:r w:rsidRPr="00107499">
              <w:rPr>
                <w:lang w:eastAsia="en-AU"/>
              </w:rPr>
              <w:t xml:space="preserve">Catherine Halkon </w:t>
            </w:r>
          </w:p>
        </w:tc>
        <w:tc>
          <w:tcPr>
            <w:tcW w:w="9672" w:type="dxa"/>
            <w:shd w:val="clear" w:color="auto" w:fill="auto"/>
            <w:noWrap/>
            <w:vAlign w:val="center"/>
            <w:hideMark/>
          </w:tcPr>
          <w:p w14:paraId="2D409903" w14:textId="11754C44" w:rsidR="007E2BC5" w:rsidRPr="00107499" w:rsidRDefault="008B05C4" w:rsidP="00F022DD">
            <w:pPr>
              <w:spacing w:after="0" w:line="240" w:lineRule="auto"/>
              <w:rPr>
                <w:lang w:eastAsia="en-AU"/>
              </w:rPr>
            </w:pPr>
            <w:proofErr w:type="spellStart"/>
            <w:r w:rsidRPr="00107499">
              <w:rPr>
                <w:lang w:eastAsia="en-AU"/>
              </w:rPr>
              <w:t>RHD</w:t>
            </w:r>
            <w:r w:rsidR="007E2BC5" w:rsidRPr="00107499">
              <w:rPr>
                <w:lang w:eastAsia="en-AU"/>
              </w:rPr>
              <w:t>Australia</w:t>
            </w:r>
            <w:proofErr w:type="spellEnd"/>
          </w:p>
        </w:tc>
      </w:tr>
      <w:tr w:rsidR="007E2BC5" w:rsidRPr="00107499" w14:paraId="6C56F4D0" w14:textId="77777777" w:rsidTr="007E2BC5">
        <w:trPr>
          <w:trHeight w:val="315"/>
        </w:trPr>
        <w:tc>
          <w:tcPr>
            <w:tcW w:w="2197" w:type="dxa"/>
            <w:shd w:val="clear" w:color="auto" w:fill="auto"/>
            <w:noWrap/>
            <w:vAlign w:val="center"/>
            <w:hideMark/>
          </w:tcPr>
          <w:p w14:paraId="06DBD1CB" w14:textId="77777777" w:rsidR="007E2BC5" w:rsidRPr="00107499" w:rsidRDefault="007E2BC5" w:rsidP="00F022DD">
            <w:pPr>
              <w:spacing w:after="0" w:line="240" w:lineRule="auto"/>
              <w:rPr>
                <w:lang w:eastAsia="en-AU"/>
              </w:rPr>
            </w:pPr>
            <w:r w:rsidRPr="00107499">
              <w:rPr>
                <w:lang w:eastAsia="en-AU"/>
              </w:rPr>
              <w:t>Darwin</w:t>
            </w:r>
          </w:p>
        </w:tc>
        <w:tc>
          <w:tcPr>
            <w:tcW w:w="2742" w:type="dxa"/>
            <w:shd w:val="clear" w:color="auto" w:fill="auto"/>
            <w:noWrap/>
            <w:vAlign w:val="center"/>
            <w:hideMark/>
          </w:tcPr>
          <w:p w14:paraId="3A0C0AB9" w14:textId="77777777" w:rsidR="007E2BC5" w:rsidRPr="00107499" w:rsidRDefault="007E2BC5" w:rsidP="00F022DD">
            <w:pPr>
              <w:spacing w:after="0" w:line="240" w:lineRule="auto"/>
              <w:rPr>
                <w:lang w:eastAsia="en-AU"/>
              </w:rPr>
            </w:pPr>
            <w:r w:rsidRPr="00107499">
              <w:rPr>
                <w:lang w:eastAsia="en-AU"/>
              </w:rPr>
              <w:t>Marea Fittock</w:t>
            </w:r>
          </w:p>
        </w:tc>
        <w:tc>
          <w:tcPr>
            <w:tcW w:w="9672" w:type="dxa"/>
            <w:shd w:val="clear" w:color="auto" w:fill="auto"/>
            <w:noWrap/>
            <w:vAlign w:val="center"/>
            <w:hideMark/>
          </w:tcPr>
          <w:p w14:paraId="7B043AF6" w14:textId="77777777" w:rsidR="007E2BC5" w:rsidRPr="00107499" w:rsidRDefault="007E2BC5" w:rsidP="00F022DD">
            <w:pPr>
              <w:spacing w:after="0" w:line="240" w:lineRule="auto"/>
              <w:rPr>
                <w:lang w:eastAsia="en-AU"/>
              </w:rPr>
            </w:pPr>
            <w:r w:rsidRPr="00107499">
              <w:rPr>
                <w:lang w:eastAsia="en-AU"/>
              </w:rPr>
              <w:t>RFS Coordinator - NT</w:t>
            </w:r>
          </w:p>
        </w:tc>
      </w:tr>
      <w:tr w:rsidR="007E2BC5" w:rsidRPr="00107499" w14:paraId="3EE66A31" w14:textId="77777777" w:rsidTr="007E2BC5">
        <w:trPr>
          <w:trHeight w:val="315"/>
        </w:trPr>
        <w:tc>
          <w:tcPr>
            <w:tcW w:w="2197" w:type="dxa"/>
            <w:shd w:val="clear" w:color="auto" w:fill="auto"/>
            <w:noWrap/>
            <w:vAlign w:val="center"/>
            <w:hideMark/>
          </w:tcPr>
          <w:p w14:paraId="542744CC" w14:textId="77777777" w:rsidR="007E2BC5" w:rsidRPr="00107499" w:rsidRDefault="007E2BC5" w:rsidP="00F022DD">
            <w:pPr>
              <w:spacing w:after="0" w:line="240" w:lineRule="auto"/>
              <w:rPr>
                <w:lang w:eastAsia="en-AU"/>
              </w:rPr>
            </w:pPr>
            <w:r w:rsidRPr="00107499">
              <w:rPr>
                <w:lang w:eastAsia="en-AU"/>
              </w:rPr>
              <w:t>Darwin</w:t>
            </w:r>
          </w:p>
        </w:tc>
        <w:tc>
          <w:tcPr>
            <w:tcW w:w="2742" w:type="dxa"/>
            <w:shd w:val="clear" w:color="auto" w:fill="auto"/>
            <w:noWrap/>
            <w:vAlign w:val="center"/>
            <w:hideMark/>
          </w:tcPr>
          <w:p w14:paraId="01873169" w14:textId="77777777" w:rsidR="007E2BC5" w:rsidRPr="00107499" w:rsidRDefault="007E2BC5" w:rsidP="00F022DD">
            <w:pPr>
              <w:spacing w:after="0" w:line="240" w:lineRule="auto"/>
              <w:rPr>
                <w:lang w:eastAsia="en-AU"/>
              </w:rPr>
            </w:pPr>
            <w:r w:rsidRPr="00107499">
              <w:rPr>
                <w:lang w:eastAsia="en-AU"/>
              </w:rPr>
              <w:t xml:space="preserve">Cath </w:t>
            </w:r>
            <w:proofErr w:type="spellStart"/>
            <w:r w:rsidRPr="00107499">
              <w:rPr>
                <w:lang w:eastAsia="en-AU"/>
              </w:rPr>
              <w:t>Millne</w:t>
            </w:r>
            <w:proofErr w:type="spellEnd"/>
            <w:r w:rsidRPr="00107499">
              <w:rPr>
                <w:lang w:eastAsia="en-AU"/>
              </w:rPr>
              <w:t xml:space="preserve"> </w:t>
            </w:r>
          </w:p>
        </w:tc>
        <w:tc>
          <w:tcPr>
            <w:tcW w:w="9672" w:type="dxa"/>
            <w:shd w:val="clear" w:color="auto" w:fill="auto"/>
            <w:noWrap/>
            <w:vAlign w:val="center"/>
            <w:hideMark/>
          </w:tcPr>
          <w:p w14:paraId="3A7F40D1" w14:textId="77777777" w:rsidR="007E2BC5" w:rsidRPr="00107499" w:rsidRDefault="007E2BC5" w:rsidP="00F022DD">
            <w:pPr>
              <w:spacing w:after="0" w:line="240" w:lineRule="auto"/>
              <w:rPr>
                <w:lang w:eastAsia="en-AU"/>
              </w:rPr>
            </w:pPr>
            <w:r w:rsidRPr="00107499">
              <w:rPr>
                <w:lang w:eastAsia="en-AU"/>
              </w:rPr>
              <w:t>Data coordinator: Part time NT JCP and Part time RHDA NCU</w:t>
            </w:r>
          </w:p>
        </w:tc>
      </w:tr>
      <w:tr w:rsidR="007E2BC5" w:rsidRPr="00107499" w14:paraId="58C6E3E1" w14:textId="77777777" w:rsidTr="007E2BC5">
        <w:trPr>
          <w:trHeight w:val="315"/>
        </w:trPr>
        <w:tc>
          <w:tcPr>
            <w:tcW w:w="2197" w:type="dxa"/>
            <w:shd w:val="clear" w:color="auto" w:fill="auto"/>
            <w:noWrap/>
            <w:vAlign w:val="center"/>
            <w:hideMark/>
          </w:tcPr>
          <w:p w14:paraId="077BFA47" w14:textId="77777777" w:rsidR="007E2BC5" w:rsidRPr="00107499" w:rsidRDefault="007E2BC5" w:rsidP="00F022DD">
            <w:pPr>
              <w:spacing w:after="0" w:line="240" w:lineRule="auto"/>
              <w:rPr>
                <w:lang w:eastAsia="en-AU"/>
              </w:rPr>
            </w:pPr>
            <w:r w:rsidRPr="00107499">
              <w:rPr>
                <w:lang w:eastAsia="en-AU"/>
              </w:rPr>
              <w:t>Darwin</w:t>
            </w:r>
          </w:p>
        </w:tc>
        <w:tc>
          <w:tcPr>
            <w:tcW w:w="2742" w:type="dxa"/>
            <w:shd w:val="clear" w:color="auto" w:fill="auto"/>
            <w:noWrap/>
            <w:vAlign w:val="center"/>
            <w:hideMark/>
          </w:tcPr>
          <w:p w14:paraId="3A3D2B71" w14:textId="77777777" w:rsidR="007E2BC5" w:rsidRPr="00107499" w:rsidRDefault="007E2BC5" w:rsidP="00F022DD">
            <w:pPr>
              <w:spacing w:after="0" w:line="240" w:lineRule="auto"/>
              <w:rPr>
                <w:lang w:eastAsia="en-AU"/>
              </w:rPr>
            </w:pPr>
            <w:r w:rsidRPr="00107499">
              <w:rPr>
                <w:lang w:eastAsia="en-AU"/>
              </w:rPr>
              <w:t>Christine Chamberlin</w:t>
            </w:r>
          </w:p>
        </w:tc>
        <w:tc>
          <w:tcPr>
            <w:tcW w:w="9672" w:type="dxa"/>
            <w:shd w:val="clear" w:color="auto" w:fill="auto"/>
            <w:noWrap/>
            <w:vAlign w:val="center"/>
            <w:hideMark/>
          </w:tcPr>
          <w:p w14:paraId="57B869FD" w14:textId="77777777" w:rsidR="007E2BC5" w:rsidRPr="00107499" w:rsidRDefault="007E2BC5" w:rsidP="00F022DD">
            <w:pPr>
              <w:spacing w:after="0" w:line="240" w:lineRule="auto"/>
              <w:rPr>
                <w:lang w:eastAsia="en-AU"/>
              </w:rPr>
            </w:pPr>
            <w:r w:rsidRPr="00107499">
              <w:rPr>
                <w:lang w:eastAsia="en-AU"/>
              </w:rPr>
              <w:t>Public Health Nurse JCP</w:t>
            </w:r>
          </w:p>
        </w:tc>
      </w:tr>
      <w:tr w:rsidR="007E2BC5" w:rsidRPr="00107499" w14:paraId="30F771FD" w14:textId="77777777" w:rsidTr="007E2BC5">
        <w:trPr>
          <w:trHeight w:val="315"/>
        </w:trPr>
        <w:tc>
          <w:tcPr>
            <w:tcW w:w="2197" w:type="dxa"/>
            <w:shd w:val="clear" w:color="auto" w:fill="auto"/>
            <w:noWrap/>
            <w:vAlign w:val="center"/>
            <w:hideMark/>
          </w:tcPr>
          <w:p w14:paraId="4B3628BB" w14:textId="77777777" w:rsidR="007E2BC5" w:rsidRPr="00107499" w:rsidRDefault="007E2BC5" w:rsidP="00F022DD">
            <w:pPr>
              <w:spacing w:after="0" w:line="240" w:lineRule="auto"/>
              <w:rPr>
                <w:lang w:eastAsia="en-AU"/>
              </w:rPr>
            </w:pPr>
            <w:r w:rsidRPr="00107499">
              <w:rPr>
                <w:lang w:eastAsia="en-AU"/>
              </w:rPr>
              <w:t>Darwin</w:t>
            </w:r>
          </w:p>
        </w:tc>
        <w:tc>
          <w:tcPr>
            <w:tcW w:w="2742" w:type="dxa"/>
            <w:shd w:val="clear" w:color="auto" w:fill="auto"/>
            <w:noWrap/>
            <w:vAlign w:val="center"/>
            <w:hideMark/>
          </w:tcPr>
          <w:p w14:paraId="77C56A2B" w14:textId="77777777" w:rsidR="007E2BC5" w:rsidRPr="00107499" w:rsidRDefault="007E2BC5" w:rsidP="00F022DD">
            <w:pPr>
              <w:spacing w:after="0" w:line="240" w:lineRule="auto"/>
              <w:rPr>
                <w:lang w:eastAsia="en-AU"/>
              </w:rPr>
            </w:pPr>
            <w:r w:rsidRPr="00107499">
              <w:rPr>
                <w:lang w:eastAsia="en-AU"/>
              </w:rPr>
              <w:t>Desley Williams</w:t>
            </w:r>
          </w:p>
        </w:tc>
        <w:tc>
          <w:tcPr>
            <w:tcW w:w="9672" w:type="dxa"/>
            <w:shd w:val="clear" w:color="auto" w:fill="auto"/>
            <w:noWrap/>
            <w:vAlign w:val="center"/>
            <w:hideMark/>
          </w:tcPr>
          <w:p w14:paraId="6B86E476" w14:textId="77777777" w:rsidR="007E2BC5" w:rsidRPr="00107499" w:rsidRDefault="007E2BC5" w:rsidP="00F022DD">
            <w:pPr>
              <w:spacing w:after="0" w:line="240" w:lineRule="auto"/>
              <w:rPr>
                <w:lang w:eastAsia="en-AU"/>
              </w:rPr>
            </w:pPr>
            <w:r w:rsidRPr="00107499">
              <w:rPr>
                <w:lang w:eastAsia="en-AU"/>
              </w:rPr>
              <w:t>Public Health Nurse JCP</w:t>
            </w:r>
          </w:p>
        </w:tc>
      </w:tr>
      <w:tr w:rsidR="007E2BC5" w:rsidRPr="00107499" w14:paraId="2A8DA53E" w14:textId="77777777" w:rsidTr="007E2BC5">
        <w:trPr>
          <w:trHeight w:val="315"/>
        </w:trPr>
        <w:tc>
          <w:tcPr>
            <w:tcW w:w="2197" w:type="dxa"/>
            <w:shd w:val="clear" w:color="auto" w:fill="auto"/>
            <w:noWrap/>
            <w:vAlign w:val="center"/>
            <w:hideMark/>
          </w:tcPr>
          <w:p w14:paraId="71A950CE" w14:textId="77777777" w:rsidR="007E2BC5" w:rsidRPr="00107499" w:rsidRDefault="007E2BC5" w:rsidP="00F022DD">
            <w:pPr>
              <w:spacing w:after="0" w:line="240" w:lineRule="auto"/>
              <w:rPr>
                <w:lang w:eastAsia="en-AU"/>
              </w:rPr>
            </w:pPr>
            <w:r w:rsidRPr="00107499">
              <w:rPr>
                <w:lang w:eastAsia="en-AU"/>
              </w:rPr>
              <w:t>Darwin</w:t>
            </w:r>
          </w:p>
        </w:tc>
        <w:tc>
          <w:tcPr>
            <w:tcW w:w="2742" w:type="dxa"/>
            <w:shd w:val="clear" w:color="auto" w:fill="auto"/>
            <w:noWrap/>
            <w:vAlign w:val="center"/>
            <w:hideMark/>
          </w:tcPr>
          <w:p w14:paraId="078DD69E" w14:textId="77777777" w:rsidR="007E2BC5" w:rsidRPr="00107499" w:rsidRDefault="007E2BC5" w:rsidP="00F022DD">
            <w:pPr>
              <w:spacing w:after="0" w:line="240" w:lineRule="auto"/>
              <w:rPr>
                <w:lang w:eastAsia="en-AU"/>
              </w:rPr>
            </w:pPr>
            <w:proofErr w:type="spellStart"/>
            <w:r w:rsidRPr="00107499">
              <w:rPr>
                <w:lang w:eastAsia="en-AU"/>
              </w:rPr>
              <w:t>Iyngaranathan</w:t>
            </w:r>
            <w:proofErr w:type="spellEnd"/>
            <w:r w:rsidRPr="00107499">
              <w:rPr>
                <w:lang w:eastAsia="en-AU"/>
              </w:rPr>
              <w:t xml:space="preserve"> </w:t>
            </w:r>
            <w:proofErr w:type="spellStart"/>
            <w:r w:rsidRPr="00107499">
              <w:rPr>
                <w:lang w:eastAsia="en-AU"/>
              </w:rPr>
              <w:t>Selvaratnam</w:t>
            </w:r>
            <w:proofErr w:type="spellEnd"/>
          </w:p>
        </w:tc>
        <w:tc>
          <w:tcPr>
            <w:tcW w:w="9672" w:type="dxa"/>
            <w:shd w:val="clear" w:color="auto" w:fill="auto"/>
            <w:noWrap/>
            <w:vAlign w:val="center"/>
            <w:hideMark/>
          </w:tcPr>
          <w:p w14:paraId="676F0E8A" w14:textId="77777777" w:rsidR="007E2BC5" w:rsidRPr="00107499" w:rsidRDefault="007E2BC5" w:rsidP="00F022DD">
            <w:pPr>
              <w:spacing w:after="0" w:line="240" w:lineRule="auto"/>
              <w:rPr>
                <w:lang w:eastAsia="en-AU"/>
              </w:rPr>
            </w:pPr>
            <w:proofErr w:type="spellStart"/>
            <w:r w:rsidRPr="00107499">
              <w:rPr>
                <w:lang w:eastAsia="en-AU"/>
              </w:rPr>
              <w:t>Danila</w:t>
            </w:r>
            <w:proofErr w:type="spellEnd"/>
            <w:r w:rsidRPr="00107499">
              <w:rPr>
                <w:lang w:eastAsia="en-AU"/>
              </w:rPr>
              <w:t xml:space="preserve"> </w:t>
            </w:r>
            <w:proofErr w:type="spellStart"/>
            <w:r w:rsidRPr="00107499">
              <w:rPr>
                <w:lang w:eastAsia="en-AU"/>
              </w:rPr>
              <w:t>Dilba</w:t>
            </w:r>
            <w:proofErr w:type="spellEnd"/>
            <w:r w:rsidRPr="00107499">
              <w:rPr>
                <w:lang w:eastAsia="en-AU"/>
              </w:rPr>
              <w:t xml:space="preserve"> Health service Darwin </w:t>
            </w:r>
          </w:p>
        </w:tc>
      </w:tr>
      <w:tr w:rsidR="007E2BC5" w:rsidRPr="00107499" w14:paraId="49776A73" w14:textId="77777777" w:rsidTr="007E2BC5">
        <w:trPr>
          <w:trHeight w:val="315"/>
        </w:trPr>
        <w:tc>
          <w:tcPr>
            <w:tcW w:w="2197" w:type="dxa"/>
            <w:shd w:val="clear" w:color="auto" w:fill="auto"/>
            <w:noWrap/>
            <w:vAlign w:val="center"/>
            <w:hideMark/>
          </w:tcPr>
          <w:p w14:paraId="4F1B89C5" w14:textId="77777777" w:rsidR="007E2BC5" w:rsidRPr="00107499" w:rsidRDefault="007E2BC5" w:rsidP="00F022DD">
            <w:pPr>
              <w:spacing w:after="0" w:line="240" w:lineRule="auto"/>
              <w:rPr>
                <w:lang w:eastAsia="en-AU"/>
              </w:rPr>
            </w:pPr>
            <w:r w:rsidRPr="00107499">
              <w:rPr>
                <w:lang w:eastAsia="en-AU"/>
              </w:rPr>
              <w:t>Darwin</w:t>
            </w:r>
          </w:p>
        </w:tc>
        <w:tc>
          <w:tcPr>
            <w:tcW w:w="2742" w:type="dxa"/>
            <w:shd w:val="clear" w:color="auto" w:fill="auto"/>
            <w:noWrap/>
            <w:vAlign w:val="center"/>
            <w:hideMark/>
          </w:tcPr>
          <w:p w14:paraId="6E813D21" w14:textId="77777777" w:rsidR="007E2BC5" w:rsidRPr="00107499" w:rsidRDefault="007E2BC5" w:rsidP="00F022DD">
            <w:pPr>
              <w:spacing w:after="0" w:line="240" w:lineRule="auto"/>
              <w:rPr>
                <w:lang w:eastAsia="en-AU"/>
              </w:rPr>
            </w:pPr>
            <w:r w:rsidRPr="00107499">
              <w:rPr>
                <w:lang w:eastAsia="en-AU"/>
              </w:rPr>
              <w:t xml:space="preserve">Olga </w:t>
            </w:r>
            <w:proofErr w:type="spellStart"/>
            <w:r w:rsidRPr="00107499">
              <w:rPr>
                <w:lang w:eastAsia="en-AU"/>
              </w:rPr>
              <w:t>Havnen</w:t>
            </w:r>
            <w:proofErr w:type="spellEnd"/>
          </w:p>
        </w:tc>
        <w:tc>
          <w:tcPr>
            <w:tcW w:w="9672" w:type="dxa"/>
            <w:shd w:val="clear" w:color="auto" w:fill="auto"/>
            <w:noWrap/>
            <w:vAlign w:val="center"/>
            <w:hideMark/>
          </w:tcPr>
          <w:p w14:paraId="6F1310C6" w14:textId="77777777" w:rsidR="007E2BC5" w:rsidRPr="00107499" w:rsidRDefault="007E2BC5" w:rsidP="00F022DD">
            <w:pPr>
              <w:spacing w:after="0" w:line="240" w:lineRule="auto"/>
              <w:rPr>
                <w:lang w:eastAsia="en-AU"/>
              </w:rPr>
            </w:pPr>
            <w:proofErr w:type="spellStart"/>
            <w:r w:rsidRPr="00107499">
              <w:rPr>
                <w:lang w:eastAsia="en-AU"/>
              </w:rPr>
              <w:t>Danila</w:t>
            </w:r>
            <w:proofErr w:type="spellEnd"/>
            <w:r w:rsidRPr="00107499">
              <w:rPr>
                <w:lang w:eastAsia="en-AU"/>
              </w:rPr>
              <w:t xml:space="preserve"> </w:t>
            </w:r>
            <w:proofErr w:type="spellStart"/>
            <w:r w:rsidRPr="00107499">
              <w:rPr>
                <w:lang w:eastAsia="en-AU"/>
              </w:rPr>
              <w:t>Dilba</w:t>
            </w:r>
            <w:proofErr w:type="spellEnd"/>
            <w:r w:rsidRPr="00107499">
              <w:rPr>
                <w:lang w:eastAsia="en-AU"/>
              </w:rPr>
              <w:t xml:space="preserve"> Health service Darwin </w:t>
            </w:r>
          </w:p>
        </w:tc>
      </w:tr>
      <w:tr w:rsidR="007E2BC5" w:rsidRPr="00107499" w14:paraId="699A01EE" w14:textId="77777777" w:rsidTr="007E2BC5">
        <w:trPr>
          <w:trHeight w:val="315"/>
        </w:trPr>
        <w:tc>
          <w:tcPr>
            <w:tcW w:w="2197" w:type="dxa"/>
            <w:shd w:val="clear" w:color="auto" w:fill="auto"/>
            <w:noWrap/>
            <w:vAlign w:val="center"/>
            <w:hideMark/>
          </w:tcPr>
          <w:p w14:paraId="59C15F3E" w14:textId="77777777" w:rsidR="007E2BC5" w:rsidRPr="00107499" w:rsidRDefault="007E2BC5" w:rsidP="00F022DD">
            <w:pPr>
              <w:spacing w:after="0" w:line="240" w:lineRule="auto"/>
              <w:rPr>
                <w:lang w:eastAsia="en-AU"/>
              </w:rPr>
            </w:pPr>
            <w:r w:rsidRPr="00107499">
              <w:rPr>
                <w:lang w:eastAsia="en-AU"/>
              </w:rPr>
              <w:t>Darwin</w:t>
            </w:r>
          </w:p>
        </w:tc>
        <w:tc>
          <w:tcPr>
            <w:tcW w:w="2742" w:type="dxa"/>
            <w:shd w:val="clear" w:color="auto" w:fill="auto"/>
            <w:noWrap/>
            <w:vAlign w:val="center"/>
            <w:hideMark/>
          </w:tcPr>
          <w:p w14:paraId="6A6FB24D" w14:textId="77777777" w:rsidR="007E2BC5" w:rsidRPr="00107499" w:rsidRDefault="007E2BC5" w:rsidP="00F022DD">
            <w:pPr>
              <w:spacing w:after="0" w:line="240" w:lineRule="auto"/>
              <w:rPr>
                <w:lang w:eastAsia="en-AU"/>
              </w:rPr>
            </w:pPr>
            <w:r w:rsidRPr="00107499">
              <w:rPr>
                <w:lang w:eastAsia="en-AU"/>
              </w:rPr>
              <w:t>Maida Stewart</w:t>
            </w:r>
          </w:p>
        </w:tc>
        <w:tc>
          <w:tcPr>
            <w:tcW w:w="9672" w:type="dxa"/>
            <w:shd w:val="clear" w:color="auto" w:fill="auto"/>
            <w:noWrap/>
            <w:vAlign w:val="center"/>
            <w:hideMark/>
          </w:tcPr>
          <w:p w14:paraId="5A181993" w14:textId="77777777" w:rsidR="007E2BC5" w:rsidRPr="00107499" w:rsidRDefault="007E2BC5" w:rsidP="00F022DD">
            <w:pPr>
              <w:spacing w:after="0" w:line="240" w:lineRule="auto"/>
              <w:rPr>
                <w:lang w:eastAsia="en-AU"/>
              </w:rPr>
            </w:pPr>
            <w:proofErr w:type="spellStart"/>
            <w:r w:rsidRPr="00107499">
              <w:rPr>
                <w:lang w:eastAsia="en-AU"/>
              </w:rPr>
              <w:t>Danila</w:t>
            </w:r>
            <w:proofErr w:type="spellEnd"/>
            <w:r w:rsidRPr="00107499">
              <w:rPr>
                <w:lang w:eastAsia="en-AU"/>
              </w:rPr>
              <w:t xml:space="preserve"> </w:t>
            </w:r>
            <w:proofErr w:type="spellStart"/>
            <w:r w:rsidRPr="00107499">
              <w:rPr>
                <w:lang w:eastAsia="en-AU"/>
              </w:rPr>
              <w:t>Dilba</w:t>
            </w:r>
            <w:proofErr w:type="spellEnd"/>
            <w:r w:rsidRPr="00107499">
              <w:rPr>
                <w:lang w:eastAsia="en-AU"/>
              </w:rPr>
              <w:t xml:space="preserve"> Health service Darwin </w:t>
            </w:r>
          </w:p>
        </w:tc>
      </w:tr>
      <w:tr w:rsidR="007E2BC5" w:rsidRPr="00107499" w14:paraId="6C2F39CE" w14:textId="77777777" w:rsidTr="007E2BC5">
        <w:trPr>
          <w:trHeight w:val="315"/>
        </w:trPr>
        <w:tc>
          <w:tcPr>
            <w:tcW w:w="2197" w:type="dxa"/>
            <w:shd w:val="clear" w:color="auto" w:fill="auto"/>
            <w:noWrap/>
            <w:vAlign w:val="center"/>
            <w:hideMark/>
          </w:tcPr>
          <w:p w14:paraId="0BAD3080" w14:textId="77777777" w:rsidR="007E2BC5" w:rsidRPr="00107499" w:rsidRDefault="007E2BC5" w:rsidP="00F022DD">
            <w:pPr>
              <w:spacing w:after="0" w:line="240" w:lineRule="auto"/>
              <w:rPr>
                <w:lang w:eastAsia="en-AU"/>
              </w:rPr>
            </w:pPr>
            <w:r w:rsidRPr="00107499">
              <w:rPr>
                <w:lang w:eastAsia="en-AU"/>
              </w:rPr>
              <w:t>Darwin</w:t>
            </w:r>
          </w:p>
        </w:tc>
        <w:tc>
          <w:tcPr>
            <w:tcW w:w="2742" w:type="dxa"/>
            <w:shd w:val="clear" w:color="auto" w:fill="auto"/>
            <w:noWrap/>
            <w:vAlign w:val="center"/>
            <w:hideMark/>
          </w:tcPr>
          <w:p w14:paraId="0E2A5A72" w14:textId="77777777" w:rsidR="007E2BC5" w:rsidRPr="00107499" w:rsidRDefault="007E2BC5" w:rsidP="00F022DD">
            <w:pPr>
              <w:spacing w:after="0" w:line="240" w:lineRule="auto"/>
              <w:rPr>
                <w:lang w:eastAsia="en-AU"/>
              </w:rPr>
            </w:pPr>
            <w:r w:rsidRPr="00107499">
              <w:rPr>
                <w:lang w:eastAsia="en-AU"/>
              </w:rPr>
              <w:t>James Doran</w:t>
            </w:r>
          </w:p>
        </w:tc>
        <w:tc>
          <w:tcPr>
            <w:tcW w:w="9672" w:type="dxa"/>
            <w:shd w:val="clear" w:color="auto" w:fill="auto"/>
            <w:noWrap/>
            <w:vAlign w:val="center"/>
            <w:hideMark/>
          </w:tcPr>
          <w:p w14:paraId="09DC86E2" w14:textId="77777777" w:rsidR="007E2BC5" w:rsidRPr="00107499" w:rsidRDefault="007E2BC5" w:rsidP="00F022DD">
            <w:pPr>
              <w:spacing w:after="0" w:line="240" w:lineRule="auto"/>
              <w:rPr>
                <w:lang w:eastAsia="en-AU"/>
              </w:rPr>
            </w:pPr>
            <w:proofErr w:type="spellStart"/>
            <w:r w:rsidRPr="00107499">
              <w:rPr>
                <w:lang w:eastAsia="en-AU"/>
              </w:rPr>
              <w:t>Danila</w:t>
            </w:r>
            <w:proofErr w:type="spellEnd"/>
            <w:r w:rsidRPr="00107499">
              <w:rPr>
                <w:lang w:eastAsia="en-AU"/>
              </w:rPr>
              <w:t xml:space="preserve"> </w:t>
            </w:r>
            <w:proofErr w:type="spellStart"/>
            <w:r w:rsidRPr="00107499">
              <w:rPr>
                <w:lang w:eastAsia="en-AU"/>
              </w:rPr>
              <w:t>Dilba</w:t>
            </w:r>
            <w:proofErr w:type="spellEnd"/>
            <w:r w:rsidRPr="00107499">
              <w:rPr>
                <w:lang w:eastAsia="en-AU"/>
              </w:rPr>
              <w:t xml:space="preserve"> Health service Darwin </w:t>
            </w:r>
          </w:p>
        </w:tc>
      </w:tr>
      <w:tr w:rsidR="007E2BC5" w:rsidRPr="00107499" w14:paraId="2D331B52" w14:textId="77777777" w:rsidTr="007E2BC5">
        <w:trPr>
          <w:trHeight w:val="315"/>
        </w:trPr>
        <w:tc>
          <w:tcPr>
            <w:tcW w:w="2197" w:type="dxa"/>
            <w:shd w:val="clear" w:color="auto" w:fill="auto"/>
            <w:noWrap/>
            <w:vAlign w:val="center"/>
            <w:hideMark/>
          </w:tcPr>
          <w:p w14:paraId="511BE292" w14:textId="77777777" w:rsidR="007E2BC5" w:rsidRPr="00107499" w:rsidRDefault="007E2BC5" w:rsidP="00F022DD">
            <w:pPr>
              <w:spacing w:after="0" w:line="240" w:lineRule="auto"/>
              <w:rPr>
                <w:lang w:eastAsia="en-AU"/>
              </w:rPr>
            </w:pPr>
            <w:r w:rsidRPr="00107499">
              <w:rPr>
                <w:lang w:eastAsia="en-AU"/>
              </w:rPr>
              <w:t>Darwin</w:t>
            </w:r>
          </w:p>
        </w:tc>
        <w:tc>
          <w:tcPr>
            <w:tcW w:w="2742" w:type="dxa"/>
            <w:shd w:val="clear" w:color="auto" w:fill="auto"/>
            <w:noWrap/>
            <w:vAlign w:val="center"/>
            <w:hideMark/>
          </w:tcPr>
          <w:p w14:paraId="35CFD9D3" w14:textId="77777777" w:rsidR="007E2BC5" w:rsidRPr="00107499" w:rsidRDefault="007E2BC5" w:rsidP="00F022DD">
            <w:pPr>
              <w:spacing w:after="0" w:line="240" w:lineRule="auto"/>
              <w:rPr>
                <w:lang w:eastAsia="en-AU"/>
              </w:rPr>
            </w:pPr>
            <w:r w:rsidRPr="00107499">
              <w:rPr>
                <w:lang w:eastAsia="en-AU"/>
              </w:rPr>
              <w:t>Cynthia Brock</w:t>
            </w:r>
          </w:p>
        </w:tc>
        <w:tc>
          <w:tcPr>
            <w:tcW w:w="9672" w:type="dxa"/>
            <w:shd w:val="clear" w:color="auto" w:fill="auto"/>
            <w:noWrap/>
            <w:vAlign w:val="center"/>
            <w:hideMark/>
          </w:tcPr>
          <w:p w14:paraId="01E444E1" w14:textId="77777777" w:rsidR="007E2BC5" w:rsidRPr="00107499" w:rsidRDefault="007E2BC5" w:rsidP="00F022DD">
            <w:pPr>
              <w:spacing w:after="0" w:line="240" w:lineRule="auto"/>
              <w:rPr>
                <w:lang w:eastAsia="en-AU"/>
              </w:rPr>
            </w:pPr>
            <w:proofErr w:type="spellStart"/>
            <w:r w:rsidRPr="00107499">
              <w:rPr>
                <w:lang w:eastAsia="en-AU"/>
              </w:rPr>
              <w:t>Danila</w:t>
            </w:r>
            <w:proofErr w:type="spellEnd"/>
            <w:r w:rsidRPr="00107499">
              <w:rPr>
                <w:lang w:eastAsia="en-AU"/>
              </w:rPr>
              <w:t xml:space="preserve"> </w:t>
            </w:r>
            <w:proofErr w:type="spellStart"/>
            <w:r w:rsidRPr="00107499">
              <w:rPr>
                <w:lang w:eastAsia="en-AU"/>
              </w:rPr>
              <w:t>Dilba</w:t>
            </w:r>
            <w:proofErr w:type="spellEnd"/>
            <w:r w:rsidRPr="00107499">
              <w:rPr>
                <w:lang w:eastAsia="en-AU"/>
              </w:rPr>
              <w:t xml:space="preserve"> Health service Darwin </w:t>
            </w:r>
          </w:p>
        </w:tc>
      </w:tr>
      <w:tr w:rsidR="007E2BC5" w:rsidRPr="00107499" w14:paraId="2EBCD60A" w14:textId="77777777" w:rsidTr="007E2BC5">
        <w:trPr>
          <w:trHeight w:val="315"/>
        </w:trPr>
        <w:tc>
          <w:tcPr>
            <w:tcW w:w="2197" w:type="dxa"/>
            <w:shd w:val="clear" w:color="auto" w:fill="auto"/>
            <w:noWrap/>
            <w:vAlign w:val="center"/>
            <w:hideMark/>
          </w:tcPr>
          <w:p w14:paraId="07BF3EC0" w14:textId="77777777" w:rsidR="007E2BC5" w:rsidRPr="00107499" w:rsidRDefault="007E2BC5" w:rsidP="00F022DD">
            <w:pPr>
              <w:spacing w:after="0" w:line="240" w:lineRule="auto"/>
              <w:rPr>
                <w:lang w:eastAsia="en-AU"/>
              </w:rPr>
            </w:pPr>
            <w:r w:rsidRPr="00107499">
              <w:rPr>
                <w:lang w:eastAsia="en-AU"/>
              </w:rPr>
              <w:t>Darwin</w:t>
            </w:r>
          </w:p>
        </w:tc>
        <w:tc>
          <w:tcPr>
            <w:tcW w:w="2742" w:type="dxa"/>
            <w:shd w:val="clear" w:color="auto" w:fill="auto"/>
            <w:noWrap/>
            <w:vAlign w:val="center"/>
            <w:hideMark/>
          </w:tcPr>
          <w:p w14:paraId="4ED6FD6D" w14:textId="77777777" w:rsidR="007E2BC5" w:rsidRPr="00107499" w:rsidRDefault="007E2BC5" w:rsidP="00F022DD">
            <w:pPr>
              <w:spacing w:after="0" w:line="240" w:lineRule="auto"/>
              <w:rPr>
                <w:lang w:eastAsia="en-AU"/>
              </w:rPr>
            </w:pPr>
            <w:proofErr w:type="spellStart"/>
            <w:r w:rsidRPr="00107499">
              <w:rPr>
                <w:lang w:eastAsia="en-AU"/>
              </w:rPr>
              <w:t>Karrina</w:t>
            </w:r>
            <w:proofErr w:type="spellEnd"/>
            <w:r w:rsidRPr="00107499">
              <w:rPr>
                <w:lang w:eastAsia="en-AU"/>
              </w:rPr>
              <w:t xml:space="preserve"> </w:t>
            </w:r>
            <w:proofErr w:type="spellStart"/>
            <w:r w:rsidRPr="00107499">
              <w:rPr>
                <w:lang w:eastAsia="en-AU"/>
              </w:rPr>
              <w:t>Demasi</w:t>
            </w:r>
            <w:proofErr w:type="spellEnd"/>
          </w:p>
        </w:tc>
        <w:tc>
          <w:tcPr>
            <w:tcW w:w="9672" w:type="dxa"/>
            <w:shd w:val="clear" w:color="auto" w:fill="auto"/>
            <w:noWrap/>
            <w:vAlign w:val="center"/>
            <w:hideMark/>
          </w:tcPr>
          <w:p w14:paraId="28C528D9" w14:textId="77777777" w:rsidR="007E2BC5" w:rsidRPr="00107499" w:rsidRDefault="007E2BC5" w:rsidP="00F022DD">
            <w:pPr>
              <w:spacing w:after="0" w:line="240" w:lineRule="auto"/>
              <w:rPr>
                <w:lang w:eastAsia="en-AU"/>
              </w:rPr>
            </w:pPr>
            <w:proofErr w:type="spellStart"/>
            <w:r w:rsidRPr="00107499">
              <w:rPr>
                <w:lang w:eastAsia="en-AU"/>
              </w:rPr>
              <w:t>Danila</w:t>
            </w:r>
            <w:proofErr w:type="spellEnd"/>
            <w:r w:rsidRPr="00107499">
              <w:rPr>
                <w:lang w:eastAsia="en-AU"/>
              </w:rPr>
              <w:t xml:space="preserve"> </w:t>
            </w:r>
            <w:proofErr w:type="spellStart"/>
            <w:r w:rsidRPr="00107499">
              <w:rPr>
                <w:lang w:eastAsia="en-AU"/>
              </w:rPr>
              <w:t>Dilba</w:t>
            </w:r>
            <w:proofErr w:type="spellEnd"/>
            <w:r w:rsidRPr="00107499">
              <w:rPr>
                <w:lang w:eastAsia="en-AU"/>
              </w:rPr>
              <w:t xml:space="preserve"> Health service Darwin </w:t>
            </w:r>
          </w:p>
        </w:tc>
      </w:tr>
      <w:tr w:rsidR="007E2BC5" w:rsidRPr="00107499" w14:paraId="07DDCD03" w14:textId="77777777" w:rsidTr="00C235D5">
        <w:trPr>
          <w:trHeight w:val="315"/>
        </w:trPr>
        <w:tc>
          <w:tcPr>
            <w:tcW w:w="14611" w:type="dxa"/>
            <w:gridSpan w:val="3"/>
            <w:shd w:val="clear" w:color="auto" w:fill="DBE5F1" w:themeFill="accent1" w:themeFillTint="33"/>
            <w:noWrap/>
            <w:vAlign w:val="center"/>
            <w:hideMark/>
          </w:tcPr>
          <w:p w14:paraId="55611134" w14:textId="1952B438" w:rsidR="007E2BC5" w:rsidRPr="00107499" w:rsidRDefault="007E2BC5" w:rsidP="00F022DD">
            <w:pPr>
              <w:spacing w:after="0" w:line="240" w:lineRule="auto"/>
              <w:rPr>
                <w:rFonts w:ascii="Times New Roman" w:eastAsia="Times New Roman" w:hAnsi="Times New Roman"/>
                <w:szCs w:val="20"/>
                <w:lang w:eastAsia="en-AU"/>
              </w:rPr>
            </w:pPr>
            <w:r w:rsidRPr="00107499">
              <w:rPr>
                <w:b/>
                <w:lang w:eastAsia="en-AU"/>
              </w:rPr>
              <w:t>Queensland</w:t>
            </w:r>
          </w:p>
        </w:tc>
      </w:tr>
      <w:tr w:rsidR="007E2BC5" w:rsidRPr="00107499" w14:paraId="42ABFC05" w14:textId="77777777" w:rsidTr="007E2BC5">
        <w:trPr>
          <w:trHeight w:val="315"/>
        </w:trPr>
        <w:tc>
          <w:tcPr>
            <w:tcW w:w="2197" w:type="dxa"/>
            <w:shd w:val="clear" w:color="auto" w:fill="auto"/>
            <w:noWrap/>
            <w:vAlign w:val="center"/>
            <w:hideMark/>
          </w:tcPr>
          <w:p w14:paraId="45063896" w14:textId="77777777" w:rsidR="007E2BC5" w:rsidRPr="00107499" w:rsidRDefault="007E2BC5" w:rsidP="00F022DD">
            <w:pPr>
              <w:spacing w:after="0" w:line="240" w:lineRule="auto"/>
              <w:rPr>
                <w:lang w:eastAsia="en-AU"/>
              </w:rPr>
            </w:pPr>
            <w:r w:rsidRPr="00107499">
              <w:rPr>
                <w:lang w:eastAsia="en-AU"/>
              </w:rPr>
              <w:t xml:space="preserve">Brisbane </w:t>
            </w:r>
          </w:p>
        </w:tc>
        <w:tc>
          <w:tcPr>
            <w:tcW w:w="2742" w:type="dxa"/>
            <w:shd w:val="clear" w:color="auto" w:fill="auto"/>
            <w:noWrap/>
            <w:vAlign w:val="center"/>
            <w:hideMark/>
          </w:tcPr>
          <w:p w14:paraId="1AB5AF7B" w14:textId="77777777" w:rsidR="007E2BC5" w:rsidRPr="00107499" w:rsidRDefault="007E2BC5" w:rsidP="00F022DD">
            <w:pPr>
              <w:spacing w:after="0" w:line="240" w:lineRule="auto"/>
              <w:rPr>
                <w:lang w:eastAsia="en-AU"/>
              </w:rPr>
            </w:pPr>
            <w:r w:rsidRPr="00107499">
              <w:rPr>
                <w:lang w:eastAsia="en-AU"/>
              </w:rPr>
              <w:t>Greg Richards</w:t>
            </w:r>
          </w:p>
        </w:tc>
        <w:tc>
          <w:tcPr>
            <w:tcW w:w="9672" w:type="dxa"/>
            <w:shd w:val="clear" w:color="auto" w:fill="auto"/>
            <w:noWrap/>
            <w:vAlign w:val="center"/>
            <w:hideMark/>
          </w:tcPr>
          <w:p w14:paraId="4719C51E" w14:textId="423E77F2" w:rsidR="007E2BC5" w:rsidRPr="00107499" w:rsidRDefault="007E2BC5" w:rsidP="00F022DD">
            <w:pPr>
              <w:spacing w:after="0" w:line="240" w:lineRule="auto"/>
              <w:rPr>
                <w:lang w:eastAsia="en-AU"/>
              </w:rPr>
            </w:pPr>
            <w:r w:rsidRPr="00107499">
              <w:rPr>
                <w:lang w:eastAsia="en-AU"/>
              </w:rPr>
              <w:t xml:space="preserve">Aboriginal and Torres Strait Islander Health Branch </w:t>
            </w:r>
            <w:proofErr w:type="spellStart"/>
            <w:r w:rsidRPr="00107499">
              <w:rPr>
                <w:lang w:eastAsia="en-AU"/>
              </w:rPr>
              <w:t>DoHQ</w:t>
            </w:r>
            <w:proofErr w:type="spellEnd"/>
            <w:r w:rsidRPr="00107499">
              <w:rPr>
                <w:lang w:eastAsia="en-AU"/>
              </w:rPr>
              <w:t xml:space="preserve"> </w:t>
            </w:r>
          </w:p>
        </w:tc>
      </w:tr>
      <w:tr w:rsidR="007E2BC5" w:rsidRPr="00107499" w14:paraId="3317EA26" w14:textId="77777777" w:rsidTr="007E2BC5">
        <w:trPr>
          <w:trHeight w:val="315"/>
        </w:trPr>
        <w:tc>
          <w:tcPr>
            <w:tcW w:w="2197" w:type="dxa"/>
            <w:shd w:val="clear" w:color="auto" w:fill="auto"/>
            <w:noWrap/>
            <w:vAlign w:val="center"/>
            <w:hideMark/>
          </w:tcPr>
          <w:p w14:paraId="4A7F8897" w14:textId="77777777" w:rsidR="007E2BC5" w:rsidRPr="00107499" w:rsidRDefault="007E2BC5" w:rsidP="00F022DD">
            <w:pPr>
              <w:spacing w:after="0" w:line="240" w:lineRule="auto"/>
              <w:rPr>
                <w:lang w:eastAsia="en-AU"/>
              </w:rPr>
            </w:pPr>
            <w:r w:rsidRPr="00107499">
              <w:rPr>
                <w:lang w:eastAsia="en-AU"/>
              </w:rPr>
              <w:t xml:space="preserve">Brisbane </w:t>
            </w:r>
          </w:p>
        </w:tc>
        <w:tc>
          <w:tcPr>
            <w:tcW w:w="2742" w:type="dxa"/>
            <w:shd w:val="clear" w:color="auto" w:fill="auto"/>
            <w:noWrap/>
            <w:vAlign w:val="center"/>
            <w:hideMark/>
          </w:tcPr>
          <w:p w14:paraId="19A7E5C5" w14:textId="77777777" w:rsidR="007E2BC5" w:rsidRPr="00107499" w:rsidRDefault="007E2BC5" w:rsidP="00F022DD">
            <w:pPr>
              <w:spacing w:after="0" w:line="240" w:lineRule="auto"/>
              <w:rPr>
                <w:lang w:eastAsia="en-AU"/>
              </w:rPr>
            </w:pPr>
            <w:r w:rsidRPr="00107499">
              <w:rPr>
                <w:lang w:eastAsia="en-AU"/>
              </w:rPr>
              <w:t xml:space="preserve">Daniel Williamson </w:t>
            </w:r>
          </w:p>
        </w:tc>
        <w:tc>
          <w:tcPr>
            <w:tcW w:w="9672" w:type="dxa"/>
            <w:shd w:val="clear" w:color="auto" w:fill="auto"/>
            <w:noWrap/>
            <w:vAlign w:val="center"/>
            <w:hideMark/>
          </w:tcPr>
          <w:p w14:paraId="59267308" w14:textId="3058343C" w:rsidR="007E2BC5" w:rsidRPr="00107499" w:rsidRDefault="007E2BC5" w:rsidP="00F022DD">
            <w:pPr>
              <w:spacing w:after="0" w:line="240" w:lineRule="auto"/>
              <w:rPr>
                <w:lang w:eastAsia="en-AU"/>
              </w:rPr>
            </w:pPr>
            <w:r w:rsidRPr="00107499">
              <w:rPr>
                <w:lang w:eastAsia="en-AU"/>
              </w:rPr>
              <w:t xml:space="preserve">Aboriginal and Torres Strait Islander Health Branch </w:t>
            </w:r>
            <w:proofErr w:type="spellStart"/>
            <w:r w:rsidRPr="00107499">
              <w:rPr>
                <w:lang w:eastAsia="en-AU"/>
              </w:rPr>
              <w:t>DoHQ</w:t>
            </w:r>
            <w:proofErr w:type="spellEnd"/>
          </w:p>
        </w:tc>
      </w:tr>
      <w:tr w:rsidR="007E2BC5" w:rsidRPr="00107499" w14:paraId="242D65DB" w14:textId="77777777" w:rsidTr="007E2BC5">
        <w:trPr>
          <w:trHeight w:val="315"/>
        </w:trPr>
        <w:tc>
          <w:tcPr>
            <w:tcW w:w="2197" w:type="dxa"/>
            <w:shd w:val="clear" w:color="auto" w:fill="auto"/>
            <w:noWrap/>
            <w:vAlign w:val="center"/>
            <w:hideMark/>
          </w:tcPr>
          <w:p w14:paraId="0D9C7E26" w14:textId="77777777" w:rsidR="007E2BC5" w:rsidRPr="00107499" w:rsidRDefault="007E2BC5" w:rsidP="00F022DD">
            <w:pPr>
              <w:spacing w:after="0" w:line="240" w:lineRule="auto"/>
              <w:rPr>
                <w:lang w:eastAsia="en-AU"/>
              </w:rPr>
            </w:pPr>
            <w:r w:rsidRPr="00107499">
              <w:rPr>
                <w:lang w:eastAsia="en-AU"/>
              </w:rPr>
              <w:t xml:space="preserve">Brisbane </w:t>
            </w:r>
          </w:p>
        </w:tc>
        <w:tc>
          <w:tcPr>
            <w:tcW w:w="2742" w:type="dxa"/>
            <w:shd w:val="clear" w:color="auto" w:fill="auto"/>
            <w:noWrap/>
            <w:vAlign w:val="center"/>
            <w:hideMark/>
          </w:tcPr>
          <w:p w14:paraId="47A042F5" w14:textId="77777777" w:rsidR="007E2BC5" w:rsidRPr="00107499" w:rsidRDefault="007E2BC5" w:rsidP="00F022DD">
            <w:pPr>
              <w:spacing w:after="0" w:line="240" w:lineRule="auto"/>
              <w:rPr>
                <w:lang w:eastAsia="en-AU"/>
              </w:rPr>
            </w:pPr>
            <w:r w:rsidRPr="00107499">
              <w:rPr>
                <w:lang w:eastAsia="en-AU"/>
              </w:rPr>
              <w:t xml:space="preserve">Stephen Lambert </w:t>
            </w:r>
          </w:p>
        </w:tc>
        <w:tc>
          <w:tcPr>
            <w:tcW w:w="9672" w:type="dxa"/>
            <w:shd w:val="clear" w:color="auto" w:fill="auto"/>
            <w:noWrap/>
            <w:vAlign w:val="center"/>
            <w:hideMark/>
          </w:tcPr>
          <w:p w14:paraId="6A3591F5" w14:textId="34B600D6" w:rsidR="007E2BC5" w:rsidRPr="00107499" w:rsidRDefault="007E2BC5" w:rsidP="00F022DD">
            <w:pPr>
              <w:spacing w:after="0" w:line="240" w:lineRule="auto"/>
              <w:rPr>
                <w:lang w:eastAsia="en-AU"/>
              </w:rPr>
            </w:pPr>
            <w:r w:rsidRPr="00107499">
              <w:rPr>
                <w:lang w:eastAsia="en-AU"/>
              </w:rPr>
              <w:t xml:space="preserve">Communicable and </w:t>
            </w:r>
            <w:r w:rsidR="00490053" w:rsidRPr="00107499">
              <w:rPr>
                <w:lang w:eastAsia="en-AU"/>
              </w:rPr>
              <w:t>Infectious</w:t>
            </w:r>
            <w:r w:rsidRPr="00107499">
              <w:rPr>
                <w:lang w:eastAsia="en-AU"/>
              </w:rPr>
              <w:t xml:space="preserve"> Diseases </w:t>
            </w:r>
            <w:proofErr w:type="spellStart"/>
            <w:r w:rsidRPr="00107499">
              <w:rPr>
                <w:lang w:eastAsia="en-AU"/>
              </w:rPr>
              <w:t>DoHQ</w:t>
            </w:r>
            <w:proofErr w:type="spellEnd"/>
            <w:r w:rsidRPr="00107499">
              <w:rPr>
                <w:lang w:eastAsia="en-AU"/>
              </w:rPr>
              <w:t xml:space="preserve"> </w:t>
            </w:r>
          </w:p>
        </w:tc>
      </w:tr>
      <w:tr w:rsidR="007E2BC5" w:rsidRPr="00107499" w14:paraId="690ECFE7" w14:textId="77777777" w:rsidTr="007E2BC5">
        <w:trPr>
          <w:trHeight w:val="315"/>
        </w:trPr>
        <w:tc>
          <w:tcPr>
            <w:tcW w:w="2197" w:type="dxa"/>
            <w:shd w:val="clear" w:color="auto" w:fill="auto"/>
            <w:noWrap/>
            <w:vAlign w:val="center"/>
            <w:hideMark/>
          </w:tcPr>
          <w:p w14:paraId="070B7516" w14:textId="77777777" w:rsidR="007E2BC5" w:rsidRPr="00107499" w:rsidRDefault="007E2BC5" w:rsidP="00F022DD">
            <w:pPr>
              <w:spacing w:after="0" w:line="240" w:lineRule="auto"/>
              <w:rPr>
                <w:lang w:eastAsia="en-AU"/>
              </w:rPr>
            </w:pPr>
            <w:r w:rsidRPr="00107499">
              <w:rPr>
                <w:lang w:eastAsia="en-AU"/>
              </w:rPr>
              <w:t>Cairns</w:t>
            </w:r>
          </w:p>
        </w:tc>
        <w:tc>
          <w:tcPr>
            <w:tcW w:w="2742" w:type="dxa"/>
            <w:shd w:val="clear" w:color="auto" w:fill="auto"/>
            <w:noWrap/>
            <w:vAlign w:val="center"/>
            <w:hideMark/>
          </w:tcPr>
          <w:p w14:paraId="5D977D2B" w14:textId="77777777" w:rsidR="007E2BC5" w:rsidRPr="00107499" w:rsidRDefault="007E2BC5" w:rsidP="00F022DD">
            <w:pPr>
              <w:spacing w:after="0" w:line="240" w:lineRule="auto"/>
              <w:rPr>
                <w:lang w:eastAsia="en-AU"/>
              </w:rPr>
            </w:pPr>
            <w:r w:rsidRPr="00107499">
              <w:rPr>
                <w:lang w:eastAsia="en-AU"/>
              </w:rPr>
              <w:t>Mellise Anderson</w:t>
            </w:r>
          </w:p>
        </w:tc>
        <w:tc>
          <w:tcPr>
            <w:tcW w:w="9672" w:type="dxa"/>
            <w:shd w:val="clear" w:color="auto" w:fill="auto"/>
            <w:noWrap/>
            <w:vAlign w:val="center"/>
            <w:hideMark/>
          </w:tcPr>
          <w:p w14:paraId="17A9D2F5" w14:textId="63ED194C" w:rsidR="007E2BC5" w:rsidRPr="00107499" w:rsidRDefault="007E2BC5" w:rsidP="00F022DD">
            <w:pPr>
              <w:spacing w:after="0" w:line="240" w:lineRule="auto"/>
              <w:rPr>
                <w:lang w:eastAsia="en-AU"/>
              </w:rPr>
            </w:pPr>
            <w:r w:rsidRPr="00107499">
              <w:rPr>
                <w:lang w:eastAsia="en-AU"/>
              </w:rPr>
              <w:t xml:space="preserve">RFS Coordinator - </w:t>
            </w:r>
            <w:r w:rsidR="005B5185" w:rsidRPr="00107499">
              <w:rPr>
                <w:lang w:eastAsia="en-AU"/>
              </w:rPr>
              <w:t xml:space="preserve">Qld </w:t>
            </w:r>
          </w:p>
        </w:tc>
      </w:tr>
      <w:tr w:rsidR="007E2BC5" w:rsidRPr="00107499" w14:paraId="43977086" w14:textId="77777777" w:rsidTr="007E2BC5">
        <w:trPr>
          <w:trHeight w:val="315"/>
        </w:trPr>
        <w:tc>
          <w:tcPr>
            <w:tcW w:w="2197" w:type="dxa"/>
            <w:shd w:val="clear" w:color="auto" w:fill="auto"/>
            <w:noWrap/>
            <w:vAlign w:val="center"/>
            <w:hideMark/>
          </w:tcPr>
          <w:p w14:paraId="650F746E" w14:textId="77777777" w:rsidR="007E2BC5" w:rsidRPr="00107499" w:rsidRDefault="007E2BC5" w:rsidP="00F022DD">
            <w:pPr>
              <w:spacing w:after="0" w:line="240" w:lineRule="auto"/>
              <w:rPr>
                <w:lang w:eastAsia="en-AU"/>
              </w:rPr>
            </w:pPr>
            <w:r w:rsidRPr="00107499">
              <w:rPr>
                <w:lang w:eastAsia="en-AU"/>
              </w:rPr>
              <w:t>Cairns</w:t>
            </w:r>
          </w:p>
        </w:tc>
        <w:tc>
          <w:tcPr>
            <w:tcW w:w="2742" w:type="dxa"/>
            <w:shd w:val="clear" w:color="auto" w:fill="auto"/>
            <w:noWrap/>
            <w:vAlign w:val="center"/>
            <w:hideMark/>
          </w:tcPr>
          <w:p w14:paraId="1CF2844B" w14:textId="77777777" w:rsidR="007E2BC5" w:rsidRPr="00107499" w:rsidRDefault="007E2BC5" w:rsidP="00F022DD">
            <w:pPr>
              <w:spacing w:after="0" w:line="240" w:lineRule="auto"/>
              <w:rPr>
                <w:lang w:eastAsia="en-AU"/>
              </w:rPr>
            </w:pPr>
            <w:r w:rsidRPr="00107499">
              <w:rPr>
                <w:lang w:eastAsia="en-AU"/>
              </w:rPr>
              <w:t xml:space="preserve">Robert Wilcox </w:t>
            </w:r>
          </w:p>
        </w:tc>
        <w:tc>
          <w:tcPr>
            <w:tcW w:w="9672" w:type="dxa"/>
            <w:shd w:val="clear" w:color="auto" w:fill="auto"/>
            <w:noWrap/>
            <w:vAlign w:val="center"/>
            <w:hideMark/>
          </w:tcPr>
          <w:p w14:paraId="1EC9ED0B" w14:textId="3712EF5C" w:rsidR="007E2BC5" w:rsidRPr="00107499" w:rsidRDefault="007E2BC5" w:rsidP="00F022DD">
            <w:pPr>
              <w:spacing w:after="0" w:line="240" w:lineRule="auto"/>
              <w:rPr>
                <w:lang w:eastAsia="en-AU"/>
              </w:rPr>
            </w:pPr>
            <w:r w:rsidRPr="00107499">
              <w:rPr>
                <w:lang w:eastAsia="en-AU"/>
              </w:rPr>
              <w:t xml:space="preserve">Data Officer - RHD Control Program </w:t>
            </w:r>
            <w:r w:rsidR="005B5185" w:rsidRPr="00107499">
              <w:rPr>
                <w:lang w:eastAsia="en-AU"/>
              </w:rPr>
              <w:t xml:space="preserve">Qld </w:t>
            </w:r>
          </w:p>
        </w:tc>
      </w:tr>
      <w:tr w:rsidR="007E2BC5" w:rsidRPr="00107499" w14:paraId="557CFF75" w14:textId="77777777" w:rsidTr="007E2BC5">
        <w:trPr>
          <w:trHeight w:val="315"/>
        </w:trPr>
        <w:tc>
          <w:tcPr>
            <w:tcW w:w="2197" w:type="dxa"/>
            <w:shd w:val="clear" w:color="auto" w:fill="auto"/>
            <w:noWrap/>
            <w:vAlign w:val="center"/>
            <w:hideMark/>
          </w:tcPr>
          <w:p w14:paraId="496101B8" w14:textId="77777777" w:rsidR="007E2BC5" w:rsidRPr="00107499" w:rsidRDefault="007E2BC5" w:rsidP="00F022DD">
            <w:pPr>
              <w:spacing w:after="0" w:line="240" w:lineRule="auto"/>
              <w:rPr>
                <w:lang w:eastAsia="en-AU"/>
              </w:rPr>
            </w:pPr>
            <w:r w:rsidRPr="00107499">
              <w:rPr>
                <w:lang w:eastAsia="en-AU"/>
              </w:rPr>
              <w:t>Cairns</w:t>
            </w:r>
          </w:p>
        </w:tc>
        <w:tc>
          <w:tcPr>
            <w:tcW w:w="2742" w:type="dxa"/>
            <w:shd w:val="clear" w:color="auto" w:fill="auto"/>
            <w:noWrap/>
            <w:vAlign w:val="center"/>
            <w:hideMark/>
          </w:tcPr>
          <w:p w14:paraId="298BDAB1" w14:textId="77777777" w:rsidR="007E2BC5" w:rsidRPr="00107499" w:rsidRDefault="007E2BC5" w:rsidP="00F022DD">
            <w:pPr>
              <w:spacing w:after="0" w:line="240" w:lineRule="auto"/>
              <w:rPr>
                <w:lang w:eastAsia="en-AU"/>
              </w:rPr>
            </w:pPr>
            <w:proofErr w:type="spellStart"/>
            <w:r w:rsidRPr="00107499">
              <w:rPr>
                <w:lang w:eastAsia="en-AU"/>
              </w:rPr>
              <w:t>Laurette</w:t>
            </w:r>
            <w:proofErr w:type="spellEnd"/>
            <w:r w:rsidRPr="00107499">
              <w:rPr>
                <w:lang w:eastAsia="en-AU"/>
              </w:rPr>
              <w:t xml:space="preserve"> Lubbers</w:t>
            </w:r>
          </w:p>
        </w:tc>
        <w:tc>
          <w:tcPr>
            <w:tcW w:w="9672" w:type="dxa"/>
            <w:shd w:val="clear" w:color="auto" w:fill="auto"/>
            <w:noWrap/>
            <w:vAlign w:val="center"/>
            <w:hideMark/>
          </w:tcPr>
          <w:p w14:paraId="755192E3" w14:textId="6F7ACEB4" w:rsidR="007E2BC5" w:rsidRPr="00107499" w:rsidRDefault="007E2BC5" w:rsidP="00F022DD">
            <w:pPr>
              <w:spacing w:after="0" w:line="240" w:lineRule="auto"/>
              <w:rPr>
                <w:lang w:eastAsia="en-AU"/>
              </w:rPr>
            </w:pPr>
            <w:r w:rsidRPr="00107499">
              <w:rPr>
                <w:lang w:eastAsia="en-AU"/>
              </w:rPr>
              <w:t xml:space="preserve">Project Officer - RHD Control Program </w:t>
            </w:r>
            <w:r w:rsidR="005B5185" w:rsidRPr="00107499">
              <w:rPr>
                <w:lang w:eastAsia="en-AU"/>
              </w:rPr>
              <w:t xml:space="preserve">Qld </w:t>
            </w:r>
          </w:p>
        </w:tc>
      </w:tr>
      <w:tr w:rsidR="007E2BC5" w:rsidRPr="00107499" w14:paraId="530B0F4E" w14:textId="77777777" w:rsidTr="007E2BC5">
        <w:trPr>
          <w:trHeight w:val="315"/>
        </w:trPr>
        <w:tc>
          <w:tcPr>
            <w:tcW w:w="2197" w:type="dxa"/>
            <w:shd w:val="clear" w:color="auto" w:fill="auto"/>
            <w:noWrap/>
            <w:vAlign w:val="center"/>
            <w:hideMark/>
          </w:tcPr>
          <w:p w14:paraId="1F985855" w14:textId="77777777" w:rsidR="007E2BC5" w:rsidRPr="00107499" w:rsidRDefault="007E2BC5" w:rsidP="00F022DD">
            <w:pPr>
              <w:spacing w:after="0" w:line="240" w:lineRule="auto"/>
              <w:rPr>
                <w:lang w:eastAsia="en-AU"/>
              </w:rPr>
            </w:pPr>
            <w:r w:rsidRPr="00107499">
              <w:rPr>
                <w:lang w:eastAsia="en-AU"/>
              </w:rPr>
              <w:t>Cairns</w:t>
            </w:r>
          </w:p>
        </w:tc>
        <w:tc>
          <w:tcPr>
            <w:tcW w:w="2742" w:type="dxa"/>
            <w:shd w:val="clear" w:color="auto" w:fill="auto"/>
            <w:noWrap/>
            <w:vAlign w:val="center"/>
            <w:hideMark/>
          </w:tcPr>
          <w:p w14:paraId="328183C8" w14:textId="77777777" w:rsidR="007E2BC5" w:rsidRPr="00107499" w:rsidRDefault="007E2BC5" w:rsidP="00F022DD">
            <w:pPr>
              <w:spacing w:after="0" w:line="240" w:lineRule="auto"/>
              <w:rPr>
                <w:lang w:eastAsia="en-AU"/>
              </w:rPr>
            </w:pPr>
            <w:r w:rsidRPr="00107499">
              <w:rPr>
                <w:lang w:eastAsia="en-AU"/>
              </w:rPr>
              <w:t xml:space="preserve">Erin Howell </w:t>
            </w:r>
          </w:p>
        </w:tc>
        <w:tc>
          <w:tcPr>
            <w:tcW w:w="9672" w:type="dxa"/>
            <w:shd w:val="clear" w:color="auto" w:fill="auto"/>
            <w:noWrap/>
            <w:vAlign w:val="center"/>
            <w:hideMark/>
          </w:tcPr>
          <w:p w14:paraId="2DA94D66" w14:textId="46698248" w:rsidR="007E2BC5" w:rsidRPr="00107499" w:rsidRDefault="007E2BC5" w:rsidP="00F022DD">
            <w:pPr>
              <w:spacing w:after="0" w:line="240" w:lineRule="auto"/>
              <w:rPr>
                <w:lang w:eastAsia="en-AU"/>
              </w:rPr>
            </w:pPr>
            <w:r w:rsidRPr="00107499">
              <w:rPr>
                <w:lang w:eastAsia="en-AU"/>
              </w:rPr>
              <w:t xml:space="preserve">Clinical Nurse Consultant - RHD Control Program </w:t>
            </w:r>
            <w:r w:rsidR="005B5185" w:rsidRPr="00107499">
              <w:rPr>
                <w:lang w:eastAsia="en-AU"/>
              </w:rPr>
              <w:t xml:space="preserve">Qld </w:t>
            </w:r>
          </w:p>
        </w:tc>
      </w:tr>
      <w:tr w:rsidR="007E2BC5" w:rsidRPr="00107499" w14:paraId="7EAB0BB9" w14:textId="77777777" w:rsidTr="007E2BC5">
        <w:trPr>
          <w:trHeight w:val="315"/>
        </w:trPr>
        <w:tc>
          <w:tcPr>
            <w:tcW w:w="2197" w:type="dxa"/>
            <w:shd w:val="clear" w:color="auto" w:fill="auto"/>
            <w:noWrap/>
            <w:vAlign w:val="center"/>
            <w:hideMark/>
          </w:tcPr>
          <w:p w14:paraId="27CB070C" w14:textId="77777777" w:rsidR="007E2BC5" w:rsidRPr="00107499" w:rsidRDefault="007E2BC5" w:rsidP="00F022DD">
            <w:pPr>
              <w:spacing w:after="0" w:line="240" w:lineRule="auto"/>
              <w:rPr>
                <w:lang w:eastAsia="en-AU"/>
              </w:rPr>
            </w:pPr>
            <w:r w:rsidRPr="00107499">
              <w:rPr>
                <w:lang w:eastAsia="en-AU"/>
              </w:rPr>
              <w:t>Cairns</w:t>
            </w:r>
          </w:p>
        </w:tc>
        <w:tc>
          <w:tcPr>
            <w:tcW w:w="2742" w:type="dxa"/>
            <w:shd w:val="clear" w:color="auto" w:fill="auto"/>
            <w:noWrap/>
            <w:vAlign w:val="center"/>
            <w:hideMark/>
          </w:tcPr>
          <w:p w14:paraId="32DA0D02" w14:textId="77777777" w:rsidR="007E2BC5" w:rsidRPr="00107499" w:rsidRDefault="007E2BC5" w:rsidP="00F022DD">
            <w:pPr>
              <w:spacing w:after="0" w:line="240" w:lineRule="auto"/>
              <w:rPr>
                <w:lang w:eastAsia="en-AU"/>
              </w:rPr>
            </w:pPr>
            <w:r w:rsidRPr="00107499">
              <w:rPr>
                <w:lang w:eastAsia="en-AU"/>
              </w:rPr>
              <w:t>Kylie McKenna</w:t>
            </w:r>
          </w:p>
        </w:tc>
        <w:tc>
          <w:tcPr>
            <w:tcW w:w="9672" w:type="dxa"/>
            <w:shd w:val="clear" w:color="auto" w:fill="auto"/>
            <w:noWrap/>
            <w:vAlign w:val="center"/>
            <w:hideMark/>
          </w:tcPr>
          <w:p w14:paraId="7231E1A9" w14:textId="2272DE4D" w:rsidR="007E2BC5" w:rsidRPr="00107499" w:rsidRDefault="007E2BC5" w:rsidP="00F022DD">
            <w:pPr>
              <w:spacing w:after="0" w:line="240" w:lineRule="auto"/>
              <w:rPr>
                <w:lang w:eastAsia="en-AU"/>
              </w:rPr>
            </w:pPr>
            <w:r w:rsidRPr="00107499">
              <w:rPr>
                <w:lang w:eastAsia="en-AU"/>
              </w:rPr>
              <w:t xml:space="preserve">Clinical Nurse Consultant - RHD Control Program </w:t>
            </w:r>
            <w:r w:rsidR="005B5185" w:rsidRPr="00107499">
              <w:rPr>
                <w:lang w:eastAsia="en-AU"/>
              </w:rPr>
              <w:t xml:space="preserve">Qld </w:t>
            </w:r>
          </w:p>
        </w:tc>
      </w:tr>
      <w:tr w:rsidR="007E2BC5" w:rsidRPr="00107499" w14:paraId="14F508D8" w14:textId="77777777" w:rsidTr="007E2BC5">
        <w:trPr>
          <w:trHeight w:val="315"/>
        </w:trPr>
        <w:tc>
          <w:tcPr>
            <w:tcW w:w="2197" w:type="dxa"/>
            <w:shd w:val="clear" w:color="auto" w:fill="auto"/>
            <w:noWrap/>
            <w:vAlign w:val="center"/>
            <w:hideMark/>
          </w:tcPr>
          <w:p w14:paraId="74B166EC" w14:textId="77777777" w:rsidR="007E2BC5" w:rsidRPr="00107499" w:rsidRDefault="007E2BC5" w:rsidP="00F022DD">
            <w:pPr>
              <w:spacing w:after="0" w:line="240" w:lineRule="auto"/>
              <w:rPr>
                <w:lang w:eastAsia="en-AU"/>
              </w:rPr>
            </w:pPr>
            <w:r w:rsidRPr="00107499">
              <w:rPr>
                <w:lang w:eastAsia="en-AU"/>
              </w:rPr>
              <w:t>Cairns</w:t>
            </w:r>
          </w:p>
        </w:tc>
        <w:tc>
          <w:tcPr>
            <w:tcW w:w="2742" w:type="dxa"/>
            <w:shd w:val="clear" w:color="auto" w:fill="auto"/>
            <w:noWrap/>
            <w:vAlign w:val="center"/>
            <w:hideMark/>
          </w:tcPr>
          <w:p w14:paraId="54C66D10" w14:textId="77777777" w:rsidR="007E2BC5" w:rsidRPr="00107499" w:rsidRDefault="007E2BC5" w:rsidP="00F022DD">
            <w:pPr>
              <w:spacing w:after="0" w:line="240" w:lineRule="auto"/>
              <w:rPr>
                <w:lang w:eastAsia="en-AU"/>
              </w:rPr>
            </w:pPr>
            <w:r w:rsidRPr="00107499">
              <w:rPr>
                <w:lang w:eastAsia="en-AU"/>
              </w:rPr>
              <w:t xml:space="preserve">Louise </w:t>
            </w:r>
            <w:proofErr w:type="spellStart"/>
            <w:r w:rsidRPr="00107499">
              <w:rPr>
                <w:lang w:eastAsia="en-AU"/>
              </w:rPr>
              <w:t>Axford</w:t>
            </w:r>
            <w:proofErr w:type="spellEnd"/>
            <w:r w:rsidRPr="00107499">
              <w:rPr>
                <w:lang w:eastAsia="en-AU"/>
              </w:rPr>
              <w:t xml:space="preserve">-Haines </w:t>
            </w:r>
          </w:p>
        </w:tc>
        <w:tc>
          <w:tcPr>
            <w:tcW w:w="9672" w:type="dxa"/>
            <w:shd w:val="clear" w:color="auto" w:fill="auto"/>
            <w:noWrap/>
            <w:vAlign w:val="center"/>
            <w:hideMark/>
          </w:tcPr>
          <w:p w14:paraId="5B52DCFF" w14:textId="0932D764" w:rsidR="007E2BC5" w:rsidRPr="00107499" w:rsidRDefault="007E2BC5" w:rsidP="00F022DD">
            <w:pPr>
              <w:spacing w:after="0" w:line="240" w:lineRule="auto"/>
              <w:rPr>
                <w:lang w:eastAsia="en-AU"/>
              </w:rPr>
            </w:pPr>
            <w:r w:rsidRPr="00107499">
              <w:rPr>
                <w:lang w:eastAsia="en-AU"/>
              </w:rPr>
              <w:t xml:space="preserve">Clinical Nurse Consultant (based in Townsville) - RHD Control Program </w:t>
            </w:r>
            <w:r w:rsidR="005B5185" w:rsidRPr="00107499">
              <w:rPr>
                <w:lang w:eastAsia="en-AU"/>
              </w:rPr>
              <w:t xml:space="preserve">Qld </w:t>
            </w:r>
          </w:p>
        </w:tc>
      </w:tr>
      <w:tr w:rsidR="007E2BC5" w:rsidRPr="00107499" w14:paraId="6C6B4962" w14:textId="77777777" w:rsidTr="007E2BC5">
        <w:trPr>
          <w:trHeight w:val="315"/>
        </w:trPr>
        <w:tc>
          <w:tcPr>
            <w:tcW w:w="2197" w:type="dxa"/>
            <w:shd w:val="clear" w:color="auto" w:fill="auto"/>
            <w:noWrap/>
            <w:vAlign w:val="center"/>
            <w:hideMark/>
          </w:tcPr>
          <w:p w14:paraId="7CFD1A9E" w14:textId="77777777" w:rsidR="007E2BC5" w:rsidRPr="00107499" w:rsidRDefault="007E2BC5" w:rsidP="00F022DD">
            <w:pPr>
              <w:spacing w:after="0" w:line="240" w:lineRule="auto"/>
              <w:rPr>
                <w:lang w:eastAsia="en-AU"/>
              </w:rPr>
            </w:pPr>
            <w:r w:rsidRPr="00107499">
              <w:rPr>
                <w:lang w:eastAsia="en-AU"/>
              </w:rPr>
              <w:t>Cairns</w:t>
            </w:r>
          </w:p>
        </w:tc>
        <w:tc>
          <w:tcPr>
            <w:tcW w:w="2742" w:type="dxa"/>
            <w:shd w:val="clear" w:color="auto" w:fill="auto"/>
            <w:noWrap/>
            <w:vAlign w:val="center"/>
            <w:hideMark/>
          </w:tcPr>
          <w:p w14:paraId="14F32B71" w14:textId="77777777" w:rsidR="007E2BC5" w:rsidRPr="00107499" w:rsidRDefault="007E2BC5" w:rsidP="00F022DD">
            <w:pPr>
              <w:spacing w:after="0" w:line="240" w:lineRule="auto"/>
              <w:rPr>
                <w:lang w:eastAsia="en-AU"/>
              </w:rPr>
            </w:pPr>
            <w:r w:rsidRPr="00107499">
              <w:rPr>
                <w:lang w:eastAsia="en-AU"/>
              </w:rPr>
              <w:t xml:space="preserve">Joanne </w:t>
            </w:r>
            <w:proofErr w:type="spellStart"/>
            <w:r w:rsidRPr="00107499">
              <w:rPr>
                <w:lang w:eastAsia="en-AU"/>
              </w:rPr>
              <w:t>Cranney</w:t>
            </w:r>
            <w:proofErr w:type="spellEnd"/>
            <w:r w:rsidRPr="00107499">
              <w:rPr>
                <w:lang w:eastAsia="en-AU"/>
              </w:rPr>
              <w:t xml:space="preserve"> </w:t>
            </w:r>
          </w:p>
        </w:tc>
        <w:tc>
          <w:tcPr>
            <w:tcW w:w="9672" w:type="dxa"/>
            <w:shd w:val="clear" w:color="auto" w:fill="auto"/>
            <w:noWrap/>
            <w:vAlign w:val="center"/>
            <w:hideMark/>
          </w:tcPr>
          <w:p w14:paraId="4FD65442" w14:textId="3BA62954" w:rsidR="007E2BC5" w:rsidRPr="00107499" w:rsidRDefault="007E2BC5" w:rsidP="00F022DD">
            <w:pPr>
              <w:spacing w:after="0" w:line="240" w:lineRule="auto"/>
              <w:rPr>
                <w:lang w:eastAsia="en-AU"/>
              </w:rPr>
            </w:pPr>
            <w:r w:rsidRPr="00107499">
              <w:rPr>
                <w:lang w:eastAsia="en-AU"/>
              </w:rPr>
              <w:t xml:space="preserve">Clinical Nurse (based in Mount Isa) - RHD Control Program </w:t>
            </w:r>
            <w:r w:rsidR="005B5185" w:rsidRPr="00107499">
              <w:rPr>
                <w:lang w:eastAsia="en-AU"/>
              </w:rPr>
              <w:t xml:space="preserve">Qld </w:t>
            </w:r>
          </w:p>
        </w:tc>
      </w:tr>
      <w:tr w:rsidR="007E2BC5" w:rsidRPr="00107499" w14:paraId="4FF67F23" w14:textId="77777777" w:rsidTr="007E2BC5">
        <w:trPr>
          <w:trHeight w:val="315"/>
        </w:trPr>
        <w:tc>
          <w:tcPr>
            <w:tcW w:w="2197" w:type="dxa"/>
            <w:shd w:val="clear" w:color="auto" w:fill="auto"/>
            <w:noWrap/>
            <w:vAlign w:val="center"/>
            <w:hideMark/>
          </w:tcPr>
          <w:p w14:paraId="57594E01" w14:textId="77777777" w:rsidR="007E2BC5" w:rsidRPr="00107499" w:rsidRDefault="007E2BC5" w:rsidP="00F022DD">
            <w:pPr>
              <w:spacing w:after="0" w:line="240" w:lineRule="auto"/>
              <w:rPr>
                <w:lang w:eastAsia="en-AU"/>
              </w:rPr>
            </w:pPr>
            <w:r w:rsidRPr="00107499">
              <w:rPr>
                <w:lang w:eastAsia="en-AU"/>
              </w:rPr>
              <w:t>Cairns</w:t>
            </w:r>
          </w:p>
        </w:tc>
        <w:tc>
          <w:tcPr>
            <w:tcW w:w="2742" w:type="dxa"/>
            <w:shd w:val="clear" w:color="auto" w:fill="auto"/>
            <w:noWrap/>
            <w:vAlign w:val="center"/>
            <w:hideMark/>
          </w:tcPr>
          <w:p w14:paraId="1812511C" w14:textId="77777777" w:rsidR="007E2BC5" w:rsidRPr="00107499" w:rsidRDefault="007E2BC5" w:rsidP="00F022DD">
            <w:pPr>
              <w:spacing w:after="0" w:line="240" w:lineRule="auto"/>
              <w:rPr>
                <w:lang w:eastAsia="en-AU"/>
              </w:rPr>
            </w:pPr>
            <w:r w:rsidRPr="00107499">
              <w:rPr>
                <w:lang w:eastAsia="en-AU"/>
              </w:rPr>
              <w:t xml:space="preserve">Philly Nakata-Bradley </w:t>
            </w:r>
          </w:p>
        </w:tc>
        <w:tc>
          <w:tcPr>
            <w:tcW w:w="9672" w:type="dxa"/>
            <w:shd w:val="clear" w:color="auto" w:fill="auto"/>
            <w:noWrap/>
            <w:vAlign w:val="center"/>
            <w:hideMark/>
          </w:tcPr>
          <w:p w14:paraId="11BE635C" w14:textId="4F0A3FE4" w:rsidR="007E2BC5" w:rsidRPr="00107499" w:rsidRDefault="007E2BC5" w:rsidP="00F022DD">
            <w:pPr>
              <w:spacing w:after="0" w:line="240" w:lineRule="auto"/>
              <w:rPr>
                <w:lang w:eastAsia="en-AU"/>
              </w:rPr>
            </w:pPr>
            <w:r w:rsidRPr="00107499">
              <w:rPr>
                <w:lang w:eastAsia="en-AU"/>
              </w:rPr>
              <w:t xml:space="preserve">Senior Health Worker (Torres Cape Hospital and Health Service – southern sector) - RHD Control Program </w:t>
            </w:r>
            <w:r w:rsidR="005B5185" w:rsidRPr="00107499">
              <w:rPr>
                <w:lang w:eastAsia="en-AU"/>
              </w:rPr>
              <w:t xml:space="preserve">Qld </w:t>
            </w:r>
          </w:p>
        </w:tc>
      </w:tr>
      <w:tr w:rsidR="007E2BC5" w:rsidRPr="00107499" w14:paraId="79E15CE6" w14:textId="77777777" w:rsidTr="007E2BC5">
        <w:trPr>
          <w:trHeight w:val="315"/>
        </w:trPr>
        <w:tc>
          <w:tcPr>
            <w:tcW w:w="2197" w:type="dxa"/>
            <w:shd w:val="clear" w:color="auto" w:fill="auto"/>
            <w:noWrap/>
            <w:vAlign w:val="center"/>
            <w:hideMark/>
          </w:tcPr>
          <w:p w14:paraId="25C26610" w14:textId="77777777" w:rsidR="007E2BC5" w:rsidRPr="00107499" w:rsidRDefault="007E2BC5" w:rsidP="00F022DD">
            <w:pPr>
              <w:spacing w:after="0" w:line="240" w:lineRule="auto"/>
              <w:rPr>
                <w:lang w:eastAsia="en-AU"/>
              </w:rPr>
            </w:pPr>
            <w:r w:rsidRPr="00107499">
              <w:rPr>
                <w:lang w:eastAsia="en-AU"/>
              </w:rPr>
              <w:t>Cairns</w:t>
            </w:r>
          </w:p>
        </w:tc>
        <w:tc>
          <w:tcPr>
            <w:tcW w:w="2742" w:type="dxa"/>
            <w:shd w:val="clear" w:color="auto" w:fill="auto"/>
            <w:noWrap/>
            <w:vAlign w:val="center"/>
            <w:hideMark/>
          </w:tcPr>
          <w:p w14:paraId="2DD22D82" w14:textId="77777777" w:rsidR="007E2BC5" w:rsidRPr="00107499" w:rsidRDefault="007E2BC5" w:rsidP="00F022DD">
            <w:pPr>
              <w:spacing w:after="0" w:line="240" w:lineRule="auto"/>
              <w:rPr>
                <w:lang w:eastAsia="en-AU"/>
              </w:rPr>
            </w:pPr>
            <w:r w:rsidRPr="00107499">
              <w:rPr>
                <w:lang w:eastAsia="en-AU"/>
              </w:rPr>
              <w:t>Dr Richard Gair</w:t>
            </w:r>
          </w:p>
        </w:tc>
        <w:tc>
          <w:tcPr>
            <w:tcW w:w="9672" w:type="dxa"/>
            <w:shd w:val="clear" w:color="auto" w:fill="auto"/>
            <w:noWrap/>
            <w:vAlign w:val="center"/>
            <w:hideMark/>
          </w:tcPr>
          <w:p w14:paraId="7328A8D1" w14:textId="166CDC47" w:rsidR="007E2BC5" w:rsidRPr="00107499" w:rsidRDefault="007E2BC5" w:rsidP="00F022DD">
            <w:pPr>
              <w:spacing w:after="0" w:line="240" w:lineRule="auto"/>
              <w:rPr>
                <w:lang w:eastAsia="en-AU"/>
              </w:rPr>
            </w:pPr>
            <w:r w:rsidRPr="00107499">
              <w:rPr>
                <w:lang w:eastAsia="en-AU"/>
              </w:rPr>
              <w:t xml:space="preserve">Director Tropical Public Health Services (Cairns) - RHD Control Program </w:t>
            </w:r>
            <w:r w:rsidR="005B5185" w:rsidRPr="00107499">
              <w:rPr>
                <w:lang w:eastAsia="en-AU"/>
              </w:rPr>
              <w:t xml:space="preserve">Qld </w:t>
            </w:r>
          </w:p>
        </w:tc>
      </w:tr>
      <w:tr w:rsidR="007E2BC5" w:rsidRPr="00107499" w14:paraId="4EAE9D4C" w14:textId="77777777" w:rsidTr="007E2BC5">
        <w:trPr>
          <w:trHeight w:val="315"/>
        </w:trPr>
        <w:tc>
          <w:tcPr>
            <w:tcW w:w="2197" w:type="dxa"/>
            <w:shd w:val="clear" w:color="auto" w:fill="auto"/>
            <w:noWrap/>
            <w:vAlign w:val="center"/>
            <w:hideMark/>
          </w:tcPr>
          <w:p w14:paraId="3B1AFBD0" w14:textId="77777777" w:rsidR="007E2BC5" w:rsidRPr="00107499" w:rsidRDefault="007E2BC5" w:rsidP="00F022DD">
            <w:pPr>
              <w:spacing w:after="0" w:line="240" w:lineRule="auto"/>
              <w:rPr>
                <w:lang w:eastAsia="en-AU"/>
              </w:rPr>
            </w:pPr>
            <w:r w:rsidRPr="00107499">
              <w:rPr>
                <w:lang w:eastAsia="en-AU"/>
              </w:rPr>
              <w:t>Cairns</w:t>
            </w:r>
          </w:p>
        </w:tc>
        <w:tc>
          <w:tcPr>
            <w:tcW w:w="2742" w:type="dxa"/>
            <w:shd w:val="clear" w:color="auto" w:fill="auto"/>
            <w:noWrap/>
            <w:vAlign w:val="center"/>
            <w:hideMark/>
          </w:tcPr>
          <w:p w14:paraId="153B3D9F" w14:textId="77777777" w:rsidR="007E2BC5" w:rsidRPr="00107499" w:rsidRDefault="007E2BC5" w:rsidP="00F022DD">
            <w:pPr>
              <w:spacing w:after="0" w:line="240" w:lineRule="auto"/>
              <w:rPr>
                <w:lang w:eastAsia="en-AU"/>
              </w:rPr>
            </w:pPr>
            <w:r w:rsidRPr="00107499">
              <w:rPr>
                <w:lang w:eastAsia="en-AU"/>
              </w:rPr>
              <w:t>Dr Malcolm McDonald</w:t>
            </w:r>
          </w:p>
        </w:tc>
        <w:tc>
          <w:tcPr>
            <w:tcW w:w="9672" w:type="dxa"/>
            <w:shd w:val="clear" w:color="auto" w:fill="auto"/>
            <w:noWrap/>
            <w:vAlign w:val="center"/>
            <w:hideMark/>
          </w:tcPr>
          <w:p w14:paraId="1CB7B52F" w14:textId="77C695FC" w:rsidR="007E2BC5" w:rsidRPr="00107499" w:rsidRDefault="007E2BC5" w:rsidP="00F022DD">
            <w:pPr>
              <w:spacing w:after="0" w:line="240" w:lineRule="auto"/>
              <w:rPr>
                <w:lang w:eastAsia="en-AU"/>
              </w:rPr>
            </w:pPr>
            <w:r w:rsidRPr="00107499">
              <w:rPr>
                <w:lang w:eastAsia="en-AU"/>
              </w:rPr>
              <w:t xml:space="preserve">Consultant Physician, </w:t>
            </w:r>
            <w:proofErr w:type="spellStart"/>
            <w:r w:rsidRPr="00107499">
              <w:rPr>
                <w:lang w:eastAsia="en-AU"/>
              </w:rPr>
              <w:t>Apunipima</w:t>
            </w:r>
            <w:proofErr w:type="spellEnd"/>
            <w:r w:rsidRPr="00107499">
              <w:rPr>
                <w:lang w:eastAsia="en-AU"/>
              </w:rPr>
              <w:t xml:space="preserve"> Cape York Health Council and </w:t>
            </w:r>
            <w:proofErr w:type="spellStart"/>
            <w:r w:rsidRPr="00107499">
              <w:rPr>
                <w:lang w:eastAsia="en-AU"/>
              </w:rPr>
              <w:t>Gurriny</w:t>
            </w:r>
            <w:proofErr w:type="spellEnd"/>
            <w:r w:rsidRPr="00107499">
              <w:rPr>
                <w:lang w:eastAsia="en-AU"/>
              </w:rPr>
              <w:t xml:space="preserve"> </w:t>
            </w:r>
            <w:proofErr w:type="spellStart"/>
            <w:r w:rsidRPr="00107499">
              <w:rPr>
                <w:lang w:eastAsia="en-AU"/>
              </w:rPr>
              <w:t>Yealamucka</w:t>
            </w:r>
            <w:proofErr w:type="spellEnd"/>
            <w:r w:rsidRPr="00107499">
              <w:rPr>
                <w:lang w:eastAsia="en-AU"/>
              </w:rPr>
              <w:t xml:space="preserve"> Health Service </w:t>
            </w:r>
          </w:p>
        </w:tc>
      </w:tr>
      <w:tr w:rsidR="007E2BC5" w:rsidRPr="00107499" w14:paraId="1FFF5866" w14:textId="77777777" w:rsidTr="007E2BC5">
        <w:trPr>
          <w:trHeight w:val="315"/>
        </w:trPr>
        <w:tc>
          <w:tcPr>
            <w:tcW w:w="2197" w:type="dxa"/>
            <w:shd w:val="clear" w:color="auto" w:fill="auto"/>
            <w:noWrap/>
            <w:vAlign w:val="center"/>
            <w:hideMark/>
          </w:tcPr>
          <w:p w14:paraId="5F67022C" w14:textId="77777777" w:rsidR="007E2BC5" w:rsidRPr="00107499" w:rsidRDefault="007E2BC5" w:rsidP="00F022DD">
            <w:pPr>
              <w:spacing w:after="0" w:line="240" w:lineRule="auto"/>
              <w:rPr>
                <w:lang w:eastAsia="en-AU"/>
              </w:rPr>
            </w:pPr>
            <w:r w:rsidRPr="00107499">
              <w:rPr>
                <w:lang w:eastAsia="en-AU"/>
              </w:rPr>
              <w:t xml:space="preserve">Townsville </w:t>
            </w:r>
          </w:p>
        </w:tc>
        <w:tc>
          <w:tcPr>
            <w:tcW w:w="2742" w:type="dxa"/>
            <w:shd w:val="clear" w:color="auto" w:fill="auto"/>
            <w:noWrap/>
            <w:vAlign w:val="center"/>
            <w:hideMark/>
          </w:tcPr>
          <w:p w14:paraId="0DCB41DB" w14:textId="77777777" w:rsidR="007E2BC5" w:rsidRPr="00107499" w:rsidRDefault="007E2BC5" w:rsidP="00F022DD">
            <w:pPr>
              <w:spacing w:after="0" w:line="240" w:lineRule="auto"/>
              <w:rPr>
                <w:lang w:eastAsia="en-AU"/>
              </w:rPr>
            </w:pPr>
            <w:r w:rsidRPr="00107499">
              <w:rPr>
                <w:lang w:eastAsia="en-AU"/>
              </w:rPr>
              <w:t xml:space="preserve">Professor </w:t>
            </w:r>
            <w:proofErr w:type="spellStart"/>
            <w:r w:rsidRPr="00107499">
              <w:rPr>
                <w:lang w:eastAsia="en-AU"/>
              </w:rPr>
              <w:t>Natkunam</w:t>
            </w:r>
            <w:proofErr w:type="spellEnd"/>
            <w:r w:rsidRPr="00107499">
              <w:rPr>
                <w:lang w:eastAsia="en-AU"/>
              </w:rPr>
              <w:t xml:space="preserve"> </w:t>
            </w:r>
            <w:proofErr w:type="spellStart"/>
            <w:r w:rsidRPr="00107499">
              <w:rPr>
                <w:lang w:eastAsia="en-AU"/>
              </w:rPr>
              <w:t>Ketheesan</w:t>
            </w:r>
            <w:proofErr w:type="spellEnd"/>
          </w:p>
        </w:tc>
        <w:tc>
          <w:tcPr>
            <w:tcW w:w="9672" w:type="dxa"/>
            <w:shd w:val="clear" w:color="auto" w:fill="auto"/>
            <w:noWrap/>
            <w:vAlign w:val="center"/>
            <w:hideMark/>
          </w:tcPr>
          <w:p w14:paraId="49AA294D" w14:textId="76DA5650" w:rsidR="007E2BC5" w:rsidRPr="00107499" w:rsidRDefault="007E2BC5" w:rsidP="00F022DD">
            <w:pPr>
              <w:spacing w:after="0" w:line="240" w:lineRule="auto"/>
              <w:rPr>
                <w:lang w:eastAsia="en-AU"/>
              </w:rPr>
            </w:pPr>
            <w:r w:rsidRPr="00107499">
              <w:rPr>
                <w:lang w:eastAsia="en-AU"/>
              </w:rPr>
              <w:t xml:space="preserve">Tropical Health and Medicine, James Cook University Townsville </w:t>
            </w:r>
          </w:p>
        </w:tc>
      </w:tr>
      <w:tr w:rsidR="007E2BC5" w:rsidRPr="00107499" w14:paraId="16A17A1C" w14:textId="77777777" w:rsidTr="007E2BC5">
        <w:trPr>
          <w:trHeight w:val="315"/>
        </w:trPr>
        <w:tc>
          <w:tcPr>
            <w:tcW w:w="2197" w:type="dxa"/>
            <w:shd w:val="clear" w:color="auto" w:fill="auto"/>
            <w:noWrap/>
            <w:vAlign w:val="center"/>
            <w:hideMark/>
          </w:tcPr>
          <w:p w14:paraId="6A6C5171" w14:textId="77777777" w:rsidR="007E2BC5" w:rsidRPr="00107499" w:rsidRDefault="007E2BC5" w:rsidP="00F022DD">
            <w:pPr>
              <w:spacing w:after="0" w:line="240" w:lineRule="auto"/>
              <w:rPr>
                <w:lang w:eastAsia="en-AU"/>
              </w:rPr>
            </w:pPr>
            <w:r w:rsidRPr="00107499">
              <w:rPr>
                <w:lang w:eastAsia="en-AU"/>
              </w:rPr>
              <w:t xml:space="preserve">Townsville </w:t>
            </w:r>
          </w:p>
        </w:tc>
        <w:tc>
          <w:tcPr>
            <w:tcW w:w="2742" w:type="dxa"/>
            <w:shd w:val="clear" w:color="auto" w:fill="auto"/>
            <w:noWrap/>
            <w:vAlign w:val="center"/>
            <w:hideMark/>
          </w:tcPr>
          <w:p w14:paraId="587D51D6" w14:textId="77777777" w:rsidR="007E2BC5" w:rsidRPr="00107499" w:rsidRDefault="007E2BC5" w:rsidP="00F022DD">
            <w:pPr>
              <w:spacing w:after="0" w:line="240" w:lineRule="auto"/>
              <w:rPr>
                <w:lang w:eastAsia="en-AU"/>
              </w:rPr>
            </w:pPr>
            <w:r w:rsidRPr="00107499">
              <w:rPr>
                <w:lang w:eastAsia="en-AU"/>
              </w:rPr>
              <w:t>Dr Andrew White</w:t>
            </w:r>
          </w:p>
        </w:tc>
        <w:tc>
          <w:tcPr>
            <w:tcW w:w="9672" w:type="dxa"/>
            <w:shd w:val="clear" w:color="auto" w:fill="auto"/>
            <w:noWrap/>
            <w:vAlign w:val="center"/>
            <w:hideMark/>
          </w:tcPr>
          <w:p w14:paraId="5AB96D43" w14:textId="65380D86" w:rsidR="007E2BC5" w:rsidRPr="00107499" w:rsidRDefault="007E2BC5" w:rsidP="00F022DD">
            <w:pPr>
              <w:spacing w:after="0" w:line="240" w:lineRule="auto"/>
              <w:rPr>
                <w:lang w:eastAsia="en-AU"/>
              </w:rPr>
            </w:pPr>
            <w:r w:rsidRPr="00107499">
              <w:rPr>
                <w:lang w:eastAsia="en-AU"/>
              </w:rPr>
              <w:t xml:space="preserve">Consultant Paediatric Staff Specialist, Townsville </w:t>
            </w:r>
            <w:r w:rsidR="004043F6" w:rsidRPr="00107499">
              <w:rPr>
                <w:lang w:eastAsia="en-AU"/>
              </w:rPr>
              <w:t>H</w:t>
            </w:r>
            <w:r w:rsidRPr="00107499">
              <w:rPr>
                <w:lang w:eastAsia="en-AU"/>
              </w:rPr>
              <w:t>ospital</w:t>
            </w:r>
          </w:p>
        </w:tc>
      </w:tr>
      <w:tr w:rsidR="007E2BC5" w:rsidRPr="00107499" w14:paraId="13B0C94D" w14:textId="77777777" w:rsidTr="007E2BC5">
        <w:trPr>
          <w:trHeight w:val="315"/>
        </w:trPr>
        <w:tc>
          <w:tcPr>
            <w:tcW w:w="2197" w:type="dxa"/>
            <w:shd w:val="clear" w:color="auto" w:fill="auto"/>
            <w:noWrap/>
            <w:vAlign w:val="center"/>
            <w:hideMark/>
          </w:tcPr>
          <w:p w14:paraId="7615D679" w14:textId="77777777" w:rsidR="007E2BC5" w:rsidRPr="00107499" w:rsidRDefault="007E2BC5" w:rsidP="00F022DD">
            <w:pPr>
              <w:spacing w:after="0" w:line="240" w:lineRule="auto"/>
              <w:rPr>
                <w:lang w:eastAsia="en-AU"/>
              </w:rPr>
            </w:pPr>
            <w:r w:rsidRPr="00107499">
              <w:rPr>
                <w:lang w:eastAsia="en-AU"/>
              </w:rPr>
              <w:t xml:space="preserve">Townsville </w:t>
            </w:r>
          </w:p>
        </w:tc>
        <w:tc>
          <w:tcPr>
            <w:tcW w:w="2742" w:type="dxa"/>
            <w:shd w:val="clear" w:color="auto" w:fill="auto"/>
            <w:noWrap/>
            <w:vAlign w:val="center"/>
            <w:hideMark/>
          </w:tcPr>
          <w:p w14:paraId="3ED1C530" w14:textId="77777777" w:rsidR="007E2BC5" w:rsidRPr="00107499" w:rsidRDefault="007E2BC5" w:rsidP="00F022DD">
            <w:pPr>
              <w:spacing w:after="0" w:line="240" w:lineRule="auto"/>
              <w:rPr>
                <w:lang w:eastAsia="en-AU"/>
              </w:rPr>
            </w:pPr>
            <w:r w:rsidRPr="00107499">
              <w:rPr>
                <w:lang w:eastAsia="en-AU"/>
              </w:rPr>
              <w:t xml:space="preserve">Dr </w:t>
            </w:r>
            <w:proofErr w:type="spellStart"/>
            <w:r w:rsidRPr="00107499">
              <w:rPr>
                <w:lang w:eastAsia="en-AU"/>
              </w:rPr>
              <w:t>Theunis</w:t>
            </w:r>
            <w:proofErr w:type="spellEnd"/>
            <w:r w:rsidRPr="00107499">
              <w:rPr>
                <w:lang w:eastAsia="en-AU"/>
              </w:rPr>
              <w:t xml:space="preserve"> </w:t>
            </w:r>
            <w:proofErr w:type="spellStart"/>
            <w:r w:rsidRPr="00107499">
              <w:rPr>
                <w:lang w:eastAsia="en-AU"/>
              </w:rPr>
              <w:t>Kotzee</w:t>
            </w:r>
            <w:proofErr w:type="spellEnd"/>
          </w:p>
        </w:tc>
        <w:tc>
          <w:tcPr>
            <w:tcW w:w="9672" w:type="dxa"/>
            <w:shd w:val="clear" w:color="auto" w:fill="auto"/>
            <w:noWrap/>
            <w:vAlign w:val="center"/>
            <w:hideMark/>
          </w:tcPr>
          <w:p w14:paraId="10868534" w14:textId="5568143D" w:rsidR="007E2BC5" w:rsidRPr="00107499" w:rsidRDefault="007E2BC5" w:rsidP="00F022DD">
            <w:pPr>
              <w:spacing w:after="0" w:line="240" w:lineRule="auto"/>
              <w:rPr>
                <w:lang w:eastAsia="en-AU"/>
              </w:rPr>
            </w:pPr>
            <w:r w:rsidRPr="00107499">
              <w:rPr>
                <w:lang w:eastAsia="en-AU"/>
              </w:rPr>
              <w:t xml:space="preserve">Senior Medical Officer - Townsville Aboriginal &amp; Islander Health Service </w:t>
            </w:r>
          </w:p>
        </w:tc>
      </w:tr>
      <w:tr w:rsidR="007E2BC5" w:rsidRPr="00107499" w14:paraId="5A0892A5" w14:textId="77777777" w:rsidTr="007E2BC5">
        <w:trPr>
          <w:trHeight w:val="315"/>
        </w:trPr>
        <w:tc>
          <w:tcPr>
            <w:tcW w:w="2197" w:type="dxa"/>
            <w:shd w:val="clear" w:color="auto" w:fill="auto"/>
            <w:noWrap/>
            <w:vAlign w:val="center"/>
            <w:hideMark/>
          </w:tcPr>
          <w:p w14:paraId="7D9A4288" w14:textId="77777777" w:rsidR="007E2BC5" w:rsidRPr="00107499" w:rsidRDefault="007E2BC5" w:rsidP="00F022DD">
            <w:pPr>
              <w:spacing w:after="0" w:line="240" w:lineRule="auto"/>
              <w:rPr>
                <w:lang w:eastAsia="en-AU"/>
              </w:rPr>
            </w:pPr>
            <w:r w:rsidRPr="00107499">
              <w:rPr>
                <w:lang w:eastAsia="en-AU"/>
              </w:rPr>
              <w:t xml:space="preserve">Townsville </w:t>
            </w:r>
          </w:p>
        </w:tc>
        <w:tc>
          <w:tcPr>
            <w:tcW w:w="2742" w:type="dxa"/>
            <w:shd w:val="clear" w:color="auto" w:fill="auto"/>
            <w:noWrap/>
            <w:vAlign w:val="center"/>
            <w:hideMark/>
          </w:tcPr>
          <w:p w14:paraId="21F75804" w14:textId="77777777" w:rsidR="007E2BC5" w:rsidRPr="00107499" w:rsidRDefault="007E2BC5" w:rsidP="00F022DD">
            <w:pPr>
              <w:spacing w:after="0" w:line="240" w:lineRule="auto"/>
              <w:rPr>
                <w:lang w:eastAsia="en-AU"/>
              </w:rPr>
            </w:pPr>
            <w:r w:rsidRPr="00107499">
              <w:rPr>
                <w:lang w:eastAsia="en-AU"/>
              </w:rPr>
              <w:t>Trish Hunt</w:t>
            </w:r>
          </w:p>
        </w:tc>
        <w:tc>
          <w:tcPr>
            <w:tcW w:w="9672" w:type="dxa"/>
            <w:shd w:val="clear" w:color="auto" w:fill="auto"/>
            <w:noWrap/>
            <w:vAlign w:val="center"/>
            <w:hideMark/>
          </w:tcPr>
          <w:p w14:paraId="28F85604" w14:textId="77777777" w:rsidR="007E2BC5" w:rsidRPr="00107499" w:rsidRDefault="007E2BC5" w:rsidP="00F022DD">
            <w:pPr>
              <w:spacing w:after="0" w:line="240" w:lineRule="auto"/>
              <w:rPr>
                <w:lang w:eastAsia="en-AU"/>
              </w:rPr>
            </w:pPr>
            <w:r w:rsidRPr="00107499">
              <w:rPr>
                <w:lang w:eastAsia="en-AU"/>
              </w:rPr>
              <w:t>Chronic Care Co-ordinator - Townsville Aboriginal &amp; Islander Health Service</w:t>
            </w:r>
          </w:p>
        </w:tc>
      </w:tr>
      <w:tr w:rsidR="007E2BC5" w:rsidRPr="00107499" w14:paraId="7A34522A" w14:textId="77777777" w:rsidTr="007E2BC5">
        <w:trPr>
          <w:trHeight w:val="315"/>
        </w:trPr>
        <w:tc>
          <w:tcPr>
            <w:tcW w:w="2197" w:type="dxa"/>
            <w:shd w:val="clear" w:color="auto" w:fill="auto"/>
            <w:noWrap/>
            <w:vAlign w:val="center"/>
            <w:hideMark/>
          </w:tcPr>
          <w:p w14:paraId="0101F27C" w14:textId="77777777" w:rsidR="007E2BC5" w:rsidRPr="00107499" w:rsidRDefault="007E2BC5" w:rsidP="00F022DD">
            <w:pPr>
              <w:spacing w:after="0" w:line="240" w:lineRule="auto"/>
              <w:rPr>
                <w:lang w:eastAsia="en-AU"/>
              </w:rPr>
            </w:pPr>
            <w:r w:rsidRPr="00107499">
              <w:rPr>
                <w:lang w:eastAsia="en-AU"/>
              </w:rPr>
              <w:t>Cairns</w:t>
            </w:r>
          </w:p>
        </w:tc>
        <w:tc>
          <w:tcPr>
            <w:tcW w:w="2742" w:type="dxa"/>
            <w:shd w:val="clear" w:color="auto" w:fill="auto"/>
            <w:noWrap/>
            <w:vAlign w:val="center"/>
            <w:hideMark/>
          </w:tcPr>
          <w:p w14:paraId="42C02722" w14:textId="77777777" w:rsidR="007E2BC5" w:rsidRPr="00107499" w:rsidRDefault="007E2BC5" w:rsidP="00F022DD">
            <w:pPr>
              <w:spacing w:after="0" w:line="240" w:lineRule="auto"/>
              <w:rPr>
                <w:lang w:eastAsia="en-AU"/>
              </w:rPr>
            </w:pPr>
            <w:r w:rsidRPr="00107499">
              <w:rPr>
                <w:lang w:eastAsia="en-AU"/>
              </w:rPr>
              <w:t xml:space="preserve">Dr Benjamin Reeves </w:t>
            </w:r>
          </w:p>
        </w:tc>
        <w:tc>
          <w:tcPr>
            <w:tcW w:w="9672" w:type="dxa"/>
            <w:shd w:val="clear" w:color="auto" w:fill="auto"/>
            <w:noWrap/>
            <w:vAlign w:val="center"/>
            <w:hideMark/>
          </w:tcPr>
          <w:p w14:paraId="60AA2402" w14:textId="77777777" w:rsidR="007E2BC5" w:rsidRPr="00107499" w:rsidRDefault="007E2BC5" w:rsidP="00F022DD">
            <w:pPr>
              <w:spacing w:after="0" w:line="240" w:lineRule="auto"/>
              <w:rPr>
                <w:lang w:eastAsia="en-AU"/>
              </w:rPr>
            </w:pPr>
            <w:r w:rsidRPr="00107499">
              <w:rPr>
                <w:lang w:eastAsia="en-AU"/>
              </w:rPr>
              <w:t>Paediatric Cardiologist</w:t>
            </w:r>
          </w:p>
        </w:tc>
      </w:tr>
      <w:tr w:rsidR="007E2BC5" w:rsidRPr="00107499" w14:paraId="13674CFA" w14:textId="77777777" w:rsidTr="00C235D5">
        <w:trPr>
          <w:trHeight w:val="315"/>
        </w:trPr>
        <w:tc>
          <w:tcPr>
            <w:tcW w:w="14611" w:type="dxa"/>
            <w:gridSpan w:val="3"/>
            <w:shd w:val="clear" w:color="auto" w:fill="DBE5F1" w:themeFill="accent1" w:themeFillTint="33"/>
            <w:noWrap/>
            <w:vAlign w:val="center"/>
            <w:hideMark/>
          </w:tcPr>
          <w:p w14:paraId="3157E134" w14:textId="47F46912" w:rsidR="007E2BC5" w:rsidRPr="00107499" w:rsidRDefault="007E2BC5" w:rsidP="00F022DD">
            <w:pPr>
              <w:spacing w:after="0" w:line="240" w:lineRule="auto"/>
              <w:rPr>
                <w:rFonts w:ascii="Times New Roman" w:eastAsia="Times New Roman" w:hAnsi="Times New Roman"/>
                <w:szCs w:val="20"/>
                <w:lang w:eastAsia="en-AU"/>
              </w:rPr>
            </w:pPr>
            <w:r w:rsidRPr="00107499">
              <w:rPr>
                <w:b/>
                <w:lang w:eastAsia="en-AU"/>
              </w:rPr>
              <w:t>Experts</w:t>
            </w:r>
          </w:p>
        </w:tc>
      </w:tr>
      <w:tr w:rsidR="007E2BC5" w:rsidRPr="00107499" w14:paraId="514A5E0A" w14:textId="77777777" w:rsidTr="007E2BC5">
        <w:trPr>
          <w:trHeight w:val="315"/>
        </w:trPr>
        <w:tc>
          <w:tcPr>
            <w:tcW w:w="2197" w:type="dxa"/>
            <w:shd w:val="clear" w:color="auto" w:fill="auto"/>
            <w:noWrap/>
            <w:vAlign w:val="center"/>
            <w:hideMark/>
          </w:tcPr>
          <w:p w14:paraId="247BC3FD" w14:textId="77777777" w:rsidR="007E2BC5" w:rsidRPr="00107499" w:rsidRDefault="007E2BC5" w:rsidP="00F022DD">
            <w:pPr>
              <w:spacing w:after="0" w:line="240" w:lineRule="auto"/>
              <w:rPr>
                <w:lang w:eastAsia="en-AU"/>
              </w:rPr>
            </w:pPr>
            <w:r w:rsidRPr="00107499">
              <w:rPr>
                <w:lang w:eastAsia="en-AU"/>
              </w:rPr>
              <w:t>Canberra</w:t>
            </w:r>
          </w:p>
        </w:tc>
        <w:tc>
          <w:tcPr>
            <w:tcW w:w="2742" w:type="dxa"/>
            <w:shd w:val="clear" w:color="auto" w:fill="auto"/>
            <w:noWrap/>
            <w:vAlign w:val="center"/>
            <w:hideMark/>
          </w:tcPr>
          <w:p w14:paraId="3B1A7416" w14:textId="77777777" w:rsidR="007E2BC5" w:rsidRPr="00107499" w:rsidRDefault="007E2BC5" w:rsidP="00F022DD">
            <w:pPr>
              <w:spacing w:after="0" w:line="240" w:lineRule="auto"/>
              <w:rPr>
                <w:lang w:eastAsia="en-AU"/>
              </w:rPr>
            </w:pPr>
            <w:r w:rsidRPr="00107499">
              <w:rPr>
                <w:lang w:eastAsia="en-AU"/>
              </w:rPr>
              <w:t>Prof Jonathan Carapetis</w:t>
            </w:r>
          </w:p>
        </w:tc>
        <w:tc>
          <w:tcPr>
            <w:tcW w:w="9672" w:type="dxa"/>
            <w:shd w:val="clear" w:color="auto" w:fill="auto"/>
            <w:noWrap/>
            <w:vAlign w:val="center"/>
            <w:hideMark/>
          </w:tcPr>
          <w:p w14:paraId="00E44C28" w14:textId="77777777" w:rsidR="007E2BC5" w:rsidRPr="00107499" w:rsidRDefault="007E2BC5" w:rsidP="00F022DD">
            <w:pPr>
              <w:spacing w:after="0" w:line="240" w:lineRule="auto"/>
              <w:rPr>
                <w:lang w:eastAsia="en-AU"/>
              </w:rPr>
            </w:pPr>
            <w:r w:rsidRPr="00107499">
              <w:rPr>
                <w:lang w:eastAsia="en-AU"/>
              </w:rPr>
              <w:t xml:space="preserve">Director </w:t>
            </w:r>
            <w:proofErr w:type="spellStart"/>
            <w:r w:rsidRPr="00107499">
              <w:rPr>
                <w:lang w:eastAsia="en-AU"/>
              </w:rPr>
              <w:t>TelethonKids</w:t>
            </w:r>
            <w:proofErr w:type="spellEnd"/>
            <w:r w:rsidRPr="00107499">
              <w:rPr>
                <w:lang w:eastAsia="en-AU"/>
              </w:rPr>
              <w:t xml:space="preserve"> Institute </w:t>
            </w:r>
          </w:p>
        </w:tc>
      </w:tr>
      <w:tr w:rsidR="007E2BC5" w:rsidRPr="00107499" w14:paraId="35E661BB" w14:textId="77777777" w:rsidTr="007E2BC5">
        <w:trPr>
          <w:trHeight w:val="315"/>
        </w:trPr>
        <w:tc>
          <w:tcPr>
            <w:tcW w:w="2197" w:type="dxa"/>
            <w:shd w:val="clear" w:color="auto" w:fill="auto"/>
            <w:noWrap/>
            <w:vAlign w:val="center"/>
            <w:hideMark/>
          </w:tcPr>
          <w:p w14:paraId="711DD682" w14:textId="77777777" w:rsidR="007E2BC5" w:rsidRPr="00107499" w:rsidRDefault="007E2BC5" w:rsidP="00F022DD">
            <w:pPr>
              <w:spacing w:after="0" w:line="240" w:lineRule="auto"/>
              <w:rPr>
                <w:lang w:eastAsia="en-AU"/>
              </w:rPr>
            </w:pPr>
            <w:r w:rsidRPr="00107499">
              <w:rPr>
                <w:lang w:eastAsia="en-AU"/>
              </w:rPr>
              <w:t>Teleconference</w:t>
            </w:r>
          </w:p>
        </w:tc>
        <w:tc>
          <w:tcPr>
            <w:tcW w:w="2742" w:type="dxa"/>
            <w:shd w:val="clear" w:color="auto" w:fill="auto"/>
            <w:noWrap/>
            <w:vAlign w:val="center"/>
            <w:hideMark/>
          </w:tcPr>
          <w:p w14:paraId="20BB293F" w14:textId="77777777" w:rsidR="007E2BC5" w:rsidRPr="00107499" w:rsidRDefault="007E2BC5" w:rsidP="00F022DD">
            <w:pPr>
              <w:spacing w:after="0" w:line="240" w:lineRule="auto"/>
              <w:rPr>
                <w:lang w:eastAsia="en-AU"/>
              </w:rPr>
            </w:pPr>
            <w:proofErr w:type="spellStart"/>
            <w:r w:rsidRPr="00107499">
              <w:rPr>
                <w:lang w:eastAsia="en-AU"/>
              </w:rPr>
              <w:t>Rohan</w:t>
            </w:r>
            <w:proofErr w:type="spellEnd"/>
            <w:r w:rsidRPr="00107499">
              <w:rPr>
                <w:lang w:eastAsia="en-AU"/>
              </w:rPr>
              <w:t xml:space="preserve"> Greenland, </w:t>
            </w:r>
          </w:p>
        </w:tc>
        <w:tc>
          <w:tcPr>
            <w:tcW w:w="9672" w:type="dxa"/>
            <w:shd w:val="clear" w:color="auto" w:fill="auto"/>
            <w:noWrap/>
            <w:vAlign w:val="center"/>
            <w:hideMark/>
          </w:tcPr>
          <w:p w14:paraId="472A1EA4" w14:textId="77777777" w:rsidR="007E2BC5" w:rsidRPr="00107499" w:rsidRDefault="007E2BC5" w:rsidP="00F022DD">
            <w:pPr>
              <w:spacing w:after="0" w:line="240" w:lineRule="auto"/>
              <w:rPr>
                <w:lang w:eastAsia="en-AU"/>
              </w:rPr>
            </w:pPr>
            <w:r w:rsidRPr="00107499">
              <w:rPr>
                <w:lang w:eastAsia="en-AU"/>
              </w:rPr>
              <w:t xml:space="preserve">General Manager Advocacy, National Heart Foundation </w:t>
            </w:r>
          </w:p>
        </w:tc>
      </w:tr>
      <w:tr w:rsidR="007E2BC5" w:rsidRPr="00107499" w14:paraId="4ADFAE31" w14:textId="77777777" w:rsidTr="007E2BC5">
        <w:trPr>
          <w:trHeight w:val="315"/>
        </w:trPr>
        <w:tc>
          <w:tcPr>
            <w:tcW w:w="2197" w:type="dxa"/>
            <w:shd w:val="clear" w:color="auto" w:fill="auto"/>
            <w:noWrap/>
            <w:vAlign w:val="center"/>
            <w:hideMark/>
          </w:tcPr>
          <w:p w14:paraId="4DA00C00" w14:textId="77777777" w:rsidR="007E2BC5" w:rsidRPr="00107499" w:rsidRDefault="007E2BC5" w:rsidP="00F022DD">
            <w:pPr>
              <w:spacing w:after="0" w:line="240" w:lineRule="auto"/>
              <w:rPr>
                <w:lang w:eastAsia="en-AU"/>
              </w:rPr>
            </w:pPr>
            <w:r w:rsidRPr="00107499">
              <w:rPr>
                <w:lang w:eastAsia="en-AU"/>
              </w:rPr>
              <w:t>Teleconference</w:t>
            </w:r>
          </w:p>
        </w:tc>
        <w:tc>
          <w:tcPr>
            <w:tcW w:w="2742" w:type="dxa"/>
            <w:shd w:val="clear" w:color="auto" w:fill="auto"/>
            <w:noWrap/>
            <w:vAlign w:val="center"/>
            <w:hideMark/>
          </w:tcPr>
          <w:p w14:paraId="0FF94B6C" w14:textId="77777777" w:rsidR="007E2BC5" w:rsidRPr="00107499" w:rsidRDefault="007E2BC5" w:rsidP="00F022DD">
            <w:pPr>
              <w:spacing w:after="0" w:line="240" w:lineRule="auto"/>
              <w:rPr>
                <w:lang w:eastAsia="en-AU"/>
              </w:rPr>
            </w:pPr>
            <w:r w:rsidRPr="00107499">
              <w:rPr>
                <w:lang w:eastAsia="en-AU"/>
              </w:rPr>
              <w:t xml:space="preserve">Julie Anne Mitchell </w:t>
            </w:r>
          </w:p>
        </w:tc>
        <w:tc>
          <w:tcPr>
            <w:tcW w:w="9672" w:type="dxa"/>
            <w:shd w:val="clear" w:color="auto" w:fill="auto"/>
            <w:noWrap/>
            <w:vAlign w:val="center"/>
            <w:hideMark/>
          </w:tcPr>
          <w:p w14:paraId="69CF2587" w14:textId="77777777" w:rsidR="007E2BC5" w:rsidRPr="00107499" w:rsidRDefault="007E2BC5" w:rsidP="00F022DD">
            <w:pPr>
              <w:spacing w:after="0" w:line="240" w:lineRule="auto"/>
              <w:rPr>
                <w:lang w:eastAsia="en-AU"/>
              </w:rPr>
            </w:pPr>
            <w:r w:rsidRPr="00107499">
              <w:rPr>
                <w:lang w:eastAsia="en-AU"/>
              </w:rPr>
              <w:t>Director of Cardiovascular Health Programs, Heart Foundation (NSW)</w:t>
            </w:r>
          </w:p>
        </w:tc>
      </w:tr>
      <w:tr w:rsidR="007E2BC5" w:rsidRPr="00107499" w14:paraId="6093F331" w14:textId="77777777" w:rsidTr="007E2BC5">
        <w:trPr>
          <w:trHeight w:val="315"/>
        </w:trPr>
        <w:tc>
          <w:tcPr>
            <w:tcW w:w="2197" w:type="dxa"/>
            <w:shd w:val="clear" w:color="auto" w:fill="auto"/>
            <w:noWrap/>
            <w:vAlign w:val="center"/>
            <w:hideMark/>
          </w:tcPr>
          <w:p w14:paraId="32C50E7F" w14:textId="77777777" w:rsidR="007E2BC5" w:rsidRPr="00107499" w:rsidRDefault="007E2BC5" w:rsidP="00F022DD">
            <w:pPr>
              <w:spacing w:after="0" w:line="240" w:lineRule="auto"/>
              <w:rPr>
                <w:lang w:eastAsia="en-AU"/>
              </w:rPr>
            </w:pPr>
            <w:r w:rsidRPr="00107499">
              <w:rPr>
                <w:lang w:eastAsia="en-AU"/>
              </w:rPr>
              <w:t>Teleconference</w:t>
            </w:r>
          </w:p>
        </w:tc>
        <w:tc>
          <w:tcPr>
            <w:tcW w:w="2742" w:type="dxa"/>
            <w:shd w:val="clear" w:color="auto" w:fill="auto"/>
            <w:noWrap/>
            <w:vAlign w:val="center"/>
            <w:hideMark/>
          </w:tcPr>
          <w:p w14:paraId="4CC9F61B" w14:textId="77777777" w:rsidR="007E2BC5" w:rsidRPr="00107499" w:rsidRDefault="007E2BC5" w:rsidP="00F022DD">
            <w:pPr>
              <w:spacing w:after="0" w:line="240" w:lineRule="auto"/>
              <w:rPr>
                <w:lang w:eastAsia="en-AU"/>
              </w:rPr>
            </w:pPr>
            <w:r w:rsidRPr="00107499">
              <w:rPr>
                <w:lang w:eastAsia="en-AU"/>
              </w:rPr>
              <w:t>Dr Sarah-Jane Kelley</w:t>
            </w:r>
          </w:p>
        </w:tc>
        <w:tc>
          <w:tcPr>
            <w:tcW w:w="9672" w:type="dxa"/>
            <w:shd w:val="clear" w:color="auto" w:fill="auto"/>
            <w:noWrap/>
            <w:vAlign w:val="center"/>
            <w:hideMark/>
          </w:tcPr>
          <w:p w14:paraId="7AF33DBA" w14:textId="77777777" w:rsidR="007E2BC5" w:rsidRPr="00107499" w:rsidRDefault="007E2BC5" w:rsidP="00F022DD">
            <w:pPr>
              <w:spacing w:after="0" w:line="240" w:lineRule="auto"/>
              <w:rPr>
                <w:lang w:eastAsia="en-AU"/>
              </w:rPr>
            </w:pPr>
            <w:r w:rsidRPr="00107499">
              <w:rPr>
                <w:lang w:eastAsia="en-AU"/>
              </w:rPr>
              <w:t>Public Health Registrar, Heart Foundation (National)</w:t>
            </w:r>
          </w:p>
        </w:tc>
      </w:tr>
      <w:tr w:rsidR="007E2BC5" w:rsidRPr="00107499" w14:paraId="4D030E9F" w14:textId="77777777" w:rsidTr="007E2BC5">
        <w:trPr>
          <w:trHeight w:val="315"/>
        </w:trPr>
        <w:tc>
          <w:tcPr>
            <w:tcW w:w="2197" w:type="dxa"/>
            <w:shd w:val="clear" w:color="auto" w:fill="auto"/>
            <w:noWrap/>
            <w:vAlign w:val="center"/>
            <w:hideMark/>
          </w:tcPr>
          <w:p w14:paraId="4F0F5DB2" w14:textId="77777777" w:rsidR="007E2BC5" w:rsidRPr="00107499" w:rsidRDefault="007E2BC5" w:rsidP="00F022DD">
            <w:pPr>
              <w:spacing w:after="0" w:line="240" w:lineRule="auto"/>
              <w:rPr>
                <w:lang w:eastAsia="en-AU"/>
              </w:rPr>
            </w:pPr>
            <w:r w:rsidRPr="00107499">
              <w:rPr>
                <w:lang w:eastAsia="en-AU"/>
              </w:rPr>
              <w:t>Teleconference</w:t>
            </w:r>
          </w:p>
        </w:tc>
        <w:tc>
          <w:tcPr>
            <w:tcW w:w="2742" w:type="dxa"/>
            <w:shd w:val="clear" w:color="auto" w:fill="auto"/>
            <w:noWrap/>
            <w:vAlign w:val="center"/>
            <w:hideMark/>
          </w:tcPr>
          <w:p w14:paraId="1B8A46F7" w14:textId="77777777" w:rsidR="007E2BC5" w:rsidRPr="00107499" w:rsidRDefault="007E2BC5" w:rsidP="00F022DD">
            <w:pPr>
              <w:spacing w:after="0" w:line="240" w:lineRule="auto"/>
              <w:rPr>
                <w:lang w:eastAsia="en-AU"/>
              </w:rPr>
            </w:pPr>
            <w:r w:rsidRPr="00107499">
              <w:rPr>
                <w:lang w:eastAsia="en-AU"/>
              </w:rPr>
              <w:t>Rachelle Foreman</w:t>
            </w:r>
          </w:p>
        </w:tc>
        <w:tc>
          <w:tcPr>
            <w:tcW w:w="9672" w:type="dxa"/>
            <w:shd w:val="clear" w:color="auto" w:fill="auto"/>
            <w:noWrap/>
            <w:vAlign w:val="center"/>
            <w:hideMark/>
          </w:tcPr>
          <w:p w14:paraId="22D12848" w14:textId="427B94AE" w:rsidR="007E2BC5" w:rsidRPr="00107499" w:rsidRDefault="007E2BC5" w:rsidP="00F022DD">
            <w:pPr>
              <w:spacing w:after="0" w:line="240" w:lineRule="auto"/>
              <w:rPr>
                <w:lang w:eastAsia="en-AU"/>
              </w:rPr>
            </w:pPr>
            <w:r w:rsidRPr="00107499">
              <w:rPr>
                <w:lang w:eastAsia="en-AU"/>
              </w:rPr>
              <w:t>Health Director, Heart Foundation (</w:t>
            </w:r>
            <w:r w:rsidR="005B5185" w:rsidRPr="00107499">
              <w:rPr>
                <w:lang w:eastAsia="en-AU"/>
              </w:rPr>
              <w:t>Qld</w:t>
            </w:r>
            <w:r w:rsidR="00CF2D00">
              <w:rPr>
                <w:lang w:eastAsia="en-AU"/>
              </w:rPr>
              <w:t>)</w:t>
            </w:r>
          </w:p>
        </w:tc>
      </w:tr>
      <w:tr w:rsidR="007E2BC5" w:rsidRPr="00107499" w14:paraId="475680D4" w14:textId="77777777" w:rsidTr="007E2BC5">
        <w:trPr>
          <w:trHeight w:val="315"/>
        </w:trPr>
        <w:tc>
          <w:tcPr>
            <w:tcW w:w="2197" w:type="dxa"/>
            <w:shd w:val="clear" w:color="auto" w:fill="auto"/>
            <w:noWrap/>
            <w:vAlign w:val="center"/>
            <w:hideMark/>
          </w:tcPr>
          <w:p w14:paraId="173C35F4" w14:textId="77777777" w:rsidR="007E2BC5" w:rsidRPr="00107499" w:rsidRDefault="007E2BC5" w:rsidP="00F022DD">
            <w:pPr>
              <w:spacing w:after="0" w:line="240" w:lineRule="auto"/>
              <w:rPr>
                <w:lang w:eastAsia="en-AU"/>
              </w:rPr>
            </w:pPr>
            <w:r w:rsidRPr="00107499">
              <w:rPr>
                <w:lang w:eastAsia="en-AU"/>
              </w:rPr>
              <w:t>Teleconference</w:t>
            </w:r>
          </w:p>
        </w:tc>
        <w:tc>
          <w:tcPr>
            <w:tcW w:w="2742" w:type="dxa"/>
            <w:shd w:val="clear" w:color="auto" w:fill="auto"/>
            <w:noWrap/>
            <w:vAlign w:val="center"/>
            <w:hideMark/>
          </w:tcPr>
          <w:p w14:paraId="7BEE8018" w14:textId="77777777" w:rsidR="007E2BC5" w:rsidRPr="00107499" w:rsidRDefault="007E2BC5" w:rsidP="00F022DD">
            <w:pPr>
              <w:spacing w:after="0" w:line="240" w:lineRule="auto"/>
              <w:rPr>
                <w:lang w:eastAsia="en-AU"/>
              </w:rPr>
            </w:pPr>
            <w:proofErr w:type="spellStart"/>
            <w:r w:rsidRPr="00107499">
              <w:rPr>
                <w:lang w:eastAsia="en-AU"/>
              </w:rPr>
              <w:t>Breanna</w:t>
            </w:r>
            <w:proofErr w:type="spellEnd"/>
            <w:r w:rsidRPr="00107499">
              <w:rPr>
                <w:lang w:eastAsia="en-AU"/>
              </w:rPr>
              <w:t xml:space="preserve"> Ellis</w:t>
            </w:r>
          </w:p>
        </w:tc>
        <w:tc>
          <w:tcPr>
            <w:tcW w:w="9672" w:type="dxa"/>
            <w:shd w:val="clear" w:color="auto" w:fill="auto"/>
            <w:noWrap/>
            <w:vAlign w:val="center"/>
            <w:hideMark/>
          </w:tcPr>
          <w:p w14:paraId="07B50A3D" w14:textId="77777777" w:rsidR="007E2BC5" w:rsidRPr="00107499" w:rsidRDefault="007E2BC5" w:rsidP="00F022DD">
            <w:pPr>
              <w:spacing w:after="0" w:line="240" w:lineRule="auto"/>
              <w:rPr>
                <w:lang w:eastAsia="en-AU"/>
              </w:rPr>
            </w:pPr>
            <w:r w:rsidRPr="00107499">
              <w:rPr>
                <w:lang w:eastAsia="en-AU"/>
              </w:rPr>
              <w:t>Health Director, Heart Foundation (NT)</w:t>
            </w:r>
          </w:p>
        </w:tc>
      </w:tr>
      <w:tr w:rsidR="007E2BC5" w:rsidRPr="00107499" w14:paraId="1FE15C01" w14:textId="77777777" w:rsidTr="007E2BC5">
        <w:trPr>
          <w:trHeight w:val="315"/>
        </w:trPr>
        <w:tc>
          <w:tcPr>
            <w:tcW w:w="2197" w:type="dxa"/>
            <w:shd w:val="clear" w:color="auto" w:fill="auto"/>
            <w:noWrap/>
            <w:vAlign w:val="center"/>
            <w:hideMark/>
          </w:tcPr>
          <w:p w14:paraId="7A8C1A5B" w14:textId="77777777" w:rsidR="007E2BC5" w:rsidRPr="00107499" w:rsidRDefault="007E2BC5" w:rsidP="00F022DD">
            <w:pPr>
              <w:spacing w:after="0" w:line="240" w:lineRule="auto"/>
              <w:rPr>
                <w:lang w:eastAsia="en-AU"/>
              </w:rPr>
            </w:pPr>
            <w:r w:rsidRPr="00107499">
              <w:rPr>
                <w:lang w:eastAsia="en-AU"/>
              </w:rPr>
              <w:t>Teleconference</w:t>
            </w:r>
          </w:p>
        </w:tc>
        <w:tc>
          <w:tcPr>
            <w:tcW w:w="2742" w:type="dxa"/>
            <w:shd w:val="clear" w:color="auto" w:fill="auto"/>
            <w:noWrap/>
            <w:vAlign w:val="center"/>
            <w:hideMark/>
          </w:tcPr>
          <w:p w14:paraId="6BDC073F" w14:textId="77777777" w:rsidR="007E2BC5" w:rsidRPr="00107499" w:rsidRDefault="007E2BC5" w:rsidP="00F022DD">
            <w:pPr>
              <w:spacing w:after="0" w:line="240" w:lineRule="auto"/>
              <w:rPr>
                <w:lang w:eastAsia="en-AU"/>
              </w:rPr>
            </w:pPr>
            <w:r w:rsidRPr="00107499">
              <w:rPr>
                <w:lang w:eastAsia="en-AU"/>
              </w:rPr>
              <w:t>Associate Professor Andrew Singer</w:t>
            </w:r>
          </w:p>
        </w:tc>
        <w:tc>
          <w:tcPr>
            <w:tcW w:w="9672" w:type="dxa"/>
            <w:shd w:val="clear" w:color="auto" w:fill="auto"/>
            <w:noWrap/>
            <w:vAlign w:val="center"/>
            <w:hideMark/>
          </w:tcPr>
          <w:p w14:paraId="730EF531" w14:textId="77777777" w:rsidR="007E2BC5" w:rsidRPr="00107499" w:rsidRDefault="007E2BC5" w:rsidP="00F022DD">
            <w:pPr>
              <w:spacing w:after="0" w:line="240" w:lineRule="auto"/>
              <w:rPr>
                <w:lang w:eastAsia="en-AU"/>
              </w:rPr>
            </w:pPr>
            <w:r w:rsidRPr="00107499">
              <w:rPr>
                <w:lang w:eastAsia="en-AU"/>
              </w:rPr>
              <w:t>Principal Medical Adviser - Health Services</w:t>
            </w:r>
          </w:p>
        </w:tc>
      </w:tr>
      <w:tr w:rsidR="007E2BC5" w:rsidRPr="00107499" w14:paraId="74A1628E" w14:textId="77777777" w:rsidTr="007E2BC5">
        <w:trPr>
          <w:trHeight w:val="315"/>
        </w:trPr>
        <w:tc>
          <w:tcPr>
            <w:tcW w:w="2197" w:type="dxa"/>
            <w:shd w:val="clear" w:color="auto" w:fill="auto"/>
            <w:noWrap/>
            <w:vAlign w:val="center"/>
            <w:hideMark/>
          </w:tcPr>
          <w:p w14:paraId="643B9728" w14:textId="77777777" w:rsidR="007E2BC5" w:rsidRPr="00107499" w:rsidRDefault="007E2BC5" w:rsidP="00F022DD">
            <w:pPr>
              <w:spacing w:after="0" w:line="240" w:lineRule="auto"/>
              <w:rPr>
                <w:lang w:eastAsia="en-AU"/>
              </w:rPr>
            </w:pPr>
            <w:r w:rsidRPr="00107499">
              <w:rPr>
                <w:lang w:eastAsia="en-AU"/>
              </w:rPr>
              <w:t>Teleconference</w:t>
            </w:r>
          </w:p>
        </w:tc>
        <w:tc>
          <w:tcPr>
            <w:tcW w:w="2742" w:type="dxa"/>
            <w:shd w:val="clear" w:color="auto" w:fill="auto"/>
            <w:noWrap/>
            <w:vAlign w:val="center"/>
            <w:hideMark/>
          </w:tcPr>
          <w:p w14:paraId="5D22B29F" w14:textId="77777777" w:rsidR="007E2BC5" w:rsidRPr="00107499" w:rsidRDefault="007E2BC5" w:rsidP="00F022DD">
            <w:pPr>
              <w:spacing w:after="0" w:line="240" w:lineRule="auto"/>
              <w:rPr>
                <w:lang w:eastAsia="en-AU"/>
              </w:rPr>
            </w:pPr>
            <w:r w:rsidRPr="00107499">
              <w:rPr>
                <w:lang w:eastAsia="en-AU"/>
              </w:rPr>
              <w:t xml:space="preserve">Dr Bernie </w:t>
            </w:r>
            <w:proofErr w:type="spellStart"/>
            <w:r w:rsidRPr="00107499">
              <w:rPr>
                <w:lang w:eastAsia="en-AU"/>
              </w:rPr>
              <w:t>Towler</w:t>
            </w:r>
            <w:proofErr w:type="spellEnd"/>
          </w:p>
        </w:tc>
        <w:tc>
          <w:tcPr>
            <w:tcW w:w="9672" w:type="dxa"/>
            <w:shd w:val="clear" w:color="auto" w:fill="auto"/>
            <w:noWrap/>
            <w:vAlign w:val="center"/>
            <w:hideMark/>
          </w:tcPr>
          <w:p w14:paraId="172B567B" w14:textId="77777777" w:rsidR="007E2BC5" w:rsidRPr="00107499" w:rsidRDefault="007E2BC5" w:rsidP="00F022DD">
            <w:pPr>
              <w:spacing w:after="0" w:line="240" w:lineRule="auto"/>
              <w:rPr>
                <w:lang w:eastAsia="en-AU"/>
              </w:rPr>
            </w:pPr>
            <w:r w:rsidRPr="00107499">
              <w:rPr>
                <w:lang w:eastAsia="en-AU"/>
              </w:rPr>
              <w:t>Principal Medical Adviser - Population Health &amp; Sport Division</w:t>
            </w:r>
          </w:p>
        </w:tc>
      </w:tr>
      <w:tr w:rsidR="007E2BC5" w:rsidRPr="00107499" w14:paraId="1FE57E44" w14:textId="77777777" w:rsidTr="007E2BC5">
        <w:trPr>
          <w:trHeight w:val="315"/>
        </w:trPr>
        <w:tc>
          <w:tcPr>
            <w:tcW w:w="2197" w:type="dxa"/>
            <w:shd w:val="clear" w:color="auto" w:fill="auto"/>
            <w:noWrap/>
            <w:vAlign w:val="center"/>
            <w:hideMark/>
          </w:tcPr>
          <w:p w14:paraId="60EB8EB7" w14:textId="77777777" w:rsidR="007E2BC5" w:rsidRPr="00107499" w:rsidRDefault="007E2BC5" w:rsidP="00F022DD">
            <w:pPr>
              <w:spacing w:after="0" w:line="240" w:lineRule="auto"/>
              <w:rPr>
                <w:lang w:eastAsia="en-AU"/>
              </w:rPr>
            </w:pPr>
            <w:r w:rsidRPr="00107499">
              <w:rPr>
                <w:lang w:eastAsia="en-AU"/>
              </w:rPr>
              <w:t>Teleconference</w:t>
            </w:r>
          </w:p>
        </w:tc>
        <w:tc>
          <w:tcPr>
            <w:tcW w:w="2742" w:type="dxa"/>
            <w:shd w:val="clear" w:color="auto" w:fill="auto"/>
            <w:noWrap/>
            <w:vAlign w:val="center"/>
            <w:hideMark/>
          </w:tcPr>
          <w:p w14:paraId="47CEEAB5" w14:textId="77777777" w:rsidR="007E2BC5" w:rsidRPr="00107499" w:rsidRDefault="007E2BC5" w:rsidP="00F022DD">
            <w:pPr>
              <w:spacing w:after="0" w:line="240" w:lineRule="auto"/>
              <w:rPr>
                <w:lang w:eastAsia="en-AU"/>
              </w:rPr>
            </w:pPr>
            <w:r w:rsidRPr="00107499">
              <w:rPr>
                <w:lang w:eastAsia="en-AU"/>
              </w:rPr>
              <w:t xml:space="preserve">Ms </w:t>
            </w:r>
            <w:proofErr w:type="spellStart"/>
            <w:r w:rsidRPr="00107499">
              <w:rPr>
                <w:lang w:eastAsia="en-AU"/>
              </w:rPr>
              <w:t>Fadwa</w:t>
            </w:r>
            <w:proofErr w:type="spellEnd"/>
            <w:r w:rsidRPr="00107499">
              <w:rPr>
                <w:lang w:eastAsia="en-AU"/>
              </w:rPr>
              <w:t xml:space="preserve"> Al-</w:t>
            </w:r>
            <w:proofErr w:type="spellStart"/>
            <w:r w:rsidRPr="00107499">
              <w:rPr>
                <w:lang w:eastAsia="en-AU"/>
              </w:rPr>
              <w:t>Yaman</w:t>
            </w:r>
            <w:proofErr w:type="spellEnd"/>
          </w:p>
        </w:tc>
        <w:tc>
          <w:tcPr>
            <w:tcW w:w="9672" w:type="dxa"/>
            <w:shd w:val="clear" w:color="auto" w:fill="auto"/>
            <w:noWrap/>
            <w:vAlign w:val="center"/>
            <w:hideMark/>
          </w:tcPr>
          <w:p w14:paraId="680EEEA1" w14:textId="77777777" w:rsidR="007E2BC5" w:rsidRPr="00107499" w:rsidRDefault="007E2BC5" w:rsidP="00F022DD">
            <w:pPr>
              <w:spacing w:after="0" w:line="240" w:lineRule="auto"/>
              <w:rPr>
                <w:lang w:eastAsia="en-AU"/>
              </w:rPr>
            </w:pPr>
            <w:r w:rsidRPr="00107499">
              <w:rPr>
                <w:lang w:eastAsia="en-AU"/>
              </w:rPr>
              <w:t>Australian Institute of Health and Welfare (AIHW)</w:t>
            </w:r>
          </w:p>
        </w:tc>
      </w:tr>
      <w:tr w:rsidR="007E2BC5" w:rsidRPr="00107499" w14:paraId="2AA73F5F" w14:textId="77777777" w:rsidTr="007E2BC5">
        <w:trPr>
          <w:trHeight w:val="315"/>
        </w:trPr>
        <w:tc>
          <w:tcPr>
            <w:tcW w:w="2197" w:type="dxa"/>
            <w:shd w:val="clear" w:color="auto" w:fill="auto"/>
            <w:noWrap/>
            <w:vAlign w:val="center"/>
            <w:hideMark/>
          </w:tcPr>
          <w:p w14:paraId="56BCB27D" w14:textId="75B1352A" w:rsidR="007E2BC5" w:rsidRPr="00107499" w:rsidRDefault="00490053" w:rsidP="00F022DD">
            <w:pPr>
              <w:spacing w:after="0" w:line="240" w:lineRule="auto"/>
              <w:rPr>
                <w:lang w:eastAsia="en-AU"/>
              </w:rPr>
            </w:pPr>
            <w:r w:rsidRPr="00107499">
              <w:rPr>
                <w:lang w:eastAsia="en-AU"/>
              </w:rPr>
              <w:t xml:space="preserve">Canberra - </w:t>
            </w:r>
            <w:r w:rsidRPr="00107499">
              <w:rPr>
                <w:sz w:val="16"/>
                <w:lang w:eastAsia="en-AU"/>
              </w:rPr>
              <w:t xml:space="preserve">Preliminary findings briefing </w:t>
            </w:r>
          </w:p>
        </w:tc>
        <w:tc>
          <w:tcPr>
            <w:tcW w:w="2742" w:type="dxa"/>
            <w:shd w:val="clear" w:color="auto" w:fill="auto"/>
            <w:noWrap/>
            <w:vAlign w:val="center"/>
            <w:hideMark/>
          </w:tcPr>
          <w:p w14:paraId="201852F5" w14:textId="07597EB8" w:rsidR="007E2BC5" w:rsidRPr="00107499" w:rsidRDefault="00490053" w:rsidP="00F022DD">
            <w:pPr>
              <w:spacing w:after="0" w:line="240" w:lineRule="auto"/>
              <w:rPr>
                <w:lang w:eastAsia="en-AU"/>
              </w:rPr>
            </w:pPr>
            <w:r w:rsidRPr="00107499">
              <w:rPr>
                <w:lang w:eastAsia="en-AU"/>
              </w:rPr>
              <w:t>Meredeth Taylor</w:t>
            </w:r>
          </w:p>
        </w:tc>
        <w:tc>
          <w:tcPr>
            <w:tcW w:w="9672" w:type="dxa"/>
            <w:shd w:val="clear" w:color="auto" w:fill="auto"/>
            <w:noWrap/>
            <w:vAlign w:val="center"/>
            <w:hideMark/>
          </w:tcPr>
          <w:p w14:paraId="603349E8" w14:textId="77A352D5" w:rsidR="007E2BC5" w:rsidRPr="00107499" w:rsidRDefault="007E2BC5" w:rsidP="00490053">
            <w:pPr>
              <w:spacing w:after="0" w:line="240" w:lineRule="auto"/>
              <w:rPr>
                <w:lang w:eastAsia="en-AU"/>
              </w:rPr>
            </w:pPr>
            <w:r w:rsidRPr="00107499">
              <w:rPr>
                <w:lang w:eastAsia="en-AU"/>
              </w:rPr>
              <w:t xml:space="preserve">Assistant Secretary, </w:t>
            </w:r>
            <w:r w:rsidR="00490053" w:rsidRPr="00107499">
              <w:rPr>
                <w:lang w:eastAsia="en-AU"/>
              </w:rPr>
              <w:t xml:space="preserve">Programme, Services and Access support Branch, </w:t>
            </w:r>
            <w:r w:rsidRPr="00107499">
              <w:rPr>
                <w:lang w:eastAsia="en-AU"/>
              </w:rPr>
              <w:t>Indigenous Health Division</w:t>
            </w:r>
          </w:p>
        </w:tc>
      </w:tr>
      <w:tr w:rsidR="007E2BC5" w:rsidRPr="00107499" w14:paraId="511C7816" w14:textId="77777777" w:rsidTr="007E2BC5">
        <w:trPr>
          <w:trHeight w:val="315"/>
        </w:trPr>
        <w:tc>
          <w:tcPr>
            <w:tcW w:w="2197" w:type="dxa"/>
            <w:shd w:val="clear" w:color="auto" w:fill="auto"/>
            <w:noWrap/>
            <w:vAlign w:val="center"/>
            <w:hideMark/>
          </w:tcPr>
          <w:p w14:paraId="6CCFF3FE" w14:textId="77777777" w:rsidR="007E2BC5" w:rsidRPr="00107499" w:rsidRDefault="007E2BC5" w:rsidP="00F022DD">
            <w:pPr>
              <w:spacing w:after="0" w:line="240" w:lineRule="auto"/>
              <w:rPr>
                <w:lang w:eastAsia="en-AU"/>
              </w:rPr>
            </w:pPr>
            <w:r w:rsidRPr="00107499">
              <w:rPr>
                <w:lang w:eastAsia="en-AU"/>
              </w:rPr>
              <w:t>Teleconference</w:t>
            </w:r>
          </w:p>
        </w:tc>
        <w:tc>
          <w:tcPr>
            <w:tcW w:w="2742" w:type="dxa"/>
            <w:shd w:val="clear" w:color="auto" w:fill="auto"/>
            <w:noWrap/>
            <w:vAlign w:val="center"/>
            <w:hideMark/>
          </w:tcPr>
          <w:p w14:paraId="00D03FCD" w14:textId="77777777" w:rsidR="007E2BC5" w:rsidRPr="00107499" w:rsidRDefault="007E2BC5" w:rsidP="00F022DD">
            <w:pPr>
              <w:spacing w:after="0" w:line="240" w:lineRule="auto"/>
              <w:rPr>
                <w:lang w:eastAsia="en-AU"/>
              </w:rPr>
            </w:pPr>
            <w:r w:rsidRPr="00107499">
              <w:rPr>
                <w:lang w:eastAsia="en-AU"/>
              </w:rPr>
              <w:t>Brendan Gibson</w:t>
            </w:r>
          </w:p>
        </w:tc>
        <w:tc>
          <w:tcPr>
            <w:tcW w:w="9672" w:type="dxa"/>
            <w:shd w:val="clear" w:color="auto" w:fill="auto"/>
            <w:noWrap/>
            <w:vAlign w:val="center"/>
            <w:hideMark/>
          </w:tcPr>
          <w:p w14:paraId="502C5DEF" w14:textId="77777777" w:rsidR="007E2BC5" w:rsidRPr="00107499" w:rsidRDefault="007E2BC5" w:rsidP="00F022DD">
            <w:pPr>
              <w:spacing w:after="0" w:line="240" w:lineRule="auto"/>
              <w:rPr>
                <w:lang w:eastAsia="en-AU"/>
              </w:rPr>
            </w:pPr>
            <w:r w:rsidRPr="00107499">
              <w:rPr>
                <w:lang w:eastAsia="en-AU"/>
              </w:rPr>
              <w:t>Assistant Secretary, Department of the Prime Minister and Cabinet</w:t>
            </w:r>
          </w:p>
        </w:tc>
      </w:tr>
      <w:tr w:rsidR="007E2BC5" w:rsidRPr="00107499" w14:paraId="46E20453" w14:textId="77777777" w:rsidTr="007E2BC5">
        <w:trPr>
          <w:trHeight w:val="315"/>
        </w:trPr>
        <w:tc>
          <w:tcPr>
            <w:tcW w:w="2197" w:type="dxa"/>
            <w:shd w:val="clear" w:color="auto" w:fill="auto"/>
            <w:noWrap/>
            <w:vAlign w:val="center"/>
            <w:hideMark/>
          </w:tcPr>
          <w:p w14:paraId="1058131E" w14:textId="77777777" w:rsidR="007E2BC5" w:rsidRPr="00107499" w:rsidRDefault="007E2BC5" w:rsidP="00F022DD">
            <w:pPr>
              <w:spacing w:after="0" w:line="240" w:lineRule="auto"/>
              <w:rPr>
                <w:lang w:eastAsia="en-AU"/>
              </w:rPr>
            </w:pPr>
            <w:r w:rsidRPr="00107499">
              <w:rPr>
                <w:lang w:eastAsia="en-AU"/>
              </w:rPr>
              <w:t>Teleconference</w:t>
            </w:r>
          </w:p>
        </w:tc>
        <w:tc>
          <w:tcPr>
            <w:tcW w:w="2742" w:type="dxa"/>
            <w:shd w:val="clear" w:color="auto" w:fill="auto"/>
            <w:noWrap/>
            <w:vAlign w:val="center"/>
            <w:hideMark/>
          </w:tcPr>
          <w:p w14:paraId="1DE21328" w14:textId="77777777" w:rsidR="007E2BC5" w:rsidRPr="00107499" w:rsidRDefault="007E2BC5" w:rsidP="00F022DD">
            <w:pPr>
              <w:spacing w:after="0" w:line="240" w:lineRule="auto"/>
              <w:rPr>
                <w:lang w:eastAsia="en-AU"/>
              </w:rPr>
            </w:pPr>
            <w:r w:rsidRPr="00107499">
              <w:rPr>
                <w:lang w:eastAsia="en-AU"/>
              </w:rPr>
              <w:t xml:space="preserve">Kate </w:t>
            </w:r>
            <w:proofErr w:type="spellStart"/>
            <w:r w:rsidRPr="00107499">
              <w:rPr>
                <w:lang w:eastAsia="en-AU"/>
              </w:rPr>
              <w:t>Brodie</w:t>
            </w:r>
            <w:proofErr w:type="spellEnd"/>
          </w:p>
        </w:tc>
        <w:tc>
          <w:tcPr>
            <w:tcW w:w="9672" w:type="dxa"/>
            <w:shd w:val="clear" w:color="auto" w:fill="auto"/>
            <w:noWrap/>
            <w:vAlign w:val="center"/>
            <w:hideMark/>
          </w:tcPr>
          <w:p w14:paraId="0505B449" w14:textId="77777777" w:rsidR="007E2BC5" w:rsidRPr="00107499" w:rsidRDefault="007E2BC5" w:rsidP="00F022DD">
            <w:pPr>
              <w:spacing w:after="0" w:line="240" w:lineRule="auto"/>
              <w:rPr>
                <w:lang w:eastAsia="en-AU"/>
              </w:rPr>
            </w:pPr>
            <w:r w:rsidRPr="00107499">
              <w:rPr>
                <w:lang w:eastAsia="en-AU"/>
              </w:rPr>
              <w:t>Health Branch, Indigenous Affairs Group, Department of the Prime Minister and Cabinet</w:t>
            </w:r>
          </w:p>
        </w:tc>
      </w:tr>
      <w:tr w:rsidR="007E2BC5" w:rsidRPr="00107499" w14:paraId="4D3BD1AA" w14:textId="77777777" w:rsidTr="007E2BC5">
        <w:trPr>
          <w:trHeight w:val="315"/>
        </w:trPr>
        <w:tc>
          <w:tcPr>
            <w:tcW w:w="2197" w:type="dxa"/>
            <w:shd w:val="clear" w:color="auto" w:fill="auto"/>
            <w:noWrap/>
            <w:vAlign w:val="center"/>
            <w:hideMark/>
          </w:tcPr>
          <w:p w14:paraId="33FAD272" w14:textId="77777777" w:rsidR="007E2BC5" w:rsidRPr="00107499" w:rsidRDefault="007E2BC5" w:rsidP="00F022DD">
            <w:pPr>
              <w:spacing w:after="0" w:line="240" w:lineRule="auto"/>
              <w:rPr>
                <w:lang w:eastAsia="en-AU"/>
              </w:rPr>
            </w:pPr>
            <w:r w:rsidRPr="00107499">
              <w:rPr>
                <w:lang w:eastAsia="en-AU"/>
              </w:rPr>
              <w:t>Teleconference</w:t>
            </w:r>
          </w:p>
        </w:tc>
        <w:tc>
          <w:tcPr>
            <w:tcW w:w="2742" w:type="dxa"/>
            <w:shd w:val="clear" w:color="auto" w:fill="auto"/>
            <w:noWrap/>
            <w:vAlign w:val="center"/>
            <w:hideMark/>
          </w:tcPr>
          <w:p w14:paraId="386841A5" w14:textId="77777777" w:rsidR="007E2BC5" w:rsidRPr="00107499" w:rsidRDefault="007E2BC5" w:rsidP="00F022DD">
            <w:pPr>
              <w:spacing w:after="0" w:line="240" w:lineRule="auto"/>
              <w:rPr>
                <w:lang w:eastAsia="en-AU"/>
              </w:rPr>
            </w:pPr>
            <w:proofErr w:type="spellStart"/>
            <w:r w:rsidRPr="00107499">
              <w:rPr>
                <w:lang w:eastAsia="en-AU"/>
              </w:rPr>
              <w:t>Dannielle</w:t>
            </w:r>
            <w:proofErr w:type="spellEnd"/>
            <w:r w:rsidRPr="00107499">
              <w:rPr>
                <w:lang w:eastAsia="en-AU"/>
              </w:rPr>
              <w:t xml:space="preserve"> </w:t>
            </w:r>
            <w:proofErr w:type="spellStart"/>
            <w:r w:rsidRPr="00107499">
              <w:rPr>
                <w:lang w:eastAsia="en-AU"/>
              </w:rPr>
              <w:t>Aeuckens</w:t>
            </w:r>
            <w:proofErr w:type="spellEnd"/>
          </w:p>
        </w:tc>
        <w:tc>
          <w:tcPr>
            <w:tcW w:w="9672" w:type="dxa"/>
            <w:shd w:val="clear" w:color="auto" w:fill="auto"/>
            <w:noWrap/>
            <w:vAlign w:val="center"/>
            <w:hideMark/>
          </w:tcPr>
          <w:p w14:paraId="12AB35CE" w14:textId="77777777" w:rsidR="007E2BC5" w:rsidRPr="00107499" w:rsidRDefault="007E2BC5" w:rsidP="00F022DD">
            <w:pPr>
              <w:spacing w:after="0" w:line="240" w:lineRule="auto"/>
              <w:rPr>
                <w:lang w:eastAsia="en-AU"/>
              </w:rPr>
            </w:pPr>
            <w:r w:rsidRPr="00107499">
              <w:rPr>
                <w:lang w:eastAsia="en-AU"/>
              </w:rPr>
              <w:t>Health Branch, Indigenous Affairs Group, Department of the Prime Minister and Cabinet</w:t>
            </w:r>
          </w:p>
        </w:tc>
      </w:tr>
    </w:tbl>
    <w:p w14:paraId="7745A25C" w14:textId="0787417E" w:rsidR="008B7DD1" w:rsidRPr="00C22E0C" w:rsidRDefault="008B7DD1" w:rsidP="00C22E0C"/>
    <w:sectPr w:rsidR="008B7DD1" w:rsidRPr="00C22E0C" w:rsidSect="0078738A">
      <w:headerReference w:type="default" r:id="rId40"/>
      <w:footerReference w:type="default" r:id="rId41"/>
      <w:pgSz w:w="16839"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F69AAC" w14:textId="77777777" w:rsidR="00F73CEB" w:rsidRDefault="00F73CEB" w:rsidP="00DD4F2B">
      <w:pPr>
        <w:spacing w:after="0" w:line="240" w:lineRule="auto"/>
      </w:pPr>
      <w:r>
        <w:separator/>
      </w:r>
    </w:p>
  </w:endnote>
  <w:endnote w:type="continuationSeparator" w:id="0">
    <w:p w14:paraId="506C4BC4" w14:textId="77777777" w:rsidR="00F73CEB" w:rsidRDefault="00F73CEB" w:rsidP="00DD4F2B">
      <w:pPr>
        <w:spacing w:after="0" w:line="240" w:lineRule="auto"/>
      </w:pPr>
      <w:r>
        <w:continuationSeparator/>
      </w:r>
    </w:p>
  </w:endnote>
  <w:endnote w:type="continuationNotice" w:id="1">
    <w:p w14:paraId="4E408D23" w14:textId="77777777" w:rsidR="00F73CEB" w:rsidRDefault="00F73C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LwfxwwAdvTTb5929f4c">
    <w:altName w:val="Calibri"/>
    <w:panose1 w:val="00000000000000000000"/>
    <w:charset w:val="00"/>
    <w:family w:val="swiss"/>
    <w:notTrueType/>
    <w:pitch w:val="default"/>
    <w:sig w:usb0="00000003" w:usb1="00000000" w:usb2="00000000" w:usb3="00000000" w:csb0="00000001" w:csb1="00000000"/>
  </w:font>
  <w:font w:name="AdvPED128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CB625" w14:textId="6D7DEE3E" w:rsidR="00C17BA8" w:rsidRPr="00E15FE4" w:rsidRDefault="00C17BA8" w:rsidP="00E15FE4">
    <w:pPr>
      <w:pStyle w:val="Footer"/>
      <w:pBdr>
        <w:top w:val="single" w:sz="4" w:space="1" w:color="D9D9D9"/>
      </w:pBdr>
      <w:tabs>
        <w:tab w:val="clear" w:pos="4513"/>
      </w:tabs>
      <w:rPr>
        <w:rFonts w:ascii="Calibri" w:hAnsi="Calibri"/>
        <w:sz w:val="22"/>
      </w:rPr>
    </w:pPr>
    <w:r>
      <w:rPr>
        <w:sz w:val="18"/>
      </w:rPr>
      <w:t>E</w:t>
    </w:r>
    <w:r w:rsidRPr="00766A5F">
      <w:rPr>
        <w:sz w:val="18"/>
      </w:rPr>
      <w:t xml:space="preserve">valuation of the </w:t>
    </w:r>
    <w:r>
      <w:rPr>
        <w:i/>
        <w:sz w:val="18"/>
      </w:rPr>
      <w:t>Rheumatic Fever Strategy</w:t>
    </w:r>
    <w:r>
      <w:tab/>
    </w:r>
    <w:r w:rsidRPr="00C708CC">
      <w:rPr>
        <w:sz w:val="18"/>
      </w:rPr>
      <w:t xml:space="preserve">Page </w:t>
    </w:r>
    <w:r w:rsidRPr="00C708CC">
      <w:rPr>
        <w:sz w:val="18"/>
      </w:rPr>
      <w:fldChar w:fldCharType="begin"/>
    </w:r>
    <w:r w:rsidRPr="00C708CC">
      <w:rPr>
        <w:sz w:val="18"/>
      </w:rPr>
      <w:instrText xml:space="preserve"> PAGE  \* MERGEFORMAT </w:instrText>
    </w:r>
    <w:r w:rsidRPr="00C708CC">
      <w:rPr>
        <w:sz w:val="18"/>
      </w:rPr>
      <w:fldChar w:fldCharType="separate"/>
    </w:r>
    <w:r w:rsidR="00067E8C">
      <w:rPr>
        <w:noProof/>
        <w:sz w:val="18"/>
      </w:rPr>
      <w:t>4</w:t>
    </w:r>
    <w:r w:rsidRPr="00C708CC">
      <w:rPr>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AE1D4" w14:textId="77777777" w:rsidR="00C17BA8" w:rsidRPr="00BA1EF2" w:rsidRDefault="00C17BA8" w:rsidP="00542C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86D12" w14:textId="77777777" w:rsidR="00C17BA8" w:rsidRPr="0050037D" w:rsidRDefault="00C17BA8" w:rsidP="005003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F66CE" w14:textId="64A2344A" w:rsidR="00C17BA8" w:rsidRPr="00C708CC" w:rsidRDefault="00C17BA8" w:rsidP="00C708CC">
    <w:pPr>
      <w:pStyle w:val="Footer"/>
      <w:pBdr>
        <w:top w:val="single" w:sz="4" w:space="1" w:color="D9D9D9"/>
      </w:pBdr>
      <w:tabs>
        <w:tab w:val="clear" w:pos="4513"/>
      </w:tabs>
      <w:rPr>
        <w:rFonts w:ascii="Calibri" w:hAnsi="Calibri"/>
        <w:sz w:val="22"/>
      </w:rPr>
    </w:pPr>
    <w:r>
      <w:rPr>
        <w:sz w:val="18"/>
      </w:rPr>
      <w:t>E</w:t>
    </w:r>
    <w:r w:rsidRPr="00766A5F">
      <w:rPr>
        <w:sz w:val="18"/>
      </w:rPr>
      <w:t xml:space="preserve">valuation of the </w:t>
    </w:r>
    <w:r>
      <w:rPr>
        <w:i/>
        <w:sz w:val="18"/>
      </w:rPr>
      <w:t>Rheumatic Fever Strategy</w:t>
    </w:r>
    <w:r>
      <w:tab/>
    </w:r>
    <w:r w:rsidRPr="00C708CC">
      <w:rPr>
        <w:sz w:val="18"/>
      </w:rPr>
      <w:t xml:space="preserve">Page </w:t>
    </w:r>
    <w:r w:rsidRPr="00C708CC">
      <w:rPr>
        <w:sz w:val="18"/>
      </w:rPr>
      <w:fldChar w:fldCharType="begin"/>
    </w:r>
    <w:r w:rsidRPr="00C708CC">
      <w:rPr>
        <w:sz w:val="18"/>
      </w:rPr>
      <w:instrText xml:space="preserve"> PAGE  \* MERGEFORMAT </w:instrText>
    </w:r>
    <w:r w:rsidRPr="00C708CC">
      <w:rPr>
        <w:sz w:val="18"/>
      </w:rPr>
      <w:fldChar w:fldCharType="separate"/>
    </w:r>
    <w:r w:rsidR="00B10065">
      <w:rPr>
        <w:noProof/>
        <w:sz w:val="18"/>
      </w:rPr>
      <w:t>48</w:t>
    </w:r>
    <w:r w:rsidRPr="00C708CC">
      <w:rPr>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FA617" w14:textId="0A105951" w:rsidR="00C17BA8" w:rsidRPr="00772640" w:rsidRDefault="00C17BA8" w:rsidP="00C708CC">
    <w:pPr>
      <w:pStyle w:val="Footer"/>
      <w:pBdr>
        <w:top w:val="single" w:sz="4" w:space="1" w:color="D9D9D9"/>
      </w:pBdr>
      <w:tabs>
        <w:tab w:val="clear" w:pos="4513"/>
      </w:tabs>
      <w:rPr>
        <w:rFonts w:ascii="Calibri" w:hAnsi="Calibri"/>
        <w:sz w:val="22"/>
      </w:rPr>
    </w:pPr>
    <w:r>
      <w:rPr>
        <w:sz w:val="18"/>
      </w:rPr>
      <w:t>E</w:t>
    </w:r>
    <w:r w:rsidRPr="00766A5F">
      <w:rPr>
        <w:sz w:val="18"/>
      </w:rPr>
      <w:t xml:space="preserve">valuation of the </w:t>
    </w:r>
    <w:r>
      <w:rPr>
        <w:i/>
        <w:sz w:val="18"/>
      </w:rPr>
      <w:t>Rheumatic Fever Strategy</w:t>
    </w:r>
    <w:r>
      <w:tab/>
    </w:r>
    <w:r w:rsidRPr="00C708CC">
      <w:rPr>
        <w:sz w:val="18"/>
      </w:rPr>
      <w:t xml:space="preserve">Page </w:t>
    </w:r>
    <w:r w:rsidRPr="00C708CC">
      <w:rPr>
        <w:sz w:val="18"/>
      </w:rPr>
      <w:fldChar w:fldCharType="begin"/>
    </w:r>
    <w:r w:rsidRPr="00C708CC">
      <w:rPr>
        <w:sz w:val="18"/>
      </w:rPr>
      <w:instrText xml:space="preserve"> PAGE  \* MERGEFORMAT </w:instrText>
    </w:r>
    <w:r w:rsidRPr="00C708CC">
      <w:rPr>
        <w:sz w:val="18"/>
      </w:rPr>
      <w:fldChar w:fldCharType="separate"/>
    </w:r>
    <w:r w:rsidR="00B10065">
      <w:rPr>
        <w:noProof/>
        <w:sz w:val="18"/>
      </w:rPr>
      <w:t>5</w:t>
    </w:r>
    <w:r w:rsidRPr="00C708CC">
      <w:rPr>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97FEA" w14:textId="48EF1015" w:rsidR="00C17BA8" w:rsidRPr="0050428B" w:rsidRDefault="00C17BA8" w:rsidP="0050428B">
    <w:pPr>
      <w:pStyle w:val="Footer"/>
      <w:pBdr>
        <w:top w:val="single" w:sz="4" w:space="1" w:color="D9D9D9"/>
      </w:pBdr>
      <w:tabs>
        <w:tab w:val="clear" w:pos="4513"/>
      </w:tabs>
      <w:rPr>
        <w:rFonts w:ascii="Calibri" w:hAnsi="Calibri"/>
        <w:sz w:val="22"/>
      </w:rPr>
    </w:pPr>
    <w:r>
      <w:rPr>
        <w:sz w:val="18"/>
      </w:rPr>
      <w:t>E</w:t>
    </w:r>
    <w:r w:rsidRPr="00766A5F">
      <w:rPr>
        <w:sz w:val="18"/>
      </w:rPr>
      <w:t xml:space="preserve">valuation of the </w:t>
    </w:r>
    <w:r>
      <w:rPr>
        <w:i/>
        <w:sz w:val="18"/>
      </w:rPr>
      <w:t>Rheumatic Fever Strategy</w:t>
    </w:r>
    <w:r>
      <w:tab/>
    </w:r>
    <w:r w:rsidRPr="00C708CC">
      <w:rPr>
        <w:sz w:val="18"/>
      </w:rPr>
      <w:t xml:space="preserve">Page </w:t>
    </w:r>
    <w:r w:rsidRPr="00C708CC">
      <w:rPr>
        <w:sz w:val="18"/>
      </w:rPr>
      <w:fldChar w:fldCharType="begin"/>
    </w:r>
    <w:r w:rsidRPr="00C708CC">
      <w:rPr>
        <w:sz w:val="18"/>
      </w:rPr>
      <w:instrText xml:space="preserve"> PAGE  \* MERGEFORMAT </w:instrText>
    </w:r>
    <w:r w:rsidRPr="00C708CC">
      <w:rPr>
        <w:sz w:val="18"/>
      </w:rPr>
      <w:fldChar w:fldCharType="separate"/>
    </w:r>
    <w:r w:rsidR="00B10065">
      <w:rPr>
        <w:noProof/>
        <w:sz w:val="18"/>
      </w:rPr>
      <w:t>58</w:t>
    </w:r>
    <w:r w:rsidRPr="00C708CC">
      <w:rPr>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2FB29" w14:textId="7FE80B89" w:rsidR="00C17BA8" w:rsidRPr="00C708CC" w:rsidRDefault="00C17BA8" w:rsidP="00C708CC">
    <w:pPr>
      <w:pStyle w:val="Footer"/>
      <w:pBdr>
        <w:top w:val="single" w:sz="4" w:space="1" w:color="D9D9D9"/>
      </w:pBdr>
      <w:tabs>
        <w:tab w:val="clear" w:pos="4513"/>
      </w:tabs>
      <w:rPr>
        <w:rFonts w:ascii="Calibri" w:hAnsi="Calibri"/>
        <w:sz w:val="22"/>
      </w:rPr>
    </w:pPr>
    <w:r>
      <w:rPr>
        <w:sz w:val="18"/>
      </w:rPr>
      <w:t>E</w:t>
    </w:r>
    <w:r w:rsidRPr="00766A5F">
      <w:rPr>
        <w:sz w:val="18"/>
      </w:rPr>
      <w:t xml:space="preserve">valuation of the </w:t>
    </w:r>
    <w:r>
      <w:rPr>
        <w:i/>
        <w:sz w:val="18"/>
      </w:rPr>
      <w:t>Rheumatic Fever Strategy</w:t>
    </w:r>
    <w:r>
      <w:tab/>
    </w:r>
    <w:r w:rsidRPr="00C708CC">
      <w:rPr>
        <w:sz w:val="18"/>
      </w:rPr>
      <w:t xml:space="preserve">Page </w:t>
    </w:r>
    <w:r w:rsidRPr="00C708CC">
      <w:rPr>
        <w:sz w:val="18"/>
      </w:rPr>
      <w:fldChar w:fldCharType="begin"/>
    </w:r>
    <w:r w:rsidRPr="00C708CC">
      <w:rPr>
        <w:sz w:val="18"/>
      </w:rPr>
      <w:instrText xml:space="preserve"> PAGE  \* MERGEFORMAT </w:instrText>
    </w:r>
    <w:r w:rsidRPr="00C708CC">
      <w:rPr>
        <w:sz w:val="18"/>
      </w:rPr>
      <w:fldChar w:fldCharType="separate"/>
    </w:r>
    <w:r w:rsidR="00B10065">
      <w:rPr>
        <w:noProof/>
        <w:sz w:val="18"/>
      </w:rPr>
      <w:t>62</w:t>
    </w:r>
    <w:r w:rsidRPr="00C708CC">
      <w:rPr>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3F747" w14:textId="161787EA" w:rsidR="00C17BA8" w:rsidRPr="00B1137E" w:rsidRDefault="00C17BA8" w:rsidP="00B1137E">
    <w:pPr>
      <w:pStyle w:val="Footer"/>
    </w:pPr>
    <w:r>
      <w:rPr>
        <w:sz w:val="18"/>
      </w:rPr>
      <w:t>E</w:t>
    </w:r>
    <w:r w:rsidRPr="00766A5F">
      <w:rPr>
        <w:sz w:val="18"/>
      </w:rPr>
      <w:t xml:space="preserve">valuation of the </w:t>
    </w:r>
    <w:r>
      <w:rPr>
        <w:i/>
        <w:sz w:val="18"/>
      </w:rPr>
      <w:t>Rheumatic Fever Strategy</w:t>
    </w:r>
    <w:r>
      <w:tab/>
    </w:r>
    <w:r>
      <w:tab/>
    </w:r>
    <w:r w:rsidRPr="00C708CC">
      <w:rPr>
        <w:sz w:val="18"/>
      </w:rPr>
      <w:t xml:space="preserve">Page </w:t>
    </w:r>
    <w:r w:rsidRPr="00C708CC">
      <w:rPr>
        <w:sz w:val="18"/>
      </w:rPr>
      <w:fldChar w:fldCharType="begin"/>
    </w:r>
    <w:r w:rsidRPr="00C708CC">
      <w:rPr>
        <w:sz w:val="18"/>
      </w:rPr>
      <w:instrText xml:space="preserve"> PAGE  \* MERGEFORMAT </w:instrText>
    </w:r>
    <w:r w:rsidRPr="00C708CC">
      <w:rPr>
        <w:sz w:val="18"/>
      </w:rPr>
      <w:fldChar w:fldCharType="separate"/>
    </w:r>
    <w:r w:rsidR="00B10065">
      <w:rPr>
        <w:noProof/>
        <w:sz w:val="18"/>
      </w:rPr>
      <w:t>61</w:t>
    </w:r>
    <w:r w:rsidRPr="00C708CC">
      <w:rPr>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9FB96" w14:textId="09126EFB" w:rsidR="00C17BA8" w:rsidRPr="00C708CC" w:rsidRDefault="00C17BA8" w:rsidP="00FE7617">
    <w:pPr>
      <w:pStyle w:val="Footer"/>
      <w:pBdr>
        <w:top w:val="single" w:sz="4" w:space="1" w:color="D9D9D9"/>
      </w:pBdr>
      <w:tabs>
        <w:tab w:val="clear" w:pos="4513"/>
        <w:tab w:val="clear" w:pos="9026"/>
        <w:tab w:val="right" w:pos="13892"/>
      </w:tabs>
      <w:rPr>
        <w:rFonts w:ascii="Calibri" w:hAnsi="Calibri"/>
        <w:sz w:val="22"/>
      </w:rPr>
    </w:pPr>
    <w:r>
      <w:rPr>
        <w:sz w:val="18"/>
      </w:rPr>
      <w:t>E</w:t>
    </w:r>
    <w:r w:rsidRPr="00766A5F">
      <w:rPr>
        <w:sz w:val="18"/>
      </w:rPr>
      <w:t xml:space="preserve">valuation of the </w:t>
    </w:r>
    <w:r>
      <w:rPr>
        <w:i/>
        <w:sz w:val="18"/>
      </w:rPr>
      <w:t>Rheumatic Fever Strategy</w:t>
    </w:r>
    <w:r>
      <w:tab/>
    </w:r>
    <w:r w:rsidRPr="00C708CC">
      <w:rPr>
        <w:sz w:val="18"/>
      </w:rPr>
      <w:t xml:space="preserve">Page </w:t>
    </w:r>
    <w:r w:rsidRPr="00C708CC">
      <w:rPr>
        <w:sz w:val="18"/>
      </w:rPr>
      <w:fldChar w:fldCharType="begin"/>
    </w:r>
    <w:r w:rsidRPr="00C708CC">
      <w:rPr>
        <w:sz w:val="18"/>
      </w:rPr>
      <w:instrText xml:space="preserve"> PAGE  \* MERGEFORMAT </w:instrText>
    </w:r>
    <w:r w:rsidRPr="00C708CC">
      <w:rPr>
        <w:sz w:val="18"/>
      </w:rPr>
      <w:fldChar w:fldCharType="separate"/>
    </w:r>
    <w:r w:rsidR="00B10065">
      <w:rPr>
        <w:noProof/>
        <w:sz w:val="18"/>
      </w:rPr>
      <w:t>63</w:t>
    </w:r>
    <w:r w:rsidRPr="00C708CC">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A15E64" w14:textId="77777777" w:rsidR="00F73CEB" w:rsidRDefault="00F73CEB" w:rsidP="00DD4F2B">
      <w:pPr>
        <w:spacing w:after="0" w:line="240" w:lineRule="auto"/>
      </w:pPr>
      <w:r>
        <w:separator/>
      </w:r>
    </w:p>
  </w:footnote>
  <w:footnote w:type="continuationSeparator" w:id="0">
    <w:p w14:paraId="73BBFBE4" w14:textId="77777777" w:rsidR="00F73CEB" w:rsidRDefault="00F73CEB" w:rsidP="00DD4F2B">
      <w:pPr>
        <w:spacing w:after="0" w:line="240" w:lineRule="auto"/>
      </w:pPr>
      <w:r>
        <w:continuationSeparator/>
      </w:r>
    </w:p>
  </w:footnote>
  <w:footnote w:type="continuationNotice" w:id="1">
    <w:p w14:paraId="66C1BEEE" w14:textId="77777777" w:rsidR="00F73CEB" w:rsidRDefault="00F73CE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D7730" w14:textId="77777777" w:rsidR="00C17BA8" w:rsidRDefault="00B10065">
    <w:pPr>
      <w:pStyle w:val="Header"/>
    </w:pPr>
    <w:r>
      <w:rPr>
        <w:noProof/>
        <w:lang w:eastAsia="en-AU"/>
      </w:rPr>
      <w:pict w14:anchorId="3BA6D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1122" o:spid="_x0000_s2052" type="#_x0000_t75" style="position:absolute;margin-left:0;margin-top:0;width:595.2pt;height:841.9pt;z-index:-251652096;mso-position-horizontal:center;mso-position-horizontal-relative:margin;mso-position-vertical:center;mso-position-vertical-relative:margin" o:allowincell="f">
          <v:imagedata r:id="rId1" o:title=""/>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DD32E" w14:textId="77777777" w:rsidR="00C17BA8" w:rsidRDefault="00C17BA8">
    <w:pPr>
      <w:pStyle w:val="Header"/>
    </w:pPr>
    <w:r>
      <w:rPr>
        <w:noProof/>
        <w:lang w:eastAsia="en-AU"/>
      </w:rPr>
      <w:drawing>
        <wp:anchor distT="0" distB="0" distL="114300" distR="114300" simplePos="0" relativeHeight="251652096" behindDoc="1" locked="0" layoutInCell="0" allowOverlap="1" wp14:anchorId="45BFE00C" wp14:editId="5657E83A">
          <wp:simplePos x="0" y="0"/>
          <wp:positionH relativeFrom="margin">
            <wp:posOffset>-890905</wp:posOffset>
          </wp:positionH>
          <wp:positionV relativeFrom="margin">
            <wp:posOffset>-916940</wp:posOffset>
          </wp:positionV>
          <wp:extent cx="7559040" cy="9489440"/>
          <wp:effectExtent l="0" t="0" r="3810" b="0"/>
          <wp:wrapNone/>
          <wp:docPr id="10" name="Picture 10" descr="Evaluation methods and questions"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3120" behindDoc="0" locked="0" layoutInCell="1" allowOverlap="1" wp14:anchorId="28A71D7A" wp14:editId="7ABEABF9">
              <wp:simplePos x="0" y="0"/>
              <wp:positionH relativeFrom="column">
                <wp:posOffset>5314315</wp:posOffset>
              </wp:positionH>
              <wp:positionV relativeFrom="paragraph">
                <wp:posOffset>255270</wp:posOffset>
              </wp:positionV>
              <wp:extent cx="762000" cy="733425"/>
              <wp:effectExtent l="18415" t="19685" r="19685" b="18415"/>
              <wp:wrapSquare wrapText="bothSides"/>
              <wp:docPr id="1" name="AutoShape 17"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0798C4" w14:textId="28B0D454" w:rsidR="00C17BA8" w:rsidRDefault="00C17BA8" w:rsidP="00542C4B">
                          <w:pPr>
                            <w:jc w:val="center"/>
                            <w:rPr>
                              <w:rFonts w:ascii="Gill Sans MT" w:hAnsi="Gill Sans MT"/>
                              <w:b/>
                              <w:color w:val="FFFFFF"/>
                              <w:sz w:val="64"/>
                              <w:szCs w:val="64"/>
                            </w:rPr>
                          </w:pPr>
                          <w:r>
                            <w:rPr>
                              <w:rFonts w:ascii="Gill Sans MT" w:hAnsi="Gill Sans MT"/>
                              <w:b/>
                              <w:color w:val="FFFFFF"/>
                              <w:sz w:val="64"/>
                              <w:szCs w:val="64"/>
                            </w:rPr>
                            <w:t>2</w:t>
                          </w:r>
                        </w:p>
                        <w:p w14:paraId="22CE74F5" w14:textId="77777777" w:rsidR="00C17BA8" w:rsidRPr="001B78D5" w:rsidRDefault="00C17BA8" w:rsidP="00542C4B">
                          <w:pPr>
                            <w:jc w:val="center"/>
                            <w:rPr>
                              <w:rFonts w:ascii="Gill Sans MT" w:hAnsi="Gill Sans MT"/>
                              <w:b/>
                              <w:color w:val="FFFFFF"/>
                              <w:sz w:val="64"/>
                              <w:szCs w:val="6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7" o:spid="_x0000_s1048" type="#_x0000_t120" alt="&quot;&quot;" style="position:absolute;margin-left:418.45pt;margin-top:20.1pt;width:60pt;height:57.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" fillcolor="#003d79" strokecolor="#003d79" strokeweight="2.5pt">
              <v:shadow color="#868686"/>
              <v:textbox style="mso-next-textbox:#Text Box 197">
                <w:txbxContent>
                  <w:p w14:paraId="5D0798C4" w14:textId="28B0D454" w:rsidR="00C17BA8" w:rsidRDefault="00C17BA8" w:rsidP="00542C4B">
                    <w:pPr>
                      <w:jc w:val="center"/>
                      <w:rPr>
                        <w:rFonts w:ascii="Gill Sans MT" w:hAnsi="Gill Sans MT"/>
                        <w:b/>
                        <w:color w:val="FFFFFF"/>
                        <w:sz w:val="64"/>
                        <w:szCs w:val="64"/>
                      </w:rPr>
                    </w:pPr>
                    <w:r>
                      <w:rPr>
                        <w:rFonts w:ascii="Gill Sans MT" w:hAnsi="Gill Sans MT"/>
                        <w:b/>
                        <w:color w:val="FFFFFF"/>
                        <w:sz w:val="64"/>
                        <w:szCs w:val="64"/>
                      </w:rPr>
                      <w:t>2</w:t>
                    </w:r>
                  </w:p>
                  <w:p w14:paraId="22CE74F5" w14:textId="77777777" w:rsidR="00C17BA8" w:rsidRPr="001B78D5" w:rsidRDefault="00C17BA8" w:rsidP="00542C4B">
                    <w:pPr>
                      <w:jc w:val="center"/>
                      <w:rPr>
                        <w:rFonts w:ascii="Gill Sans MT" w:hAnsi="Gill Sans MT"/>
                        <w:b/>
                        <w:color w:val="FFFFFF"/>
                        <w:sz w:val="64"/>
                        <w:szCs w:val="64"/>
                      </w:rPr>
                    </w:pPr>
                  </w:p>
                </w:txbxContent>
              </v:textbox>
              <w10:wrap type="squar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48E22" w14:textId="77777777" w:rsidR="00C17BA8" w:rsidRDefault="00C17BA8">
    <w:pPr>
      <w:pStyle w:val="Header"/>
    </w:pPr>
    <w:r>
      <w:rPr>
        <w:noProof/>
        <w:lang w:eastAsia="en-AU"/>
      </w:rPr>
      <w:drawing>
        <wp:anchor distT="0" distB="0" distL="114300" distR="114300" simplePos="0" relativeHeight="251661312" behindDoc="1" locked="0" layoutInCell="0" allowOverlap="1" wp14:anchorId="5F9DB093" wp14:editId="1721DDD1">
          <wp:simplePos x="0" y="0"/>
          <wp:positionH relativeFrom="margin">
            <wp:posOffset>-890905</wp:posOffset>
          </wp:positionH>
          <wp:positionV relativeFrom="margin">
            <wp:posOffset>-916940</wp:posOffset>
          </wp:positionV>
          <wp:extent cx="7559040" cy="9489440"/>
          <wp:effectExtent l="0" t="0" r="3810" b="0"/>
          <wp:wrapNone/>
          <wp:docPr id="11" name="Picture 11" descr="Evaluation findings and recommendations"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2336" behindDoc="0" locked="0" layoutInCell="1" allowOverlap="1" wp14:anchorId="75E65B27" wp14:editId="433335A4">
              <wp:simplePos x="0" y="0"/>
              <wp:positionH relativeFrom="column">
                <wp:posOffset>5314315</wp:posOffset>
              </wp:positionH>
              <wp:positionV relativeFrom="paragraph">
                <wp:posOffset>255270</wp:posOffset>
              </wp:positionV>
              <wp:extent cx="762000" cy="733425"/>
              <wp:effectExtent l="18415" t="19685" r="19685" b="18415"/>
              <wp:wrapSquare wrapText="bothSides"/>
              <wp:docPr id="4" name="AutoShape 17"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FEEEB9" w14:textId="4986F461" w:rsidR="00C17BA8" w:rsidRDefault="00C17BA8" w:rsidP="00542C4B">
                          <w:pPr>
                            <w:jc w:val="center"/>
                            <w:rPr>
                              <w:rFonts w:ascii="Gill Sans MT" w:hAnsi="Gill Sans MT"/>
                              <w:b/>
                              <w:color w:val="FFFFFF"/>
                              <w:sz w:val="64"/>
                              <w:szCs w:val="64"/>
                            </w:rPr>
                          </w:pPr>
                          <w:r>
                            <w:rPr>
                              <w:rFonts w:ascii="Gill Sans MT" w:hAnsi="Gill Sans MT"/>
                              <w:b/>
                              <w:color w:val="FFFFFF"/>
                              <w:sz w:val="64"/>
                              <w:szCs w:val="64"/>
                            </w:rPr>
                            <w:t>3</w:t>
                          </w:r>
                        </w:p>
                        <w:p w14:paraId="501927B1" w14:textId="77777777" w:rsidR="00C17BA8" w:rsidRPr="001B78D5" w:rsidRDefault="00C17BA8" w:rsidP="00542C4B">
                          <w:pPr>
                            <w:jc w:val="center"/>
                            <w:rPr>
                              <w:rFonts w:ascii="Gill Sans MT" w:hAnsi="Gill Sans MT"/>
                              <w:b/>
                              <w:color w:val="FFFFFF"/>
                              <w:sz w:val="64"/>
                              <w:szCs w:val="6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9" type="#_x0000_t120" alt="&quot;&quot;" style="position:absolute;margin-left:418.45pt;margin-top:20.1pt;width:60pt;height:5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" fillcolor="#003d79" strokecolor="#003d79" strokeweight="2.5pt">
              <v:shadow color="#868686"/>
              <v:textbox style="mso-next-textbox:#Text Box 199">
                <w:txbxContent>
                  <w:p w14:paraId="75FEEEB9" w14:textId="4986F461" w:rsidR="00C17BA8" w:rsidRDefault="00C17BA8" w:rsidP="00542C4B">
                    <w:pPr>
                      <w:jc w:val="center"/>
                      <w:rPr>
                        <w:rFonts w:ascii="Gill Sans MT" w:hAnsi="Gill Sans MT"/>
                        <w:b/>
                        <w:color w:val="FFFFFF"/>
                        <w:sz w:val="64"/>
                        <w:szCs w:val="64"/>
                      </w:rPr>
                    </w:pPr>
                    <w:r>
                      <w:rPr>
                        <w:rFonts w:ascii="Gill Sans MT" w:hAnsi="Gill Sans MT"/>
                        <w:b/>
                        <w:color w:val="FFFFFF"/>
                        <w:sz w:val="64"/>
                        <w:szCs w:val="64"/>
                      </w:rPr>
                      <w:t>3</w:t>
                    </w:r>
                  </w:p>
                  <w:p w14:paraId="501927B1" w14:textId="77777777" w:rsidR="00C17BA8" w:rsidRPr="001B78D5" w:rsidRDefault="00C17BA8" w:rsidP="00542C4B">
                    <w:pPr>
                      <w:jc w:val="center"/>
                      <w:rPr>
                        <w:rFonts w:ascii="Gill Sans MT" w:hAnsi="Gill Sans MT"/>
                        <w:b/>
                        <w:color w:val="FFFFFF"/>
                        <w:sz w:val="64"/>
                        <w:szCs w:val="64"/>
                      </w:rPr>
                    </w:pPr>
                  </w:p>
                </w:txbxContent>
              </v:textbox>
              <w10:wrap type="squar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D6869" w14:textId="77777777" w:rsidR="00C17BA8" w:rsidRDefault="00C17BA8">
    <w:pPr>
      <w:pStyle w:val="Header"/>
    </w:pPr>
    <w:r>
      <w:rPr>
        <w:noProof/>
        <w:lang w:eastAsia="en-AU"/>
      </w:rPr>
      <w:drawing>
        <wp:anchor distT="0" distB="0" distL="114300" distR="114300" simplePos="0" relativeHeight="251658240" behindDoc="1" locked="0" layoutInCell="0" allowOverlap="1" wp14:anchorId="6CF6869F" wp14:editId="457D1AA0">
          <wp:simplePos x="0" y="0"/>
          <wp:positionH relativeFrom="margin">
            <wp:posOffset>-890905</wp:posOffset>
          </wp:positionH>
          <wp:positionV relativeFrom="margin">
            <wp:posOffset>-916940</wp:posOffset>
          </wp:positionV>
          <wp:extent cx="7559040" cy="9489440"/>
          <wp:effectExtent l="0" t="0" r="3810" b="0"/>
          <wp:wrapNone/>
          <wp:docPr id="216" name="Picture 216" descr="Conclusion and key achievements to date"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3360" behindDoc="0" locked="0" layoutInCell="1" allowOverlap="1" wp14:anchorId="77369457" wp14:editId="45641E75">
              <wp:simplePos x="0" y="0"/>
              <wp:positionH relativeFrom="column">
                <wp:posOffset>5314315</wp:posOffset>
              </wp:positionH>
              <wp:positionV relativeFrom="paragraph">
                <wp:posOffset>255270</wp:posOffset>
              </wp:positionV>
              <wp:extent cx="762000" cy="733425"/>
              <wp:effectExtent l="18415" t="19685" r="19685" b="18415"/>
              <wp:wrapSquare wrapText="bothSides"/>
              <wp:docPr id="13" name="AutoShape 17"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13E4CD" w14:textId="77777777" w:rsidR="00C17BA8" w:rsidRPr="001B78D5" w:rsidRDefault="00C17BA8" w:rsidP="00542C4B">
                          <w:pPr>
                            <w:jc w:val="center"/>
                            <w:rPr>
                              <w:rFonts w:ascii="Gill Sans MT" w:hAnsi="Gill Sans MT"/>
                              <w:b/>
                              <w:color w:val="FFFFFF"/>
                              <w:sz w:val="64"/>
                              <w:szCs w:val="64"/>
                            </w:rPr>
                          </w:pPr>
                          <w:r>
                            <w:rPr>
                              <w:rFonts w:ascii="Gill Sans MT" w:hAnsi="Gill Sans MT"/>
                              <w:b/>
                              <w:color w:val="FFFFFF"/>
                              <w:sz w:val="64"/>
                              <w:szCs w:val="6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0" type="#_x0000_t120" alt="&quot;&quot;" style="position:absolute;margin-left:418.45pt;margin-top:20.1pt;width:60pt;height:5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" fillcolor="#003d79" strokecolor="#003d79" strokeweight="2.5pt">
              <v:shadow color="#868686"/>
              <v:textbox>
                <w:txbxContent>
                  <w:p w14:paraId="2B13E4CD" w14:textId="77777777" w:rsidR="00C17BA8" w:rsidRPr="001B78D5" w:rsidRDefault="00C17BA8" w:rsidP="00542C4B">
                    <w:pPr>
                      <w:jc w:val="center"/>
                      <w:rPr>
                        <w:rFonts w:ascii="Gill Sans MT" w:hAnsi="Gill Sans MT"/>
                        <w:b/>
                        <w:color w:val="FFFFFF"/>
                        <w:sz w:val="64"/>
                        <w:szCs w:val="64"/>
                      </w:rPr>
                    </w:pPr>
                    <w:r>
                      <w:rPr>
                        <w:rFonts w:ascii="Gill Sans MT" w:hAnsi="Gill Sans MT"/>
                        <w:b/>
                        <w:color w:val="FFFFFF"/>
                        <w:sz w:val="64"/>
                        <w:szCs w:val="64"/>
                      </w:rPr>
                      <w:t>4</w:t>
                    </w:r>
                  </w:p>
                </w:txbxContent>
              </v:textbox>
              <w10:wrap type="squar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9A54B" w14:textId="6F805741" w:rsidR="00C17BA8" w:rsidRPr="002704DE" w:rsidRDefault="00C17BA8" w:rsidP="002704D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6DEAC" w14:textId="77777777" w:rsidR="00C17BA8" w:rsidRPr="00F344E1" w:rsidRDefault="00C17BA8" w:rsidP="00542C4B">
    <w:pPr>
      <w:pStyle w:val="Header"/>
      <w:rPr>
        <w:szCs w:val="28"/>
      </w:rPr>
    </w:pPr>
    <w:r>
      <w:rPr>
        <w:noProof/>
        <w:lang w:eastAsia="en-AU"/>
      </w:rPr>
      <w:drawing>
        <wp:anchor distT="0" distB="0" distL="114300" distR="114300" simplePos="0" relativeHeight="251654144" behindDoc="1" locked="0" layoutInCell="0" allowOverlap="1" wp14:anchorId="7FA33CE1" wp14:editId="6EB5A282">
          <wp:simplePos x="0" y="0"/>
          <wp:positionH relativeFrom="margin">
            <wp:posOffset>-904875</wp:posOffset>
          </wp:positionH>
          <wp:positionV relativeFrom="margin">
            <wp:posOffset>-923925</wp:posOffset>
          </wp:positionV>
          <wp:extent cx="7559040" cy="9486900"/>
          <wp:effectExtent l="0" t="0" r="3810" b="0"/>
          <wp:wrapNone/>
          <wp:docPr id="38" name="Picture 38" descr="Background_Page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ckground_Page_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6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74245" w14:textId="7AE372FF" w:rsidR="00C17BA8" w:rsidRPr="002704DE" w:rsidRDefault="00C17BA8" w:rsidP="002704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4DB05" w14:textId="77777777" w:rsidR="00C17BA8" w:rsidRDefault="00C17BA8">
    <w:pPr>
      <w:pStyle w:val="Header"/>
    </w:pPr>
    <w:r>
      <w:rPr>
        <w:noProof/>
        <w:lang w:eastAsia="en-AU"/>
      </w:rPr>
      <w:drawing>
        <wp:anchor distT="0" distB="0" distL="0" distR="0" simplePos="0" relativeHeight="251656192" behindDoc="1" locked="0" layoutInCell="1" allowOverlap="1" wp14:anchorId="46C7D996" wp14:editId="0FD94796">
          <wp:simplePos x="0" y="0"/>
          <wp:positionH relativeFrom="page">
            <wp:posOffset>-19050</wp:posOffset>
          </wp:positionH>
          <wp:positionV relativeFrom="paragraph">
            <wp:posOffset>-476885</wp:posOffset>
          </wp:positionV>
          <wp:extent cx="7559675" cy="10691495"/>
          <wp:effectExtent l="0" t="0" r="3175" b="0"/>
          <wp:wrapNone/>
          <wp:docPr id="3" name="Picture 3" descr="Project commisioned by the Commonwealth Department of Health"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922_Report_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946AB" w14:textId="77777777" w:rsidR="00C17BA8" w:rsidRPr="00F2290C" w:rsidRDefault="00C17BA8" w:rsidP="00542C4B">
    <w:pPr>
      <w:pStyle w:val="Header"/>
      <w:pBdr>
        <w:bottom w:val="single" w:sz="4" w:space="1" w:color="BFBFBF"/>
      </w:pBdr>
      <w:tabs>
        <w:tab w:val="left" w:pos="2580"/>
        <w:tab w:val="left" w:pos="2985"/>
      </w:tabs>
      <w:spacing w:after="120" w:line="276" w:lineRule="auto"/>
      <w:rPr>
        <w:b/>
        <w:bCs/>
        <w:color w:val="1F497D"/>
        <w:sz w:val="28"/>
        <w:szCs w:val="28"/>
      </w:rPr>
    </w:pPr>
    <w:r>
      <w:t>Health Policy Analysis Pty Ltd| Project commissioned by the NSW Department of Health</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74DBB" w14:textId="77777777" w:rsidR="00C17BA8" w:rsidRDefault="00C17BA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C0232" w14:textId="0300E6C0" w:rsidR="00C17BA8" w:rsidRPr="002704DE" w:rsidRDefault="00C17BA8" w:rsidP="002704D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378C9" w14:textId="05035BDA" w:rsidR="00C17BA8" w:rsidRDefault="00C17BA8" w:rsidP="005F543B">
    <w:pPr>
      <w:pStyle w:val="Header"/>
    </w:pPr>
    <w:r>
      <w:rPr>
        <w:noProof/>
        <w:lang w:eastAsia="en-AU"/>
      </w:rPr>
      <w:drawing>
        <wp:anchor distT="0" distB="0" distL="114300" distR="114300" simplePos="0" relativeHeight="251651072" behindDoc="1" locked="0" layoutInCell="0" allowOverlap="1" wp14:anchorId="6984FE8F" wp14:editId="5670C730">
          <wp:simplePos x="0" y="0"/>
          <wp:positionH relativeFrom="margin">
            <wp:posOffset>-895350</wp:posOffset>
          </wp:positionH>
          <wp:positionV relativeFrom="margin">
            <wp:posOffset>-913130</wp:posOffset>
          </wp:positionV>
          <wp:extent cx="7524750" cy="8277225"/>
          <wp:effectExtent l="0" t="0" r="0" b="9525"/>
          <wp:wrapNone/>
          <wp:docPr id="2" name="Picture 14" descr="Background_Page_72"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ckground_Page_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0" cy="8277225"/>
                  </a:xfrm>
                  <a:prstGeom prst="rect">
                    <a:avLst/>
                  </a:prstGeom>
                  <a:noFill/>
                </pic:spPr>
              </pic:pic>
            </a:graphicData>
          </a:graphic>
          <wp14:sizeRelH relativeFrom="margin">
            <wp14:pctWidth>0</wp14:pctWidth>
          </wp14:sizeRelH>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C690C" w14:textId="4CE9153B" w:rsidR="00C17BA8" w:rsidRDefault="00C17BA8">
    <w:pPr>
      <w:pStyle w:val="Header"/>
    </w:pPr>
    <w:r>
      <w:rPr>
        <w:noProof/>
        <w:lang w:eastAsia="en-AU"/>
      </w:rPr>
      <mc:AlternateContent>
        <mc:Choice Requires="wps">
          <w:drawing>
            <wp:anchor distT="0" distB="0" distL="114300" distR="114300" simplePos="0" relativeHeight="251655168" behindDoc="0" locked="0" layoutInCell="1" allowOverlap="1" wp14:anchorId="73BCF476" wp14:editId="611B0A63">
              <wp:simplePos x="0" y="0"/>
              <wp:positionH relativeFrom="column">
                <wp:posOffset>5314315</wp:posOffset>
              </wp:positionH>
              <wp:positionV relativeFrom="paragraph">
                <wp:posOffset>255270</wp:posOffset>
              </wp:positionV>
              <wp:extent cx="762000" cy="733425"/>
              <wp:effectExtent l="18415" t="17145" r="19685" b="20955"/>
              <wp:wrapSquare wrapText="bothSides"/>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33425"/>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CDC353" w14:textId="77777777" w:rsidR="00C17BA8" w:rsidRPr="001B78D5" w:rsidRDefault="00C17BA8" w:rsidP="00542C4B">
                          <w:pPr>
                            <w:jc w:val="center"/>
                            <w:rPr>
                              <w:rFonts w:ascii="Gill Sans MT" w:hAnsi="Gill Sans MT"/>
                              <w:b/>
                              <w:color w:val="FFFFFF"/>
                              <w:sz w:val="80"/>
                              <w:szCs w:val="80"/>
                            </w:rPr>
                          </w:pPr>
                          <w:r w:rsidRPr="001B78D5">
                            <w:rPr>
                              <w:rFonts w:ascii="Gill Sans MT" w:hAnsi="Gill Sans MT"/>
                              <w:b/>
                              <w:color w:val="FFFFFF"/>
                              <w:sz w:val="80"/>
                              <w:szCs w:val="8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 o:spid="_x0000_s1046" type="#_x0000_t120" style="position:absolute;margin-left:418.45pt;margin-top:20.1pt;width:60pt;height:5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" fillcolor="#003d79" strokecolor="#003d79" strokeweight="2.5pt">
              <v:shadow color="#868686"/>
              <v:textbox>
                <w:txbxContent>
                  <w:p w14:paraId="2BCDC353" w14:textId="77777777" w:rsidR="00C17BA8" w:rsidRPr="001B78D5" w:rsidRDefault="00C17BA8" w:rsidP="00542C4B">
                    <w:pPr>
                      <w:jc w:val="center"/>
                      <w:rPr>
                        <w:rFonts w:ascii="Gill Sans MT" w:hAnsi="Gill Sans MT"/>
                        <w:b/>
                        <w:color w:val="FFFFFF"/>
                        <w:sz w:val="80"/>
                        <w:szCs w:val="80"/>
                      </w:rPr>
                    </w:pPr>
                    <w:r w:rsidRPr="001B78D5">
                      <w:rPr>
                        <w:rFonts w:ascii="Gill Sans MT" w:hAnsi="Gill Sans MT"/>
                        <w:b/>
                        <w:color w:val="FFFFFF"/>
                        <w:sz w:val="80"/>
                        <w:szCs w:val="80"/>
                      </w:rPr>
                      <w:t>1</w:t>
                    </w:r>
                  </w:p>
                </w:txbxContent>
              </v:textbox>
              <w10:wrap type="squar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5891A" w14:textId="47B5CD45" w:rsidR="00C17BA8" w:rsidRDefault="00C17BA8">
    <w:pPr>
      <w:pStyle w:val="Header"/>
    </w:pPr>
    <w:r>
      <w:rPr>
        <w:noProof/>
        <w:lang w:eastAsia="en-AU"/>
      </w:rPr>
      <w:drawing>
        <wp:anchor distT="0" distB="0" distL="114300" distR="114300" simplePos="0" relativeHeight="251660288" behindDoc="1" locked="0" layoutInCell="0" allowOverlap="1" wp14:anchorId="249098AD" wp14:editId="3E1E377D">
          <wp:simplePos x="0" y="0"/>
          <wp:positionH relativeFrom="margin">
            <wp:posOffset>-904875</wp:posOffset>
          </wp:positionH>
          <wp:positionV relativeFrom="margin">
            <wp:posOffset>-903605</wp:posOffset>
          </wp:positionV>
          <wp:extent cx="7524750" cy="8277225"/>
          <wp:effectExtent l="0" t="0" r="0" b="9525"/>
          <wp:wrapNone/>
          <wp:docPr id="60" name="Picture 14" descr="Background_Page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ckground_Page_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0" cy="8277225"/>
                  </a:xfrm>
                  <a:prstGeom prst="rect">
                    <a:avLst/>
                  </a:prstGeom>
                  <a:noFill/>
                </pic:spPr>
              </pic:pic>
            </a:graphicData>
          </a:graphic>
          <wp14:sizeRelH relativeFrom="margin">
            <wp14:pctWidth>0</wp14:pctWidth>
          </wp14:sizeRelH>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0E59C" w14:textId="76030667" w:rsidR="00C17BA8" w:rsidRPr="00655094" w:rsidRDefault="00C17BA8" w:rsidP="00C74002">
    <w:pPr>
      <w:pStyle w:val="Header"/>
      <w:rPr>
        <w:szCs w:val="28"/>
      </w:rPr>
    </w:pPr>
    <w:r>
      <w:rPr>
        <w:noProof/>
        <w:lang w:eastAsia="en-AU"/>
      </w:rPr>
      <mc:AlternateContent>
        <mc:Choice Requires="wps">
          <w:drawing>
            <wp:anchor distT="0" distB="0" distL="114300" distR="114300" simplePos="0" relativeHeight="251659264" behindDoc="0" locked="0" layoutInCell="1" allowOverlap="1" wp14:anchorId="5DB0E2BC" wp14:editId="0A9C68E0">
              <wp:simplePos x="0" y="0"/>
              <wp:positionH relativeFrom="column">
                <wp:posOffset>5292725</wp:posOffset>
              </wp:positionH>
              <wp:positionV relativeFrom="paragraph">
                <wp:posOffset>226695</wp:posOffset>
              </wp:positionV>
              <wp:extent cx="763200" cy="734400"/>
              <wp:effectExtent l="19050" t="19050" r="18415" b="27940"/>
              <wp:wrapSquare wrapText="bothSides"/>
              <wp:docPr id="5" name="AutoShape 9"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734400"/>
                      </a:xfrm>
                      <a:prstGeom prst="flowChartConnector">
                        <a:avLst/>
                      </a:prstGeom>
                      <a:solidFill>
                        <a:srgbClr val="003D79"/>
                      </a:solidFill>
                      <a:ln w="31750">
                        <a:solidFill>
                          <a:srgbClr val="003D7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5AD1AF" w14:textId="0DBE9078" w:rsidR="00C17BA8" w:rsidRPr="001B78D5" w:rsidRDefault="00C17BA8" w:rsidP="002B60D3">
                          <w:pPr>
                            <w:jc w:val="center"/>
                            <w:rPr>
                              <w:rFonts w:ascii="Gill Sans MT" w:hAnsi="Gill Sans MT"/>
                              <w:b/>
                              <w:color w:val="FFFFFF"/>
                              <w:sz w:val="64"/>
                              <w:szCs w:val="64"/>
                              <w:lang w:val="en-US"/>
                            </w:rPr>
                          </w:pPr>
                          <w:r>
                            <w:rPr>
                              <w:rFonts w:ascii="Gill Sans MT" w:hAnsi="Gill Sans MT"/>
                              <w:b/>
                              <w:color w:val="FFFFFF"/>
                              <w:sz w:val="64"/>
                              <w:szCs w:val="64"/>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 o:spid="_x0000_s1047" type="#_x0000_t120" alt="&quot;&quot;" style="position:absolute;margin-left:416.75pt;margin-top:17.85pt;width:60.1pt;height:57.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" fillcolor="#003d79" strokecolor="#003d79" strokeweight="2.5pt">
              <v:shadow color="#868686"/>
              <v:textbox>
                <w:txbxContent>
                  <w:p w14:paraId="0A5AD1AF" w14:textId="0DBE9078" w:rsidR="00C17BA8" w:rsidRPr="001B78D5" w:rsidRDefault="00C17BA8" w:rsidP="002B60D3">
                    <w:pPr>
                      <w:jc w:val="center"/>
                      <w:rPr>
                        <w:rFonts w:ascii="Gill Sans MT" w:hAnsi="Gill Sans MT"/>
                        <w:b/>
                        <w:color w:val="FFFFFF"/>
                        <w:sz w:val="64"/>
                        <w:szCs w:val="64"/>
                        <w:lang w:val="en-US"/>
                      </w:rPr>
                    </w:pPr>
                    <w:r>
                      <w:rPr>
                        <w:rFonts w:ascii="Gill Sans MT" w:hAnsi="Gill Sans MT"/>
                        <w:b/>
                        <w:color w:val="FFFFFF"/>
                        <w:sz w:val="64"/>
                        <w:szCs w:val="64"/>
                        <w:lang w:val="en-US"/>
                      </w:rPr>
                      <w:t>1</w:t>
                    </w:r>
                  </w:p>
                </w:txbxContent>
              </v:textbox>
              <w10:wrap type="square"/>
            </v:shape>
          </w:pict>
        </mc:Fallback>
      </mc:AlternateContent>
    </w:r>
    <w:r>
      <w:rPr>
        <w:noProof/>
        <w:lang w:eastAsia="en-AU"/>
      </w:rPr>
      <w:drawing>
        <wp:anchor distT="0" distB="0" distL="114300" distR="114300" simplePos="0" relativeHeight="251657216" behindDoc="1" locked="0" layoutInCell="0" allowOverlap="1" wp14:anchorId="6A7781F6" wp14:editId="0DF26D3D">
          <wp:simplePos x="0" y="0"/>
          <wp:positionH relativeFrom="margin">
            <wp:posOffset>-942975</wp:posOffset>
          </wp:positionH>
          <wp:positionV relativeFrom="margin">
            <wp:posOffset>-894080</wp:posOffset>
          </wp:positionV>
          <wp:extent cx="7559040" cy="9489440"/>
          <wp:effectExtent l="0" t="0" r="3810" b="0"/>
          <wp:wrapNone/>
          <wp:docPr id="7" name="Picture 7" descr="The rheumatic fever strategy summary"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6DA2"/>
    <w:multiLevelType w:val="hybridMultilevel"/>
    <w:tmpl w:val="4E8CB5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53A2D52"/>
    <w:multiLevelType w:val="hybridMultilevel"/>
    <w:tmpl w:val="9F8EB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1D0092"/>
    <w:multiLevelType w:val="hybridMultilevel"/>
    <w:tmpl w:val="006201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9F1A73"/>
    <w:multiLevelType w:val="hybridMultilevel"/>
    <w:tmpl w:val="A822BB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E72A75"/>
    <w:multiLevelType w:val="hybridMultilevel"/>
    <w:tmpl w:val="A2D4419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63A6394"/>
    <w:multiLevelType w:val="hybridMultilevel"/>
    <w:tmpl w:val="28A841A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68D51DB"/>
    <w:multiLevelType w:val="hybridMultilevel"/>
    <w:tmpl w:val="673A8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8053793"/>
    <w:multiLevelType w:val="hybridMultilevel"/>
    <w:tmpl w:val="64B28314"/>
    <w:lvl w:ilvl="0" w:tplc="7FA0A038">
      <w:start w:val="1"/>
      <w:numFmt w:val="bullet"/>
      <w:pStyle w:val="bulletpoint"/>
      <w:lvlText w:val=""/>
      <w:lvlJc w:val="left"/>
      <w:pPr>
        <w:ind w:left="720" w:hanging="360"/>
      </w:pPr>
      <w:rPr>
        <w:rFonts w:ascii="Symbol" w:hAnsi="Symbol" w:hint="default"/>
      </w:rPr>
    </w:lvl>
    <w:lvl w:ilvl="1" w:tplc="1B9EE1E8">
      <w:start w:val="1"/>
      <w:numFmt w:val="bullet"/>
      <w:lvlText w:val="o"/>
      <w:lvlJc w:val="left"/>
      <w:pPr>
        <w:ind w:left="1440" w:hanging="360"/>
      </w:pPr>
      <w:rPr>
        <w:rFonts w:ascii="Courier New" w:hAnsi="Courier New" w:hint="default"/>
      </w:rPr>
    </w:lvl>
    <w:lvl w:ilvl="2" w:tplc="33665B30" w:tentative="1">
      <w:start w:val="1"/>
      <w:numFmt w:val="bullet"/>
      <w:lvlText w:val=""/>
      <w:lvlJc w:val="left"/>
      <w:pPr>
        <w:ind w:left="2160" w:hanging="360"/>
      </w:pPr>
      <w:rPr>
        <w:rFonts w:ascii="Wingdings" w:hAnsi="Wingdings" w:hint="default"/>
      </w:rPr>
    </w:lvl>
    <w:lvl w:ilvl="3" w:tplc="C34CDC58" w:tentative="1">
      <w:start w:val="1"/>
      <w:numFmt w:val="bullet"/>
      <w:lvlText w:val=""/>
      <w:lvlJc w:val="left"/>
      <w:pPr>
        <w:ind w:left="2880" w:hanging="360"/>
      </w:pPr>
      <w:rPr>
        <w:rFonts w:ascii="Symbol" w:hAnsi="Symbol" w:hint="default"/>
      </w:rPr>
    </w:lvl>
    <w:lvl w:ilvl="4" w:tplc="AB4064BA" w:tentative="1">
      <w:start w:val="1"/>
      <w:numFmt w:val="bullet"/>
      <w:lvlText w:val="o"/>
      <w:lvlJc w:val="left"/>
      <w:pPr>
        <w:ind w:left="3600" w:hanging="360"/>
      </w:pPr>
      <w:rPr>
        <w:rFonts w:ascii="Courier New" w:hAnsi="Courier New" w:hint="default"/>
      </w:rPr>
    </w:lvl>
    <w:lvl w:ilvl="5" w:tplc="CCEE825C" w:tentative="1">
      <w:start w:val="1"/>
      <w:numFmt w:val="bullet"/>
      <w:lvlText w:val=""/>
      <w:lvlJc w:val="left"/>
      <w:pPr>
        <w:ind w:left="4320" w:hanging="360"/>
      </w:pPr>
      <w:rPr>
        <w:rFonts w:ascii="Wingdings" w:hAnsi="Wingdings" w:hint="default"/>
      </w:rPr>
    </w:lvl>
    <w:lvl w:ilvl="6" w:tplc="82FA256C" w:tentative="1">
      <w:start w:val="1"/>
      <w:numFmt w:val="bullet"/>
      <w:lvlText w:val=""/>
      <w:lvlJc w:val="left"/>
      <w:pPr>
        <w:ind w:left="5040" w:hanging="360"/>
      </w:pPr>
      <w:rPr>
        <w:rFonts w:ascii="Symbol" w:hAnsi="Symbol" w:hint="default"/>
      </w:rPr>
    </w:lvl>
    <w:lvl w:ilvl="7" w:tplc="EB581F6A" w:tentative="1">
      <w:start w:val="1"/>
      <w:numFmt w:val="bullet"/>
      <w:lvlText w:val="o"/>
      <w:lvlJc w:val="left"/>
      <w:pPr>
        <w:ind w:left="5760" w:hanging="360"/>
      </w:pPr>
      <w:rPr>
        <w:rFonts w:ascii="Courier New" w:hAnsi="Courier New" w:hint="default"/>
      </w:rPr>
    </w:lvl>
    <w:lvl w:ilvl="8" w:tplc="A8A2E296" w:tentative="1">
      <w:start w:val="1"/>
      <w:numFmt w:val="bullet"/>
      <w:lvlText w:val=""/>
      <w:lvlJc w:val="left"/>
      <w:pPr>
        <w:ind w:left="6480" w:hanging="360"/>
      </w:pPr>
      <w:rPr>
        <w:rFonts w:ascii="Wingdings" w:hAnsi="Wingdings" w:hint="default"/>
      </w:rPr>
    </w:lvl>
  </w:abstractNum>
  <w:abstractNum w:abstractNumId="8">
    <w:nsid w:val="1A1D0241"/>
    <w:multiLevelType w:val="hybridMultilevel"/>
    <w:tmpl w:val="48486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29324D0"/>
    <w:multiLevelType w:val="hybridMultilevel"/>
    <w:tmpl w:val="118468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441E39"/>
    <w:multiLevelType w:val="hybridMultilevel"/>
    <w:tmpl w:val="3FF8993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9722ABF"/>
    <w:multiLevelType w:val="hybridMultilevel"/>
    <w:tmpl w:val="1EF01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9D46B6B"/>
    <w:multiLevelType w:val="hybridMultilevel"/>
    <w:tmpl w:val="89947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BB15556"/>
    <w:multiLevelType w:val="hybridMultilevel"/>
    <w:tmpl w:val="49D6E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C8229FA"/>
    <w:multiLevelType w:val="hybridMultilevel"/>
    <w:tmpl w:val="742C3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E9F34CB"/>
    <w:multiLevelType w:val="hybridMultilevel"/>
    <w:tmpl w:val="041267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EA368FA"/>
    <w:multiLevelType w:val="hybridMultilevel"/>
    <w:tmpl w:val="37E25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2661EC2"/>
    <w:multiLevelType w:val="hybridMultilevel"/>
    <w:tmpl w:val="5D90B7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336B4F6B"/>
    <w:multiLevelType w:val="hybridMultilevel"/>
    <w:tmpl w:val="F1EA3C3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nsid w:val="36644FCB"/>
    <w:multiLevelType w:val="hybridMultilevel"/>
    <w:tmpl w:val="B22CE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7951176"/>
    <w:multiLevelType w:val="hybridMultilevel"/>
    <w:tmpl w:val="21DA2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105AFA"/>
    <w:multiLevelType w:val="hybridMultilevel"/>
    <w:tmpl w:val="2CA63D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9D02CB2"/>
    <w:multiLevelType w:val="hybridMultilevel"/>
    <w:tmpl w:val="A41A29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CAB2CFE"/>
    <w:multiLevelType w:val="hybridMultilevel"/>
    <w:tmpl w:val="A274B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103D1A"/>
    <w:multiLevelType w:val="hybridMultilevel"/>
    <w:tmpl w:val="86E0E8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1EE0F13"/>
    <w:multiLevelType w:val="hybridMultilevel"/>
    <w:tmpl w:val="FD983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85242C7"/>
    <w:multiLevelType w:val="hybridMultilevel"/>
    <w:tmpl w:val="0AAA9C4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A740E0E"/>
    <w:multiLevelType w:val="multilevel"/>
    <w:tmpl w:val="1FC66AA2"/>
    <w:lvl w:ilvl="0">
      <w:start w:val="1"/>
      <w:numFmt w:val="decimal"/>
      <w:lvlText w:val="%1."/>
      <w:lvlJc w:val="left"/>
      <w:pPr>
        <w:tabs>
          <w:tab w:val="num" w:pos="680"/>
        </w:tabs>
        <w:ind w:left="680" w:hanging="680"/>
      </w:pPr>
    </w:lvl>
    <w:lvl w:ilvl="1">
      <w:start w:val="1"/>
      <w:numFmt w:val="decimal"/>
      <w:lvlText w:val="%1.%2"/>
      <w:lvlJc w:val="left"/>
      <w:pPr>
        <w:tabs>
          <w:tab w:val="num" w:pos="1248"/>
        </w:tabs>
        <w:ind w:left="1248" w:hanging="680"/>
      </w:pPr>
    </w:lvl>
    <w:lvl w:ilvl="2">
      <w:start w:val="1"/>
      <w:numFmt w:val="lowerLetter"/>
      <w:lvlText w:val="(%3)"/>
      <w:lvlJc w:val="left"/>
      <w:pPr>
        <w:tabs>
          <w:tab w:val="num" w:pos="1361"/>
        </w:tabs>
        <w:ind w:left="1361" w:hanging="681"/>
      </w:pPr>
      <w:rPr>
        <w:b w:val="0"/>
        <w:bCs w:val="0"/>
        <w:i w:val="0"/>
        <w:iCs/>
      </w:rPr>
    </w:lvl>
    <w:lvl w:ilvl="3">
      <w:start w:val="1"/>
      <w:numFmt w:val="lowerRoman"/>
      <w:lvlText w:val="(%4)"/>
      <w:lvlJc w:val="left"/>
      <w:pPr>
        <w:tabs>
          <w:tab w:val="num" w:pos="2098"/>
        </w:tabs>
        <w:ind w:left="2098" w:hanging="680"/>
      </w:pPr>
      <w:rPr>
        <w:i w:val="0"/>
        <w:iCs w:val="0"/>
      </w:rPr>
    </w:lvl>
    <w:lvl w:ilvl="4">
      <w:start w:val="1"/>
      <w:numFmt w:val="upperLetter"/>
      <w:lvlText w:val="(%5)"/>
      <w:lvlJc w:val="left"/>
      <w:pPr>
        <w:tabs>
          <w:tab w:val="num" w:pos="2722"/>
        </w:tabs>
        <w:ind w:left="2722" w:hanging="681"/>
      </w:pPr>
    </w:lvl>
    <w:lvl w:ilvl="5">
      <w:start w:val="1"/>
      <w:numFmt w:val="upperRoman"/>
      <w:lvlText w:val="(%6)"/>
      <w:lvlJc w:val="left"/>
      <w:pPr>
        <w:tabs>
          <w:tab w:val="num" w:pos="3402"/>
        </w:tabs>
        <w:ind w:left="3402" w:hanging="680"/>
      </w:pPr>
    </w:lvl>
    <w:lvl w:ilvl="6">
      <w:start w:val="1"/>
      <w:numFmt w:val="none"/>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8">
    <w:nsid w:val="4EE74733"/>
    <w:multiLevelType w:val="hybridMultilevel"/>
    <w:tmpl w:val="5860F2A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362101F"/>
    <w:multiLevelType w:val="hybridMultilevel"/>
    <w:tmpl w:val="38160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3C50613"/>
    <w:multiLevelType w:val="hybridMultilevel"/>
    <w:tmpl w:val="7E923B6C"/>
    <w:lvl w:ilvl="0" w:tplc="D37A8996">
      <w:start w:val="1"/>
      <w:numFmt w:val="bullet"/>
      <w:suff w:val="space"/>
      <w:lvlText w:val=""/>
      <w:lvlJc w:val="left"/>
      <w:pPr>
        <w:ind w:left="113" w:hanging="11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66B0FFD"/>
    <w:multiLevelType w:val="hybridMultilevel"/>
    <w:tmpl w:val="F334B0D8"/>
    <w:lvl w:ilvl="0" w:tplc="855EF03C">
      <w:start w:val="2011"/>
      <w:numFmt w:val="bullet"/>
      <w:lvlText w:val="-"/>
      <w:lvlJc w:val="left"/>
      <w:pPr>
        <w:ind w:left="720" w:hanging="360"/>
      </w:pPr>
      <w:rPr>
        <w:rFonts w:ascii="Century Gothic" w:eastAsiaTheme="minorHAnsi"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7D95902"/>
    <w:multiLevelType w:val="hybridMultilevel"/>
    <w:tmpl w:val="FAF63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B506462"/>
    <w:multiLevelType w:val="hybridMultilevel"/>
    <w:tmpl w:val="A69C5D3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5BAA6196"/>
    <w:multiLevelType w:val="hybridMultilevel"/>
    <w:tmpl w:val="0B9497E6"/>
    <w:lvl w:ilvl="0" w:tplc="0C09000F">
      <w:start w:val="1"/>
      <w:numFmt w:val="decimal"/>
      <w:lvlText w:val="%1."/>
      <w:lvlJc w:val="left"/>
      <w:pPr>
        <w:ind w:left="1353"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C666F1E"/>
    <w:multiLevelType w:val="hybridMultilevel"/>
    <w:tmpl w:val="472CBFD8"/>
    <w:lvl w:ilvl="0" w:tplc="0C090009">
      <w:start w:val="1"/>
      <w:numFmt w:val="bullet"/>
      <w:lvlText w:val=""/>
      <w:lvlJc w:val="left"/>
      <w:pPr>
        <w:ind w:left="720" w:hanging="360"/>
      </w:pPr>
      <w:rPr>
        <w:rFonts w:ascii="Wingdings" w:hAnsi="Wingding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0C520C7"/>
    <w:multiLevelType w:val="hybridMultilevel"/>
    <w:tmpl w:val="3B907F9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57047CD"/>
    <w:multiLevelType w:val="hybridMultilevel"/>
    <w:tmpl w:val="7E1C5F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A3B2782"/>
    <w:multiLevelType w:val="hybridMultilevel"/>
    <w:tmpl w:val="9BDA9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B6A0092"/>
    <w:multiLevelType w:val="hybridMultilevel"/>
    <w:tmpl w:val="0F94F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C331DF2"/>
    <w:multiLevelType w:val="hybridMultilevel"/>
    <w:tmpl w:val="223A641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CB07575"/>
    <w:multiLevelType w:val="hybridMultilevel"/>
    <w:tmpl w:val="CCBE1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DB623E7"/>
    <w:multiLevelType w:val="hybridMultilevel"/>
    <w:tmpl w:val="FEA839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6E5920D1"/>
    <w:multiLevelType w:val="hybridMultilevel"/>
    <w:tmpl w:val="5E0EA6C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26B38F3"/>
    <w:multiLevelType w:val="hybridMultilevel"/>
    <w:tmpl w:val="EAE25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DA5DDE"/>
    <w:multiLevelType w:val="hybridMultilevel"/>
    <w:tmpl w:val="C1EC31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5371C0F"/>
    <w:multiLevelType w:val="hybridMultilevel"/>
    <w:tmpl w:val="1F822D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6DA655A"/>
    <w:multiLevelType w:val="hybridMultilevel"/>
    <w:tmpl w:val="FD6CD6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C0E67B1"/>
    <w:multiLevelType w:val="hybridMultilevel"/>
    <w:tmpl w:val="B110573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7C7C78ED"/>
    <w:multiLevelType w:val="hybridMultilevel"/>
    <w:tmpl w:val="BC2C60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D5D1EC3"/>
    <w:multiLevelType w:val="hybridMultilevel"/>
    <w:tmpl w:val="C36A4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FBA5041"/>
    <w:multiLevelType w:val="hybridMultilevel"/>
    <w:tmpl w:val="202C80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4"/>
  </w:num>
  <w:num w:numId="2">
    <w:abstractNumId w:val="7"/>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30"/>
  </w:num>
  <w:num w:numId="6">
    <w:abstractNumId w:val="9"/>
  </w:num>
  <w:num w:numId="7">
    <w:abstractNumId w:val="17"/>
  </w:num>
  <w:num w:numId="8">
    <w:abstractNumId w:val="32"/>
  </w:num>
  <w:num w:numId="9">
    <w:abstractNumId w:val="5"/>
  </w:num>
  <w:num w:numId="10">
    <w:abstractNumId w:val="45"/>
  </w:num>
  <w:num w:numId="11">
    <w:abstractNumId w:val="24"/>
  </w:num>
  <w:num w:numId="12">
    <w:abstractNumId w:val="51"/>
  </w:num>
  <w:num w:numId="13">
    <w:abstractNumId w:val="49"/>
  </w:num>
  <w:num w:numId="14">
    <w:abstractNumId w:val="1"/>
  </w:num>
  <w:num w:numId="15">
    <w:abstractNumId w:val="23"/>
  </w:num>
  <w:num w:numId="16">
    <w:abstractNumId w:val="14"/>
  </w:num>
  <w:num w:numId="17">
    <w:abstractNumId w:val="21"/>
  </w:num>
  <w:num w:numId="18">
    <w:abstractNumId w:val="11"/>
  </w:num>
  <w:num w:numId="19">
    <w:abstractNumId w:val="22"/>
  </w:num>
  <w:num w:numId="20">
    <w:abstractNumId w:val="48"/>
  </w:num>
  <w:num w:numId="21">
    <w:abstractNumId w:val="4"/>
  </w:num>
  <w:num w:numId="22">
    <w:abstractNumId w:val="12"/>
  </w:num>
  <w:num w:numId="23">
    <w:abstractNumId w:val="6"/>
  </w:num>
  <w:num w:numId="24">
    <w:abstractNumId w:val="29"/>
  </w:num>
  <w:num w:numId="25">
    <w:abstractNumId w:val="46"/>
  </w:num>
  <w:num w:numId="26">
    <w:abstractNumId w:val="16"/>
  </w:num>
  <w:num w:numId="27">
    <w:abstractNumId w:val="25"/>
  </w:num>
  <w:num w:numId="28">
    <w:abstractNumId w:val="8"/>
  </w:num>
  <w:num w:numId="29">
    <w:abstractNumId w:val="31"/>
  </w:num>
  <w:num w:numId="30">
    <w:abstractNumId w:val="33"/>
  </w:num>
  <w:num w:numId="31">
    <w:abstractNumId w:val="10"/>
  </w:num>
  <w:num w:numId="32">
    <w:abstractNumId w:val="28"/>
  </w:num>
  <w:num w:numId="33">
    <w:abstractNumId w:val="50"/>
  </w:num>
  <w:num w:numId="34">
    <w:abstractNumId w:val="3"/>
  </w:num>
  <w:num w:numId="35">
    <w:abstractNumId w:val="39"/>
  </w:num>
  <w:num w:numId="36">
    <w:abstractNumId w:val="2"/>
  </w:num>
  <w:num w:numId="37">
    <w:abstractNumId w:val="38"/>
  </w:num>
  <w:num w:numId="38">
    <w:abstractNumId w:val="34"/>
  </w:num>
  <w:num w:numId="39">
    <w:abstractNumId w:val="19"/>
  </w:num>
  <w:num w:numId="40">
    <w:abstractNumId w:val="20"/>
  </w:num>
  <w:num w:numId="41">
    <w:abstractNumId w:val="35"/>
  </w:num>
  <w:num w:numId="42">
    <w:abstractNumId w:val="36"/>
  </w:num>
  <w:num w:numId="43">
    <w:abstractNumId w:val="47"/>
  </w:num>
  <w:num w:numId="44">
    <w:abstractNumId w:val="40"/>
  </w:num>
  <w:num w:numId="45">
    <w:abstractNumId w:val="26"/>
  </w:num>
  <w:num w:numId="46">
    <w:abstractNumId w:val="18"/>
  </w:num>
  <w:num w:numId="47">
    <w:abstractNumId w:val="13"/>
  </w:num>
  <w:num w:numId="48">
    <w:abstractNumId w:val="41"/>
  </w:num>
  <w:num w:numId="49">
    <w:abstractNumId w:val="15"/>
  </w:num>
  <w:num w:numId="50">
    <w:abstractNumId w:val="42"/>
  </w:num>
  <w:num w:numId="51">
    <w:abstractNumId w:val="0"/>
  </w:num>
  <w:num w:numId="52">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G0MDE3sjQE0qaWZko6SsGpxcWZ+XkgBWYGtQBMQXfBLQAAAA=="/>
    <w:docVar w:name="EN.InstantFormat" w:val="&lt;ENInstantFormat&gt;&lt;Enabled&gt;0&lt;/Enabled&gt;&lt;ScanUnformatted&gt;1&lt;/ScanUnformatted&gt;&lt;ScanChanges&gt;1&lt;/ScanChanges&gt;&lt;Suspended&gt;0&lt;/Suspended&gt;&lt;/ENInstantFormat&gt;"/>
    <w:docVar w:name="EN.Layout" w:val="&lt;ENLayout&gt;&lt;Style&gt;HPA 6th copy&lt;/Style&gt;&lt;LeftDelim&gt;{&lt;/LeftDelim&gt;&lt;RightDelim&gt;}&lt;/RightDelim&gt;&lt;FontName&gt;Garamond&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99vfazvkwdaewewpzdvras700zszxrz2aa0&quot;&gt;RFS-Saved-Saved2&lt;record-ids&gt;&lt;item&gt;1&lt;/item&gt;&lt;item&gt;2&lt;/item&gt;&lt;item&gt;5&lt;/item&gt;&lt;item&gt;6&lt;/item&gt;&lt;item&gt;9&lt;/item&gt;&lt;item&gt;10&lt;/item&gt;&lt;item&gt;11&lt;/item&gt;&lt;item&gt;12&lt;/item&gt;&lt;item&gt;14&lt;/item&gt;&lt;item&gt;16&lt;/item&gt;&lt;item&gt;17&lt;/item&gt;&lt;item&gt;18&lt;/item&gt;&lt;item&gt;19&lt;/item&gt;&lt;item&gt;20&lt;/item&gt;&lt;item&gt;23&lt;/item&gt;&lt;item&gt;24&lt;/item&gt;&lt;item&gt;28&lt;/item&gt;&lt;item&gt;29&lt;/item&gt;&lt;item&gt;30&lt;/item&gt;&lt;item&gt;31&lt;/item&gt;&lt;item&gt;33&lt;/item&gt;&lt;item&gt;34&lt;/item&gt;&lt;item&gt;35&lt;/item&gt;&lt;item&gt;40&lt;/item&gt;&lt;item&gt;44&lt;/item&gt;&lt;item&gt;46&lt;/item&gt;&lt;/record-ids&gt;&lt;/item&gt;&lt;/Libraries&gt;"/>
  </w:docVars>
  <w:rsids>
    <w:rsidRoot w:val="00542C4B"/>
    <w:rsid w:val="00000223"/>
    <w:rsid w:val="00001479"/>
    <w:rsid w:val="0000173B"/>
    <w:rsid w:val="00001C3E"/>
    <w:rsid w:val="00001D00"/>
    <w:rsid w:val="00001E49"/>
    <w:rsid w:val="00002750"/>
    <w:rsid w:val="00002960"/>
    <w:rsid w:val="00003DE2"/>
    <w:rsid w:val="00004820"/>
    <w:rsid w:val="0000487E"/>
    <w:rsid w:val="00004C65"/>
    <w:rsid w:val="00006DA2"/>
    <w:rsid w:val="00007931"/>
    <w:rsid w:val="000079F7"/>
    <w:rsid w:val="00012871"/>
    <w:rsid w:val="00014309"/>
    <w:rsid w:val="0001466F"/>
    <w:rsid w:val="00014B30"/>
    <w:rsid w:val="000150A0"/>
    <w:rsid w:val="00020095"/>
    <w:rsid w:val="00021199"/>
    <w:rsid w:val="00021968"/>
    <w:rsid w:val="000219C3"/>
    <w:rsid w:val="00023834"/>
    <w:rsid w:val="00024FE6"/>
    <w:rsid w:val="00025856"/>
    <w:rsid w:val="0002626E"/>
    <w:rsid w:val="00027FAD"/>
    <w:rsid w:val="00030F6D"/>
    <w:rsid w:val="00032CCB"/>
    <w:rsid w:val="000355CC"/>
    <w:rsid w:val="00036D1F"/>
    <w:rsid w:val="00037FD8"/>
    <w:rsid w:val="00040384"/>
    <w:rsid w:val="00041ED9"/>
    <w:rsid w:val="00042464"/>
    <w:rsid w:val="00042AAF"/>
    <w:rsid w:val="00042C36"/>
    <w:rsid w:val="00042DE6"/>
    <w:rsid w:val="000434FB"/>
    <w:rsid w:val="00044B57"/>
    <w:rsid w:val="00045FFC"/>
    <w:rsid w:val="00047850"/>
    <w:rsid w:val="000526E8"/>
    <w:rsid w:val="0005287C"/>
    <w:rsid w:val="000539DF"/>
    <w:rsid w:val="00054B85"/>
    <w:rsid w:val="00056DD7"/>
    <w:rsid w:val="000628E0"/>
    <w:rsid w:val="00063BDD"/>
    <w:rsid w:val="000650FF"/>
    <w:rsid w:val="000653C3"/>
    <w:rsid w:val="00065545"/>
    <w:rsid w:val="00065995"/>
    <w:rsid w:val="00067627"/>
    <w:rsid w:val="0006795F"/>
    <w:rsid w:val="00067BC7"/>
    <w:rsid w:val="00067E8C"/>
    <w:rsid w:val="00070103"/>
    <w:rsid w:val="00070257"/>
    <w:rsid w:val="0007256B"/>
    <w:rsid w:val="000726EA"/>
    <w:rsid w:val="000728D6"/>
    <w:rsid w:val="000729DD"/>
    <w:rsid w:val="00072EFB"/>
    <w:rsid w:val="000734CC"/>
    <w:rsid w:val="00073633"/>
    <w:rsid w:val="00073A01"/>
    <w:rsid w:val="00073DDC"/>
    <w:rsid w:val="000746C9"/>
    <w:rsid w:val="000752FE"/>
    <w:rsid w:val="000767BF"/>
    <w:rsid w:val="00076885"/>
    <w:rsid w:val="0007718F"/>
    <w:rsid w:val="0008268C"/>
    <w:rsid w:val="00083956"/>
    <w:rsid w:val="00083A48"/>
    <w:rsid w:val="00083E2F"/>
    <w:rsid w:val="0008501D"/>
    <w:rsid w:val="00085E26"/>
    <w:rsid w:val="00086041"/>
    <w:rsid w:val="0008664F"/>
    <w:rsid w:val="0008699E"/>
    <w:rsid w:val="00086AE6"/>
    <w:rsid w:val="00087333"/>
    <w:rsid w:val="00087CC1"/>
    <w:rsid w:val="000902B8"/>
    <w:rsid w:val="00090635"/>
    <w:rsid w:val="0009069D"/>
    <w:rsid w:val="00090BE8"/>
    <w:rsid w:val="0009245D"/>
    <w:rsid w:val="00092BEC"/>
    <w:rsid w:val="00093742"/>
    <w:rsid w:val="00094959"/>
    <w:rsid w:val="00094A68"/>
    <w:rsid w:val="00097141"/>
    <w:rsid w:val="000978A4"/>
    <w:rsid w:val="00097A81"/>
    <w:rsid w:val="00097D48"/>
    <w:rsid w:val="00097E98"/>
    <w:rsid w:val="000A36F7"/>
    <w:rsid w:val="000A3AD3"/>
    <w:rsid w:val="000A54A2"/>
    <w:rsid w:val="000A54F6"/>
    <w:rsid w:val="000A5753"/>
    <w:rsid w:val="000A6D2A"/>
    <w:rsid w:val="000A6EC2"/>
    <w:rsid w:val="000A73C2"/>
    <w:rsid w:val="000A7589"/>
    <w:rsid w:val="000A7EF6"/>
    <w:rsid w:val="000B066D"/>
    <w:rsid w:val="000B086A"/>
    <w:rsid w:val="000B1924"/>
    <w:rsid w:val="000B3C7B"/>
    <w:rsid w:val="000B4452"/>
    <w:rsid w:val="000B4E42"/>
    <w:rsid w:val="000B50AC"/>
    <w:rsid w:val="000B5A5D"/>
    <w:rsid w:val="000B5ADC"/>
    <w:rsid w:val="000B5D7C"/>
    <w:rsid w:val="000B6D3F"/>
    <w:rsid w:val="000C0E3B"/>
    <w:rsid w:val="000C1704"/>
    <w:rsid w:val="000C2510"/>
    <w:rsid w:val="000C7AF0"/>
    <w:rsid w:val="000C7C4D"/>
    <w:rsid w:val="000C7EE6"/>
    <w:rsid w:val="000D1A89"/>
    <w:rsid w:val="000D1DD9"/>
    <w:rsid w:val="000D2E6F"/>
    <w:rsid w:val="000D2F2C"/>
    <w:rsid w:val="000D2F8C"/>
    <w:rsid w:val="000D3851"/>
    <w:rsid w:val="000D405F"/>
    <w:rsid w:val="000D45FB"/>
    <w:rsid w:val="000D497D"/>
    <w:rsid w:val="000D5CED"/>
    <w:rsid w:val="000D696E"/>
    <w:rsid w:val="000D6DF4"/>
    <w:rsid w:val="000D6F67"/>
    <w:rsid w:val="000D7B55"/>
    <w:rsid w:val="000E0B61"/>
    <w:rsid w:val="000E17D3"/>
    <w:rsid w:val="000E221E"/>
    <w:rsid w:val="000E2367"/>
    <w:rsid w:val="000E23E6"/>
    <w:rsid w:val="000E272E"/>
    <w:rsid w:val="000E306E"/>
    <w:rsid w:val="000E3685"/>
    <w:rsid w:val="000E4961"/>
    <w:rsid w:val="000E5125"/>
    <w:rsid w:val="000E77E7"/>
    <w:rsid w:val="000F01A3"/>
    <w:rsid w:val="000F06EE"/>
    <w:rsid w:val="000F0B07"/>
    <w:rsid w:val="000F2F87"/>
    <w:rsid w:val="000F3339"/>
    <w:rsid w:val="000F3543"/>
    <w:rsid w:val="000F379C"/>
    <w:rsid w:val="000F3B7B"/>
    <w:rsid w:val="000F3DCF"/>
    <w:rsid w:val="000F44A7"/>
    <w:rsid w:val="000F662F"/>
    <w:rsid w:val="000F6D6D"/>
    <w:rsid w:val="000F77D6"/>
    <w:rsid w:val="000F793B"/>
    <w:rsid w:val="000F7BCE"/>
    <w:rsid w:val="001008AF"/>
    <w:rsid w:val="00100EE0"/>
    <w:rsid w:val="00101CBE"/>
    <w:rsid w:val="001020E7"/>
    <w:rsid w:val="0010486B"/>
    <w:rsid w:val="0010543D"/>
    <w:rsid w:val="00107499"/>
    <w:rsid w:val="0010789B"/>
    <w:rsid w:val="00107B7A"/>
    <w:rsid w:val="001101C3"/>
    <w:rsid w:val="00110588"/>
    <w:rsid w:val="00110D71"/>
    <w:rsid w:val="001125DA"/>
    <w:rsid w:val="0011307E"/>
    <w:rsid w:val="001135F9"/>
    <w:rsid w:val="00113DC1"/>
    <w:rsid w:val="00114364"/>
    <w:rsid w:val="00114492"/>
    <w:rsid w:val="00114743"/>
    <w:rsid w:val="00116B62"/>
    <w:rsid w:val="00120389"/>
    <w:rsid w:val="00120A77"/>
    <w:rsid w:val="0012379D"/>
    <w:rsid w:val="00123F7B"/>
    <w:rsid w:val="0012633A"/>
    <w:rsid w:val="00126F7C"/>
    <w:rsid w:val="001277E0"/>
    <w:rsid w:val="00127B05"/>
    <w:rsid w:val="001314C0"/>
    <w:rsid w:val="00131C50"/>
    <w:rsid w:val="0013322C"/>
    <w:rsid w:val="00133365"/>
    <w:rsid w:val="00137B19"/>
    <w:rsid w:val="00140364"/>
    <w:rsid w:val="00141596"/>
    <w:rsid w:val="001428C2"/>
    <w:rsid w:val="00142B45"/>
    <w:rsid w:val="001438A2"/>
    <w:rsid w:val="00143E0D"/>
    <w:rsid w:val="00144322"/>
    <w:rsid w:val="0014729E"/>
    <w:rsid w:val="00147E39"/>
    <w:rsid w:val="001502AF"/>
    <w:rsid w:val="00150D08"/>
    <w:rsid w:val="00151A70"/>
    <w:rsid w:val="00151DFA"/>
    <w:rsid w:val="0015380A"/>
    <w:rsid w:val="00153AF5"/>
    <w:rsid w:val="00155D16"/>
    <w:rsid w:val="00155E8A"/>
    <w:rsid w:val="00156F40"/>
    <w:rsid w:val="00157055"/>
    <w:rsid w:val="00160387"/>
    <w:rsid w:val="001604B4"/>
    <w:rsid w:val="0016250F"/>
    <w:rsid w:val="00164152"/>
    <w:rsid w:val="0016461B"/>
    <w:rsid w:val="00165E92"/>
    <w:rsid w:val="00166A47"/>
    <w:rsid w:val="00166F78"/>
    <w:rsid w:val="00167991"/>
    <w:rsid w:val="00167F89"/>
    <w:rsid w:val="0017265B"/>
    <w:rsid w:val="00172DE8"/>
    <w:rsid w:val="00172DED"/>
    <w:rsid w:val="00173DFC"/>
    <w:rsid w:val="0017540C"/>
    <w:rsid w:val="00176180"/>
    <w:rsid w:val="00177724"/>
    <w:rsid w:val="00181D5B"/>
    <w:rsid w:val="001831E9"/>
    <w:rsid w:val="00183846"/>
    <w:rsid w:val="00183BBC"/>
    <w:rsid w:val="00184C2E"/>
    <w:rsid w:val="00190399"/>
    <w:rsid w:val="001908D5"/>
    <w:rsid w:val="00191288"/>
    <w:rsid w:val="001914F1"/>
    <w:rsid w:val="00193B03"/>
    <w:rsid w:val="00195001"/>
    <w:rsid w:val="00197494"/>
    <w:rsid w:val="001A0872"/>
    <w:rsid w:val="001A17EB"/>
    <w:rsid w:val="001A2914"/>
    <w:rsid w:val="001A2B71"/>
    <w:rsid w:val="001A50A9"/>
    <w:rsid w:val="001A5567"/>
    <w:rsid w:val="001A5EDE"/>
    <w:rsid w:val="001A6B66"/>
    <w:rsid w:val="001A6F7B"/>
    <w:rsid w:val="001A7E65"/>
    <w:rsid w:val="001B1956"/>
    <w:rsid w:val="001B3166"/>
    <w:rsid w:val="001B4095"/>
    <w:rsid w:val="001B4D8C"/>
    <w:rsid w:val="001B539D"/>
    <w:rsid w:val="001B557A"/>
    <w:rsid w:val="001B5706"/>
    <w:rsid w:val="001B5BC3"/>
    <w:rsid w:val="001B63C8"/>
    <w:rsid w:val="001B7914"/>
    <w:rsid w:val="001B7BA6"/>
    <w:rsid w:val="001C07CC"/>
    <w:rsid w:val="001C0AFC"/>
    <w:rsid w:val="001C123D"/>
    <w:rsid w:val="001C19EE"/>
    <w:rsid w:val="001C21F2"/>
    <w:rsid w:val="001C42E0"/>
    <w:rsid w:val="001C4C26"/>
    <w:rsid w:val="001C526E"/>
    <w:rsid w:val="001C55FD"/>
    <w:rsid w:val="001C5F7C"/>
    <w:rsid w:val="001C6B82"/>
    <w:rsid w:val="001C6D6F"/>
    <w:rsid w:val="001D1BE2"/>
    <w:rsid w:val="001D1EF9"/>
    <w:rsid w:val="001D2811"/>
    <w:rsid w:val="001D451E"/>
    <w:rsid w:val="001D5A82"/>
    <w:rsid w:val="001D5CF4"/>
    <w:rsid w:val="001D62F5"/>
    <w:rsid w:val="001D6A6F"/>
    <w:rsid w:val="001D7DA5"/>
    <w:rsid w:val="001E0120"/>
    <w:rsid w:val="001E2734"/>
    <w:rsid w:val="001E2B36"/>
    <w:rsid w:val="001E3617"/>
    <w:rsid w:val="001E45E1"/>
    <w:rsid w:val="001E4CB0"/>
    <w:rsid w:val="001E5251"/>
    <w:rsid w:val="001E771F"/>
    <w:rsid w:val="001F13B2"/>
    <w:rsid w:val="001F150A"/>
    <w:rsid w:val="001F2BBD"/>
    <w:rsid w:val="001F30A5"/>
    <w:rsid w:val="001F3427"/>
    <w:rsid w:val="001F3993"/>
    <w:rsid w:val="001F3CA8"/>
    <w:rsid w:val="001F40BD"/>
    <w:rsid w:val="001F4CA9"/>
    <w:rsid w:val="001F7E9E"/>
    <w:rsid w:val="002005BD"/>
    <w:rsid w:val="00200B1C"/>
    <w:rsid w:val="00202E82"/>
    <w:rsid w:val="0020311C"/>
    <w:rsid w:val="0020402D"/>
    <w:rsid w:val="00204A14"/>
    <w:rsid w:val="00204E63"/>
    <w:rsid w:val="002060DD"/>
    <w:rsid w:val="00206125"/>
    <w:rsid w:val="0020631C"/>
    <w:rsid w:val="00207757"/>
    <w:rsid w:val="002115DF"/>
    <w:rsid w:val="00214420"/>
    <w:rsid w:val="00215B6F"/>
    <w:rsid w:val="00216A9B"/>
    <w:rsid w:val="00217369"/>
    <w:rsid w:val="0022114E"/>
    <w:rsid w:val="00222D3D"/>
    <w:rsid w:val="0022364E"/>
    <w:rsid w:val="00224605"/>
    <w:rsid w:val="002247AF"/>
    <w:rsid w:val="00224B8D"/>
    <w:rsid w:val="00225FC3"/>
    <w:rsid w:val="00225FD9"/>
    <w:rsid w:val="002264D9"/>
    <w:rsid w:val="00227B47"/>
    <w:rsid w:val="00227B95"/>
    <w:rsid w:val="00230912"/>
    <w:rsid w:val="00231E02"/>
    <w:rsid w:val="00232F5F"/>
    <w:rsid w:val="00233501"/>
    <w:rsid w:val="00235D0B"/>
    <w:rsid w:val="00237CC0"/>
    <w:rsid w:val="0024062F"/>
    <w:rsid w:val="0024108A"/>
    <w:rsid w:val="00242226"/>
    <w:rsid w:val="00242D9C"/>
    <w:rsid w:val="00242F65"/>
    <w:rsid w:val="00243D4D"/>
    <w:rsid w:val="0024431C"/>
    <w:rsid w:val="002445BF"/>
    <w:rsid w:val="00246360"/>
    <w:rsid w:val="00247079"/>
    <w:rsid w:val="00247D9D"/>
    <w:rsid w:val="00250253"/>
    <w:rsid w:val="0025209E"/>
    <w:rsid w:val="00253540"/>
    <w:rsid w:val="00256306"/>
    <w:rsid w:val="00257B1E"/>
    <w:rsid w:val="0026043D"/>
    <w:rsid w:val="00261604"/>
    <w:rsid w:val="00262DE4"/>
    <w:rsid w:val="0026657A"/>
    <w:rsid w:val="00267793"/>
    <w:rsid w:val="002704DE"/>
    <w:rsid w:val="0027274C"/>
    <w:rsid w:val="00274443"/>
    <w:rsid w:val="002746EB"/>
    <w:rsid w:val="002752F3"/>
    <w:rsid w:val="0027622B"/>
    <w:rsid w:val="0027642C"/>
    <w:rsid w:val="002765CD"/>
    <w:rsid w:val="00276F14"/>
    <w:rsid w:val="00280DDC"/>
    <w:rsid w:val="00281318"/>
    <w:rsid w:val="0028239A"/>
    <w:rsid w:val="002823B0"/>
    <w:rsid w:val="002841EF"/>
    <w:rsid w:val="0028444B"/>
    <w:rsid w:val="00284D10"/>
    <w:rsid w:val="00285A47"/>
    <w:rsid w:val="0028675E"/>
    <w:rsid w:val="00290249"/>
    <w:rsid w:val="0029027D"/>
    <w:rsid w:val="00290299"/>
    <w:rsid w:val="00290FB4"/>
    <w:rsid w:val="00291D90"/>
    <w:rsid w:val="0029529A"/>
    <w:rsid w:val="00296A5E"/>
    <w:rsid w:val="002972D7"/>
    <w:rsid w:val="002A1886"/>
    <w:rsid w:val="002A1F42"/>
    <w:rsid w:val="002A37EE"/>
    <w:rsid w:val="002A4A6A"/>
    <w:rsid w:val="002A57C3"/>
    <w:rsid w:val="002A5B4E"/>
    <w:rsid w:val="002A78C2"/>
    <w:rsid w:val="002B010D"/>
    <w:rsid w:val="002B0BB1"/>
    <w:rsid w:val="002B15D7"/>
    <w:rsid w:val="002B24F5"/>
    <w:rsid w:val="002B27C5"/>
    <w:rsid w:val="002B2E1E"/>
    <w:rsid w:val="002B4944"/>
    <w:rsid w:val="002B5856"/>
    <w:rsid w:val="002B60D3"/>
    <w:rsid w:val="002B7009"/>
    <w:rsid w:val="002B7232"/>
    <w:rsid w:val="002B7493"/>
    <w:rsid w:val="002B79B5"/>
    <w:rsid w:val="002C30F5"/>
    <w:rsid w:val="002C346A"/>
    <w:rsid w:val="002C440C"/>
    <w:rsid w:val="002C4F4B"/>
    <w:rsid w:val="002C5DF1"/>
    <w:rsid w:val="002C63AB"/>
    <w:rsid w:val="002C679C"/>
    <w:rsid w:val="002C73B8"/>
    <w:rsid w:val="002C7450"/>
    <w:rsid w:val="002D0162"/>
    <w:rsid w:val="002D2FB3"/>
    <w:rsid w:val="002D4208"/>
    <w:rsid w:val="002D4681"/>
    <w:rsid w:val="002D47A8"/>
    <w:rsid w:val="002D4BF6"/>
    <w:rsid w:val="002D4CB4"/>
    <w:rsid w:val="002D7098"/>
    <w:rsid w:val="002D7158"/>
    <w:rsid w:val="002E023D"/>
    <w:rsid w:val="002E0F89"/>
    <w:rsid w:val="002E2863"/>
    <w:rsid w:val="002E3851"/>
    <w:rsid w:val="002E38DB"/>
    <w:rsid w:val="002E6CE9"/>
    <w:rsid w:val="002F08B7"/>
    <w:rsid w:val="002F163F"/>
    <w:rsid w:val="002F19C1"/>
    <w:rsid w:val="002F55D1"/>
    <w:rsid w:val="002F5A1A"/>
    <w:rsid w:val="002F6842"/>
    <w:rsid w:val="002F7ECF"/>
    <w:rsid w:val="00300A2F"/>
    <w:rsid w:val="00300CE1"/>
    <w:rsid w:val="0030149D"/>
    <w:rsid w:val="00302D69"/>
    <w:rsid w:val="00304958"/>
    <w:rsid w:val="00305B50"/>
    <w:rsid w:val="00306E06"/>
    <w:rsid w:val="00312A3C"/>
    <w:rsid w:val="00313554"/>
    <w:rsid w:val="00313C9C"/>
    <w:rsid w:val="00313CF5"/>
    <w:rsid w:val="003155A3"/>
    <w:rsid w:val="00316557"/>
    <w:rsid w:val="00316D92"/>
    <w:rsid w:val="00316DBC"/>
    <w:rsid w:val="0032047B"/>
    <w:rsid w:val="003223F1"/>
    <w:rsid w:val="00322ACD"/>
    <w:rsid w:val="003237EA"/>
    <w:rsid w:val="00323A98"/>
    <w:rsid w:val="00323D9C"/>
    <w:rsid w:val="003247CC"/>
    <w:rsid w:val="003254EE"/>
    <w:rsid w:val="00325C28"/>
    <w:rsid w:val="00326695"/>
    <w:rsid w:val="00327364"/>
    <w:rsid w:val="00327372"/>
    <w:rsid w:val="00331087"/>
    <w:rsid w:val="00331916"/>
    <w:rsid w:val="0033280C"/>
    <w:rsid w:val="00333692"/>
    <w:rsid w:val="00335CB7"/>
    <w:rsid w:val="0033620D"/>
    <w:rsid w:val="003364E5"/>
    <w:rsid w:val="00340576"/>
    <w:rsid w:val="00340F9E"/>
    <w:rsid w:val="00342A05"/>
    <w:rsid w:val="00344E7C"/>
    <w:rsid w:val="003461EE"/>
    <w:rsid w:val="003466E1"/>
    <w:rsid w:val="00346ADD"/>
    <w:rsid w:val="0034774A"/>
    <w:rsid w:val="00347B9A"/>
    <w:rsid w:val="00351ED8"/>
    <w:rsid w:val="0035205C"/>
    <w:rsid w:val="00353219"/>
    <w:rsid w:val="00353D04"/>
    <w:rsid w:val="00354F3E"/>
    <w:rsid w:val="00354FBE"/>
    <w:rsid w:val="00355180"/>
    <w:rsid w:val="00356591"/>
    <w:rsid w:val="00356D55"/>
    <w:rsid w:val="003576B4"/>
    <w:rsid w:val="00357CA0"/>
    <w:rsid w:val="00361557"/>
    <w:rsid w:val="00364CAE"/>
    <w:rsid w:val="0036526C"/>
    <w:rsid w:val="00365BFD"/>
    <w:rsid w:val="00366386"/>
    <w:rsid w:val="003706A4"/>
    <w:rsid w:val="00371942"/>
    <w:rsid w:val="003767A0"/>
    <w:rsid w:val="00376D8F"/>
    <w:rsid w:val="0038005B"/>
    <w:rsid w:val="0038044E"/>
    <w:rsid w:val="00381FE9"/>
    <w:rsid w:val="00382577"/>
    <w:rsid w:val="00382651"/>
    <w:rsid w:val="0038270F"/>
    <w:rsid w:val="00382DAA"/>
    <w:rsid w:val="00383D20"/>
    <w:rsid w:val="00385F43"/>
    <w:rsid w:val="003867AC"/>
    <w:rsid w:val="003871F2"/>
    <w:rsid w:val="003900D4"/>
    <w:rsid w:val="00391C77"/>
    <w:rsid w:val="00392274"/>
    <w:rsid w:val="00393AD2"/>
    <w:rsid w:val="00393C1A"/>
    <w:rsid w:val="003950CE"/>
    <w:rsid w:val="003951A2"/>
    <w:rsid w:val="00397C2B"/>
    <w:rsid w:val="003A6B63"/>
    <w:rsid w:val="003A7966"/>
    <w:rsid w:val="003A7969"/>
    <w:rsid w:val="003B0CED"/>
    <w:rsid w:val="003B1923"/>
    <w:rsid w:val="003B2FA2"/>
    <w:rsid w:val="003B4EA8"/>
    <w:rsid w:val="003B6D54"/>
    <w:rsid w:val="003B766C"/>
    <w:rsid w:val="003C15A8"/>
    <w:rsid w:val="003C23BF"/>
    <w:rsid w:val="003C23C6"/>
    <w:rsid w:val="003C266D"/>
    <w:rsid w:val="003C2833"/>
    <w:rsid w:val="003C6221"/>
    <w:rsid w:val="003C63D4"/>
    <w:rsid w:val="003C7607"/>
    <w:rsid w:val="003D231A"/>
    <w:rsid w:val="003D581A"/>
    <w:rsid w:val="003D5A1B"/>
    <w:rsid w:val="003D5DDB"/>
    <w:rsid w:val="003D63AE"/>
    <w:rsid w:val="003D65B1"/>
    <w:rsid w:val="003D6D81"/>
    <w:rsid w:val="003D7784"/>
    <w:rsid w:val="003E06FA"/>
    <w:rsid w:val="003E1AC8"/>
    <w:rsid w:val="003E1C59"/>
    <w:rsid w:val="003E398B"/>
    <w:rsid w:val="003E4134"/>
    <w:rsid w:val="003E768A"/>
    <w:rsid w:val="003F0CF0"/>
    <w:rsid w:val="003F3403"/>
    <w:rsid w:val="003F6A04"/>
    <w:rsid w:val="003F73D8"/>
    <w:rsid w:val="004000BE"/>
    <w:rsid w:val="00401632"/>
    <w:rsid w:val="004016D6"/>
    <w:rsid w:val="00402FA7"/>
    <w:rsid w:val="004033C7"/>
    <w:rsid w:val="00403AB1"/>
    <w:rsid w:val="004043F6"/>
    <w:rsid w:val="004065BA"/>
    <w:rsid w:val="004069DD"/>
    <w:rsid w:val="00410B54"/>
    <w:rsid w:val="0041136C"/>
    <w:rsid w:val="00413666"/>
    <w:rsid w:val="00413C77"/>
    <w:rsid w:val="0041477A"/>
    <w:rsid w:val="004148B1"/>
    <w:rsid w:val="00414C81"/>
    <w:rsid w:val="00415C02"/>
    <w:rsid w:val="00416B6C"/>
    <w:rsid w:val="00416F59"/>
    <w:rsid w:val="00417343"/>
    <w:rsid w:val="00417929"/>
    <w:rsid w:val="00421A49"/>
    <w:rsid w:val="00421C00"/>
    <w:rsid w:val="004221A9"/>
    <w:rsid w:val="00423B70"/>
    <w:rsid w:val="00424171"/>
    <w:rsid w:val="00425673"/>
    <w:rsid w:val="00430037"/>
    <w:rsid w:val="0043019A"/>
    <w:rsid w:val="00431113"/>
    <w:rsid w:val="00432D1A"/>
    <w:rsid w:val="0043342C"/>
    <w:rsid w:val="0043396C"/>
    <w:rsid w:val="00434399"/>
    <w:rsid w:val="0043489E"/>
    <w:rsid w:val="004349B2"/>
    <w:rsid w:val="00434BC3"/>
    <w:rsid w:val="00434EE3"/>
    <w:rsid w:val="00435F27"/>
    <w:rsid w:val="004360AF"/>
    <w:rsid w:val="00436CD7"/>
    <w:rsid w:val="004377B8"/>
    <w:rsid w:val="00440D9D"/>
    <w:rsid w:val="00441184"/>
    <w:rsid w:val="00441892"/>
    <w:rsid w:val="0044203A"/>
    <w:rsid w:val="00442F25"/>
    <w:rsid w:val="004431AC"/>
    <w:rsid w:val="00444C46"/>
    <w:rsid w:val="00445097"/>
    <w:rsid w:val="004456C5"/>
    <w:rsid w:val="00445C27"/>
    <w:rsid w:val="00445D8C"/>
    <w:rsid w:val="0044671A"/>
    <w:rsid w:val="0044676C"/>
    <w:rsid w:val="00446ED3"/>
    <w:rsid w:val="00446F01"/>
    <w:rsid w:val="00450D25"/>
    <w:rsid w:val="0045230E"/>
    <w:rsid w:val="00453051"/>
    <w:rsid w:val="004533FD"/>
    <w:rsid w:val="00454977"/>
    <w:rsid w:val="00455D7E"/>
    <w:rsid w:val="00456218"/>
    <w:rsid w:val="0045661B"/>
    <w:rsid w:val="00456883"/>
    <w:rsid w:val="00456979"/>
    <w:rsid w:val="00457C96"/>
    <w:rsid w:val="004603E3"/>
    <w:rsid w:val="004617FB"/>
    <w:rsid w:val="004621CC"/>
    <w:rsid w:val="0046275E"/>
    <w:rsid w:val="00462CD4"/>
    <w:rsid w:val="00463ED1"/>
    <w:rsid w:val="00464043"/>
    <w:rsid w:val="00464449"/>
    <w:rsid w:val="0046445C"/>
    <w:rsid w:val="00464A53"/>
    <w:rsid w:val="004654FA"/>
    <w:rsid w:val="00465A8D"/>
    <w:rsid w:val="00465DC7"/>
    <w:rsid w:val="00466AD2"/>
    <w:rsid w:val="00467847"/>
    <w:rsid w:val="00470691"/>
    <w:rsid w:val="00471D10"/>
    <w:rsid w:val="004733C4"/>
    <w:rsid w:val="00474692"/>
    <w:rsid w:val="004748A3"/>
    <w:rsid w:val="00476264"/>
    <w:rsid w:val="004804F7"/>
    <w:rsid w:val="004812D8"/>
    <w:rsid w:val="0048198A"/>
    <w:rsid w:val="0048293C"/>
    <w:rsid w:val="004832C0"/>
    <w:rsid w:val="00484358"/>
    <w:rsid w:val="00484718"/>
    <w:rsid w:val="00484DCD"/>
    <w:rsid w:val="00485B4A"/>
    <w:rsid w:val="004873A5"/>
    <w:rsid w:val="004877D0"/>
    <w:rsid w:val="00490053"/>
    <w:rsid w:val="00492FD3"/>
    <w:rsid w:val="004933C5"/>
    <w:rsid w:val="0049478C"/>
    <w:rsid w:val="00495040"/>
    <w:rsid w:val="00495E74"/>
    <w:rsid w:val="004A0C9B"/>
    <w:rsid w:val="004A10EB"/>
    <w:rsid w:val="004A2596"/>
    <w:rsid w:val="004A2D0F"/>
    <w:rsid w:val="004A3167"/>
    <w:rsid w:val="004A35DC"/>
    <w:rsid w:val="004A5687"/>
    <w:rsid w:val="004A5E7F"/>
    <w:rsid w:val="004A6374"/>
    <w:rsid w:val="004A6F04"/>
    <w:rsid w:val="004A7612"/>
    <w:rsid w:val="004A7D1C"/>
    <w:rsid w:val="004B1127"/>
    <w:rsid w:val="004B1150"/>
    <w:rsid w:val="004B1607"/>
    <w:rsid w:val="004B2B7C"/>
    <w:rsid w:val="004B3065"/>
    <w:rsid w:val="004B3BD4"/>
    <w:rsid w:val="004B46F4"/>
    <w:rsid w:val="004B4E9A"/>
    <w:rsid w:val="004B5C11"/>
    <w:rsid w:val="004B5E59"/>
    <w:rsid w:val="004C1095"/>
    <w:rsid w:val="004C14A9"/>
    <w:rsid w:val="004C159C"/>
    <w:rsid w:val="004C1C0F"/>
    <w:rsid w:val="004C1FD5"/>
    <w:rsid w:val="004C3B14"/>
    <w:rsid w:val="004C4235"/>
    <w:rsid w:val="004C5AC4"/>
    <w:rsid w:val="004D04E7"/>
    <w:rsid w:val="004D3CA2"/>
    <w:rsid w:val="004D4131"/>
    <w:rsid w:val="004D4F4E"/>
    <w:rsid w:val="004D622E"/>
    <w:rsid w:val="004D661C"/>
    <w:rsid w:val="004D66F6"/>
    <w:rsid w:val="004E18BA"/>
    <w:rsid w:val="004E1E5B"/>
    <w:rsid w:val="004E1FFB"/>
    <w:rsid w:val="004E2BCE"/>
    <w:rsid w:val="004E4661"/>
    <w:rsid w:val="004E4D68"/>
    <w:rsid w:val="004E77BC"/>
    <w:rsid w:val="004F0FC8"/>
    <w:rsid w:val="004F1140"/>
    <w:rsid w:val="004F159B"/>
    <w:rsid w:val="004F1665"/>
    <w:rsid w:val="004F1F95"/>
    <w:rsid w:val="004F2DF8"/>
    <w:rsid w:val="004F4C5B"/>
    <w:rsid w:val="004F4E09"/>
    <w:rsid w:val="004F4F67"/>
    <w:rsid w:val="004F4FF2"/>
    <w:rsid w:val="004F505C"/>
    <w:rsid w:val="004F507D"/>
    <w:rsid w:val="004F522F"/>
    <w:rsid w:val="004F5D35"/>
    <w:rsid w:val="004F635E"/>
    <w:rsid w:val="004F68C0"/>
    <w:rsid w:val="004F6C42"/>
    <w:rsid w:val="004F70A1"/>
    <w:rsid w:val="004F7E8B"/>
    <w:rsid w:val="0050037D"/>
    <w:rsid w:val="00500AD7"/>
    <w:rsid w:val="00502858"/>
    <w:rsid w:val="00504019"/>
    <w:rsid w:val="0050428B"/>
    <w:rsid w:val="00504793"/>
    <w:rsid w:val="00504A57"/>
    <w:rsid w:val="00505B07"/>
    <w:rsid w:val="00506519"/>
    <w:rsid w:val="00507D6A"/>
    <w:rsid w:val="005107C0"/>
    <w:rsid w:val="00511CBF"/>
    <w:rsid w:val="005151E7"/>
    <w:rsid w:val="00515CC4"/>
    <w:rsid w:val="005204FE"/>
    <w:rsid w:val="005220D1"/>
    <w:rsid w:val="00522A97"/>
    <w:rsid w:val="00523090"/>
    <w:rsid w:val="00523841"/>
    <w:rsid w:val="00523A25"/>
    <w:rsid w:val="0052415C"/>
    <w:rsid w:val="005256F5"/>
    <w:rsid w:val="0052571F"/>
    <w:rsid w:val="00525BA1"/>
    <w:rsid w:val="00525D3B"/>
    <w:rsid w:val="00525FA6"/>
    <w:rsid w:val="00527F94"/>
    <w:rsid w:val="005301C5"/>
    <w:rsid w:val="00530D7C"/>
    <w:rsid w:val="005316A3"/>
    <w:rsid w:val="005317E9"/>
    <w:rsid w:val="00531DD0"/>
    <w:rsid w:val="00532153"/>
    <w:rsid w:val="005323C3"/>
    <w:rsid w:val="005334E1"/>
    <w:rsid w:val="00533BB8"/>
    <w:rsid w:val="00533ED8"/>
    <w:rsid w:val="005345F0"/>
    <w:rsid w:val="00534A93"/>
    <w:rsid w:val="005354D6"/>
    <w:rsid w:val="00535FFF"/>
    <w:rsid w:val="0053636D"/>
    <w:rsid w:val="0053778F"/>
    <w:rsid w:val="00540920"/>
    <w:rsid w:val="00540DCE"/>
    <w:rsid w:val="00541ABE"/>
    <w:rsid w:val="00541BBF"/>
    <w:rsid w:val="0054236B"/>
    <w:rsid w:val="00542429"/>
    <w:rsid w:val="00542C4B"/>
    <w:rsid w:val="00542CB5"/>
    <w:rsid w:val="00542DF0"/>
    <w:rsid w:val="00543004"/>
    <w:rsid w:val="0054326E"/>
    <w:rsid w:val="00543FBF"/>
    <w:rsid w:val="005447E9"/>
    <w:rsid w:val="00544A34"/>
    <w:rsid w:val="005454FF"/>
    <w:rsid w:val="005468FE"/>
    <w:rsid w:val="0055005E"/>
    <w:rsid w:val="00551754"/>
    <w:rsid w:val="0055195B"/>
    <w:rsid w:val="00552913"/>
    <w:rsid w:val="0055576E"/>
    <w:rsid w:val="00556630"/>
    <w:rsid w:val="00556739"/>
    <w:rsid w:val="00557CC5"/>
    <w:rsid w:val="00561381"/>
    <w:rsid w:val="00563C16"/>
    <w:rsid w:val="005647A3"/>
    <w:rsid w:val="00566988"/>
    <w:rsid w:val="005707D6"/>
    <w:rsid w:val="0057200F"/>
    <w:rsid w:val="00574EE7"/>
    <w:rsid w:val="00574F0C"/>
    <w:rsid w:val="005766A7"/>
    <w:rsid w:val="005806B7"/>
    <w:rsid w:val="005817D0"/>
    <w:rsid w:val="005819EE"/>
    <w:rsid w:val="0058265C"/>
    <w:rsid w:val="0058310E"/>
    <w:rsid w:val="005836C3"/>
    <w:rsid w:val="00583C75"/>
    <w:rsid w:val="00583EF6"/>
    <w:rsid w:val="0058412E"/>
    <w:rsid w:val="0058574E"/>
    <w:rsid w:val="0058590F"/>
    <w:rsid w:val="00585C40"/>
    <w:rsid w:val="00587E0C"/>
    <w:rsid w:val="00590B92"/>
    <w:rsid w:val="00590EA9"/>
    <w:rsid w:val="005911FB"/>
    <w:rsid w:val="005916F5"/>
    <w:rsid w:val="0059197D"/>
    <w:rsid w:val="00591CBF"/>
    <w:rsid w:val="00592A15"/>
    <w:rsid w:val="00592F0D"/>
    <w:rsid w:val="0059398B"/>
    <w:rsid w:val="00593C24"/>
    <w:rsid w:val="00594A81"/>
    <w:rsid w:val="00594EB8"/>
    <w:rsid w:val="00595E65"/>
    <w:rsid w:val="005964B3"/>
    <w:rsid w:val="00597F2C"/>
    <w:rsid w:val="005A2111"/>
    <w:rsid w:val="005A26D7"/>
    <w:rsid w:val="005A2EC0"/>
    <w:rsid w:val="005A3188"/>
    <w:rsid w:val="005A355D"/>
    <w:rsid w:val="005A4D0C"/>
    <w:rsid w:val="005A5C43"/>
    <w:rsid w:val="005A5FCF"/>
    <w:rsid w:val="005A6A1F"/>
    <w:rsid w:val="005A7826"/>
    <w:rsid w:val="005A7C65"/>
    <w:rsid w:val="005B1B0B"/>
    <w:rsid w:val="005B1D3B"/>
    <w:rsid w:val="005B24D6"/>
    <w:rsid w:val="005B3BAB"/>
    <w:rsid w:val="005B5185"/>
    <w:rsid w:val="005B6CEA"/>
    <w:rsid w:val="005B74E9"/>
    <w:rsid w:val="005C0427"/>
    <w:rsid w:val="005C0B8C"/>
    <w:rsid w:val="005C0DD8"/>
    <w:rsid w:val="005C101B"/>
    <w:rsid w:val="005C2060"/>
    <w:rsid w:val="005C25FB"/>
    <w:rsid w:val="005C280D"/>
    <w:rsid w:val="005C28CA"/>
    <w:rsid w:val="005C474A"/>
    <w:rsid w:val="005C4764"/>
    <w:rsid w:val="005C636C"/>
    <w:rsid w:val="005C69CC"/>
    <w:rsid w:val="005C7C39"/>
    <w:rsid w:val="005C7E64"/>
    <w:rsid w:val="005D0BD0"/>
    <w:rsid w:val="005D0BFC"/>
    <w:rsid w:val="005D1842"/>
    <w:rsid w:val="005D21A2"/>
    <w:rsid w:val="005D3584"/>
    <w:rsid w:val="005D4EE3"/>
    <w:rsid w:val="005D73C8"/>
    <w:rsid w:val="005D7BB6"/>
    <w:rsid w:val="005E00E5"/>
    <w:rsid w:val="005E11C3"/>
    <w:rsid w:val="005E15F5"/>
    <w:rsid w:val="005E30F8"/>
    <w:rsid w:val="005E4652"/>
    <w:rsid w:val="005E6504"/>
    <w:rsid w:val="005E6B2C"/>
    <w:rsid w:val="005E6C24"/>
    <w:rsid w:val="005E6D5A"/>
    <w:rsid w:val="005F04D0"/>
    <w:rsid w:val="005F056C"/>
    <w:rsid w:val="005F067B"/>
    <w:rsid w:val="005F0D04"/>
    <w:rsid w:val="005F10EC"/>
    <w:rsid w:val="005F12C7"/>
    <w:rsid w:val="005F2C36"/>
    <w:rsid w:val="005F3DF6"/>
    <w:rsid w:val="005F47E9"/>
    <w:rsid w:val="005F4A77"/>
    <w:rsid w:val="005F5088"/>
    <w:rsid w:val="005F5130"/>
    <w:rsid w:val="005F543B"/>
    <w:rsid w:val="005F54DA"/>
    <w:rsid w:val="005F567E"/>
    <w:rsid w:val="005F5961"/>
    <w:rsid w:val="005F59C6"/>
    <w:rsid w:val="005F63D9"/>
    <w:rsid w:val="005F6541"/>
    <w:rsid w:val="0060013F"/>
    <w:rsid w:val="0060081C"/>
    <w:rsid w:val="00600CD5"/>
    <w:rsid w:val="00601948"/>
    <w:rsid w:val="0060254D"/>
    <w:rsid w:val="00602785"/>
    <w:rsid w:val="006027B7"/>
    <w:rsid w:val="0060342F"/>
    <w:rsid w:val="00603570"/>
    <w:rsid w:val="0060405F"/>
    <w:rsid w:val="00604C80"/>
    <w:rsid w:val="006060E9"/>
    <w:rsid w:val="00606A25"/>
    <w:rsid w:val="00606CCD"/>
    <w:rsid w:val="00607550"/>
    <w:rsid w:val="00607A09"/>
    <w:rsid w:val="00607C0D"/>
    <w:rsid w:val="006114ED"/>
    <w:rsid w:val="006115A7"/>
    <w:rsid w:val="00611D58"/>
    <w:rsid w:val="006122A0"/>
    <w:rsid w:val="00614049"/>
    <w:rsid w:val="00615BC2"/>
    <w:rsid w:val="006174C7"/>
    <w:rsid w:val="00620DD9"/>
    <w:rsid w:val="00620F94"/>
    <w:rsid w:val="00621572"/>
    <w:rsid w:val="0062198C"/>
    <w:rsid w:val="00622A4C"/>
    <w:rsid w:val="006236C7"/>
    <w:rsid w:val="00624186"/>
    <w:rsid w:val="00625C47"/>
    <w:rsid w:val="006276DA"/>
    <w:rsid w:val="00631A8D"/>
    <w:rsid w:val="006320EC"/>
    <w:rsid w:val="006337D9"/>
    <w:rsid w:val="00633BDA"/>
    <w:rsid w:val="006340F5"/>
    <w:rsid w:val="00635D36"/>
    <w:rsid w:val="006377D3"/>
    <w:rsid w:val="00637AE6"/>
    <w:rsid w:val="00637CE8"/>
    <w:rsid w:val="00640BDB"/>
    <w:rsid w:val="006415BD"/>
    <w:rsid w:val="00641734"/>
    <w:rsid w:val="00641EF2"/>
    <w:rsid w:val="00643F85"/>
    <w:rsid w:val="006448AF"/>
    <w:rsid w:val="006463B7"/>
    <w:rsid w:val="00646ACD"/>
    <w:rsid w:val="0064717C"/>
    <w:rsid w:val="00647584"/>
    <w:rsid w:val="006479ED"/>
    <w:rsid w:val="00647D7C"/>
    <w:rsid w:val="00652796"/>
    <w:rsid w:val="00654801"/>
    <w:rsid w:val="00655E1A"/>
    <w:rsid w:val="00656830"/>
    <w:rsid w:val="006577A5"/>
    <w:rsid w:val="00657867"/>
    <w:rsid w:val="00657C1A"/>
    <w:rsid w:val="00657DA0"/>
    <w:rsid w:val="006612E5"/>
    <w:rsid w:val="006613A3"/>
    <w:rsid w:val="006621E2"/>
    <w:rsid w:val="00662603"/>
    <w:rsid w:val="00662BFB"/>
    <w:rsid w:val="006635A0"/>
    <w:rsid w:val="00663EFE"/>
    <w:rsid w:val="00664F6F"/>
    <w:rsid w:val="00666048"/>
    <w:rsid w:val="00667243"/>
    <w:rsid w:val="00667979"/>
    <w:rsid w:val="006679C8"/>
    <w:rsid w:val="00670B45"/>
    <w:rsid w:val="00670EAA"/>
    <w:rsid w:val="00670EE0"/>
    <w:rsid w:val="006714AA"/>
    <w:rsid w:val="00672418"/>
    <w:rsid w:val="006725DD"/>
    <w:rsid w:val="00672AD7"/>
    <w:rsid w:val="00673069"/>
    <w:rsid w:val="00673229"/>
    <w:rsid w:val="006737F2"/>
    <w:rsid w:val="006749F1"/>
    <w:rsid w:val="00675344"/>
    <w:rsid w:val="0067535E"/>
    <w:rsid w:val="00676A72"/>
    <w:rsid w:val="00676BFD"/>
    <w:rsid w:val="00677CB6"/>
    <w:rsid w:val="00682473"/>
    <w:rsid w:val="006824CE"/>
    <w:rsid w:val="00682CC6"/>
    <w:rsid w:val="00684921"/>
    <w:rsid w:val="00684BA7"/>
    <w:rsid w:val="00684E9D"/>
    <w:rsid w:val="00685456"/>
    <w:rsid w:val="006867A3"/>
    <w:rsid w:val="00686ADA"/>
    <w:rsid w:val="00686E13"/>
    <w:rsid w:val="00687161"/>
    <w:rsid w:val="006874C6"/>
    <w:rsid w:val="00687922"/>
    <w:rsid w:val="00690490"/>
    <w:rsid w:val="006914B2"/>
    <w:rsid w:val="00691C01"/>
    <w:rsid w:val="00692510"/>
    <w:rsid w:val="006936EF"/>
    <w:rsid w:val="006943A9"/>
    <w:rsid w:val="0069546E"/>
    <w:rsid w:val="006957B9"/>
    <w:rsid w:val="00696C3F"/>
    <w:rsid w:val="00696D9F"/>
    <w:rsid w:val="00696DD5"/>
    <w:rsid w:val="00697F23"/>
    <w:rsid w:val="006A1018"/>
    <w:rsid w:val="006A10FB"/>
    <w:rsid w:val="006A1336"/>
    <w:rsid w:val="006A1F3E"/>
    <w:rsid w:val="006A2748"/>
    <w:rsid w:val="006A2F00"/>
    <w:rsid w:val="006A3271"/>
    <w:rsid w:val="006A3C05"/>
    <w:rsid w:val="006A46C9"/>
    <w:rsid w:val="006A6326"/>
    <w:rsid w:val="006A6BA2"/>
    <w:rsid w:val="006B13BD"/>
    <w:rsid w:val="006B2503"/>
    <w:rsid w:val="006B27EF"/>
    <w:rsid w:val="006B4CE4"/>
    <w:rsid w:val="006B570D"/>
    <w:rsid w:val="006B6656"/>
    <w:rsid w:val="006B70E7"/>
    <w:rsid w:val="006B7179"/>
    <w:rsid w:val="006C27C9"/>
    <w:rsid w:val="006C2B94"/>
    <w:rsid w:val="006C49ED"/>
    <w:rsid w:val="006C4C14"/>
    <w:rsid w:val="006C4D0D"/>
    <w:rsid w:val="006C715F"/>
    <w:rsid w:val="006C72E9"/>
    <w:rsid w:val="006D043F"/>
    <w:rsid w:val="006D1DC9"/>
    <w:rsid w:val="006D205F"/>
    <w:rsid w:val="006D213F"/>
    <w:rsid w:val="006D2D61"/>
    <w:rsid w:val="006D377F"/>
    <w:rsid w:val="006D396B"/>
    <w:rsid w:val="006D48AE"/>
    <w:rsid w:val="006D4C2B"/>
    <w:rsid w:val="006D59E7"/>
    <w:rsid w:val="006D5E05"/>
    <w:rsid w:val="006D6C92"/>
    <w:rsid w:val="006E0B4B"/>
    <w:rsid w:val="006E1BC8"/>
    <w:rsid w:val="006E2484"/>
    <w:rsid w:val="006E3738"/>
    <w:rsid w:val="006E49A0"/>
    <w:rsid w:val="006E626A"/>
    <w:rsid w:val="006E64C9"/>
    <w:rsid w:val="006E73F4"/>
    <w:rsid w:val="006E7FD7"/>
    <w:rsid w:val="006F0CCA"/>
    <w:rsid w:val="006F150A"/>
    <w:rsid w:val="006F2B2E"/>
    <w:rsid w:val="006F38F3"/>
    <w:rsid w:val="006F3E4E"/>
    <w:rsid w:val="006F4E06"/>
    <w:rsid w:val="006F676C"/>
    <w:rsid w:val="006F6A2F"/>
    <w:rsid w:val="006F6C74"/>
    <w:rsid w:val="00700D2A"/>
    <w:rsid w:val="00702219"/>
    <w:rsid w:val="00702F9E"/>
    <w:rsid w:val="0070358B"/>
    <w:rsid w:val="007040BF"/>
    <w:rsid w:val="0070542E"/>
    <w:rsid w:val="00705FE6"/>
    <w:rsid w:val="00707149"/>
    <w:rsid w:val="0070775E"/>
    <w:rsid w:val="007077AE"/>
    <w:rsid w:val="00707F04"/>
    <w:rsid w:val="0071076D"/>
    <w:rsid w:val="00710D8A"/>
    <w:rsid w:val="0071202B"/>
    <w:rsid w:val="00712926"/>
    <w:rsid w:val="007133F3"/>
    <w:rsid w:val="00714371"/>
    <w:rsid w:val="00714E49"/>
    <w:rsid w:val="007153C0"/>
    <w:rsid w:val="007153F6"/>
    <w:rsid w:val="00715D85"/>
    <w:rsid w:val="007171B9"/>
    <w:rsid w:val="00717F97"/>
    <w:rsid w:val="00717FF4"/>
    <w:rsid w:val="0072067A"/>
    <w:rsid w:val="00720BD5"/>
    <w:rsid w:val="007230C2"/>
    <w:rsid w:val="007249C1"/>
    <w:rsid w:val="00724EE2"/>
    <w:rsid w:val="007250D7"/>
    <w:rsid w:val="00726887"/>
    <w:rsid w:val="00726AF9"/>
    <w:rsid w:val="0072743B"/>
    <w:rsid w:val="00730551"/>
    <w:rsid w:val="007317F4"/>
    <w:rsid w:val="00735B50"/>
    <w:rsid w:val="0073647B"/>
    <w:rsid w:val="007364DF"/>
    <w:rsid w:val="00736893"/>
    <w:rsid w:val="00736B60"/>
    <w:rsid w:val="007375C8"/>
    <w:rsid w:val="007407C1"/>
    <w:rsid w:val="00740ED6"/>
    <w:rsid w:val="007417DC"/>
    <w:rsid w:val="00742453"/>
    <w:rsid w:val="00742BD2"/>
    <w:rsid w:val="00742C91"/>
    <w:rsid w:val="007439E3"/>
    <w:rsid w:val="00743A03"/>
    <w:rsid w:val="00743AA1"/>
    <w:rsid w:val="00744264"/>
    <w:rsid w:val="0074483B"/>
    <w:rsid w:val="007451B5"/>
    <w:rsid w:val="007478C0"/>
    <w:rsid w:val="00747D5C"/>
    <w:rsid w:val="00750AF6"/>
    <w:rsid w:val="00752389"/>
    <w:rsid w:val="00753A38"/>
    <w:rsid w:val="00753FC4"/>
    <w:rsid w:val="00755497"/>
    <w:rsid w:val="00757596"/>
    <w:rsid w:val="00760077"/>
    <w:rsid w:val="00761449"/>
    <w:rsid w:val="007618A7"/>
    <w:rsid w:val="00761D7B"/>
    <w:rsid w:val="007624A0"/>
    <w:rsid w:val="00762EBE"/>
    <w:rsid w:val="007637CC"/>
    <w:rsid w:val="00763FEF"/>
    <w:rsid w:val="007646F5"/>
    <w:rsid w:val="00766A5F"/>
    <w:rsid w:val="00772470"/>
    <w:rsid w:val="00773522"/>
    <w:rsid w:val="00774D93"/>
    <w:rsid w:val="00776394"/>
    <w:rsid w:val="00777554"/>
    <w:rsid w:val="00780BFA"/>
    <w:rsid w:val="00780CCC"/>
    <w:rsid w:val="00781A15"/>
    <w:rsid w:val="007867FA"/>
    <w:rsid w:val="0078738A"/>
    <w:rsid w:val="00787A82"/>
    <w:rsid w:val="00787C7E"/>
    <w:rsid w:val="00790013"/>
    <w:rsid w:val="007905DA"/>
    <w:rsid w:val="0079150A"/>
    <w:rsid w:val="0079372B"/>
    <w:rsid w:val="00794167"/>
    <w:rsid w:val="007941D4"/>
    <w:rsid w:val="00794F93"/>
    <w:rsid w:val="007952F6"/>
    <w:rsid w:val="00797B86"/>
    <w:rsid w:val="007A0E20"/>
    <w:rsid w:val="007A1A7D"/>
    <w:rsid w:val="007A1BB2"/>
    <w:rsid w:val="007A202A"/>
    <w:rsid w:val="007A3376"/>
    <w:rsid w:val="007A60B5"/>
    <w:rsid w:val="007A6E40"/>
    <w:rsid w:val="007B00E4"/>
    <w:rsid w:val="007B0A96"/>
    <w:rsid w:val="007B0C30"/>
    <w:rsid w:val="007B100A"/>
    <w:rsid w:val="007B2500"/>
    <w:rsid w:val="007B28BB"/>
    <w:rsid w:val="007B30CE"/>
    <w:rsid w:val="007B3A56"/>
    <w:rsid w:val="007B3E01"/>
    <w:rsid w:val="007C0CCF"/>
    <w:rsid w:val="007C1349"/>
    <w:rsid w:val="007C15EF"/>
    <w:rsid w:val="007C1A83"/>
    <w:rsid w:val="007C1F19"/>
    <w:rsid w:val="007C20CE"/>
    <w:rsid w:val="007C24A3"/>
    <w:rsid w:val="007C27C3"/>
    <w:rsid w:val="007C283F"/>
    <w:rsid w:val="007C7710"/>
    <w:rsid w:val="007C7E99"/>
    <w:rsid w:val="007D18C9"/>
    <w:rsid w:val="007D241B"/>
    <w:rsid w:val="007D2A41"/>
    <w:rsid w:val="007D37BE"/>
    <w:rsid w:val="007D567A"/>
    <w:rsid w:val="007D5FB8"/>
    <w:rsid w:val="007D6099"/>
    <w:rsid w:val="007D693D"/>
    <w:rsid w:val="007D6B88"/>
    <w:rsid w:val="007E0CE9"/>
    <w:rsid w:val="007E2BC5"/>
    <w:rsid w:val="007E4B32"/>
    <w:rsid w:val="007E4B61"/>
    <w:rsid w:val="007E77F7"/>
    <w:rsid w:val="007E7985"/>
    <w:rsid w:val="007F0459"/>
    <w:rsid w:val="007F183B"/>
    <w:rsid w:val="007F1D67"/>
    <w:rsid w:val="007F2426"/>
    <w:rsid w:val="007F378C"/>
    <w:rsid w:val="007F43D8"/>
    <w:rsid w:val="007F4444"/>
    <w:rsid w:val="007F4F9B"/>
    <w:rsid w:val="007F5889"/>
    <w:rsid w:val="007F70C2"/>
    <w:rsid w:val="00800851"/>
    <w:rsid w:val="008011F8"/>
    <w:rsid w:val="00801430"/>
    <w:rsid w:val="00802696"/>
    <w:rsid w:val="00803238"/>
    <w:rsid w:val="00803633"/>
    <w:rsid w:val="008051A9"/>
    <w:rsid w:val="0080563E"/>
    <w:rsid w:val="0080651E"/>
    <w:rsid w:val="00807198"/>
    <w:rsid w:val="008076C1"/>
    <w:rsid w:val="00810A48"/>
    <w:rsid w:val="00811455"/>
    <w:rsid w:val="00811D3D"/>
    <w:rsid w:val="0081203D"/>
    <w:rsid w:val="00812ECE"/>
    <w:rsid w:val="008141E1"/>
    <w:rsid w:val="00814E53"/>
    <w:rsid w:val="00815059"/>
    <w:rsid w:val="00815E7E"/>
    <w:rsid w:val="00820157"/>
    <w:rsid w:val="0082143C"/>
    <w:rsid w:val="00821BF0"/>
    <w:rsid w:val="00821F16"/>
    <w:rsid w:val="00824844"/>
    <w:rsid w:val="00824D95"/>
    <w:rsid w:val="00825AD5"/>
    <w:rsid w:val="00825BFC"/>
    <w:rsid w:val="00826E23"/>
    <w:rsid w:val="00827EEE"/>
    <w:rsid w:val="00830333"/>
    <w:rsid w:val="00830387"/>
    <w:rsid w:val="00830A69"/>
    <w:rsid w:val="00830B1B"/>
    <w:rsid w:val="00830F8E"/>
    <w:rsid w:val="00831370"/>
    <w:rsid w:val="00831B4A"/>
    <w:rsid w:val="00831C7F"/>
    <w:rsid w:val="00833736"/>
    <w:rsid w:val="00834724"/>
    <w:rsid w:val="00835007"/>
    <w:rsid w:val="00835B28"/>
    <w:rsid w:val="00836786"/>
    <w:rsid w:val="008371CC"/>
    <w:rsid w:val="00837652"/>
    <w:rsid w:val="00840FD3"/>
    <w:rsid w:val="00841EE7"/>
    <w:rsid w:val="0084244B"/>
    <w:rsid w:val="008434EC"/>
    <w:rsid w:val="0084375F"/>
    <w:rsid w:val="00846608"/>
    <w:rsid w:val="00846622"/>
    <w:rsid w:val="00846FBF"/>
    <w:rsid w:val="008471FD"/>
    <w:rsid w:val="0085003B"/>
    <w:rsid w:val="00850280"/>
    <w:rsid w:val="00850301"/>
    <w:rsid w:val="008504A0"/>
    <w:rsid w:val="008504F7"/>
    <w:rsid w:val="00850732"/>
    <w:rsid w:val="008507C6"/>
    <w:rsid w:val="0085147D"/>
    <w:rsid w:val="00851C6F"/>
    <w:rsid w:val="00852388"/>
    <w:rsid w:val="00853E73"/>
    <w:rsid w:val="00853ED9"/>
    <w:rsid w:val="00853F5C"/>
    <w:rsid w:val="008541E9"/>
    <w:rsid w:val="00855B48"/>
    <w:rsid w:val="00855D95"/>
    <w:rsid w:val="008609C5"/>
    <w:rsid w:val="00861116"/>
    <w:rsid w:val="00861662"/>
    <w:rsid w:val="00862859"/>
    <w:rsid w:val="008628CC"/>
    <w:rsid w:val="008635BE"/>
    <w:rsid w:val="00863D2F"/>
    <w:rsid w:val="0086415A"/>
    <w:rsid w:val="008657BB"/>
    <w:rsid w:val="0086760B"/>
    <w:rsid w:val="00867A8A"/>
    <w:rsid w:val="00867D6A"/>
    <w:rsid w:val="0087003D"/>
    <w:rsid w:val="008708E8"/>
    <w:rsid w:val="0087109D"/>
    <w:rsid w:val="00872E2E"/>
    <w:rsid w:val="00872FAD"/>
    <w:rsid w:val="00873448"/>
    <w:rsid w:val="00873755"/>
    <w:rsid w:val="00874ACA"/>
    <w:rsid w:val="008764D6"/>
    <w:rsid w:val="008777E9"/>
    <w:rsid w:val="00881A5A"/>
    <w:rsid w:val="00881D6D"/>
    <w:rsid w:val="00884ABD"/>
    <w:rsid w:val="008853A6"/>
    <w:rsid w:val="008868BB"/>
    <w:rsid w:val="0088754C"/>
    <w:rsid w:val="008914B0"/>
    <w:rsid w:val="00891DC4"/>
    <w:rsid w:val="00891E4D"/>
    <w:rsid w:val="008921E0"/>
    <w:rsid w:val="0089341D"/>
    <w:rsid w:val="00893859"/>
    <w:rsid w:val="00895CDF"/>
    <w:rsid w:val="00896A5F"/>
    <w:rsid w:val="00896ACE"/>
    <w:rsid w:val="008A10F3"/>
    <w:rsid w:val="008A13F5"/>
    <w:rsid w:val="008A4159"/>
    <w:rsid w:val="008A42B9"/>
    <w:rsid w:val="008A4D8F"/>
    <w:rsid w:val="008A504B"/>
    <w:rsid w:val="008A6D71"/>
    <w:rsid w:val="008A6E1C"/>
    <w:rsid w:val="008A7076"/>
    <w:rsid w:val="008A7D42"/>
    <w:rsid w:val="008B006B"/>
    <w:rsid w:val="008B05C4"/>
    <w:rsid w:val="008B0747"/>
    <w:rsid w:val="008B11C8"/>
    <w:rsid w:val="008B1933"/>
    <w:rsid w:val="008B2AEA"/>
    <w:rsid w:val="008B33F1"/>
    <w:rsid w:val="008B4F9C"/>
    <w:rsid w:val="008B68A1"/>
    <w:rsid w:val="008B68BB"/>
    <w:rsid w:val="008B69DC"/>
    <w:rsid w:val="008B701B"/>
    <w:rsid w:val="008B7846"/>
    <w:rsid w:val="008B78EA"/>
    <w:rsid w:val="008B7DD1"/>
    <w:rsid w:val="008C0596"/>
    <w:rsid w:val="008C0719"/>
    <w:rsid w:val="008C17F2"/>
    <w:rsid w:val="008C22A2"/>
    <w:rsid w:val="008C3858"/>
    <w:rsid w:val="008C3FA4"/>
    <w:rsid w:val="008C46AC"/>
    <w:rsid w:val="008C4CC3"/>
    <w:rsid w:val="008C6EE9"/>
    <w:rsid w:val="008C7393"/>
    <w:rsid w:val="008C773A"/>
    <w:rsid w:val="008C7C6A"/>
    <w:rsid w:val="008D01A8"/>
    <w:rsid w:val="008D0CFF"/>
    <w:rsid w:val="008D12AF"/>
    <w:rsid w:val="008D3B36"/>
    <w:rsid w:val="008D518A"/>
    <w:rsid w:val="008D60C0"/>
    <w:rsid w:val="008D7D56"/>
    <w:rsid w:val="008E256A"/>
    <w:rsid w:val="008E2D65"/>
    <w:rsid w:val="008E33B8"/>
    <w:rsid w:val="008E33FE"/>
    <w:rsid w:val="008E3685"/>
    <w:rsid w:val="008E4853"/>
    <w:rsid w:val="008E624E"/>
    <w:rsid w:val="008E74FF"/>
    <w:rsid w:val="008E7DD9"/>
    <w:rsid w:val="008F05F6"/>
    <w:rsid w:val="008F18CF"/>
    <w:rsid w:val="008F2A35"/>
    <w:rsid w:val="008F5F27"/>
    <w:rsid w:val="008F62F1"/>
    <w:rsid w:val="008F6AA7"/>
    <w:rsid w:val="009000A5"/>
    <w:rsid w:val="00900A6B"/>
    <w:rsid w:val="009030BF"/>
    <w:rsid w:val="00904529"/>
    <w:rsid w:val="00904A0C"/>
    <w:rsid w:val="00904D82"/>
    <w:rsid w:val="00904FFE"/>
    <w:rsid w:val="009051C6"/>
    <w:rsid w:val="009053E8"/>
    <w:rsid w:val="00905613"/>
    <w:rsid w:val="00905FF6"/>
    <w:rsid w:val="00906296"/>
    <w:rsid w:val="00907BCB"/>
    <w:rsid w:val="009109D7"/>
    <w:rsid w:val="00910E60"/>
    <w:rsid w:val="00911330"/>
    <w:rsid w:val="00912A85"/>
    <w:rsid w:val="00912D9E"/>
    <w:rsid w:val="00913002"/>
    <w:rsid w:val="00915994"/>
    <w:rsid w:val="0091639D"/>
    <w:rsid w:val="00917D91"/>
    <w:rsid w:val="00917F52"/>
    <w:rsid w:val="009208EB"/>
    <w:rsid w:val="00921189"/>
    <w:rsid w:val="00921215"/>
    <w:rsid w:val="00921668"/>
    <w:rsid w:val="00921BC4"/>
    <w:rsid w:val="00922B4F"/>
    <w:rsid w:val="00922F9F"/>
    <w:rsid w:val="0092329C"/>
    <w:rsid w:val="009236A9"/>
    <w:rsid w:val="00925318"/>
    <w:rsid w:val="0092573B"/>
    <w:rsid w:val="00925F67"/>
    <w:rsid w:val="00925FE0"/>
    <w:rsid w:val="009304A5"/>
    <w:rsid w:val="0093096D"/>
    <w:rsid w:val="00931ED2"/>
    <w:rsid w:val="00931F50"/>
    <w:rsid w:val="0093200B"/>
    <w:rsid w:val="009328CE"/>
    <w:rsid w:val="00932BAA"/>
    <w:rsid w:val="00932D31"/>
    <w:rsid w:val="00933911"/>
    <w:rsid w:val="00933F45"/>
    <w:rsid w:val="00934FA3"/>
    <w:rsid w:val="009362B3"/>
    <w:rsid w:val="009371EB"/>
    <w:rsid w:val="009377EE"/>
    <w:rsid w:val="00940CDB"/>
    <w:rsid w:val="00940D93"/>
    <w:rsid w:val="009417FD"/>
    <w:rsid w:val="0094358B"/>
    <w:rsid w:val="00943FD9"/>
    <w:rsid w:val="00944446"/>
    <w:rsid w:val="00944B50"/>
    <w:rsid w:val="00946599"/>
    <w:rsid w:val="0094668F"/>
    <w:rsid w:val="00946836"/>
    <w:rsid w:val="0094697E"/>
    <w:rsid w:val="00946D18"/>
    <w:rsid w:val="009470D0"/>
    <w:rsid w:val="00947944"/>
    <w:rsid w:val="00950F17"/>
    <w:rsid w:val="009513F1"/>
    <w:rsid w:val="009529A8"/>
    <w:rsid w:val="00952F43"/>
    <w:rsid w:val="0095322A"/>
    <w:rsid w:val="009538E0"/>
    <w:rsid w:val="00953986"/>
    <w:rsid w:val="009544B5"/>
    <w:rsid w:val="00954982"/>
    <w:rsid w:val="009551C7"/>
    <w:rsid w:val="009577BE"/>
    <w:rsid w:val="00957EE2"/>
    <w:rsid w:val="00961B7E"/>
    <w:rsid w:val="0096403B"/>
    <w:rsid w:val="009660F7"/>
    <w:rsid w:val="00966E61"/>
    <w:rsid w:val="0096716F"/>
    <w:rsid w:val="00972D58"/>
    <w:rsid w:val="00974BC7"/>
    <w:rsid w:val="00974C06"/>
    <w:rsid w:val="0097543F"/>
    <w:rsid w:val="009767C0"/>
    <w:rsid w:val="009767E9"/>
    <w:rsid w:val="00976A92"/>
    <w:rsid w:val="00976BEF"/>
    <w:rsid w:val="00976BFF"/>
    <w:rsid w:val="00977C69"/>
    <w:rsid w:val="009800AC"/>
    <w:rsid w:val="00981640"/>
    <w:rsid w:val="00981EDC"/>
    <w:rsid w:val="00982C90"/>
    <w:rsid w:val="00983FB1"/>
    <w:rsid w:val="009844E2"/>
    <w:rsid w:val="00984E23"/>
    <w:rsid w:val="00985C46"/>
    <w:rsid w:val="0098665D"/>
    <w:rsid w:val="00987253"/>
    <w:rsid w:val="00987CC0"/>
    <w:rsid w:val="00991357"/>
    <w:rsid w:val="00993B62"/>
    <w:rsid w:val="00993E2B"/>
    <w:rsid w:val="0099505B"/>
    <w:rsid w:val="00997F69"/>
    <w:rsid w:val="009A0063"/>
    <w:rsid w:val="009A047E"/>
    <w:rsid w:val="009A057D"/>
    <w:rsid w:val="009A0AAB"/>
    <w:rsid w:val="009A368E"/>
    <w:rsid w:val="009A722A"/>
    <w:rsid w:val="009A79F6"/>
    <w:rsid w:val="009A7DB6"/>
    <w:rsid w:val="009A7E48"/>
    <w:rsid w:val="009B0EA0"/>
    <w:rsid w:val="009B2132"/>
    <w:rsid w:val="009B278D"/>
    <w:rsid w:val="009B326B"/>
    <w:rsid w:val="009B4345"/>
    <w:rsid w:val="009B5A02"/>
    <w:rsid w:val="009B62CF"/>
    <w:rsid w:val="009B64CA"/>
    <w:rsid w:val="009B65FE"/>
    <w:rsid w:val="009B673E"/>
    <w:rsid w:val="009B7BF4"/>
    <w:rsid w:val="009C0B8E"/>
    <w:rsid w:val="009C1110"/>
    <w:rsid w:val="009C1515"/>
    <w:rsid w:val="009C1B52"/>
    <w:rsid w:val="009C2B3A"/>
    <w:rsid w:val="009C44CA"/>
    <w:rsid w:val="009C471D"/>
    <w:rsid w:val="009C4890"/>
    <w:rsid w:val="009C7884"/>
    <w:rsid w:val="009C7F2E"/>
    <w:rsid w:val="009D3043"/>
    <w:rsid w:val="009D37D7"/>
    <w:rsid w:val="009D4BF5"/>
    <w:rsid w:val="009D6CA0"/>
    <w:rsid w:val="009E076C"/>
    <w:rsid w:val="009E0A4D"/>
    <w:rsid w:val="009E29E2"/>
    <w:rsid w:val="009E39C6"/>
    <w:rsid w:val="009E423A"/>
    <w:rsid w:val="009E430B"/>
    <w:rsid w:val="009E4462"/>
    <w:rsid w:val="009E55C5"/>
    <w:rsid w:val="009E7570"/>
    <w:rsid w:val="009F0DF0"/>
    <w:rsid w:val="009F1290"/>
    <w:rsid w:val="009F2843"/>
    <w:rsid w:val="009F5CD1"/>
    <w:rsid w:val="009F7901"/>
    <w:rsid w:val="009F7A92"/>
    <w:rsid w:val="00A0273E"/>
    <w:rsid w:val="00A027DC"/>
    <w:rsid w:val="00A03397"/>
    <w:rsid w:val="00A03842"/>
    <w:rsid w:val="00A04593"/>
    <w:rsid w:val="00A04CA2"/>
    <w:rsid w:val="00A04D3E"/>
    <w:rsid w:val="00A05614"/>
    <w:rsid w:val="00A06FAB"/>
    <w:rsid w:val="00A07082"/>
    <w:rsid w:val="00A0744E"/>
    <w:rsid w:val="00A07E61"/>
    <w:rsid w:val="00A11621"/>
    <w:rsid w:val="00A12707"/>
    <w:rsid w:val="00A1315E"/>
    <w:rsid w:val="00A133BA"/>
    <w:rsid w:val="00A139BC"/>
    <w:rsid w:val="00A13A50"/>
    <w:rsid w:val="00A14428"/>
    <w:rsid w:val="00A15F51"/>
    <w:rsid w:val="00A1767B"/>
    <w:rsid w:val="00A20F2F"/>
    <w:rsid w:val="00A20FB6"/>
    <w:rsid w:val="00A21B41"/>
    <w:rsid w:val="00A222CA"/>
    <w:rsid w:val="00A226E8"/>
    <w:rsid w:val="00A244D4"/>
    <w:rsid w:val="00A244FA"/>
    <w:rsid w:val="00A246D6"/>
    <w:rsid w:val="00A24B4C"/>
    <w:rsid w:val="00A251E4"/>
    <w:rsid w:val="00A2538F"/>
    <w:rsid w:val="00A26718"/>
    <w:rsid w:val="00A26868"/>
    <w:rsid w:val="00A26D0D"/>
    <w:rsid w:val="00A27299"/>
    <w:rsid w:val="00A27695"/>
    <w:rsid w:val="00A276EF"/>
    <w:rsid w:val="00A30C6D"/>
    <w:rsid w:val="00A3176C"/>
    <w:rsid w:val="00A32CAD"/>
    <w:rsid w:val="00A33BBA"/>
    <w:rsid w:val="00A35089"/>
    <w:rsid w:val="00A363C0"/>
    <w:rsid w:val="00A3655A"/>
    <w:rsid w:val="00A36CB9"/>
    <w:rsid w:val="00A379E9"/>
    <w:rsid w:val="00A40704"/>
    <w:rsid w:val="00A408B9"/>
    <w:rsid w:val="00A40A2D"/>
    <w:rsid w:val="00A41563"/>
    <w:rsid w:val="00A42E4C"/>
    <w:rsid w:val="00A4332C"/>
    <w:rsid w:val="00A435C8"/>
    <w:rsid w:val="00A4432E"/>
    <w:rsid w:val="00A4468D"/>
    <w:rsid w:val="00A44798"/>
    <w:rsid w:val="00A45B5A"/>
    <w:rsid w:val="00A45B5F"/>
    <w:rsid w:val="00A467AF"/>
    <w:rsid w:val="00A50A9A"/>
    <w:rsid w:val="00A51729"/>
    <w:rsid w:val="00A5318D"/>
    <w:rsid w:val="00A53966"/>
    <w:rsid w:val="00A54262"/>
    <w:rsid w:val="00A54295"/>
    <w:rsid w:val="00A55388"/>
    <w:rsid w:val="00A56BF9"/>
    <w:rsid w:val="00A57ADE"/>
    <w:rsid w:val="00A6032C"/>
    <w:rsid w:val="00A62C73"/>
    <w:rsid w:val="00A62DBE"/>
    <w:rsid w:val="00A62FEA"/>
    <w:rsid w:val="00A6389D"/>
    <w:rsid w:val="00A652BF"/>
    <w:rsid w:val="00A65870"/>
    <w:rsid w:val="00A661FB"/>
    <w:rsid w:val="00A66D61"/>
    <w:rsid w:val="00A7021B"/>
    <w:rsid w:val="00A703A4"/>
    <w:rsid w:val="00A706DE"/>
    <w:rsid w:val="00A70AAF"/>
    <w:rsid w:val="00A70AF8"/>
    <w:rsid w:val="00A72378"/>
    <w:rsid w:val="00A728B8"/>
    <w:rsid w:val="00A73EC0"/>
    <w:rsid w:val="00A743F8"/>
    <w:rsid w:val="00A74F9E"/>
    <w:rsid w:val="00A75943"/>
    <w:rsid w:val="00A75BCA"/>
    <w:rsid w:val="00A75D5E"/>
    <w:rsid w:val="00A75DDD"/>
    <w:rsid w:val="00A75F70"/>
    <w:rsid w:val="00A77E1A"/>
    <w:rsid w:val="00A802AD"/>
    <w:rsid w:val="00A809BE"/>
    <w:rsid w:val="00A80ED5"/>
    <w:rsid w:val="00A810F9"/>
    <w:rsid w:val="00A81A07"/>
    <w:rsid w:val="00A828B6"/>
    <w:rsid w:val="00A836BB"/>
    <w:rsid w:val="00A83DD3"/>
    <w:rsid w:val="00A840B2"/>
    <w:rsid w:val="00A84B4A"/>
    <w:rsid w:val="00A851A5"/>
    <w:rsid w:val="00A85D40"/>
    <w:rsid w:val="00A8644E"/>
    <w:rsid w:val="00A86E9C"/>
    <w:rsid w:val="00A87D18"/>
    <w:rsid w:val="00A908F1"/>
    <w:rsid w:val="00A91CC3"/>
    <w:rsid w:val="00A92AA8"/>
    <w:rsid w:val="00A9326E"/>
    <w:rsid w:val="00A93455"/>
    <w:rsid w:val="00A93622"/>
    <w:rsid w:val="00A93B6C"/>
    <w:rsid w:val="00A95C6C"/>
    <w:rsid w:val="00A95EDF"/>
    <w:rsid w:val="00A968C9"/>
    <w:rsid w:val="00A9711B"/>
    <w:rsid w:val="00A97AEE"/>
    <w:rsid w:val="00AA0134"/>
    <w:rsid w:val="00AA3EE9"/>
    <w:rsid w:val="00AA43C2"/>
    <w:rsid w:val="00AA4C89"/>
    <w:rsid w:val="00AA743C"/>
    <w:rsid w:val="00AA7685"/>
    <w:rsid w:val="00AB0F70"/>
    <w:rsid w:val="00AB1413"/>
    <w:rsid w:val="00AB1DCC"/>
    <w:rsid w:val="00AB2B4B"/>
    <w:rsid w:val="00AB34A7"/>
    <w:rsid w:val="00AB3C93"/>
    <w:rsid w:val="00AB3F68"/>
    <w:rsid w:val="00AB4C87"/>
    <w:rsid w:val="00AB564C"/>
    <w:rsid w:val="00AB63A9"/>
    <w:rsid w:val="00AB63E3"/>
    <w:rsid w:val="00AB6C4E"/>
    <w:rsid w:val="00AB7C2D"/>
    <w:rsid w:val="00AC2BC8"/>
    <w:rsid w:val="00AC34D3"/>
    <w:rsid w:val="00AC3B64"/>
    <w:rsid w:val="00AC5A10"/>
    <w:rsid w:val="00AC5E99"/>
    <w:rsid w:val="00AC6DC4"/>
    <w:rsid w:val="00AC7FA4"/>
    <w:rsid w:val="00AD00B7"/>
    <w:rsid w:val="00AD02CB"/>
    <w:rsid w:val="00AD11C5"/>
    <w:rsid w:val="00AD18DB"/>
    <w:rsid w:val="00AD2B5B"/>
    <w:rsid w:val="00AD3CC9"/>
    <w:rsid w:val="00AE09C5"/>
    <w:rsid w:val="00AE09F5"/>
    <w:rsid w:val="00AE15C6"/>
    <w:rsid w:val="00AE3033"/>
    <w:rsid w:val="00AE3A6D"/>
    <w:rsid w:val="00AE4346"/>
    <w:rsid w:val="00AE46AD"/>
    <w:rsid w:val="00AE49ED"/>
    <w:rsid w:val="00AE5742"/>
    <w:rsid w:val="00AE74C4"/>
    <w:rsid w:val="00AF1C31"/>
    <w:rsid w:val="00AF277F"/>
    <w:rsid w:val="00AF28B0"/>
    <w:rsid w:val="00AF4E66"/>
    <w:rsid w:val="00AF4E8F"/>
    <w:rsid w:val="00AF572F"/>
    <w:rsid w:val="00AF5A66"/>
    <w:rsid w:val="00AF6D8D"/>
    <w:rsid w:val="00AF7379"/>
    <w:rsid w:val="00AF7D4B"/>
    <w:rsid w:val="00B002DB"/>
    <w:rsid w:val="00B00632"/>
    <w:rsid w:val="00B01508"/>
    <w:rsid w:val="00B02684"/>
    <w:rsid w:val="00B0345F"/>
    <w:rsid w:val="00B03825"/>
    <w:rsid w:val="00B03BBC"/>
    <w:rsid w:val="00B03E88"/>
    <w:rsid w:val="00B049B5"/>
    <w:rsid w:val="00B0797C"/>
    <w:rsid w:val="00B10065"/>
    <w:rsid w:val="00B1014F"/>
    <w:rsid w:val="00B1137E"/>
    <w:rsid w:val="00B11A97"/>
    <w:rsid w:val="00B1433B"/>
    <w:rsid w:val="00B1447F"/>
    <w:rsid w:val="00B14C1E"/>
    <w:rsid w:val="00B15B61"/>
    <w:rsid w:val="00B16519"/>
    <w:rsid w:val="00B16573"/>
    <w:rsid w:val="00B168BD"/>
    <w:rsid w:val="00B17C87"/>
    <w:rsid w:val="00B17EB1"/>
    <w:rsid w:val="00B21F51"/>
    <w:rsid w:val="00B22365"/>
    <w:rsid w:val="00B226AE"/>
    <w:rsid w:val="00B238A6"/>
    <w:rsid w:val="00B23A60"/>
    <w:rsid w:val="00B23AF6"/>
    <w:rsid w:val="00B251E0"/>
    <w:rsid w:val="00B27AAC"/>
    <w:rsid w:val="00B32072"/>
    <w:rsid w:val="00B33447"/>
    <w:rsid w:val="00B3355B"/>
    <w:rsid w:val="00B34301"/>
    <w:rsid w:val="00B36646"/>
    <w:rsid w:val="00B37239"/>
    <w:rsid w:val="00B374B5"/>
    <w:rsid w:val="00B40D53"/>
    <w:rsid w:val="00B41408"/>
    <w:rsid w:val="00B41831"/>
    <w:rsid w:val="00B41DF9"/>
    <w:rsid w:val="00B41F67"/>
    <w:rsid w:val="00B423CD"/>
    <w:rsid w:val="00B4484E"/>
    <w:rsid w:val="00B4552D"/>
    <w:rsid w:val="00B45855"/>
    <w:rsid w:val="00B47DE2"/>
    <w:rsid w:val="00B50050"/>
    <w:rsid w:val="00B516D9"/>
    <w:rsid w:val="00B5261F"/>
    <w:rsid w:val="00B54DAB"/>
    <w:rsid w:val="00B55F84"/>
    <w:rsid w:val="00B60441"/>
    <w:rsid w:val="00B6126A"/>
    <w:rsid w:val="00B62FB1"/>
    <w:rsid w:val="00B63B85"/>
    <w:rsid w:val="00B66576"/>
    <w:rsid w:val="00B6679B"/>
    <w:rsid w:val="00B6747A"/>
    <w:rsid w:val="00B67AAE"/>
    <w:rsid w:val="00B71CB5"/>
    <w:rsid w:val="00B72799"/>
    <w:rsid w:val="00B72E4F"/>
    <w:rsid w:val="00B74CDA"/>
    <w:rsid w:val="00B7501D"/>
    <w:rsid w:val="00B753A7"/>
    <w:rsid w:val="00B75A43"/>
    <w:rsid w:val="00B80F02"/>
    <w:rsid w:val="00B81348"/>
    <w:rsid w:val="00B81C90"/>
    <w:rsid w:val="00B81F93"/>
    <w:rsid w:val="00B82A52"/>
    <w:rsid w:val="00B8396A"/>
    <w:rsid w:val="00B839EA"/>
    <w:rsid w:val="00B86CC7"/>
    <w:rsid w:val="00B86D12"/>
    <w:rsid w:val="00B92734"/>
    <w:rsid w:val="00B93171"/>
    <w:rsid w:val="00B94446"/>
    <w:rsid w:val="00B94ED1"/>
    <w:rsid w:val="00B95238"/>
    <w:rsid w:val="00B9575A"/>
    <w:rsid w:val="00B95C14"/>
    <w:rsid w:val="00B95E23"/>
    <w:rsid w:val="00B96111"/>
    <w:rsid w:val="00B961E4"/>
    <w:rsid w:val="00B96313"/>
    <w:rsid w:val="00B96C1C"/>
    <w:rsid w:val="00BA117C"/>
    <w:rsid w:val="00BA1C7E"/>
    <w:rsid w:val="00BA431B"/>
    <w:rsid w:val="00BA4643"/>
    <w:rsid w:val="00BA47A0"/>
    <w:rsid w:val="00BA58B8"/>
    <w:rsid w:val="00BA61AF"/>
    <w:rsid w:val="00BA6259"/>
    <w:rsid w:val="00BA63D6"/>
    <w:rsid w:val="00BA6B54"/>
    <w:rsid w:val="00BB058D"/>
    <w:rsid w:val="00BB4198"/>
    <w:rsid w:val="00BB542F"/>
    <w:rsid w:val="00BB5C10"/>
    <w:rsid w:val="00BB6517"/>
    <w:rsid w:val="00BB7426"/>
    <w:rsid w:val="00BC06E7"/>
    <w:rsid w:val="00BC2627"/>
    <w:rsid w:val="00BC272F"/>
    <w:rsid w:val="00BC2A01"/>
    <w:rsid w:val="00BC344C"/>
    <w:rsid w:val="00BC4343"/>
    <w:rsid w:val="00BC45CD"/>
    <w:rsid w:val="00BC47C9"/>
    <w:rsid w:val="00BC636A"/>
    <w:rsid w:val="00BC6647"/>
    <w:rsid w:val="00BC73D8"/>
    <w:rsid w:val="00BD302A"/>
    <w:rsid w:val="00BD3195"/>
    <w:rsid w:val="00BD56F8"/>
    <w:rsid w:val="00BD7162"/>
    <w:rsid w:val="00BD71DE"/>
    <w:rsid w:val="00BD7384"/>
    <w:rsid w:val="00BE17DE"/>
    <w:rsid w:val="00BE1CD0"/>
    <w:rsid w:val="00BE2DAF"/>
    <w:rsid w:val="00BE322A"/>
    <w:rsid w:val="00BE4539"/>
    <w:rsid w:val="00BE6E19"/>
    <w:rsid w:val="00BE78B6"/>
    <w:rsid w:val="00BF010B"/>
    <w:rsid w:val="00BF10C2"/>
    <w:rsid w:val="00BF1E8D"/>
    <w:rsid w:val="00BF3AE5"/>
    <w:rsid w:val="00BF4E7E"/>
    <w:rsid w:val="00BF6595"/>
    <w:rsid w:val="00BF6A32"/>
    <w:rsid w:val="00BF73F5"/>
    <w:rsid w:val="00BF7945"/>
    <w:rsid w:val="00C00575"/>
    <w:rsid w:val="00C00A9D"/>
    <w:rsid w:val="00C015E8"/>
    <w:rsid w:val="00C01F9C"/>
    <w:rsid w:val="00C02536"/>
    <w:rsid w:val="00C028E6"/>
    <w:rsid w:val="00C040FE"/>
    <w:rsid w:val="00C1013E"/>
    <w:rsid w:val="00C10E82"/>
    <w:rsid w:val="00C115C8"/>
    <w:rsid w:val="00C11EFC"/>
    <w:rsid w:val="00C12708"/>
    <w:rsid w:val="00C1297D"/>
    <w:rsid w:val="00C12BCA"/>
    <w:rsid w:val="00C13C5D"/>
    <w:rsid w:val="00C1604E"/>
    <w:rsid w:val="00C16059"/>
    <w:rsid w:val="00C16F57"/>
    <w:rsid w:val="00C16F8A"/>
    <w:rsid w:val="00C1769A"/>
    <w:rsid w:val="00C17BA8"/>
    <w:rsid w:val="00C17FCD"/>
    <w:rsid w:val="00C20318"/>
    <w:rsid w:val="00C21DB9"/>
    <w:rsid w:val="00C22294"/>
    <w:rsid w:val="00C22E0C"/>
    <w:rsid w:val="00C235D5"/>
    <w:rsid w:val="00C238C5"/>
    <w:rsid w:val="00C23C56"/>
    <w:rsid w:val="00C23CAA"/>
    <w:rsid w:val="00C24297"/>
    <w:rsid w:val="00C24393"/>
    <w:rsid w:val="00C2716F"/>
    <w:rsid w:val="00C303F6"/>
    <w:rsid w:val="00C303FE"/>
    <w:rsid w:val="00C30E56"/>
    <w:rsid w:val="00C31D34"/>
    <w:rsid w:val="00C31FA9"/>
    <w:rsid w:val="00C33FC8"/>
    <w:rsid w:val="00C347A5"/>
    <w:rsid w:val="00C34B58"/>
    <w:rsid w:val="00C3670A"/>
    <w:rsid w:val="00C37053"/>
    <w:rsid w:val="00C37698"/>
    <w:rsid w:val="00C41901"/>
    <w:rsid w:val="00C42FFF"/>
    <w:rsid w:val="00C447EB"/>
    <w:rsid w:val="00C44AA6"/>
    <w:rsid w:val="00C46935"/>
    <w:rsid w:val="00C46B9E"/>
    <w:rsid w:val="00C47414"/>
    <w:rsid w:val="00C478FB"/>
    <w:rsid w:val="00C50312"/>
    <w:rsid w:val="00C506E3"/>
    <w:rsid w:val="00C51341"/>
    <w:rsid w:val="00C51CFF"/>
    <w:rsid w:val="00C52511"/>
    <w:rsid w:val="00C531CA"/>
    <w:rsid w:val="00C53316"/>
    <w:rsid w:val="00C545B7"/>
    <w:rsid w:val="00C55DB9"/>
    <w:rsid w:val="00C6197D"/>
    <w:rsid w:val="00C619EE"/>
    <w:rsid w:val="00C62B03"/>
    <w:rsid w:val="00C64E8B"/>
    <w:rsid w:val="00C66ADE"/>
    <w:rsid w:val="00C708CC"/>
    <w:rsid w:val="00C74002"/>
    <w:rsid w:val="00C741D5"/>
    <w:rsid w:val="00C74840"/>
    <w:rsid w:val="00C7488C"/>
    <w:rsid w:val="00C74D51"/>
    <w:rsid w:val="00C75187"/>
    <w:rsid w:val="00C75417"/>
    <w:rsid w:val="00C75DFF"/>
    <w:rsid w:val="00C76DB7"/>
    <w:rsid w:val="00C80558"/>
    <w:rsid w:val="00C8098D"/>
    <w:rsid w:val="00C8283D"/>
    <w:rsid w:val="00C8292F"/>
    <w:rsid w:val="00C82D55"/>
    <w:rsid w:val="00C8366E"/>
    <w:rsid w:val="00C85E79"/>
    <w:rsid w:val="00C865CE"/>
    <w:rsid w:val="00C868E2"/>
    <w:rsid w:val="00C87057"/>
    <w:rsid w:val="00C90551"/>
    <w:rsid w:val="00C90B77"/>
    <w:rsid w:val="00C90D49"/>
    <w:rsid w:val="00C91288"/>
    <w:rsid w:val="00C912EF"/>
    <w:rsid w:val="00C91818"/>
    <w:rsid w:val="00C921A9"/>
    <w:rsid w:val="00C92B31"/>
    <w:rsid w:val="00C939B6"/>
    <w:rsid w:val="00C93DA9"/>
    <w:rsid w:val="00C95039"/>
    <w:rsid w:val="00C95F40"/>
    <w:rsid w:val="00C96273"/>
    <w:rsid w:val="00C972A6"/>
    <w:rsid w:val="00C972F4"/>
    <w:rsid w:val="00C978EB"/>
    <w:rsid w:val="00CA0697"/>
    <w:rsid w:val="00CA0699"/>
    <w:rsid w:val="00CA07DA"/>
    <w:rsid w:val="00CA0C13"/>
    <w:rsid w:val="00CA2ABB"/>
    <w:rsid w:val="00CA3D6F"/>
    <w:rsid w:val="00CA3F90"/>
    <w:rsid w:val="00CA5D35"/>
    <w:rsid w:val="00CB0F2C"/>
    <w:rsid w:val="00CB1540"/>
    <w:rsid w:val="00CB1F72"/>
    <w:rsid w:val="00CB21FE"/>
    <w:rsid w:val="00CB2B9A"/>
    <w:rsid w:val="00CB3A29"/>
    <w:rsid w:val="00CB51AA"/>
    <w:rsid w:val="00CB5860"/>
    <w:rsid w:val="00CB66AE"/>
    <w:rsid w:val="00CB7555"/>
    <w:rsid w:val="00CB78DF"/>
    <w:rsid w:val="00CB7D03"/>
    <w:rsid w:val="00CB7DC0"/>
    <w:rsid w:val="00CC0735"/>
    <w:rsid w:val="00CC0BA1"/>
    <w:rsid w:val="00CC0EC1"/>
    <w:rsid w:val="00CC12AD"/>
    <w:rsid w:val="00CC12B4"/>
    <w:rsid w:val="00CC1FEF"/>
    <w:rsid w:val="00CC2A72"/>
    <w:rsid w:val="00CC5D59"/>
    <w:rsid w:val="00CD1F9F"/>
    <w:rsid w:val="00CD3259"/>
    <w:rsid w:val="00CD37FF"/>
    <w:rsid w:val="00CD3B20"/>
    <w:rsid w:val="00CD3B65"/>
    <w:rsid w:val="00CD3F24"/>
    <w:rsid w:val="00CD45A3"/>
    <w:rsid w:val="00CD464E"/>
    <w:rsid w:val="00CD4D49"/>
    <w:rsid w:val="00CD62D8"/>
    <w:rsid w:val="00CD6977"/>
    <w:rsid w:val="00CD6A90"/>
    <w:rsid w:val="00CD6E5B"/>
    <w:rsid w:val="00CD7648"/>
    <w:rsid w:val="00CD7A8B"/>
    <w:rsid w:val="00CE0027"/>
    <w:rsid w:val="00CE0179"/>
    <w:rsid w:val="00CE06B8"/>
    <w:rsid w:val="00CE1E78"/>
    <w:rsid w:val="00CE32F7"/>
    <w:rsid w:val="00CE35D5"/>
    <w:rsid w:val="00CE4387"/>
    <w:rsid w:val="00CE56F7"/>
    <w:rsid w:val="00CE6235"/>
    <w:rsid w:val="00CE701D"/>
    <w:rsid w:val="00CE765E"/>
    <w:rsid w:val="00CF017C"/>
    <w:rsid w:val="00CF03F1"/>
    <w:rsid w:val="00CF043C"/>
    <w:rsid w:val="00CF1E33"/>
    <w:rsid w:val="00CF2628"/>
    <w:rsid w:val="00CF2881"/>
    <w:rsid w:val="00CF2D00"/>
    <w:rsid w:val="00CF3288"/>
    <w:rsid w:val="00CF378A"/>
    <w:rsid w:val="00CF3A8E"/>
    <w:rsid w:val="00CF7FB2"/>
    <w:rsid w:val="00D01488"/>
    <w:rsid w:val="00D03C8D"/>
    <w:rsid w:val="00D044C7"/>
    <w:rsid w:val="00D054DE"/>
    <w:rsid w:val="00D0551D"/>
    <w:rsid w:val="00D056DE"/>
    <w:rsid w:val="00D05EB7"/>
    <w:rsid w:val="00D06387"/>
    <w:rsid w:val="00D11917"/>
    <w:rsid w:val="00D128F2"/>
    <w:rsid w:val="00D12E09"/>
    <w:rsid w:val="00D12ED8"/>
    <w:rsid w:val="00D1316A"/>
    <w:rsid w:val="00D135DC"/>
    <w:rsid w:val="00D14012"/>
    <w:rsid w:val="00D14233"/>
    <w:rsid w:val="00D16097"/>
    <w:rsid w:val="00D16A01"/>
    <w:rsid w:val="00D207EA"/>
    <w:rsid w:val="00D219D9"/>
    <w:rsid w:val="00D226DA"/>
    <w:rsid w:val="00D22A61"/>
    <w:rsid w:val="00D235B1"/>
    <w:rsid w:val="00D24A4E"/>
    <w:rsid w:val="00D25827"/>
    <w:rsid w:val="00D2612F"/>
    <w:rsid w:val="00D26342"/>
    <w:rsid w:val="00D27AD7"/>
    <w:rsid w:val="00D30774"/>
    <w:rsid w:val="00D30782"/>
    <w:rsid w:val="00D318CC"/>
    <w:rsid w:val="00D31EAF"/>
    <w:rsid w:val="00D32468"/>
    <w:rsid w:val="00D324E1"/>
    <w:rsid w:val="00D3399C"/>
    <w:rsid w:val="00D343B0"/>
    <w:rsid w:val="00D3474D"/>
    <w:rsid w:val="00D34D6A"/>
    <w:rsid w:val="00D3594F"/>
    <w:rsid w:val="00D35AA9"/>
    <w:rsid w:val="00D37427"/>
    <w:rsid w:val="00D404D8"/>
    <w:rsid w:val="00D40F66"/>
    <w:rsid w:val="00D41E02"/>
    <w:rsid w:val="00D44A4D"/>
    <w:rsid w:val="00D460B8"/>
    <w:rsid w:val="00D50B91"/>
    <w:rsid w:val="00D513C0"/>
    <w:rsid w:val="00D5338C"/>
    <w:rsid w:val="00D536C4"/>
    <w:rsid w:val="00D54AA6"/>
    <w:rsid w:val="00D54C09"/>
    <w:rsid w:val="00D54C74"/>
    <w:rsid w:val="00D554D3"/>
    <w:rsid w:val="00D55F07"/>
    <w:rsid w:val="00D5668A"/>
    <w:rsid w:val="00D568C5"/>
    <w:rsid w:val="00D5721B"/>
    <w:rsid w:val="00D57B6E"/>
    <w:rsid w:val="00D57CEF"/>
    <w:rsid w:val="00D61C89"/>
    <w:rsid w:val="00D62868"/>
    <w:rsid w:val="00D648A2"/>
    <w:rsid w:val="00D64F75"/>
    <w:rsid w:val="00D6593E"/>
    <w:rsid w:val="00D67553"/>
    <w:rsid w:val="00D677FC"/>
    <w:rsid w:val="00D70339"/>
    <w:rsid w:val="00D7118E"/>
    <w:rsid w:val="00D711EE"/>
    <w:rsid w:val="00D71694"/>
    <w:rsid w:val="00D7185E"/>
    <w:rsid w:val="00D724A5"/>
    <w:rsid w:val="00D729AF"/>
    <w:rsid w:val="00D72D8D"/>
    <w:rsid w:val="00D73A25"/>
    <w:rsid w:val="00D74625"/>
    <w:rsid w:val="00D74ED7"/>
    <w:rsid w:val="00D75522"/>
    <w:rsid w:val="00D758AE"/>
    <w:rsid w:val="00D76C92"/>
    <w:rsid w:val="00D76D60"/>
    <w:rsid w:val="00D77BF7"/>
    <w:rsid w:val="00D800E4"/>
    <w:rsid w:val="00D80AB2"/>
    <w:rsid w:val="00D82806"/>
    <w:rsid w:val="00D831AB"/>
    <w:rsid w:val="00D85800"/>
    <w:rsid w:val="00D85A82"/>
    <w:rsid w:val="00D87636"/>
    <w:rsid w:val="00D87FF8"/>
    <w:rsid w:val="00D90F7B"/>
    <w:rsid w:val="00D9256A"/>
    <w:rsid w:val="00D9282A"/>
    <w:rsid w:val="00D94529"/>
    <w:rsid w:val="00D94722"/>
    <w:rsid w:val="00D949DB"/>
    <w:rsid w:val="00D94BC4"/>
    <w:rsid w:val="00D94C74"/>
    <w:rsid w:val="00D9680F"/>
    <w:rsid w:val="00DA02CF"/>
    <w:rsid w:val="00DA0754"/>
    <w:rsid w:val="00DA0FF4"/>
    <w:rsid w:val="00DA1F1B"/>
    <w:rsid w:val="00DA245D"/>
    <w:rsid w:val="00DA3026"/>
    <w:rsid w:val="00DA42A5"/>
    <w:rsid w:val="00DA646C"/>
    <w:rsid w:val="00DA6AC3"/>
    <w:rsid w:val="00DA6AFE"/>
    <w:rsid w:val="00DA6D1E"/>
    <w:rsid w:val="00DA7CAD"/>
    <w:rsid w:val="00DB2E35"/>
    <w:rsid w:val="00DB3991"/>
    <w:rsid w:val="00DB5852"/>
    <w:rsid w:val="00DB6439"/>
    <w:rsid w:val="00DB673D"/>
    <w:rsid w:val="00DB73F6"/>
    <w:rsid w:val="00DB750E"/>
    <w:rsid w:val="00DC07E2"/>
    <w:rsid w:val="00DC0BB2"/>
    <w:rsid w:val="00DC0EBF"/>
    <w:rsid w:val="00DC1878"/>
    <w:rsid w:val="00DC39C3"/>
    <w:rsid w:val="00DC3AB1"/>
    <w:rsid w:val="00DC5803"/>
    <w:rsid w:val="00DC58B4"/>
    <w:rsid w:val="00DC647E"/>
    <w:rsid w:val="00DC7385"/>
    <w:rsid w:val="00DC7445"/>
    <w:rsid w:val="00DC75AD"/>
    <w:rsid w:val="00DC7999"/>
    <w:rsid w:val="00DC7C94"/>
    <w:rsid w:val="00DD2044"/>
    <w:rsid w:val="00DD20BB"/>
    <w:rsid w:val="00DD34F0"/>
    <w:rsid w:val="00DD3675"/>
    <w:rsid w:val="00DD3B30"/>
    <w:rsid w:val="00DD3D02"/>
    <w:rsid w:val="00DD4F2B"/>
    <w:rsid w:val="00DD4FE3"/>
    <w:rsid w:val="00DD562F"/>
    <w:rsid w:val="00DD6007"/>
    <w:rsid w:val="00DD667B"/>
    <w:rsid w:val="00DD70E2"/>
    <w:rsid w:val="00DD70E6"/>
    <w:rsid w:val="00DD7536"/>
    <w:rsid w:val="00DD76E3"/>
    <w:rsid w:val="00DE0B91"/>
    <w:rsid w:val="00DE0F2F"/>
    <w:rsid w:val="00DE1A16"/>
    <w:rsid w:val="00DE259C"/>
    <w:rsid w:val="00DE313F"/>
    <w:rsid w:val="00DE40D1"/>
    <w:rsid w:val="00DE494B"/>
    <w:rsid w:val="00DE4B74"/>
    <w:rsid w:val="00DE52A3"/>
    <w:rsid w:val="00DE57B4"/>
    <w:rsid w:val="00DE57B6"/>
    <w:rsid w:val="00DE7927"/>
    <w:rsid w:val="00DF20DF"/>
    <w:rsid w:val="00DF24E8"/>
    <w:rsid w:val="00DF2962"/>
    <w:rsid w:val="00DF3C93"/>
    <w:rsid w:val="00DF49BA"/>
    <w:rsid w:val="00DF54B2"/>
    <w:rsid w:val="00DF7E70"/>
    <w:rsid w:val="00E001A2"/>
    <w:rsid w:val="00E00E51"/>
    <w:rsid w:val="00E01B7C"/>
    <w:rsid w:val="00E01D2E"/>
    <w:rsid w:val="00E042B8"/>
    <w:rsid w:val="00E042F9"/>
    <w:rsid w:val="00E049D1"/>
    <w:rsid w:val="00E056E5"/>
    <w:rsid w:val="00E0583E"/>
    <w:rsid w:val="00E05DD4"/>
    <w:rsid w:val="00E05F45"/>
    <w:rsid w:val="00E061E8"/>
    <w:rsid w:val="00E063B2"/>
    <w:rsid w:val="00E06482"/>
    <w:rsid w:val="00E10103"/>
    <w:rsid w:val="00E156FF"/>
    <w:rsid w:val="00E15FE4"/>
    <w:rsid w:val="00E164E7"/>
    <w:rsid w:val="00E1768F"/>
    <w:rsid w:val="00E2037A"/>
    <w:rsid w:val="00E219AE"/>
    <w:rsid w:val="00E222D8"/>
    <w:rsid w:val="00E22E9E"/>
    <w:rsid w:val="00E235B3"/>
    <w:rsid w:val="00E240F3"/>
    <w:rsid w:val="00E243E2"/>
    <w:rsid w:val="00E2461D"/>
    <w:rsid w:val="00E24930"/>
    <w:rsid w:val="00E252B3"/>
    <w:rsid w:val="00E253BD"/>
    <w:rsid w:val="00E27224"/>
    <w:rsid w:val="00E31C81"/>
    <w:rsid w:val="00E37025"/>
    <w:rsid w:val="00E37A63"/>
    <w:rsid w:val="00E37E08"/>
    <w:rsid w:val="00E403A9"/>
    <w:rsid w:val="00E42E3C"/>
    <w:rsid w:val="00E430B5"/>
    <w:rsid w:val="00E4338A"/>
    <w:rsid w:val="00E45444"/>
    <w:rsid w:val="00E454E8"/>
    <w:rsid w:val="00E468DA"/>
    <w:rsid w:val="00E469AA"/>
    <w:rsid w:val="00E46C57"/>
    <w:rsid w:val="00E46D37"/>
    <w:rsid w:val="00E50465"/>
    <w:rsid w:val="00E51431"/>
    <w:rsid w:val="00E514CC"/>
    <w:rsid w:val="00E520A4"/>
    <w:rsid w:val="00E5335E"/>
    <w:rsid w:val="00E538C9"/>
    <w:rsid w:val="00E54033"/>
    <w:rsid w:val="00E54EFF"/>
    <w:rsid w:val="00E550C6"/>
    <w:rsid w:val="00E5520D"/>
    <w:rsid w:val="00E55555"/>
    <w:rsid w:val="00E55A86"/>
    <w:rsid w:val="00E60449"/>
    <w:rsid w:val="00E61B60"/>
    <w:rsid w:val="00E62038"/>
    <w:rsid w:val="00E630D8"/>
    <w:rsid w:val="00E635BE"/>
    <w:rsid w:val="00E64502"/>
    <w:rsid w:val="00E6525B"/>
    <w:rsid w:val="00E65DD8"/>
    <w:rsid w:val="00E6611F"/>
    <w:rsid w:val="00E66E2A"/>
    <w:rsid w:val="00E67366"/>
    <w:rsid w:val="00E6773C"/>
    <w:rsid w:val="00E67BFD"/>
    <w:rsid w:val="00E67D22"/>
    <w:rsid w:val="00E67DB9"/>
    <w:rsid w:val="00E71663"/>
    <w:rsid w:val="00E71E33"/>
    <w:rsid w:val="00E721EA"/>
    <w:rsid w:val="00E723FD"/>
    <w:rsid w:val="00E72463"/>
    <w:rsid w:val="00E74BFA"/>
    <w:rsid w:val="00E758B4"/>
    <w:rsid w:val="00E75EC8"/>
    <w:rsid w:val="00E77B8A"/>
    <w:rsid w:val="00E80280"/>
    <w:rsid w:val="00E83BE4"/>
    <w:rsid w:val="00E83D50"/>
    <w:rsid w:val="00E83F99"/>
    <w:rsid w:val="00E86482"/>
    <w:rsid w:val="00E90634"/>
    <w:rsid w:val="00E91801"/>
    <w:rsid w:val="00E9317A"/>
    <w:rsid w:val="00E9481E"/>
    <w:rsid w:val="00E9483E"/>
    <w:rsid w:val="00E958ED"/>
    <w:rsid w:val="00E96C3E"/>
    <w:rsid w:val="00E96FE5"/>
    <w:rsid w:val="00E976A1"/>
    <w:rsid w:val="00E9796A"/>
    <w:rsid w:val="00E97A3A"/>
    <w:rsid w:val="00EA0955"/>
    <w:rsid w:val="00EA0A4F"/>
    <w:rsid w:val="00EA344C"/>
    <w:rsid w:val="00EA34B9"/>
    <w:rsid w:val="00EA3C3F"/>
    <w:rsid w:val="00EA4A4B"/>
    <w:rsid w:val="00EA4CC6"/>
    <w:rsid w:val="00EA5A14"/>
    <w:rsid w:val="00EB074A"/>
    <w:rsid w:val="00EB0F98"/>
    <w:rsid w:val="00EB1D80"/>
    <w:rsid w:val="00EB2FD8"/>
    <w:rsid w:val="00EB487D"/>
    <w:rsid w:val="00EB4F47"/>
    <w:rsid w:val="00EB5689"/>
    <w:rsid w:val="00EB611E"/>
    <w:rsid w:val="00EB636B"/>
    <w:rsid w:val="00EB6CA3"/>
    <w:rsid w:val="00EC2F11"/>
    <w:rsid w:val="00EC5A64"/>
    <w:rsid w:val="00EC675A"/>
    <w:rsid w:val="00EC6E49"/>
    <w:rsid w:val="00EC7C92"/>
    <w:rsid w:val="00EC7F6F"/>
    <w:rsid w:val="00ED0666"/>
    <w:rsid w:val="00ED0BE2"/>
    <w:rsid w:val="00ED22D3"/>
    <w:rsid w:val="00ED26A6"/>
    <w:rsid w:val="00ED318C"/>
    <w:rsid w:val="00ED31AB"/>
    <w:rsid w:val="00ED4F7A"/>
    <w:rsid w:val="00ED530C"/>
    <w:rsid w:val="00ED5B97"/>
    <w:rsid w:val="00EE172F"/>
    <w:rsid w:val="00EE31AA"/>
    <w:rsid w:val="00EE4F4C"/>
    <w:rsid w:val="00EE516C"/>
    <w:rsid w:val="00EE522D"/>
    <w:rsid w:val="00EE5531"/>
    <w:rsid w:val="00EE5B30"/>
    <w:rsid w:val="00EE5DDD"/>
    <w:rsid w:val="00EF17CF"/>
    <w:rsid w:val="00EF202F"/>
    <w:rsid w:val="00EF23A4"/>
    <w:rsid w:val="00EF2851"/>
    <w:rsid w:val="00EF4AC7"/>
    <w:rsid w:val="00EF5C0A"/>
    <w:rsid w:val="00EF62DC"/>
    <w:rsid w:val="00EF6423"/>
    <w:rsid w:val="00F01EE0"/>
    <w:rsid w:val="00F02060"/>
    <w:rsid w:val="00F021B1"/>
    <w:rsid w:val="00F022DD"/>
    <w:rsid w:val="00F02F2C"/>
    <w:rsid w:val="00F030EC"/>
    <w:rsid w:val="00F045F6"/>
    <w:rsid w:val="00F04740"/>
    <w:rsid w:val="00F0627D"/>
    <w:rsid w:val="00F06D00"/>
    <w:rsid w:val="00F07A53"/>
    <w:rsid w:val="00F07DDB"/>
    <w:rsid w:val="00F07EB9"/>
    <w:rsid w:val="00F10E38"/>
    <w:rsid w:val="00F1279A"/>
    <w:rsid w:val="00F15920"/>
    <w:rsid w:val="00F15B86"/>
    <w:rsid w:val="00F16ADB"/>
    <w:rsid w:val="00F20FA9"/>
    <w:rsid w:val="00F21415"/>
    <w:rsid w:val="00F215BE"/>
    <w:rsid w:val="00F215C6"/>
    <w:rsid w:val="00F21C1C"/>
    <w:rsid w:val="00F21D12"/>
    <w:rsid w:val="00F22573"/>
    <w:rsid w:val="00F228FE"/>
    <w:rsid w:val="00F2362F"/>
    <w:rsid w:val="00F24E36"/>
    <w:rsid w:val="00F2526D"/>
    <w:rsid w:val="00F25682"/>
    <w:rsid w:val="00F26A76"/>
    <w:rsid w:val="00F27E55"/>
    <w:rsid w:val="00F30DAF"/>
    <w:rsid w:val="00F31032"/>
    <w:rsid w:val="00F32B92"/>
    <w:rsid w:val="00F32BF1"/>
    <w:rsid w:val="00F32C29"/>
    <w:rsid w:val="00F32F10"/>
    <w:rsid w:val="00F335B3"/>
    <w:rsid w:val="00F3469C"/>
    <w:rsid w:val="00F34DB6"/>
    <w:rsid w:val="00F3582C"/>
    <w:rsid w:val="00F35D62"/>
    <w:rsid w:val="00F35E06"/>
    <w:rsid w:val="00F36420"/>
    <w:rsid w:val="00F368F6"/>
    <w:rsid w:val="00F40370"/>
    <w:rsid w:val="00F420B7"/>
    <w:rsid w:val="00F424A4"/>
    <w:rsid w:val="00F43765"/>
    <w:rsid w:val="00F4382A"/>
    <w:rsid w:val="00F448C8"/>
    <w:rsid w:val="00F46434"/>
    <w:rsid w:val="00F470A1"/>
    <w:rsid w:val="00F537B4"/>
    <w:rsid w:val="00F56558"/>
    <w:rsid w:val="00F566F5"/>
    <w:rsid w:val="00F56B42"/>
    <w:rsid w:val="00F56C99"/>
    <w:rsid w:val="00F6202A"/>
    <w:rsid w:val="00F628BE"/>
    <w:rsid w:val="00F62932"/>
    <w:rsid w:val="00F64A2F"/>
    <w:rsid w:val="00F66B11"/>
    <w:rsid w:val="00F66D08"/>
    <w:rsid w:val="00F67175"/>
    <w:rsid w:val="00F678B2"/>
    <w:rsid w:val="00F7062B"/>
    <w:rsid w:val="00F707F1"/>
    <w:rsid w:val="00F71937"/>
    <w:rsid w:val="00F71A72"/>
    <w:rsid w:val="00F72523"/>
    <w:rsid w:val="00F73CC3"/>
    <w:rsid w:val="00F73CEB"/>
    <w:rsid w:val="00F7560B"/>
    <w:rsid w:val="00F76E44"/>
    <w:rsid w:val="00F77367"/>
    <w:rsid w:val="00F80283"/>
    <w:rsid w:val="00F809C0"/>
    <w:rsid w:val="00F81844"/>
    <w:rsid w:val="00F822F6"/>
    <w:rsid w:val="00F824B0"/>
    <w:rsid w:val="00F82EFC"/>
    <w:rsid w:val="00F8375F"/>
    <w:rsid w:val="00F83E7C"/>
    <w:rsid w:val="00F84DE8"/>
    <w:rsid w:val="00F84FA6"/>
    <w:rsid w:val="00F8538C"/>
    <w:rsid w:val="00F855F1"/>
    <w:rsid w:val="00F85DB8"/>
    <w:rsid w:val="00F8602E"/>
    <w:rsid w:val="00F869FC"/>
    <w:rsid w:val="00F875AC"/>
    <w:rsid w:val="00F87DC0"/>
    <w:rsid w:val="00F87F63"/>
    <w:rsid w:val="00F905F7"/>
    <w:rsid w:val="00F90714"/>
    <w:rsid w:val="00F9128A"/>
    <w:rsid w:val="00F91AF9"/>
    <w:rsid w:val="00F93954"/>
    <w:rsid w:val="00F93CD7"/>
    <w:rsid w:val="00F93E7F"/>
    <w:rsid w:val="00F94B3A"/>
    <w:rsid w:val="00F95BE1"/>
    <w:rsid w:val="00FA02CB"/>
    <w:rsid w:val="00FA0F99"/>
    <w:rsid w:val="00FA1749"/>
    <w:rsid w:val="00FA1E40"/>
    <w:rsid w:val="00FA4CC5"/>
    <w:rsid w:val="00FA4CDE"/>
    <w:rsid w:val="00FA5144"/>
    <w:rsid w:val="00FA68DE"/>
    <w:rsid w:val="00FA6E96"/>
    <w:rsid w:val="00FA70B7"/>
    <w:rsid w:val="00FB047F"/>
    <w:rsid w:val="00FB0C20"/>
    <w:rsid w:val="00FB0E03"/>
    <w:rsid w:val="00FB2A9C"/>
    <w:rsid w:val="00FB51B2"/>
    <w:rsid w:val="00FB6A67"/>
    <w:rsid w:val="00FC2C95"/>
    <w:rsid w:val="00FC4DCB"/>
    <w:rsid w:val="00FC4DEA"/>
    <w:rsid w:val="00FC4FFA"/>
    <w:rsid w:val="00FC52C5"/>
    <w:rsid w:val="00FC5B53"/>
    <w:rsid w:val="00FC625A"/>
    <w:rsid w:val="00FC66CC"/>
    <w:rsid w:val="00FC6E77"/>
    <w:rsid w:val="00FC7596"/>
    <w:rsid w:val="00FC760C"/>
    <w:rsid w:val="00FD0345"/>
    <w:rsid w:val="00FD0B38"/>
    <w:rsid w:val="00FD0DCF"/>
    <w:rsid w:val="00FD17DE"/>
    <w:rsid w:val="00FD1970"/>
    <w:rsid w:val="00FD1A55"/>
    <w:rsid w:val="00FD1F69"/>
    <w:rsid w:val="00FD215D"/>
    <w:rsid w:val="00FD28F6"/>
    <w:rsid w:val="00FD2FD6"/>
    <w:rsid w:val="00FD30DD"/>
    <w:rsid w:val="00FD456B"/>
    <w:rsid w:val="00FD47CC"/>
    <w:rsid w:val="00FD52F5"/>
    <w:rsid w:val="00FD5569"/>
    <w:rsid w:val="00FD5699"/>
    <w:rsid w:val="00FD56A3"/>
    <w:rsid w:val="00FD7160"/>
    <w:rsid w:val="00FD7E72"/>
    <w:rsid w:val="00FE0628"/>
    <w:rsid w:val="00FE08A8"/>
    <w:rsid w:val="00FE2BC5"/>
    <w:rsid w:val="00FE471C"/>
    <w:rsid w:val="00FE55A2"/>
    <w:rsid w:val="00FE737B"/>
    <w:rsid w:val="00FE7617"/>
    <w:rsid w:val="00FF03B6"/>
    <w:rsid w:val="00FF0445"/>
    <w:rsid w:val="00FF08E7"/>
    <w:rsid w:val="00FF0C51"/>
    <w:rsid w:val="00FF12E0"/>
    <w:rsid w:val="00FF1376"/>
    <w:rsid w:val="00FF2B0B"/>
    <w:rsid w:val="00FF3A5C"/>
    <w:rsid w:val="00FF5369"/>
    <w:rsid w:val="00FF54E8"/>
    <w:rsid w:val="00FF5524"/>
    <w:rsid w:val="00FF58F0"/>
    <w:rsid w:val="00FF61B0"/>
    <w:rsid w:val="00FF6372"/>
    <w:rsid w:val="00FF6B9F"/>
    <w:rsid w:val="00FF73A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5E799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8A10F3"/>
    <w:rPr>
      <w:rFonts w:ascii="Century Gothic" w:eastAsia="Calibri" w:hAnsi="Century Gothic" w:cs="Times New Roman"/>
      <w:sz w:val="20"/>
      <w:lang w:eastAsia="en-US"/>
    </w:rPr>
  </w:style>
  <w:style w:type="paragraph" w:styleId="Heading1">
    <w:name w:val="heading 1"/>
    <w:basedOn w:val="Normal"/>
    <w:next w:val="Normal"/>
    <w:link w:val="Heading1Char"/>
    <w:autoRedefine/>
    <w:uiPriority w:val="99"/>
    <w:qFormat/>
    <w:rsid w:val="006E73F4"/>
    <w:pPr>
      <w:keepNext/>
      <w:keepLines/>
      <w:spacing w:line="240" w:lineRule="auto"/>
      <w:outlineLvl w:val="0"/>
    </w:pPr>
    <w:rPr>
      <w:rFonts w:ascii="Gill Sans MT" w:eastAsia="MS Gothic" w:hAnsi="Gill Sans MT"/>
      <w:bCs/>
      <w:color w:val="003D79"/>
      <w:sz w:val="48"/>
      <w:szCs w:val="92"/>
    </w:rPr>
  </w:style>
  <w:style w:type="paragraph" w:styleId="Heading2">
    <w:name w:val="heading 2"/>
    <w:basedOn w:val="Heading1"/>
    <w:next w:val="Normal"/>
    <w:link w:val="Heading2Char"/>
    <w:uiPriority w:val="99"/>
    <w:qFormat/>
    <w:rsid w:val="00A652BF"/>
    <w:pPr>
      <w:spacing w:before="100" w:beforeAutospacing="1" w:after="100" w:afterAutospacing="1"/>
      <w:outlineLvl w:val="1"/>
    </w:pPr>
    <w:rPr>
      <w:rFonts w:eastAsia="Times New Roman"/>
      <w:b/>
      <w:bCs w:val="0"/>
      <w:sz w:val="24"/>
      <w:szCs w:val="36"/>
      <w:lang w:eastAsia="en-AU"/>
    </w:rPr>
  </w:style>
  <w:style w:type="paragraph" w:styleId="Heading3">
    <w:name w:val="heading 3"/>
    <w:basedOn w:val="Heading2"/>
    <w:next w:val="Normal"/>
    <w:link w:val="Heading3Char"/>
    <w:uiPriority w:val="99"/>
    <w:qFormat/>
    <w:rsid w:val="00997F69"/>
    <w:pPr>
      <w:spacing w:before="200" w:after="0"/>
      <w:outlineLvl w:val="2"/>
    </w:pPr>
    <w:rPr>
      <w:rFonts w:eastAsia="MS Gothic"/>
      <w:bCs/>
      <w:i/>
    </w:rPr>
  </w:style>
  <w:style w:type="paragraph" w:styleId="Heading4">
    <w:name w:val="heading 4"/>
    <w:basedOn w:val="Normal"/>
    <w:next w:val="Normal"/>
    <w:link w:val="Heading4Char"/>
    <w:uiPriority w:val="99"/>
    <w:qFormat/>
    <w:rsid w:val="00E61B60"/>
    <w:pPr>
      <w:keepNext/>
      <w:keepLines/>
      <w:spacing w:before="200" w:after="0"/>
      <w:outlineLvl w:val="3"/>
    </w:pPr>
    <w:rPr>
      <w:rFonts w:ascii="Gill Sans MT" w:eastAsia="MS Gothic" w:hAnsi="Gill Sans MT"/>
      <w:b/>
      <w:bCs/>
      <w:i/>
      <w:iCs/>
      <w:color w:val="003D79"/>
      <w:sz w:val="24"/>
    </w:rPr>
  </w:style>
  <w:style w:type="paragraph" w:styleId="Heading5">
    <w:name w:val="heading 5"/>
    <w:basedOn w:val="Heading4"/>
    <w:next w:val="Normal"/>
    <w:link w:val="Heading5Char"/>
    <w:uiPriority w:val="9"/>
    <w:unhideWhenUsed/>
    <w:qFormat/>
    <w:rsid w:val="005F59C6"/>
    <w:pPr>
      <w:outlineLvl w:val="4"/>
    </w:pPr>
    <w:rPr>
      <w:rFonts w:eastAsiaTheme="majorEastAsia" w:cstheme="majorBidi"/>
      <w:color w:val="243F60" w:themeColor="accent1" w:themeShade="7F"/>
      <w:sz w:val="22"/>
    </w:rPr>
  </w:style>
  <w:style w:type="paragraph" w:styleId="Heading6">
    <w:name w:val="heading 6"/>
    <w:basedOn w:val="Normal"/>
    <w:next w:val="Normal"/>
    <w:link w:val="Heading6Char"/>
    <w:uiPriority w:val="9"/>
    <w:semiHidden/>
    <w:unhideWhenUsed/>
    <w:qFormat/>
    <w:rsid w:val="0055663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5663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56630"/>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556630"/>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E73F4"/>
    <w:rPr>
      <w:rFonts w:ascii="Gill Sans MT" w:eastAsia="MS Gothic" w:hAnsi="Gill Sans MT" w:cs="Times New Roman"/>
      <w:bCs/>
      <w:color w:val="003D79"/>
      <w:sz w:val="48"/>
      <w:szCs w:val="92"/>
      <w:lang w:eastAsia="en-US"/>
    </w:rPr>
  </w:style>
  <w:style w:type="character" w:customStyle="1" w:styleId="Heading2Char">
    <w:name w:val="Heading 2 Char"/>
    <w:basedOn w:val="DefaultParagraphFont"/>
    <w:link w:val="Heading2"/>
    <w:uiPriority w:val="99"/>
    <w:rsid w:val="00A652BF"/>
    <w:rPr>
      <w:rFonts w:ascii="Gill Sans MT" w:eastAsia="Times New Roman" w:hAnsi="Gill Sans MT" w:cs="Times New Roman"/>
      <w:b/>
      <w:color w:val="003D79"/>
      <w:sz w:val="24"/>
      <w:szCs w:val="36"/>
      <w:lang w:eastAsia="en-AU"/>
    </w:rPr>
  </w:style>
  <w:style w:type="character" w:customStyle="1" w:styleId="Heading3Char">
    <w:name w:val="Heading 3 Char"/>
    <w:basedOn w:val="DefaultParagraphFont"/>
    <w:link w:val="Heading3"/>
    <w:uiPriority w:val="99"/>
    <w:rsid w:val="00997F69"/>
    <w:rPr>
      <w:rFonts w:ascii="Gill Sans MT" w:eastAsia="MS Gothic" w:hAnsi="Gill Sans MT" w:cs="Times New Roman"/>
      <w:b/>
      <w:bCs/>
      <w:i/>
      <w:color w:val="003D79"/>
      <w:sz w:val="24"/>
      <w:szCs w:val="36"/>
      <w:lang w:eastAsia="en-AU"/>
    </w:rPr>
  </w:style>
  <w:style w:type="character" w:customStyle="1" w:styleId="Heading4Char">
    <w:name w:val="Heading 4 Char"/>
    <w:basedOn w:val="DefaultParagraphFont"/>
    <w:link w:val="Heading4"/>
    <w:uiPriority w:val="99"/>
    <w:rsid w:val="00E61B60"/>
    <w:rPr>
      <w:rFonts w:ascii="Gill Sans MT" w:eastAsia="MS Gothic" w:hAnsi="Gill Sans MT" w:cs="Times New Roman"/>
      <w:b/>
      <w:bCs/>
      <w:i/>
      <w:iCs/>
      <w:color w:val="003D79"/>
      <w:sz w:val="24"/>
      <w:lang w:eastAsia="en-US"/>
    </w:rPr>
  </w:style>
  <w:style w:type="character" w:styleId="Strong">
    <w:name w:val="Strong"/>
    <w:basedOn w:val="DefaultParagraphFont"/>
    <w:uiPriority w:val="99"/>
    <w:qFormat/>
    <w:rsid w:val="00542C4B"/>
    <w:rPr>
      <w:rFonts w:cs="Times New Roman"/>
      <w:b/>
      <w:bCs/>
    </w:rPr>
  </w:style>
  <w:style w:type="paragraph" w:styleId="Header">
    <w:name w:val="header"/>
    <w:basedOn w:val="Normal"/>
    <w:link w:val="HeaderChar"/>
    <w:uiPriority w:val="99"/>
    <w:rsid w:val="00542C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2C4B"/>
    <w:rPr>
      <w:rFonts w:ascii="Garamond" w:eastAsia="Calibri" w:hAnsi="Garamond" w:cs="Times New Roman"/>
      <w:sz w:val="24"/>
      <w:lang w:eastAsia="en-US"/>
    </w:rPr>
  </w:style>
  <w:style w:type="paragraph" w:styleId="Footer">
    <w:name w:val="footer"/>
    <w:basedOn w:val="Normal"/>
    <w:link w:val="FooterChar"/>
    <w:uiPriority w:val="99"/>
    <w:rsid w:val="00542C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2C4B"/>
    <w:rPr>
      <w:rFonts w:ascii="Garamond" w:eastAsia="Calibri" w:hAnsi="Garamond" w:cs="Times New Roman"/>
      <w:sz w:val="24"/>
      <w:lang w:eastAsia="en-US"/>
    </w:rPr>
  </w:style>
  <w:style w:type="paragraph" w:styleId="BalloonText">
    <w:name w:val="Balloon Text"/>
    <w:basedOn w:val="Normal"/>
    <w:link w:val="BalloonTextChar"/>
    <w:uiPriority w:val="99"/>
    <w:semiHidden/>
    <w:rsid w:val="00542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C4B"/>
    <w:rPr>
      <w:rFonts w:ascii="Tahoma" w:eastAsia="Calibri" w:hAnsi="Tahoma" w:cs="Tahoma"/>
      <w:sz w:val="16"/>
      <w:szCs w:val="16"/>
      <w:lang w:eastAsia="en-US"/>
    </w:rPr>
  </w:style>
  <w:style w:type="paragraph" w:styleId="FootnoteText">
    <w:name w:val="footnote text"/>
    <w:basedOn w:val="Normal"/>
    <w:link w:val="FootnoteTextChar"/>
    <w:uiPriority w:val="99"/>
    <w:rsid w:val="00542C4B"/>
    <w:pPr>
      <w:spacing w:after="0" w:line="240" w:lineRule="auto"/>
    </w:pPr>
    <w:rPr>
      <w:rFonts w:eastAsia="MS Mincho"/>
      <w:szCs w:val="20"/>
      <w:lang w:eastAsia="ja-JP"/>
    </w:rPr>
  </w:style>
  <w:style w:type="character" w:customStyle="1" w:styleId="FootnoteTextChar">
    <w:name w:val="Footnote Text Char"/>
    <w:basedOn w:val="DefaultParagraphFont"/>
    <w:link w:val="FootnoteText"/>
    <w:uiPriority w:val="99"/>
    <w:rsid w:val="00542C4B"/>
    <w:rPr>
      <w:rFonts w:ascii="Garamond" w:eastAsia="MS Mincho" w:hAnsi="Garamond" w:cs="Times New Roman"/>
      <w:sz w:val="20"/>
      <w:szCs w:val="20"/>
    </w:rPr>
  </w:style>
  <w:style w:type="paragraph" w:customStyle="1" w:styleId="Glossary">
    <w:name w:val="Glossary"/>
    <w:basedOn w:val="Normal"/>
    <w:next w:val="NormalIndent"/>
    <w:rsid w:val="001B5706"/>
    <w:pPr>
      <w:spacing w:after="180" w:line="240" w:lineRule="auto"/>
    </w:pPr>
    <w:rPr>
      <w:rFonts w:eastAsia="Times New Roman"/>
      <w:b/>
      <w:color w:val="1F497D" w:themeColor="text2"/>
      <w:sz w:val="28"/>
      <w:szCs w:val="20"/>
    </w:rPr>
  </w:style>
  <w:style w:type="paragraph" w:styleId="NormalIndent">
    <w:name w:val="Normal Indent"/>
    <w:basedOn w:val="Normal"/>
    <w:uiPriority w:val="99"/>
    <w:rsid w:val="00542C4B"/>
    <w:pPr>
      <w:spacing w:after="120" w:line="240" w:lineRule="auto"/>
      <w:ind w:left="720"/>
    </w:pPr>
    <w:rPr>
      <w:rFonts w:ascii="Arial" w:eastAsia="Times New Roman" w:hAnsi="Arial"/>
      <w:szCs w:val="20"/>
    </w:rPr>
  </w:style>
  <w:style w:type="paragraph" w:customStyle="1" w:styleId="Table">
    <w:name w:val="Table"/>
    <w:basedOn w:val="Normal"/>
    <w:uiPriority w:val="99"/>
    <w:rsid w:val="00542C4B"/>
    <w:pPr>
      <w:keepLines/>
      <w:widowControl w:val="0"/>
      <w:spacing w:before="60" w:after="60" w:line="240" w:lineRule="auto"/>
    </w:pPr>
    <w:rPr>
      <w:rFonts w:ascii="Arial" w:eastAsia="Times New Roman" w:hAnsi="Arial"/>
      <w:sz w:val="18"/>
      <w:szCs w:val="20"/>
    </w:rPr>
  </w:style>
  <w:style w:type="paragraph" w:customStyle="1" w:styleId="TableData">
    <w:name w:val="TableData"/>
    <w:basedOn w:val="Normal"/>
    <w:uiPriority w:val="99"/>
    <w:rsid w:val="00542C4B"/>
    <w:pPr>
      <w:spacing w:before="60" w:after="60" w:line="240" w:lineRule="auto"/>
    </w:pPr>
    <w:rPr>
      <w:rFonts w:ascii="Times New Roman" w:eastAsia="Times New Roman" w:hAnsi="Times New Roman"/>
      <w:szCs w:val="20"/>
    </w:rPr>
  </w:style>
  <w:style w:type="paragraph" w:styleId="TOCHeading">
    <w:name w:val="TOC Heading"/>
    <w:basedOn w:val="Heading1"/>
    <w:next w:val="Normal"/>
    <w:uiPriority w:val="99"/>
    <w:qFormat/>
    <w:rsid w:val="00542C4B"/>
    <w:pPr>
      <w:outlineLvl w:val="9"/>
    </w:pPr>
    <w:rPr>
      <w:lang w:val="en-US"/>
    </w:rPr>
  </w:style>
  <w:style w:type="paragraph" w:styleId="TOC2">
    <w:name w:val="toc 2"/>
    <w:basedOn w:val="Normal"/>
    <w:next w:val="Normal"/>
    <w:autoRedefine/>
    <w:uiPriority w:val="39"/>
    <w:rsid w:val="00556630"/>
    <w:pPr>
      <w:tabs>
        <w:tab w:val="left" w:pos="851"/>
        <w:tab w:val="right" w:leader="dot" w:pos="9350"/>
      </w:tabs>
      <w:spacing w:after="100"/>
      <w:ind w:left="220"/>
    </w:pPr>
    <w:rPr>
      <w:rFonts w:eastAsia="MS Mincho"/>
      <w:color w:val="003D79"/>
      <w:lang w:val="en-US"/>
    </w:rPr>
  </w:style>
  <w:style w:type="paragraph" w:styleId="TOC1">
    <w:name w:val="toc 1"/>
    <w:basedOn w:val="Normal"/>
    <w:next w:val="Normal"/>
    <w:autoRedefine/>
    <w:uiPriority w:val="39"/>
    <w:rsid w:val="00556630"/>
    <w:pPr>
      <w:tabs>
        <w:tab w:val="left" w:pos="227"/>
        <w:tab w:val="right" w:leader="dot" w:pos="9350"/>
      </w:tabs>
      <w:spacing w:after="100"/>
    </w:pPr>
    <w:rPr>
      <w:rFonts w:eastAsia="MS Mincho"/>
      <w:i/>
      <w:color w:val="003D79"/>
      <w:lang w:val="en-US"/>
    </w:rPr>
  </w:style>
  <w:style w:type="paragraph" w:styleId="TOC3">
    <w:name w:val="toc 3"/>
    <w:basedOn w:val="Normal"/>
    <w:next w:val="Normal"/>
    <w:autoRedefine/>
    <w:uiPriority w:val="39"/>
    <w:rsid w:val="00542C4B"/>
    <w:pPr>
      <w:spacing w:after="100"/>
      <w:ind w:left="440"/>
    </w:pPr>
    <w:rPr>
      <w:rFonts w:eastAsia="MS Mincho"/>
      <w:lang w:val="en-US"/>
    </w:rPr>
  </w:style>
  <w:style w:type="character" w:styleId="Hyperlink">
    <w:name w:val="Hyperlink"/>
    <w:basedOn w:val="DefaultParagraphFont"/>
    <w:uiPriority w:val="99"/>
    <w:rsid w:val="00542C4B"/>
    <w:rPr>
      <w:rFonts w:cs="Times New Roman"/>
      <w:color w:val="0000FF"/>
      <w:u w:val="single"/>
    </w:rPr>
  </w:style>
  <w:style w:type="character" w:styleId="PlaceholderText">
    <w:name w:val="Placeholder Text"/>
    <w:basedOn w:val="DefaultParagraphFont"/>
    <w:uiPriority w:val="99"/>
    <w:semiHidden/>
    <w:rsid w:val="00542C4B"/>
    <w:rPr>
      <w:rFonts w:cs="Times New Roman"/>
      <w:color w:val="808080"/>
    </w:rPr>
  </w:style>
  <w:style w:type="paragraph" w:styleId="DocumentMap">
    <w:name w:val="Document Map"/>
    <w:basedOn w:val="Normal"/>
    <w:link w:val="DocumentMapChar"/>
    <w:uiPriority w:val="99"/>
    <w:semiHidden/>
    <w:rsid w:val="00542C4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2C4B"/>
    <w:rPr>
      <w:rFonts w:ascii="Tahoma" w:eastAsia="Calibri" w:hAnsi="Tahoma" w:cs="Tahoma"/>
      <w:sz w:val="16"/>
      <w:szCs w:val="16"/>
      <w:lang w:eastAsia="en-US"/>
    </w:rPr>
  </w:style>
  <w:style w:type="paragraph" w:customStyle="1" w:styleId="ReportTitleTitlePage">
    <w:name w:val="Report Title (Title Page)"/>
    <w:basedOn w:val="Normal"/>
    <w:link w:val="ReportTitleTitlePageChar"/>
    <w:uiPriority w:val="99"/>
    <w:rsid w:val="00542C4B"/>
    <w:pPr>
      <w:jc w:val="right"/>
    </w:pPr>
    <w:rPr>
      <w:rFonts w:ascii="Gill Sans MT" w:hAnsi="Gill Sans MT"/>
      <w:b/>
      <w:bCs/>
      <w:color w:val="808080"/>
      <w:sz w:val="36"/>
      <w:szCs w:val="36"/>
    </w:rPr>
  </w:style>
  <w:style w:type="character" w:customStyle="1" w:styleId="ReportTitleTitlePageChar">
    <w:name w:val="Report Title (Title Page) Char"/>
    <w:basedOn w:val="DefaultParagraphFont"/>
    <w:link w:val="ReportTitleTitlePage"/>
    <w:uiPriority w:val="99"/>
    <w:locked/>
    <w:rsid w:val="00542C4B"/>
    <w:rPr>
      <w:rFonts w:ascii="Gill Sans MT" w:eastAsia="Calibri" w:hAnsi="Gill Sans MT" w:cs="Times New Roman"/>
      <w:b/>
      <w:bCs/>
      <w:color w:val="808080"/>
      <w:sz w:val="36"/>
      <w:szCs w:val="36"/>
      <w:lang w:eastAsia="en-US"/>
    </w:rPr>
  </w:style>
  <w:style w:type="paragraph" w:styleId="Title">
    <w:name w:val="Title"/>
    <w:basedOn w:val="Normal"/>
    <w:next w:val="Normal"/>
    <w:link w:val="TitleChar"/>
    <w:uiPriority w:val="10"/>
    <w:qFormat/>
    <w:rsid w:val="00C74002"/>
    <w:pPr>
      <w:spacing w:before="6000"/>
      <w:contextualSpacing/>
      <w:jc w:val="right"/>
    </w:pPr>
    <w:rPr>
      <w:rFonts w:eastAsiaTheme="minorEastAsia" w:cstheme="minorBidi"/>
      <w:b/>
      <w:sz w:val="40"/>
      <w:szCs w:val="40"/>
      <w:lang w:eastAsia="ja-JP"/>
    </w:rPr>
  </w:style>
  <w:style w:type="paragraph" w:customStyle="1" w:styleId="NonnumberedHeading2forAppendix">
    <w:name w:val="Non numbered Heading 2 for Appendix"/>
    <w:link w:val="NonnumberedHeading2forAppendixChar"/>
    <w:uiPriority w:val="99"/>
    <w:rsid w:val="00542C4B"/>
    <w:pPr>
      <w:shd w:val="clear" w:color="auto" w:fill="DDDDDD"/>
    </w:pPr>
    <w:rPr>
      <w:rFonts w:ascii="Gill Sans MT" w:eastAsia="Times New Roman" w:hAnsi="Gill Sans MT" w:cs="Times New Roman"/>
      <w:b/>
      <w:bCs/>
      <w:color w:val="003D79"/>
      <w:sz w:val="32"/>
      <w:szCs w:val="36"/>
      <w:lang w:eastAsia="en-AU"/>
    </w:rPr>
  </w:style>
  <w:style w:type="character" w:customStyle="1" w:styleId="TitleChar">
    <w:name w:val="Title Char"/>
    <w:basedOn w:val="DefaultParagraphFont"/>
    <w:link w:val="Title"/>
    <w:uiPriority w:val="10"/>
    <w:rsid w:val="00C74002"/>
    <w:rPr>
      <w:rFonts w:ascii="Century Gothic" w:hAnsi="Century Gothic"/>
      <w:b/>
      <w:sz w:val="40"/>
      <w:szCs w:val="40"/>
    </w:rPr>
  </w:style>
  <w:style w:type="character" w:customStyle="1" w:styleId="NonnumberedHeading2forAppendixChar">
    <w:name w:val="Non numbered Heading 2 for Appendix Char"/>
    <w:basedOn w:val="DefaultParagraphFont"/>
    <w:link w:val="NonnumberedHeading2forAppendix"/>
    <w:uiPriority w:val="99"/>
    <w:locked/>
    <w:rsid w:val="00542C4B"/>
    <w:rPr>
      <w:rFonts w:ascii="Gill Sans MT" w:eastAsia="Times New Roman" w:hAnsi="Gill Sans MT" w:cs="Times New Roman"/>
      <w:b/>
      <w:bCs/>
      <w:color w:val="003D79"/>
      <w:sz w:val="32"/>
      <w:szCs w:val="36"/>
      <w:shd w:val="clear" w:color="auto" w:fill="DDDDDD"/>
      <w:lang w:eastAsia="en-AU"/>
    </w:rPr>
  </w:style>
  <w:style w:type="paragraph" w:styleId="ListParagraph">
    <w:name w:val="List Paragraph"/>
    <w:aliases w:val="Recommendation,List Paragraph1"/>
    <w:basedOn w:val="Normal"/>
    <w:link w:val="ListParagraphChar"/>
    <w:uiPriority w:val="34"/>
    <w:qFormat/>
    <w:rsid w:val="00542C4B"/>
    <w:pPr>
      <w:ind w:left="720"/>
      <w:contextualSpacing/>
    </w:pPr>
  </w:style>
  <w:style w:type="paragraph" w:styleId="BodyText">
    <w:name w:val="Body Text"/>
    <w:basedOn w:val="Normal"/>
    <w:link w:val="BodyTextChar"/>
    <w:uiPriority w:val="99"/>
    <w:rsid w:val="00542C4B"/>
    <w:pPr>
      <w:spacing w:before="120" w:after="120" w:line="240" w:lineRule="auto"/>
      <w:jc w:val="both"/>
    </w:pPr>
    <w:rPr>
      <w:rFonts w:ascii="Times New Roman" w:eastAsia="Times New Roman" w:hAnsi="Times New Roman"/>
      <w:sz w:val="23"/>
      <w:szCs w:val="20"/>
    </w:rPr>
  </w:style>
  <w:style w:type="character" w:customStyle="1" w:styleId="BodyTextChar">
    <w:name w:val="Body Text Char"/>
    <w:basedOn w:val="DefaultParagraphFont"/>
    <w:link w:val="BodyText"/>
    <w:uiPriority w:val="99"/>
    <w:rsid w:val="00542C4B"/>
    <w:rPr>
      <w:rFonts w:ascii="Times New Roman" w:eastAsia="Times New Roman" w:hAnsi="Times New Roman" w:cs="Times New Roman"/>
      <w:sz w:val="23"/>
      <w:szCs w:val="20"/>
      <w:lang w:eastAsia="en-US"/>
    </w:rPr>
  </w:style>
  <w:style w:type="paragraph" w:customStyle="1" w:styleId="BulletedList">
    <w:name w:val="Bulleted List"/>
    <w:next w:val="Normal"/>
    <w:uiPriority w:val="99"/>
    <w:rsid w:val="00542C4B"/>
    <w:pPr>
      <w:spacing w:after="0" w:line="240" w:lineRule="auto"/>
    </w:pPr>
    <w:rPr>
      <w:rFonts w:ascii="Times New Roman" w:eastAsia="Times New Roman" w:hAnsi="Times New Roman" w:cs="Times New Roman"/>
      <w:spacing w:val="-5"/>
      <w:szCs w:val="20"/>
      <w:lang w:val="en-US" w:eastAsia="en-US"/>
    </w:rPr>
  </w:style>
  <w:style w:type="paragraph" w:styleId="Caption">
    <w:name w:val="caption"/>
    <w:basedOn w:val="ListParagraph"/>
    <w:next w:val="Normal"/>
    <w:uiPriority w:val="99"/>
    <w:qFormat/>
    <w:rsid w:val="00946836"/>
    <w:pPr>
      <w:spacing w:after="0"/>
      <w:ind w:left="0"/>
      <w:jc w:val="center"/>
    </w:pPr>
    <w:rPr>
      <w:rFonts w:cs="Arial"/>
      <w:b/>
      <w:color w:val="000000"/>
    </w:rPr>
  </w:style>
  <w:style w:type="character" w:styleId="IntenseEmphasis">
    <w:name w:val="Intense Emphasis"/>
    <w:basedOn w:val="DefaultParagraphFont"/>
    <w:uiPriority w:val="99"/>
    <w:qFormat/>
    <w:rsid w:val="00542C4B"/>
    <w:rPr>
      <w:rFonts w:cs="Times New Roman"/>
      <w:b/>
      <w:bCs/>
      <w:i/>
      <w:iCs/>
      <w:color w:val="4F81BD"/>
    </w:rPr>
  </w:style>
  <w:style w:type="table" w:customStyle="1" w:styleId="LightList-Accent12">
    <w:name w:val="Light List - Accent 12"/>
    <w:uiPriority w:val="99"/>
    <w:rsid w:val="00542C4B"/>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3">
    <w:name w:val="Light List - Accent 13"/>
    <w:uiPriority w:val="99"/>
    <w:rsid w:val="00542C4B"/>
    <w:pPr>
      <w:spacing w:after="0" w:line="240" w:lineRule="auto"/>
      <w:ind w:left="1077" w:hanging="357"/>
    </w:pPr>
    <w:rPr>
      <w:rFonts w:ascii="Calibri" w:eastAsia="Calibri" w:hAnsi="Calibri" w:cs="Times New Roman"/>
      <w:sz w:val="20"/>
      <w:szCs w:val="20"/>
      <w:lang w:val="en-US"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1">
    <w:name w:val="Light List - Accent 11"/>
    <w:uiPriority w:val="99"/>
    <w:rsid w:val="00542C4B"/>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4">
    <w:name w:val="Light List - Accent 14"/>
    <w:uiPriority w:val="61"/>
    <w:rsid w:val="00542C4B"/>
    <w:pPr>
      <w:spacing w:after="0" w:line="240" w:lineRule="auto"/>
    </w:pPr>
    <w:rPr>
      <w:rFonts w:ascii="Calibri" w:eastAsia="Calibri" w:hAnsi="Calibri" w:cs="Times New Roman"/>
      <w:sz w:val="20"/>
      <w:szCs w:val="20"/>
      <w:lang w:val="en-US"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Tabletobeused">
    <w:name w:val="Table to be used"/>
    <w:uiPriority w:val="99"/>
    <w:rsid w:val="00542C4B"/>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FootnoteReference">
    <w:name w:val="footnote reference"/>
    <w:basedOn w:val="DefaultParagraphFont"/>
    <w:uiPriority w:val="99"/>
    <w:rsid w:val="00542C4B"/>
    <w:rPr>
      <w:rFonts w:cs="Times New Roman"/>
      <w:vertAlign w:val="superscript"/>
    </w:rPr>
  </w:style>
  <w:style w:type="paragraph" w:customStyle="1" w:styleId="NormalPoint">
    <w:name w:val="NormalPoint"/>
    <w:basedOn w:val="Normal"/>
    <w:uiPriority w:val="99"/>
    <w:rsid w:val="00542C4B"/>
    <w:pPr>
      <w:tabs>
        <w:tab w:val="num" w:pos="360"/>
      </w:tabs>
      <w:spacing w:after="0" w:line="240" w:lineRule="auto"/>
      <w:ind w:left="360" w:hanging="360"/>
    </w:pPr>
    <w:rPr>
      <w:rFonts w:ascii="Times New Roman" w:eastAsia="Times New Roman" w:hAnsi="Times New Roman"/>
      <w:szCs w:val="20"/>
    </w:rPr>
  </w:style>
  <w:style w:type="paragraph" w:customStyle="1" w:styleId="bulletpoint">
    <w:name w:val="bullet point"/>
    <w:basedOn w:val="Normal"/>
    <w:uiPriority w:val="99"/>
    <w:rsid w:val="00542C4B"/>
    <w:pPr>
      <w:numPr>
        <w:numId w:val="2"/>
      </w:numPr>
      <w:spacing w:after="0" w:line="240" w:lineRule="auto"/>
      <w:ind w:left="714" w:hanging="357"/>
      <w:jc w:val="both"/>
    </w:pPr>
    <w:rPr>
      <w:rFonts w:ascii="Times New Roman" w:eastAsia="Times New Roman" w:hAnsi="Times New Roman"/>
      <w:szCs w:val="24"/>
    </w:rPr>
  </w:style>
  <w:style w:type="paragraph" w:customStyle="1" w:styleId="table0">
    <w:name w:val="table"/>
    <w:basedOn w:val="Normal"/>
    <w:uiPriority w:val="99"/>
    <w:rsid w:val="00542C4B"/>
    <w:pPr>
      <w:spacing w:before="60" w:after="60" w:line="240" w:lineRule="auto"/>
    </w:pPr>
    <w:rPr>
      <w:rFonts w:ascii="Arial" w:eastAsia="Times New Roman" w:hAnsi="Arial"/>
      <w:sz w:val="18"/>
      <w:szCs w:val="20"/>
      <w:lang w:eastAsia="en-AU"/>
    </w:rPr>
  </w:style>
  <w:style w:type="table" w:styleId="TableGrid">
    <w:name w:val="Table Grid"/>
    <w:basedOn w:val="TableNormal"/>
    <w:uiPriority w:val="39"/>
    <w:rsid w:val="00542C4B"/>
    <w:pPr>
      <w:spacing w:after="0" w:line="240" w:lineRule="auto"/>
    </w:pPr>
    <w:rPr>
      <w:rFonts w:ascii="Calibri" w:eastAsia="MS Mincho"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
    <w:name w:val="Medium Shading 1 - Accent 11"/>
    <w:uiPriority w:val="99"/>
    <w:rsid w:val="00542C4B"/>
    <w:pPr>
      <w:spacing w:after="0" w:line="240" w:lineRule="auto"/>
      <w:ind w:left="1077" w:hanging="357"/>
    </w:pPr>
    <w:rPr>
      <w:rFonts w:ascii="Calibri" w:eastAsia="Calibri" w:hAnsi="Calibri" w:cs="Times New Roman"/>
      <w:sz w:val="20"/>
      <w:szCs w:val="20"/>
      <w:lang w:val="en-US"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42C4B"/>
    <w:rPr>
      <w:rFonts w:cs="Times New Roman"/>
      <w:sz w:val="16"/>
      <w:szCs w:val="16"/>
    </w:rPr>
  </w:style>
  <w:style w:type="paragraph" w:styleId="CommentText">
    <w:name w:val="annotation text"/>
    <w:basedOn w:val="Normal"/>
    <w:link w:val="CommentTextChar"/>
    <w:uiPriority w:val="99"/>
    <w:semiHidden/>
    <w:rsid w:val="00542C4B"/>
    <w:rPr>
      <w:szCs w:val="20"/>
    </w:rPr>
  </w:style>
  <w:style w:type="character" w:customStyle="1" w:styleId="CommentTextChar">
    <w:name w:val="Comment Text Char"/>
    <w:basedOn w:val="DefaultParagraphFont"/>
    <w:link w:val="CommentText"/>
    <w:uiPriority w:val="99"/>
    <w:semiHidden/>
    <w:rsid w:val="00542C4B"/>
    <w:rPr>
      <w:rFonts w:ascii="Garamond" w:eastAsia="Calibri" w:hAnsi="Garamond" w:cs="Times New Roman"/>
      <w:sz w:val="20"/>
      <w:szCs w:val="20"/>
      <w:lang w:eastAsia="en-US"/>
    </w:rPr>
  </w:style>
  <w:style w:type="paragraph" w:styleId="CommentSubject">
    <w:name w:val="annotation subject"/>
    <w:basedOn w:val="CommentText"/>
    <w:next w:val="CommentText"/>
    <w:link w:val="CommentSubjectChar"/>
    <w:uiPriority w:val="99"/>
    <w:semiHidden/>
    <w:rsid w:val="00542C4B"/>
    <w:rPr>
      <w:b/>
      <w:bCs/>
    </w:rPr>
  </w:style>
  <w:style w:type="character" w:customStyle="1" w:styleId="CommentSubjectChar">
    <w:name w:val="Comment Subject Char"/>
    <w:basedOn w:val="CommentTextChar"/>
    <w:link w:val="CommentSubject"/>
    <w:uiPriority w:val="99"/>
    <w:semiHidden/>
    <w:rsid w:val="00542C4B"/>
    <w:rPr>
      <w:rFonts w:ascii="Garamond" w:eastAsia="Calibri" w:hAnsi="Garamond" w:cs="Times New Roman"/>
      <w:b/>
      <w:bCs/>
      <w:sz w:val="20"/>
      <w:szCs w:val="20"/>
      <w:lang w:eastAsia="en-US"/>
    </w:rPr>
  </w:style>
  <w:style w:type="character" w:customStyle="1" w:styleId="ListParagraphChar">
    <w:name w:val="List Paragraph Char"/>
    <w:aliases w:val="Recommendation Char,List Paragraph1 Char"/>
    <w:basedOn w:val="DefaultParagraphFont"/>
    <w:link w:val="ListParagraph"/>
    <w:uiPriority w:val="34"/>
    <w:rsid w:val="00542C4B"/>
    <w:rPr>
      <w:rFonts w:ascii="Garamond" w:eastAsia="Calibri" w:hAnsi="Garamond" w:cs="Times New Roman"/>
      <w:sz w:val="24"/>
      <w:lang w:eastAsia="en-US"/>
    </w:rPr>
  </w:style>
  <w:style w:type="paragraph" w:styleId="Revision">
    <w:name w:val="Revision"/>
    <w:hidden/>
    <w:uiPriority w:val="99"/>
    <w:semiHidden/>
    <w:rsid w:val="00552913"/>
    <w:pPr>
      <w:spacing w:after="0" w:line="240" w:lineRule="auto"/>
    </w:pPr>
    <w:rPr>
      <w:rFonts w:ascii="Garamond" w:eastAsia="Calibri" w:hAnsi="Garamond" w:cs="Times New Roman"/>
      <w:sz w:val="24"/>
      <w:lang w:eastAsia="en-US"/>
    </w:rPr>
  </w:style>
  <w:style w:type="character" w:customStyle="1" w:styleId="BodyChar">
    <w:name w:val="Body Char"/>
    <w:link w:val="Body"/>
    <w:locked/>
    <w:rsid w:val="002D7158"/>
    <w:rPr>
      <w:rFonts w:ascii="Times New Roman" w:eastAsia="Calibri" w:hAnsi="Times New Roman" w:cs="Times New Roman"/>
      <w:b/>
      <w:szCs w:val="20"/>
      <w:lang w:val="en-US"/>
    </w:rPr>
  </w:style>
  <w:style w:type="paragraph" w:customStyle="1" w:styleId="Body">
    <w:name w:val="Body"/>
    <w:basedOn w:val="Normal"/>
    <w:link w:val="BodyChar"/>
    <w:rsid w:val="002D7158"/>
    <w:pPr>
      <w:overflowPunct w:val="0"/>
      <w:autoSpaceDE w:val="0"/>
      <w:autoSpaceDN w:val="0"/>
      <w:adjustRightInd w:val="0"/>
      <w:spacing w:after="240" w:line="240" w:lineRule="auto"/>
    </w:pPr>
    <w:rPr>
      <w:rFonts w:ascii="Times New Roman" w:hAnsi="Times New Roman"/>
      <w:b/>
      <w:sz w:val="22"/>
      <w:szCs w:val="20"/>
      <w:lang w:val="en-US" w:eastAsia="ja-JP"/>
    </w:rPr>
  </w:style>
  <w:style w:type="character" w:customStyle="1" w:styleId="FootnoteTextChar1">
    <w:name w:val="Footnote Text Char1"/>
    <w:basedOn w:val="DefaultParagraphFont"/>
    <w:uiPriority w:val="99"/>
    <w:semiHidden/>
    <w:locked/>
    <w:rsid w:val="002D7158"/>
    <w:rPr>
      <w:rFonts w:ascii="Century Gothic" w:eastAsia="Calibri" w:hAnsi="Century Gothic" w:cs="Times New Roman"/>
      <w:sz w:val="20"/>
      <w:szCs w:val="20"/>
      <w:lang w:eastAsia="en-AU"/>
    </w:rPr>
  </w:style>
  <w:style w:type="paragraph" w:styleId="TOC4">
    <w:name w:val="toc 4"/>
    <w:basedOn w:val="Normal"/>
    <w:next w:val="Normal"/>
    <w:autoRedefine/>
    <w:uiPriority w:val="39"/>
    <w:unhideWhenUsed/>
    <w:rsid w:val="00556630"/>
    <w:pPr>
      <w:spacing w:after="100"/>
      <w:ind w:left="600"/>
    </w:pPr>
  </w:style>
  <w:style w:type="character" w:customStyle="1" w:styleId="Heading5Char">
    <w:name w:val="Heading 5 Char"/>
    <w:basedOn w:val="DefaultParagraphFont"/>
    <w:link w:val="Heading5"/>
    <w:uiPriority w:val="9"/>
    <w:rsid w:val="005F59C6"/>
    <w:rPr>
      <w:rFonts w:ascii="Gill Sans MT" w:eastAsiaTheme="majorEastAsia" w:hAnsi="Gill Sans MT" w:cstheme="majorBidi"/>
      <w:b/>
      <w:bCs/>
      <w:i/>
      <w:iCs/>
      <w:color w:val="243F60" w:themeColor="accent1" w:themeShade="7F"/>
      <w:lang w:eastAsia="en-US"/>
    </w:rPr>
  </w:style>
  <w:style w:type="character" w:customStyle="1" w:styleId="Heading6Char">
    <w:name w:val="Heading 6 Char"/>
    <w:basedOn w:val="DefaultParagraphFont"/>
    <w:link w:val="Heading6"/>
    <w:uiPriority w:val="9"/>
    <w:semiHidden/>
    <w:rsid w:val="00556630"/>
    <w:rPr>
      <w:rFonts w:asciiTheme="majorHAnsi" w:eastAsiaTheme="majorEastAsia" w:hAnsiTheme="majorHAnsi" w:cstheme="majorBidi"/>
      <w:i/>
      <w:iCs/>
      <w:color w:val="243F60" w:themeColor="accent1" w:themeShade="7F"/>
      <w:sz w:val="20"/>
      <w:lang w:eastAsia="en-US"/>
    </w:rPr>
  </w:style>
  <w:style w:type="character" w:customStyle="1" w:styleId="Heading7Char">
    <w:name w:val="Heading 7 Char"/>
    <w:basedOn w:val="DefaultParagraphFont"/>
    <w:link w:val="Heading7"/>
    <w:uiPriority w:val="9"/>
    <w:semiHidden/>
    <w:rsid w:val="00556630"/>
    <w:rPr>
      <w:rFonts w:asciiTheme="majorHAnsi" w:eastAsiaTheme="majorEastAsia" w:hAnsiTheme="majorHAnsi" w:cstheme="majorBidi"/>
      <w:i/>
      <w:iCs/>
      <w:color w:val="404040" w:themeColor="text1" w:themeTint="BF"/>
      <w:sz w:val="20"/>
      <w:lang w:eastAsia="en-US"/>
    </w:rPr>
  </w:style>
  <w:style w:type="character" w:customStyle="1" w:styleId="Heading8Char">
    <w:name w:val="Heading 8 Char"/>
    <w:basedOn w:val="DefaultParagraphFont"/>
    <w:link w:val="Heading8"/>
    <w:uiPriority w:val="9"/>
    <w:semiHidden/>
    <w:rsid w:val="00556630"/>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556630"/>
    <w:rPr>
      <w:rFonts w:asciiTheme="majorHAnsi" w:eastAsiaTheme="majorEastAsia" w:hAnsiTheme="majorHAnsi" w:cstheme="majorBidi"/>
      <w:i/>
      <w:iCs/>
      <w:color w:val="404040" w:themeColor="text1" w:themeTint="BF"/>
      <w:sz w:val="20"/>
      <w:szCs w:val="20"/>
      <w:lang w:eastAsia="en-US"/>
    </w:rPr>
  </w:style>
  <w:style w:type="paragraph" w:customStyle="1" w:styleId="EndNoteBibliographyTitle">
    <w:name w:val="EndNote Bibliography Title"/>
    <w:basedOn w:val="Normal"/>
    <w:link w:val="EndNoteBibliographyTitleChar"/>
    <w:rsid w:val="00D87636"/>
    <w:pPr>
      <w:spacing w:after="0"/>
      <w:jc w:val="center"/>
    </w:pPr>
    <w:rPr>
      <w:rFonts w:ascii="Garamond" w:hAnsi="Garamond"/>
      <w:noProof/>
      <w:sz w:val="24"/>
      <w:lang w:val="en-US"/>
    </w:rPr>
  </w:style>
  <w:style w:type="character" w:customStyle="1" w:styleId="EndNoteBibliographyTitleChar">
    <w:name w:val="EndNote Bibliography Title Char"/>
    <w:basedOn w:val="DefaultParagraphFont"/>
    <w:link w:val="EndNoteBibliographyTitle"/>
    <w:rsid w:val="00D87636"/>
    <w:rPr>
      <w:rFonts w:ascii="Garamond" w:eastAsia="Calibri" w:hAnsi="Garamond" w:cs="Times New Roman"/>
      <w:noProof/>
      <w:sz w:val="24"/>
      <w:lang w:val="en-US" w:eastAsia="en-US"/>
    </w:rPr>
  </w:style>
  <w:style w:type="paragraph" w:customStyle="1" w:styleId="EndNoteBibliography">
    <w:name w:val="EndNote Bibliography"/>
    <w:basedOn w:val="Normal"/>
    <w:link w:val="EndNoteBibliographyChar"/>
    <w:rsid w:val="00D87636"/>
    <w:pPr>
      <w:spacing w:line="240" w:lineRule="auto"/>
    </w:pPr>
    <w:rPr>
      <w:rFonts w:ascii="Garamond" w:hAnsi="Garamond"/>
      <w:noProof/>
      <w:sz w:val="24"/>
      <w:lang w:val="en-US"/>
    </w:rPr>
  </w:style>
  <w:style w:type="character" w:customStyle="1" w:styleId="EndNoteBibliographyChar">
    <w:name w:val="EndNote Bibliography Char"/>
    <w:basedOn w:val="DefaultParagraphFont"/>
    <w:link w:val="EndNoteBibliography"/>
    <w:rsid w:val="00D87636"/>
    <w:rPr>
      <w:rFonts w:ascii="Garamond" w:eastAsia="Calibri" w:hAnsi="Garamond" w:cs="Times New Roman"/>
      <w:noProof/>
      <w:sz w:val="24"/>
      <w:lang w:val="en-US" w:eastAsia="en-US"/>
    </w:rPr>
  </w:style>
  <w:style w:type="paragraph" w:styleId="Quote">
    <w:name w:val="Quote"/>
    <w:basedOn w:val="Normal"/>
    <w:next w:val="Normal"/>
    <w:link w:val="QuoteChar"/>
    <w:uiPriority w:val="29"/>
    <w:qFormat/>
    <w:rsid w:val="00676BFD"/>
    <w:pPr>
      <w:ind w:left="284" w:right="380"/>
    </w:pPr>
    <w:rPr>
      <w:i/>
    </w:rPr>
  </w:style>
  <w:style w:type="character" w:customStyle="1" w:styleId="QuoteChar">
    <w:name w:val="Quote Char"/>
    <w:basedOn w:val="DefaultParagraphFont"/>
    <w:link w:val="Quote"/>
    <w:uiPriority w:val="29"/>
    <w:rsid w:val="00676BFD"/>
    <w:rPr>
      <w:rFonts w:ascii="Century Gothic" w:eastAsia="Calibri" w:hAnsi="Century Gothic" w:cs="Times New Roman"/>
      <w:i/>
      <w:sz w:val="20"/>
      <w:lang w:eastAsia="en-US"/>
    </w:rPr>
  </w:style>
  <w:style w:type="paragraph" w:styleId="NoSpacing">
    <w:name w:val="No Spacing"/>
    <w:uiPriority w:val="99"/>
    <w:qFormat/>
    <w:rsid w:val="00AC34D3"/>
    <w:pPr>
      <w:spacing w:after="0" w:line="240" w:lineRule="auto"/>
    </w:pPr>
    <w:rPr>
      <w:rFonts w:eastAsiaTheme="minorHAnsi"/>
      <w:lang w:val="en-US" w:eastAsia="en-US"/>
    </w:rPr>
  </w:style>
  <w:style w:type="character" w:customStyle="1" w:styleId="highlight">
    <w:name w:val="highlight"/>
    <w:basedOn w:val="DefaultParagraphFont"/>
    <w:rsid w:val="00FA4CDE"/>
  </w:style>
  <w:style w:type="table" w:customStyle="1" w:styleId="ListTable3-Accent51">
    <w:name w:val="List Table 3 - Accent 51"/>
    <w:basedOn w:val="TableNormal"/>
    <w:uiPriority w:val="48"/>
    <w:rsid w:val="009C7884"/>
    <w:pPr>
      <w:spacing w:after="0" w:line="240" w:lineRule="auto"/>
    </w:pPr>
    <w:rPr>
      <w:rFonts w:ascii="Century Gothic" w:eastAsia="Calibri" w:hAnsi="Century Gothic"/>
      <w:sz w:val="20"/>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NormalnumberedChar">
    <w:name w:val="Normal numbered Char"/>
    <w:link w:val="Normalnumbered"/>
    <w:locked/>
    <w:rsid w:val="00815059"/>
    <w:rPr>
      <w:rFonts w:ascii="Corbel" w:hAnsi="Corbel"/>
      <w:color w:val="000000"/>
      <w:sz w:val="23"/>
    </w:rPr>
  </w:style>
  <w:style w:type="paragraph" w:customStyle="1" w:styleId="Normalnumbered">
    <w:name w:val="Normal numbered"/>
    <w:basedOn w:val="Normal"/>
    <w:link w:val="NormalnumberedChar"/>
    <w:rsid w:val="00815059"/>
    <w:pPr>
      <w:tabs>
        <w:tab w:val="num" w:pos="283"/>
        <w:tab w:val="num" w:pos="543"/>
      </w:tabs>
      <w:spacing w:after="240" w:line="260" w:lineRule="exact"/>
      <w:ind w:left="283" w:hanging="283"/>
      <w:jc w:val="both"/>
    </w:pPr>
    <w:rPr>
      <w:rFonts w:ascii="Corbel" w:eastAsiaTheme="minorEastAsia" w:hAnsi="Corbel" w:cstheme="minorBidi"/>
      <w:color w:val="000000"/>
      <w:sz w:val="23"/>
      <w:lang w:eastAsia="ja-JP"/>
    </w:rPr>
  </w:style>
  <w:style w:type="table" w:customStyle="1" w:styleId="TableGrid1">
    <w:name w:val="Table Grid1"/>
    <w:basedOn w:val="TableNormal"/>
    <w:next w:val="TableGrid"/>
    <w:uiPriority w:val="39"/>
    <w:rsid w:val="00FD30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56558"/>
    <w:rPr>
      <w:i/>
      <w:iCs/>
    </w:rPr>
  </w:style>
  <w:style w:type="paragraph" w:styleId="EndnoteText">
    <w:name w:val="endnote text"/>
    <w:basedOn w:val="Normal"/>
    <w:link w:val="EndnoteTextChar"/>
    <w:uiPriority w:val="99"/>
    <w:semiHidden/>
    <w:unhideWhenUsed/>
    <w:rsid w:val="00041ED9"/>
    <w:pPr>
      <w:spacing w:after="0" w:line="240" w:lineRule="auto"/>
    </w:pPr>
    <w:rPr>
      <w:szCs w:val="20"/>
    </w:rPr>
  </w:style>
  <w:style w:type="character" w:customStyle="1" w:styleId="EndnoteTextChar">
    <w:name w:val="Endnote Text Char"/>
    <w:basedOn w:val="DefaultParagraphFont"/>
    <w:link w:val="EndnoteText"/>
    <w:uiPriority w:val="99"/>
    <w:semiHidden/>
    <w:rsid w:val="00041ED9"/>
    <w:rPr>
      <w:rFonts w:ascii="Century Gothic" w:eastAsia="Calibri" w:hAnsi="Century Gothic" w:cs="Times New Roman"/>
      <w:sz w:val="20"/>
      <w:szCs w:val="20"/>
      <w:lang w:eastAsia="en-US"/>
    </w:rPr>
  </w:style>
  <w:style w:type="character" w:styleId="EndnoteReference">
    <w:name w:val="endnote reference"/>
    <w:basedOn w:val="DefaultParagraphFont"/>
    <w:uiPriority w:val="99"/>
    <w:semiHidden/>
    <w:unhideWhenUsed/>
    <w:rsid w:val="00041ED9"/>
    <w:rPr>
      <w:vertAlign w:val="superscript"/>
    </w:rPr>
  </w:style>
  <w:style w:type="table" w:customStyle="1" w:styleId="TableGrid2">
    <w:name w:val="Table Grid2"/>
    <w:basedOn w:val="TableNormal"/>
    <w:next w:val="TableGrid"/>
    <w:uiPriority w:val="39"/>
    <w:rsid w:val="00217369"/>
    <w:pPr>
      <w:spacing w:after="0" w:line="240" w:lineRule="auto"/>
    </w:pPr>
    <w:rPr>
      <w:rFonts w:ascii="Calibri" w:eastAsia="MS Mincho"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17369"/>
    <w:pPr>
      <w:spacing w:after="0" w:line="240" w:lineRule="auto"/>
    </w:pPr>
    <w:rPr>
      <w:rFonts w:ascii="Calibri" w:eastAsia="MS Mincho"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217369"/>
    <w:pPr>
      <w:spacing w:after="0" w:line="240" w:lineRule="auto"/>
    </w:pPr>
    <w:rPr>
      <w:rFonts w:ascii="Calibri" w:eastAsia="MS Mincho"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165E92"/>
    <w:pPr>
      <w:spacing w:after="0" w:line="240" w:lineRule="auto"/>
    </w:pPr>
    <w:rPr>
      <w:rFonts w:ascii="Calibri" w:eastAsia="MS Mincho"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Title"/>
    <w:next w:val="Normal"/>
    <w:link w:val="SubtitleChar"/>
    <w:uiPriority w:val="11"/>
    <w:qFormat/>
    <w:rsid w:val="00E243E2"/>
    <w:pPr>
      <w:spacing w:before="240"/>
    </w:pPr>
    <w:rPr>
      <w:rFonts w:ascii="Gill Sans MT" w:eastAsia="Times New Roman" w:hAnsi="Gill Sans MT"/>
      <w:color w:val="003D79"/>
      <w:sz w:val="56"/>
      <w:szCs w:val="56"/>
    </w:rPr>
  </w:style>
  <w:style w:type="character" w:customStyle="1" w:styleId="SubtitleChar">
    <w:name w:val="Subtitle Char"/>
    <w:basedOn w:val="DefaultParagraphFont"/>
    <w:link w:val="Subtitle"/>
    <w:uiPriority w:val="11"/>
    <w:rsid w:val="00E243E2"/>
    <w:rPr>
      <w:rFonts w:ascii="Gill Sans MT" w:eastAsia="Times New Roman" w:hAnsi="Gill Sans MT"/>
      <w:b/>
      <w:color w:val="003D79"/>
      <w:sz w:val="56"/>
      <w:szCs w:val="56"/>
    </w:rPr>
  </w:style>
  <w:style w:type="character" w:styleId="IntenseReference">
    <w:name w:val="Intense Reference"/>
    <w:uiPriority w:val="32"/>
    <w:qFormat/>
    <w:rsid w:val="00E243E2"/>
    <w:rPr>
      <w:rFonts w:ascii="Gill Sans MT" w:eastAsia="Calibri" w:hAnsi="Gill Sans MT"/>
      <w:b/>
      <w:color w:val="808080" w:themeColor="background1" w:themeShade="80"/>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8A10F3"/>
    <w:rPr>
      <w:rFonts w:ascii="Century Gothic" w:eastAsia="Calibri" w:hAnsi="Century Gothic" w:cs="Times New Roman"/>
      <w:sz w:val="20"/>
      <w:lang w:eastAsia="en-US"/>
    </w:rPr>
  </w:style>
  <w:style w:type="paragraph" w:styleId="Heading1">
    <w:name w:val="heading 1"/>
    <w:basedOn w:val="Normal"/>
    <w:next w:val="Normal"/>
    <w:link w:val="Heading1Char"/>
    <w:autoRedefine/>
    <w:uiPriority w:val="99"/>
    <w:qFormat/>
    <w:rsid w:val="006E73F4"/>
    <w:pPr>
      <w:keepNext/>
      <w:keepLines/>
      <w:spacing w:line="240" w:lineRule="auto"/>
      <w:outlineLvl w:val="0"/>
    </w:pPr>
    <w:rPr>
      <w:rFonts w:ascii="Gill Sans MT" w:eastAsia="MS Gothic" w:hAnsi="Gill Sans MT"/>
      <w:bCs/>
      <w:color w:val="003D79"/>
      <w:sz w:val="48"/>
      <w:szCs w:val="92"/>
    </w:rPr>
  </w:style>
  <w:style w:type="paragraph" w:styleId="Heading2">
    <w:name w:val="heading 2"/>
    <w:basedOn w:val="Heading1"/>
    <w:next w:val="Normal"/>
    <w:link w:val="Heading2Char"/>
    <w:uiPriority w:val="99"/>
    <w:qFormat/>
    <w:rsid w:val="00A652BF"/>
    <w:pPr>
      <w:spacing w:before="100" w:beforeAutospacing="1" w:after="100" w:afterAutospacing="1"/>
      <w:outlineLvl w:val="1"/>
    </w:pPr>
    <w:rPr>
      <w:rFonts w:eastAsia="Times New Roman"/>
      <w:b/>
      <w:bCs w:val="0"/>
      <w:sz w:val="24"/>
      <w:szCs w:val="36"/>
      <w:lang w:eastAsia="en-AU"/>
    </w:rPr>
  </w:style>
  <w:style w:type="paragraph" w:styleId="Heading3">
    <w:name w:val="heading 3"/>
    <w:basedOn w:val="Heading2"/>
    <w:next w:val="Normal"/>
    <w:link w:val="Heading3Char"/>
    <w:uiPriority w:val="99"/>
    <w:qFormat/>
    <w:rsid w:val="00997F69"/>
    <w:pPr>
      <w:spacing w:before="200" w:after="0"/>
      <w:outlineLvl w:val="2"/>
    </w:pPr>
    <w:rPr>
      <w:rFonts w:eastAsia="MS Gothic"/>
      <w:bCs/>
      <w:i/>
    </w:rPr>
  </w:style>
  <w:style w:type="paragraph" w:styleId="Heading4">
    <w:name w:val="heading 4"/>
    <w:basedOn w:val="Normal"/>
    <w:next w:val="Normal"/>
    <w:link w:val="Heading4Char"/>
    <w:uiPriority w:val="99"/>
    <w:qFormat/>
    <w:rsid w:val="00E61B60"/>
    <w:pPr>
      <w:keepNext/>
      <w:keepLines/>
      <w:spacing w:before="200" w:after="0"/>
      <w:outlineLvl w:val="3"/>
    </w:pPr>
    <w:rPr>
      <w:rFonts w:ascii="Gill Sans MT" w:eastAsia="MS Gothic" w:hAnsi="Gill Sans MT"/>
      <w:b/>
      <w:bCs/>
      <w:i/>
      <w:iCs/>
      <w:color w:val="003D79"/>
      <w:sz w:val="24"/>
    </w:rPr>
  </w:style>
  <w:style w:type="paragraph" w:styleId="Heading5">
    <w:name w:val="heading 5"/>
    <w:basedOn w:val="Heading4"/>
    <w:next w:val="Normal"/>
    <w:link w:val="Heading5Char"/>
    <w:uiPriority w:val="9"/>
    <w:unhideWhenUsed/>
    <w:qFormat/>
    <w:rsid w:val="005F59C6"/>
    <w:pPr>
      <w:outlineLvl w:val="4"/>
    </w:pPr>
    <w:rPr>
      <w:rFonts w:eastAsiaTheme="majorEastAsia" w:cstheme="majorBidi"/>
      <w:color w:val="243F60" w:themeColor="accent1" w:themeShade="7F"/>
      <w:sz w:val="22"/>
    </w:rPr>
  </w:style>
  <w:style w:type="paragraph" w:styleId="Heading6">
    <w:name w:val="heading 6"/>
    <w:basedOn w:val="Normal"/>
    <w:next w:val="Normal"/>
    <w:link w:val="Heading6Char"/>
    <w:uiPriority w:val="9"/>
    <w:semiHidden/>
    <w:unhideWhenUsed/>
    <w:qFormat/>
    <w:rsid w:val="0055663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5663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56630"/>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556630"/>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E73F4"/>
    <w:rPr>
      <w:rFonts w:ascii="Gill Sans MT" w:eastAsia="MS Gothic" w:hAnsi="Gill Sans MT" w:cs="Times New Roman"/>
      <w:bCs/>
      <w:color w:val="003D79"/>
      <w:sz w:val="48"/>
      <w:szCs w:val="92"/>
      <w:lang w:eastAsia="en-US"/>
    </w:rPr>
  </w:style>
  <w:style w:type="character" w:customStyle="1" w:styleId="Heading2Char">
    <w:name w:val="Heading 2 Char"/>
    <w:basedOn w:val="DefaultParagraphFont"/>
    <w:link w:val="Heading2"/>
    <w:uiPriority w:val="99"/>
    <w:rsid w:val="00A652BF"/>
    <w:rPr>
      <w:rFonts w:ascii="Gill Sans MT" w:eastAsia="Times New Roman" w:hAnsi="Gill Sans MT" w:cs="Times New Roman"/>
      <w:b/>
      <w:color w:val="003D79"/>
      <w:sz w:val="24"/>
      <w:szCs w:val="36"/>
      <w:lang w:eastAsia="en-AU"/>
    </w:rPr>
  </w:style>
  <w:style w:type="character" w:customStyle="1" w:styleId="Heading3Char">
    <w:name w:val="Heading 3 Char"/>
    <w:basedOn w:val="DefaultParagraphFont"/>
    <w:link w:val="Heading3"/>
    <w:uiPriority w:val="99"/>
    <w:rsid w:val="00997F69"/>
    <w:rPr>
      <w:rFonts w:ascii="Gill Sans MT" w:eastAsia="MS Gothic" w:hAnsi="Gill Sans MT" w:cs="Times New Roman"/>
      <w:b/>
      <w:bCs/>
      <w:i/>
      <w:color w:val="003D79"/>
      <w:sz w:val="24"/>
      <w:szCs w:val="36"/>
      <w:lang w:eastAsia="en-AU"/>
    </w:rPr>
  </w:style>
  <w:style w:type="character" w:customStyle="1" w:styleId="Heading4Char">
    <w:name w:val="Heading 4 Char"/>
    <w:basedOn w:val="DefaultParagraphFont"/>
    <w:link w:val="Heading4"/>
    <w:uiPriority w:val="99"/>
    <w:rsid w:val="00E61B60"/>
    <w:rPr>
      <w:rFonts w:ascii="Gill Sans MT" w:eastAsia="MS Gothic" w:hAnsi="Gill Sans MT" w:cs="Times New Roman"/>
      <w:b/>
      <w:bCs/>
      <w:i/>
      <w:iCs/>
      <w:color w:val="003D79"/>
      <w:sz w:val="24"/>
      <w:lang w:eastAsia="en-US"/>
    </w:rPr>
  </w:style>
  <w:style w:type="character" w:styleId="Strong">
    <w:name w:val="Strong"/>
    <w:basedOn w:val="DefaultParagraphFont"/>
    <w:uiPriority w:val="99"/>
    <w:qFormat/>
    <w:rsid w:val="00542C4B"/>
    <w:rPr>
      <w:rFonts w:cs="Times New Roman"/>
      <w:b/>
      <w:bCs/>
    </w:rPr>
  </w:style>
  <w:style w:type="paragraph" w:styleId="Header">
    <w:name w:val="header"/>
    <w:basedOn w:val="Normal"/>
    <w:link w:val="HeaderChar"/>
    <w:uiPriority w:val="99"/>
    <w:rsid w:val="00542C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2C4B"/>
    <w:rPr>
      <w:rFonts w:ascii="Garamond" w:eastAsia="Calibri" w:hAnsi="Garamond" w:cs="Times New Roman"/>
      <w:sz w:val="24"/>
      <w:lang w:eastAsia="en-US"/>
    </w:rPr>
  </w:style>
  <w:style w:type="paragraph" w:styleId="Footer">
    <w:name w:val="footer"/>
    <w:basedOn w:val="Normal"/>
    <w:link w:val="FooterChar"/>
    <w:uiPriority w:val="99"/>
    <w:rsid w:val="00542C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2C4B"/>
    <w:rPr>
      <w:rFonts w:ascii="Garamond" w:eastAsia="Calibri" w:hAnsi="Garamond" w:cs="Times New Roman"/>
      <w:sz w:val="24"/>
      <w:lang w:eastAsia="en-US"/>
    </w:rPr>
  </w:style>
  <w:style w:type="paragraph" w:styleId="BalloonText">
    <w:name w:val="Balloon Text"/>
    <w:basedOn w:val="Normal"/>
    <w:link w:val="BalloonTextChar"/>
    <w:uiPriority w:val="99"/>
    <w:semiHidden/>
    <w:rsid w:val="00542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C4B"/>
    <w:rPr>
      <w:rFonts w:ascii="Tahoma" w:eastAsia="Calibri" w:hAnsi="Tahoma" w:cs="Tahoma"/>
      <w:sz w:val="16"/>
      <w:szCs w:val="16"/>
      <w:lang w:eastAsia="en-US"/>
    </w:rPr>
  </w:style>
  <w:style w:type="paragraph" w:styleId="FootnoteText">
    <w:name w:val="footnote text"/>
    <w:basedOn w:val="Normal"/>
    <w:link w:val="FootnoteTextChar"/>
    <w:uiPriority w:val="99"/>
    <w:rsid w:val="00542C4B"/>
    <w:pPr>
      <w:spacing w:after="0" w:line="240" w:lineRule="auto"/>
    </w:pPr>
    <w:rPr>
      <w:rFonts w:eastAsia="MS Mincho"/>
      <w:szCs w:val="20"/>
      <w:lang w:eastAsia="ja-JP"/>
    </w:rPr>
  </w:style>
  <w:style w:type="character" w:customStyle="1" w:styleId="FootnoteTextChar">
    <w:name w:val="Footnote Text Char"/>
    <w:basedOn w:val="DefaultParagraphFont"/>
    <w:link w:val="FootnoteText"/>
    <w:uiPriority w:val="99"/>
    <w:rsid w:val="00542C4B"/>
    <w:rPr>
      <w:rFonts w:ascii="Garamond" w:eastAsia="MS Mincho" w:hAnsi="Garamond" w:cs="Times New Roman"/>
      <w:sz w:val="20"/>
      <w:szCs w:val="20"/>
    </w:rPr>
  </w:style>
  <w:style w:type="paragraph" w:customStyle="1" w:styleId="Glossary">
    <w:name w:val="Glossary"/>
    <w:basedOn w:val="Normal"/>
    <w:next w:val="NormalIndent"/>
    <w:rsid w:val="001B5706"/>
    <w:pPr>
      <w:spacing w:after="180" w:line="240" w:lineRule="auto"/>
    </w:pPr>
    <w:rPr>
      <w:rFonts w:eastAsia="Times New Roman"/>
      <w:b/>
      <w:color w:val="1F497D" w:themeColor="text2"/>
      <w:sz w:val="28"/>
      <w:szCs w:val="20"/>
    </w:rPr>
  </w:style>
  <w:style w:type="paragraph" w:styleId="NormalIndent">
    <w:name w:val="Normal Indent"/>
    <w:basedOn w:val="Normal"/>
    <w:uiPriority w:val="99"/>
    <w:rsid w:val="00542C4B"/>
    <w:pPr>
      <w:spacing w:after="120" w:line="240" w:lineRule="auto"/>
      <w:ind w:left="720"/>
    </w:pPr>
    <w:rPr>
      <w:rFonts w:ascii="Arial" w:eastAsia="Times New Roman" w:hAnsi="Arial"/>
      <w:szCs w:val="20"/>
    </w:rPr>
  </w:style>
  <w:style w:type="paragraph" w:customStyle="1" w:styleId="Table">
    <w:name w:val="Table"/>
    <w:basedOn w:val="Normal"/>
    <w:uiPriority w:val="99"/>
    <w:rsid w:val="00542C4B"/>
    <w:pPr>
      <w:keepLines/>
      <w:widowControl w:val="0"/>
      <w:spacing w:before="60" w:after="60" w:line="240" w:lineRule="auto"/>
    </w:pPr>
    <w:rPr>
      <w:rFonts w:ascii="Arial" w:eastAsia="Times New Roman" w:hAnsi="Arial"/>
      <w:sz w:val="18"/>
      <w:szCs w:val="20"/>
    </w:rPr>
  </w:style>
  <w:style w:type="paragraph" w:customStyle="1" w:styleId="TableData">
    <w:name w:val="TableData"/>
    <w:basedOn w:val="Normal"/>
    <w:uiPriority w:val="99"/>
    <w:rsid w:val="00542C4B"/>
    <w:pPr>
      <w:spacing w:before="60" w:after="60" w:line="240" w:lineRule="auto"/>
    </w:pPr>
    <w:rPr>
      <w:rFonts w:ascii="Times New Roman" w:eastAsia="Times New Roman" w:hAnsi="Times New Roman"/>
      <w:szCs w:val="20"/>
    </w:rPr>
  </w:style>
  <w:style w:type="paragraph" w:styleId="TOCHeading">
    <w:name w:val="TOC Heading"/>
    <w:basedOn w:val="Heading1"/>
    <w:next w:val="Normal"/>
    <w:uiPriority w:val="99"/>
    <w:qFormat/>
    <w:rsid w:val="00542C4B"/>
    <w:pPr>
      <w:outlineLvl w:val="9"/>
    </w:pPr>
    <w:rPr>
      <w:lang w:val="en-US"/>
    </w:rPr>
  </w:style>
  <w:style w:type="paragraph" w:styleId="TOC2">
    <w:name w:val="toc 2"/>
    <w:basedOn w:val="Normal"/>
    <w:next w:val="Normal"/>
    <w:autoRedefine/>
    <w:uiPriority w:val="39"/>
    <w:rsid w:val="00556630"/>
    <w:pPr>
      <w:tabs>
        <w:tab w:val="left" w:pos="851"/>
        <w:tab w:val="right" w:leader="dot" w:pos="9350"/>
      </w:tabs>
      <w:spacing w:after="100"/>
      <w:ind w:left="220"/>
    </w:pPr>
    <w:rPr>
      <w:rFonts w:eastAsia="MS Mincho"/>
      <w:color w:val="003D79"/>
      <w:lang w:val="en-US"/>
    </w:rPr>
  </w:style>
  <w:style w:type="paragraph" w:styleId="TOC1">
    <w:name w:val="toc 1"/>
    <w:basedOn w:val="Normal"/>
    <w:next w:val="Normal"/>
    <w:autoRedefine/>
    <w:uiPriority w:val="39"/>
    <w:rsid w:val="00556630"/>
    <w:pPr>
      <w:tabs>
        <w:tab w:val="left" w:pos="227"/>
        <w:tab w:val="right" w:leader="dot" w:pos="9350"/>
      </w:tabs>
      <w:spacing w:after="100"/>
    </w:pPr>
    <w:rPr>
      <w:rFonts w:eastAsia="MS Mincho"/>
      <w:i/>
      <w:color w:val="003D79"/>
      <w:lang w:val="en-US"/>
    </w:rPr>
  </w:style>
  <w:style w:type="paragraph" w:styleId="TOC3">
    <w:name w:val="toc 3"/>
    <w:basedOn w:val="Normal"/>
    <w:next w:val="Normal"/>
    <w:autoRedefine/>
    <w:uiPriority w:val="39"/>
    <w:rsid w:val="00542C4B"/>
    <w:pPr>
      <w:spacing w:after="100"/>
      <w:ind w:left="440"/>
    </w:pPr>
    <w:rPr>
      <w:rFonts w:eastAsia="MS Mincho"/>
      <w:lang w:val="en-US"/>
    </w:rPr>
  </w:style>
  <w:style w:type="character" w:styleId="Hyperlink">
    <w:name w:val="Hyperlink"/>
    <w:basedOn w:val="DefaultParagraphFont"/>
    <w:uiPriority w:val="99"/>
    <w:rsid w:val="00542C4B"/>
    <w:rPr>
      <w:rFonts w:cs="Times New Roman"/>
      <w:color w:val="0000FF"/>
      <w:u w:val="single"/>
    </w:rPr>
  </w:style>
  <w:style w:type="character" w:styleId="PlaceholderText">
    <w:name w:val="Placeholder Text"/>
    <w:basedOn w:val="DefaultParagraphFont"/>
    <w:uiPriority w:val="99"/>
    <w:semiHidden/>
    <w:rsid w:val="00542C4B"/>
    <w:rPr>
      <w:rFonts w:cs="Times New Roman"/>
      <w:color w:val="808080"/>
    </w:rPr>
  </w:style>
  <w:style w:type="paragraph" w:styleId="DocumentMap">
    <w:name w:val="Document Map"/>
    <w:basedOn w:val="Normal"/>
    <w:link w:val="DocumentMapChar"/>
    <w:uiPriority w:val="99"/>
    <w:semiHidden/>
    <w:rsid w:val="00542C4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2C4B"/>
    <w:rPr>
      <w:rFonts w:ascii="Tahoma" w:eastAsia="Calibri" w:hAnsi="Tahoma" w:cs="Tahoma"/>
      <w:sz w:val="16"/>
      <w:szCs w:val="16"/>
      <w:lang w:eastAsia="en-US"/>
    </w:rPr>
  </w:style>
  <w:style w:type="paragraph" w:customStyle="1" w:styleId="ReportTitleTitlePage">
    <w:name w:val="Report Title (Title Page)"/>
    <w:basedOn w:val="Normal"/>
    <w:link w:val="ReportTitleTitlePageChar"/>
    <w:uiPriority w:val="99"/>
    <w:rsid w:val="00542C4B"/>
    <w:pPr>
      <w:jc w:val="right"/>
    </w:pPr>
    <w:rPr>
      <w:rFonts w:ascii="Gill Sans MT" w:hAnsi="Gill Sans MT"/>
      <w:b/>
      <w:bCs/>
      <w:color w:val="808080"/>
      <w:sz w:val="36"/>
      <w:szCs w:val="36"/>
    </w:rPr>
  </w:style>
  <w:style w:type="character" w:customStyle="1" w:styleId="ReportTitleTitlePageChar">
    <w:name w:val="Report Title (Title Page) Char"/>
    <w:basedOn w:val="DefaultParagraphFont"/>
    <w:link w:val="ReportTitleTitlePage"/>
    <w:uiPriority w:val="99"/>
    <w:locked/>
    <w:rsid w:val="00542C4B"/>
    <w:rPr>
      <w:rFonts w:ascii="Gill Sans MT" w:eastAsia="Calibri" w:hAnsi="Gill Sans MT" w:cs="Times New Roman"/>
      <w:b/>
      <w:bCs/>
      <w:color w:val="808080"/>
      <w:sz w:val="36"/>
      <w:szCs w:val="36"/>
      <w:lang w:eastAsia="en-US"/>
    </w:rPr>
  </w:style>
  <w:style w:type="paragraph" w:styleId="Title">
    <w:name w:val="Title"/>
    <w:basedOn w:val="Normal"/>
    <w:next w:val="Normal"/>
    <w:link w:val="TitleChar"/>
    <w:uiPriority w:val="10"/>
    <w:qFormat/>
    <w:rsid w:val="00C74002"/>
    <w:pPr>
      <w:spacing w:before="6000"/>
      <w:contextualSpacing/>
      <w:jc w:val="right"/>
    </w:pPr>
    <w:rPr>
      <w:rFonts w:eastAsiaTheme="minorEastAsia" w:cstheme="minorBidi"/>
      <w:b/>
      <w:sz w:val="40"/>
      <w:szCs w:val="40"/>
      <w:lang w:eastAsia="ja-JP"/>
    </w:rPr>
  </w:style>
  <w:style w:type="paragraph" w:customStyle="1" w:styleId="NonnumberedHeading2forAppendix">
    <w:name w:val="Non numbered Heading 2 for Appendix"/>
    <w:link w:val="NonnumberedHeading2forAppendixChar"/>
    <w:uiPriority w:val="99"/>
    <w:rsid w:val="00542C4B"/>
    <w:pPr>
      <w:shd w:val="clear" w:color="auto" w:fill="DDDDDD"/>
    </w:pPr>
    <w:rPr>
      <w:rFonts w:ascii="Gill Sans MT" w:eastAsia="Times New Roman" w:hAnsi="Gill Sans MT" w:cs="Times New Roman"/>
      <w:b/>
      <w:bCs/>
      <w:color w:val="003D79"/>
      <w:sz w:val="32"/>
      <w:szCs w:val="36"/>
      <w:lang w:eastAsia="en-AU"/>
    </w:rPr>
  </w:style>
  <w:style w:type="character" w:customStyle="1" w:styleId="TitleChar">
    <w:name w:val="Title Char"/>
    <w:basedOn w:val="DefaultParagraphFont"/>
    <w:link w:val="Title"/>
    <w:uiPriority w:val="10"/>
    <w:rsid w:val="00C74002"/>
    <w:rPr>
      <w:rFonts w:ascii="Century Gothic" w:hAnsi="Century Gothic"/>
      <w:b/>
      <w:sz w:val="40"/>
      <w:szCs w:val="40"/>
    </w:rPr>
  </w:style>
  <w:style w:type="character" w:customStyle="1" w:styleId="NonnumberedHeading2forAppendixChar">
    <w:name w:val="Non numbered Heading 2 for Appendix Char"/>
    <w:basedOn w:val="DefaultParagraphFont"/>
    <w:link w:val="NonnumberedHeading2forAppendix"/>
    <w:uiPriority w:val="99"/>
    <w:locked/>
    <w:rsid w:val="00542C4B"/>
    <w:rPr>
      <w:rFonts w:ascii="Gill Sans MT" w:eastAsia="Times New Roman" w:hAnsi="Gill Sans MT" w:cs="Times New Roman"/>
      <w:b/>
      <w:bCs/>
      <w:color w:val="003D79"/>
      <w:sz w:val="32"/>
      <w:szCs w:val="36"/>
      <w:shd w:val="clear" w:color="auto" w:fill="DDDDDD"/>
      <w:lang w:eastAsia="en-AU"/>
    </w:rPr>
  </w:style>
  <w:style w:type="paragraph" w:styleId="ListParagraph">
    <w:name w:val="List Paragraph"/>
    <w:aliases w:val="Recommendation,List Paragraph1"/>
    <w:basedOn w:val="Normal"/>
    <w:link w:val="ListParagraphChar"/>
    <w:uiPriority w:val="34"/>
    <w:qFormat/>
    <w:rsid w:val="00542C4B"/>
    <w:pPr>
      <w:ind w:left="720"/>
      <w:contextualSpacing/>
    </w:pPr>
  </w:style>
  <w:style w:type="paragraph" w:styleId="BodyText">
    <w:name w:val="Body Text"/>
    <w:basedOn w:val="Normal"/>
    <w:link w:val="BodyTextChar"/>
    <w:uiPriority w:val="99"/>
    <w:rsid w:val="00542C4B"/>
    <w:pPr>
      <w:spacing w:before="120" w:after="120" w:line="240" w:lineRule="auto"/>
      <w:jc w:val="both"/>
    </w:pPr>
    <w:rPr>
      <w:rFonts w:ascii="Times New Roman" w:eastAsia="Times New Roman" w:hAnsi="Times New Roman"/>
      <w:sz w:val="23"/>
      <w:szCs w:val="20"/>
    </w:rPr>
  </w:style>
  <w:style w:type="character" w:customStyle="1" w:styleId="BodyTextChar">
    <w:name w:val="Body Text Char"/>
    <w:basedOn w:val="DefaultParagraphFont"/>
    <w:link w:val="BodyText"/>
    <w:uiPriority w:val="99"/>
    <w:rsid w:val="00542C4B"/>
    <w:rPr>
      <w:rFonts w:ascii="Times New Roman" w:eastAsia="Times New Roman" w:hAnsi="Times New Roman" w:cs="Times New Roman"/>
      <w:sz w:val="23"/>
      <w:szCs w:val="20"/>
      <w:lang w:eastAsia="en-US"/>
    </w:rPr>
  </w:style>
  <w:style w:type="paragraph" w:customStyle="1" w:styleId="BulletedList">
    <w:name w:val="Bulleted List"/>
    <w:next w:val="Normal"/>
    <w:uiPriority w:val="99"/>
    <w:rsid w:val="00542C4B"/>
    <w:pPr>
      <w:spacing w:after="0" w:line="240" w:lineRule="auto"/>
    </w:pPr>
    <w:rPr>
      <w:rFonts w:ascii="Times New Roman" w:eastAsia="Times New Roman" w:hAnsi="Times New Roman" w:cs="Times New Roman"/>
      <w:spacing w:val="-5"/>
      <w:szCs w:val="20"/>
      <w:lang w:val="en-US" w:eastAsia="en-US"/>
    </w:rPr>
  </w:style>
  <w:style w:type="paragraph" w:styleId="Caption">
    <w:name w:val="caption"/>
    <w:basedOn w:val="ListParagraph"/>
    <w:next w:val="Normal"/>
    <w:uiPriority w:val="99"/>
    <w:qFormat/>
    <w:rsid w:val="00946836"/>
    <w:pPr>
      <w:spacing w:after="0"/>
      <w:ind w:left="0"/>
      <w:jc w:val="center"/>
    </w:pPr>
    <w:rPr>
      <w:rFonts w:cs="Arial"/>
      <w:b/>
      <w:color w:val="000000"/>
    </w:rPr>
  </w:style>
  <w:style w:type="character" w:styleId="IntenseEmphasis">
    <w:name w:val="Intense Emphasis"/>
    <w:basedOn w:val="DefaultParagraphFont"/>
    <w:uiPriority w:val="99"/>
    <w:qFormat/>
    <w:rsid w:val="00542C4B"/>
    <w:rPr>
      <w:rFonts w:cs="Times New Roman"/>
      <w:b/>
      <w:bCs/>
      <w:i/>
      <w:iCs/>
      <w:color w:val="4F81BD"/>
    </w:rPr>
  </w:style>
  <w:style w:type="table" w:customStyle="1" w:styleId="LightList-Accent12">
    <w:name w:val="Light List - Accent 12"/>
    <w:uiPriority w:val="99"/>
    <w:rsid w:val="00542C4B"/>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3">
    <w:name w:val="Light List - Accent 13"/>
    <w:uiPriority w:val="99"/>
    <w:rsid w:val="00542C4B"/>
    <w:pPr>
      <w:spacing w:after="0" w:line="240" w:lineRule="auto"/>
      <w:ind w:left="1077" w:hanging="357"/>
    </w:pPr>
    <w:rPr>
      <w:rFonts w:ascii="Calibri" w:eastAsia="Calibri" w:hAnsi="Calibri" w:cs="Times New Roman"/>
      <w:sz w:val="20"/>
      <w:szCs w:val="20"/>
      <w:lang w:val="en-US"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1">
    <w:name w:val="Light List - Accent 11"/>
    <w:uiPriority w:val="99"/>
    <w:rsid w:val="00542C4B"/>
    <w:pPr>
      <w:spacing w:after="0" w:line="240" w:lineRule="auto"/>
    </w:pPr>
    <w:rPr>
      <w:rFonts w:ascii="Calibri" w:eastAsia="Calibri" w:hAnsi="Calibri" w:cs="Times New Roman"/>
      <w:sz w:val="20"/>
      <w:szCs w:val="20"/>
      <w:lang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4">
    <w:name w:val="Light List - Accent 14"/>
    <w:uiPriority w:val="61"/>
    <w:rsid w:val="00542C4B"/>
    <w:pPr>
      <w:spacing w:after="0" w:line="240" w:lineRule="auto"/>
    </w:pPr>
    <w:rPr>
      <w:rFonts w:ascii="Calibri" w:eastAsia="Calibri" w:hAnsi="Calibri" w:cs="Times New Roman"/>
      <w:sz w:val="20"/>
      <w:szCs w:val="20"/>
      <w:lang w:val="en-US" w:eastAsia="en-A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Tabletobeused">
    <w:name w:val="Table to be used"/>
    <w:uiPriority w:val="99"/>
    <w:rsid w:val="00542C4B"/>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FootnoteReference">
    <w:name w:val="footnote reference"/>
    <w:basedOn w:val="DefaultParagraphFont"/>
    <w:uiPriority w:val="99"/>
    <w:rsid w:val="00542C4B"/>
    <w:rPr>
      <w:rFonts w:cs="Times New Roman"/>
      <w:vertAlign w:val="superscript"/>
    </w:rPr>
  </w:style>
  <w:style w:type="paragraph" w:customStyle="1" w:styleId="NormalPoint">
    <w:name w:val="NormalPoint"/>
    <w:basedOn w:val="Normal"/>
    <w:uiPriority w:val="99"/>
    <w:rsid w:val="00542C4B"/>
    <w:pPr>
      <w:tabs>
        <w:tab w:val="num" w:pos="360"/>
      </w:tabs>
      <w:spacing w:after="0" w:line="240" w:lineRule="auto"/>
      <w:ind w:left="360" w:hanging="360"/>
    </w:pPr>
    <w:rPr>
      <w:rFonts w:ascii="Times New Roman" w:eastAsia="Times New Roman" w:hAnsi="Times New Roman"/>
      <w:szCs w:val="20"/>
    </w:rPr>
  </w:style>
  <w:style w:type="paragraph" w:customStyle="1" w:styleId="bulletpoint">
    <w:name w:val="bullet point"/>
    <w:basedOn w:val="Normal"/>
    <w:uiPriority w:val="99"/>
    <w:rsid w:val="00542C4B"/>
    <w:pPr>
      <w:numPr>
        <w:numId w:val="2"/>
      </w:numPr>
      <w:spacing w:after="0" w:line="240" w:lineRule="auto"/>
      <w:ind w:left="714" w:hanging="357"/>
      <w:jc w:val="both"/>
    </w:pPr>
    <w:rPr>
      <w:rFonts w:ascii="Times New Roman" w:eastAsia="Times New Roman" w:hAnsi="Times New Roman"/>
      <w:szCs w:val="24"/>
    </w:rPr>
  </w:style>
  <w:style w:type="paragraph" w:customStyle="1" w:styleId="table0">
    <w:name w:val="table"/>
    <w:basedOn w:val="Normal"/>
    <w:uiPriority w:val="99"/>
    <w:rsid w:val="00542C4B"/>
    <w:pPr>
      <w:spacing w:before="60" w:after="60" w:line="240" w:lineRule="auto"/>
    </w:pPr>
    <w:rPr>
      <w:rFonts w:ascii="Arial" w:eastAsia="Times New Roman" w:hAnsi="Arial"/>
      <w:sz w:val="18"/>
      <w:szCs w:val="20"/>
      <w:lang w:eastAsia="en-AU"/>
    </w:rPr>
  </w:style>
  <w:style w:type="table" w:styleId="TableGrid">
    <w:name w:val="Table Grid"/>
    <w:basedOn w:val="TableNormal"/>
    <w:uiPriority w:val="39"/>
    <w:rsid w:val="00542C4B"/>
    <w:pPr>
      <w:spacing w:after="0" w:line="240" w:lineRule="auto"/>
    </w:pPr>
    <w:rPr>
      <w:rFonts w:ascii="Calibri" w:eastAsia="MS Mincho"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
    <w:name w:val="Medium Shading 1 - Accent 11"/>
    <w:uiPriority w:val="99"/>
    <w:rsid w:val="00542C4B"/>
    <w:pPr>
      <w:spacing w:after="0" w:line="240" w:lineRule="auto"/>
      <w:ind w:left="1077" w:hanging="357"/>
    </w:pPr>
    <w:rPr>
      <w:rFonts w:ascii="Calibri" w:eastAsia="Calibri" w:hAnsi="Calibri" w:cs="Times New Roman"/>
      <w:sz w:val="20"/>
      <w:szCs w:val="20"/>
      <w:lang w:val="en-US" w:eastAsia="en-A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42C4B"/>
    <w:rPr>
      <w:rFonts w:cs="Times New Roman"/>
      <w:sz w:val="16"/>
      <w:szCs w:val="16"/>
    </w:rPr>
  </w:style>
  <w:style w:type="paragraph" w:styleId="CommentText">
    <w:name w:val="annotation text"/>
    <w:basedOn w:val="Normal"/>
    <w:link w:val="CommentTextChar"/>
    <w:uiPriority w:val="99"/>
    <w:semiHidden/>
    <w:rsid w:val="00542C4B"/>
    <w:rPr>
      <w:szCs w:val="20"/>
    </w:rPr>
  </w:style>
  <w:style w:type="character" w:customStyle="1" w:styleId="CommentTextChar">
    <w:name w:val="Comment Text Char"/>
    <w:basedOn w:val="DefaultParagraphFont"/>
    <w:link w:val="CommentText"/>
    <w:uiPriority w:val="99"/>
    <w:semiHidden/>
    <w:rsid w:val="00542C4B"/>
    <w:rPr>
      <w:rFonts w:ascii="Garamond" w:eastAsia="Calibri" w:hAnsi="Garamond" w:cs="Times New Roman"/>
      <w:sz w:val="20"/>
      <w:szCs w:val="20"/>
      <w:lang w:eastAsia="en-US"/>
    </w:rPr>
  </w:style>
  <w:style w:type="paragraph" w:styleId="CommentSubject">
    <w:name w:val="annotation subject"/>
    <w:basedOn w:val="CommentText"/>
    <w:next w:val="CommentText"/>
    <w:link w:val="CommentSubjectChar"/>
    <w:uiPriority w:val="99"/>
    <w:semiHidden/>
    <w:rsid w:val="00542C4B"/>
    <w:rPr>
      <w:b/>
      <w:bCs/>
    </w:rPr>
  </w:style>
  <w:style w:type="character" w:customStyle="1" w:styleId="CommentSubjectChar">
    <w:name w:val="Comment Subject Char"/>
    <w:basedOn w:val="CommentTextChar"/>
    <w:link w:val="CommentSubject"/>
    <w:uiPriority w:val="99"/>
    <w:semiHidden/>
    <w:rsid w:val="00542C4B"/>
    <w:rPr>
      <w:rFonts w:ascii="Garamond" w:eastAsia="Calibri" w:hAnsi="Garamond" w:cs="Times New Roman"/>
      <w:b/>
      <w:bCs/>
      <w:sz w:val="20"/>
      <w:szCs w:val="20"/>
      <w:lang w:eastAsia="en-US"/>
    </w:rPr>
  </w:style>
  <w:style w:type="character" w:customStyle="1" w:styleId="ListParagraphChar">
    <w:name w:val="List Paragraph Char"/>
    <w:aliases w:val="Recommendation Char,List Paragraph1 Char"/>
    <w:basedOn w:val="DefaultParagraphFont"/>
    <w:link w:val="ListParagraph"/>
    <w:uiPriority w:val="34"/>
    <w:rsid w:val="00542C4B"/>
    <w:rPr>
      <w:rFonts w:ascii="Garamond" w:eastAsia="Calibri" w:hAnsi="Garamond" w:cs="Times New Roman"/>
      <w:sz w:val="24"/>
      <w:lang w:eastAsia="en-US"/>
    </w:rPr>
  </w:style>
  <w:style w:type="paragraph" w:styleId="Revision">
    <w:name w:val="Revision"/>
    <w:hidden/>
    <w:uiPriority w:val="99"/>
    <w:semiHidden/>
    <w:rsid w:val="00552913"/>
    <w:pPr>
      <w:spacing w:after="0" w:line="240" w:lineRule="auto"/>
    </w:pPr>
    <w:rPr>
      <w:rFonts w:ascii="Garamond" w:eastAsia="Calibri" w:hAnsi="Garamond" w:cs="Times New Roman"/>
      <w:sz w:val="24"/>
      <w:lang w:eastAsia="en-US"/>
    </w:rPr>
  </w:style>
  <w:style w:type="character" w:customStyle="1" w:styleId="BodyChar">
    <w:name w:val="Body Char"/>
    <w:link w:val="Body"/>
    <w:locked/>
    <w:rsid w:val="002D7158"/>
    <w:rPr>
      <w:rFonts w:ascii="Times New Roman" w:eastAsia="Calibri" w:hAnsi="Times New Roman" w:cs="Times New Roman"/>
      <w:b/>
      <w:szCs w:val="20"/>
      <w:lang w:val="en-US"/>
    </w:rPr>
  </w:style>
  <w:style w:type="paragraph" w:customStyle="1" w:styleId="Body">
    <w:name w:val="Body"/>
    <w:basedOn w:val="Normal"/>
    <w:link w:val="BodyChar"/>
    <w:rsid w:val="002D7158"/>
    <w:pPr>
      <w:overflowPunct w:val="0"/>
      <w:autoSpaceDE w:val="0"/>
      <w:autoSpaceDN w:val="0"/>
      <w:adjustRightInd w:val="0"/>
      <w:spacing w:after="240" w:line="240" w:lineRule="auto"/>
    </w:pPr>
    <w:rPr>
      <w:rFonts w:ascii="Times New Roman" w:hAnsi="Times New Roman"/>
      <w:b/>
      <w:sz w:val="22"/>
      <w:szCs w:val="20"/>
      <w:lang w:val="en-US" w:eastAsia="ja-JP"/>
    </w:rPr>
  </w:style>
  <w:style w:type="character" w:customStyle="1" w:styleId="FootnoteTextChar1">
    <w:name w:val="Footnote Text Char1"/>
    <w:basedOn w:val="DefaultParagraphFont"/>
    <w:uiPriority w:val="99"/>
    <w:semiHidden/>
    <w:locked/>
    <w:rsid w:val="002D7158"/>
    <w:rPr>
      <w:rFonts w:ascii="Century Gothic" w:eastAsia="Calibri" w:hAnsi="Century Gothic" w:cs="Times New Roman"/>
      <w:sz w:val="20"/>
      <w:szCs w:val="20"/>
      <w:lang w:eastAsia="en-AU"/>
    </w:rPr>
  </w:style>
  <w:style w:type="paragraph" w:styleId="TOC4">
    <w:name w:val="toc 4"/>
    <w:basedOn w:val="Normal"/>
    <w:next w:val="Normal"/>
    <w:autoRedefine/>
    <w:uiPriority w:val="39"/>
    <w:unhideWhenUsed/>
    <w:rsid w:val="00556630"/>
    <w:pPr>
      <w:spacing w:after="100"/>
      <w:ind w:left="600"/>
    </w:pPr>
  </w:style>
  <w:style w:type="character" w:customStyle="1" w:styleId="Heading5Char">
    <w:name w:val="Heading 5 Char"/>
    <w:basedOn w:val="DefaultParagraphFont"/>
    <w:link w:val="Heading5"/>
    <w:uiPriority w:val="9"/>
    <w:rsid w:val="005F59C6"/>
    <w:rPr>
      <w:rFonts w:ascii="Gill Sans MT" w:eastAsiaTheme="majorEastAsia" w:hAnsi="Gill Sans MT" w:cstheme="majorBidi"/>
      <w:b/>
      <w:bCs/>
      <w:i/>
      <w:iCs/>
      <w:color w:val="243F60" w:themeColor="accent1" w:themeShade="7F"/>
      <w:lang w:eastAsia="en-US"/>
    </w:rPr>
  </w:style>
  <w:style w:type="character" w:customStyle="1" w:styleId="Heading6Char">
    <w:name w:val="Heading 6 Char"/>
    <w:basedOn w:val="DefaultParagraphFont"/>
    <w:link w:val="Heading6"/>
    <w:uiPriority w:val="9"/>
    <w:semiHidden/>
    <w:rsid w:val="00556630"/>
    <w:rPr>
      <w:rFonts w:asciiTheme="majorHAnsi" w:eastAsiaTheme="majorEastAsia" w:hAnsiTheme="majorHAnsi" w:cstheme="majorBidi"/>
      <w:i/>
      <w:iCs/>
      <w:color w:val="243F60" w:themeColor="accent1" w:themeShade="7F"/>
      <w:sz w:val="20"/>
      <w:lang w:eastAsia="en-US"/>
    </w:rPr>
  </w:style>
  <w:style w:type="character" w:customStyle="1" w:styleId="Heading7Char">
    <w:name w:val="Heading 7 Char"/>
    <w:basedOn w:val="DefaultParagraphFont"/>
    <w:link w:val="Heading7"/>
    <w:uiPriority w:val="9"/>
    <w:semiHidden/>
    <w:rsid w:val="00556630"/>
    <w:rPr>
      <w:rFonts w:asciiTheme="majorHAnsi" w:eastAsiaTheme="majorEastAsia" w:hAnsiTheme="majorHAnsi" w:cstheme="majorBidi"/>
      <w:i/>
      <w:iCs/>
      <w:color w:val="404040" w:themeColor="text1" w:themeTint="BF"/>
      <w:sz w:val="20"/>
      <w:lang w:eastAsia="en-US"/>
    </w:rPr>
  </w:style>
  <w:style w:type="character" w:customStyle="1" w:styleId="Heading8Char">
    <w:name w:val="Heading 8 Char"/>
    <w:basedOn w:val="DefaultParagraphFont"/>
    <w:link w:val="Heading8"/>
    <w:uiPriority w:val="9"/>
    <w:semiHidden/>
    <w:rsid w:val="00556630"/>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556630"/>
    <w:rPr>
      <w:rFonts w:asciiTheme="majorHAnsi" w:eastAsiaTheme="majorEastAsia" w:hAnsiTheme="majorHAnsi" w:cstheme="majorBidi"/>
      <w:i/>
      <w:iCs/>
      <w:color w:val="404040" w:themeColor="text1" w:themeTint="BF"/>
      <w:sz w:val="20"/>
      <w:szCs w:val="20"/>
      <w:lang w:eastAsia="en-US"/>
    </w:rPr>
  </w:style>
  <w:style w:type="paragraph" w:customStyle="1" w:styleId="EndNoteBibliographyTitle">
    <w:name w:val="EndNote Bibliography Title"/>
    <w:basedOn w:val="Normal"/>
    <w:link w:val="EndNoteBibliographyTitleChar"/>
    <w:rsid w:val="00D87636"/>
    <w:pPr>
      <w:spacing w:after="0"/>
      <w:jc w:val="center"/>
    </w:pPr>
    <w:rPr>
      <w:rFonts w:ascii="Garamond" w:hAnsi="Garamond"/>
      <w:noProof/>
      <w:sz w:val="24"/>
      <w:lang w:val="en-US"/>
    </w:rPr>
  </w:style>
  <w:style w:type="character" w:customStyle="1" w:styleId="EndNoteBibliographyTitleChar">
    <w:name w:val="EndNote Bibliography Title Char"/>
    <w:basedOn w:val="DefaultParagraphFont"/>
    <w:link w:val="EndNoteBibliographyTitle"/>
    <w:rsid w:val="00D87636"/>
    <w:rPr>
      <w:rFonts w:ascii="Garamond" w:eastAsia="Calibri" w:hAnsi="Garamond" w:cs="Times New Roman"/>
      <w:noProof/>
      <w:sz w:val="24"/>
      <w:lang w:val="en-US" w:eastAsia="en-US"/>
    </w:rPr>
  </w:style>
  <w:style w:type="paragraph" w:customStyle="1" w:styleId="EndNoteBibliography">
    <w:name w:val="EndNote Bibliography"/>
    <w:basedOn w:val="Normal"/>
    <w:link w:val="EndNoteBibliographyChar"/>
    <w:rsid w:val="00D87636"/>
    <w:pPr>
      <w:spacing w:line="240" w:lineRule="auto"/>
    </w:pPr>
    <w:rPr>
      <w:rFonts w:ascii="Garamond" w:hAnsi="Garamond"/>
      <w:noProof/>
      <w:sz w:val="24"/>
      <w:lang w:val="en-US"/>
    </w:rPr>
  </w:style>
  <w:style w:type="character" w:customStyle="1" w:styleId="EndNoteBibliographyChar">
    <w:name w:val="EndNote Bibliography Char"/>
    <w:basedOn w:val="DefaultParagraphFont"/>
    <w:link w:val="EndNoteBibliography"/>
    <w:rsid w:val="00D87636"/>
    <w:rPr>
      <w:rFonts w:ascii="Garamond" w:eastAsia="Calibri" w:hAnsi="Garamond" w:cs="Times New Roman"/>
      <w:noProof/>
      <w:sz w:val="24"/>
      <w:lang w:val="en-US" w:eastAsia="en-US"/>
    </w:rPr>
  </w:style>
  <w:style w:type="paragraph" w:styleId="Quote">
    <w:name w:val="Quote"/>
    <w:basedOn w:val="Normal"/>
    <w:next w:val="Normal"/>
    <w:link w:val="QuoteChar"/>
    <w:uiPriority w:val="29"/>
    <w:qFormat/>
    <w:rsid w:val="00676BFD"/>
    <w:pPr>
      <w:ind w:left="284" w:right="380"/>
    </w:pPr>
    <w:rPr>
      <w:i/>
    </w:rPr>
  </w:style>
  <w:style w:type="character" w:customStyle="1" w:styleId="QuoteChar">
    <w:name w:val="Quote Char"/>
    <w:basedOn w:val="DefaultParagraphFont"/>
    <w:link w:val="Quote"/>
    <w:uiPriority w:val="29"/>
    <w:rsid w:val="00676BFD"/>
    <w:rPr>
      <w:rFonts w:ascii="Century Gothic" w:eastAsia="Calibri" w:hAnsi="Century Gothic" w:cs="Times New Roman"/>
      <w:i/>
      <w:sz w:val="20"/>
      <w:lang w:eastAsia="en-US"/>
    </w:rPr>
  </w:style>
  <w:style w:type="paragraph" w:styleId="NoSpacing">
    <w:name w:val="No Spacing"/>
    <w:uiPriority w:val="99"/>
    <w:qFormat/>
    <w:rsid w:val="00AC34D3"/>
    <w:pPr>
      <w:spacing w:after="0" w:line="240" w:lineRule="auto"/>
    </w:pPr>
    <w:rPr>
      <w:rFonts w:eastAsiaTheme="minorHAnsi"/>
      <w:lang w:val="en-US" w:eastAsia="en-US"/>
    </w:rPr>
  </w:style>
  <w:style w:type="character" w:customStyle="1" w:styleId="highlight">
    <w:name w:val="highlight"/>
    <w:basedOn w:val="DefaultParagraphFont"/>
    <w:rsid w:val="00FA4CDE"/>
  </w:style>
  <w:style w:type="table" w:customStyle="1" w:styleId="ListTable3-Accent51">
    <w:name w:val="List Table 3 - Accent 51"/>
    <w:basedOn w:val="TableNormal"/>
    <w:uiPriority w:val="48"/>
    <w:rsid w:val="009C7884"/>
    <w:pPr>
      <w:spacing w:after="0" w:line="240" w:lineRule="auto"/>
    </w:pPr>
    <w:rPr>
      <w:rFonts w:ascii="Century Gothic" w:eastAsia="Calibri" w:hAnsi="Century Gothic"/>
      <w:sz w:val="20"/>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NormalnumberedChar">
    <w:name w:val="Normal numbered Char"/>
    <w:link w:val="Normalnumbered"/>
    <w:locked/>
    <w:rsid w:val="00815059"/>
    <w:rPr>
      <w:rFonts w:ascii="Corbel" w:hAnsi="Corbel"/>
      <w:color w:val="000000"/>
      <w:sz w:val="23"/>
    </w:rPr>
  </w:style>
  <w:style w:type="paragraph" w:customStyle="1" w:styleId="Normalnumbered">
    <w:name w:val="Normal numbered"/>
    <w:basedOn w:val="Normal"/>
    <w:link w:val="NormalnumberedChar"/>
    <w:rsid w:val="00815059"/>
    <w:pPr>
      <w:tabs>
        <w:tab w:val="num" w:pos="283"/>
        <w:tab w:val="num" w:pos="543"/>
      </w:tabs>
      <w:spacing w:after="240" w:line="260" w:lineRule="exact"/>
      <w:ind w:left="283" w:hanging="283"/>
      <w:jc w:val="both"/>
    </w:pPr>
    <w:rPr>
      <w:rFonts w:ascii="Corbel" w:eastAsiaTheme="minorEastAsia" w:hAnsi="Corbel" w:cstheme="minorBidi"/>
      <w:color w:val="000000"/>
      <w:sz w:val="23"/>
      <w:lang w:eastAsia="ja-JP"/>
    </w:rPr>
  </w:style>
  <w:style w:type="table" w:customStyle="1" w:styleId="TableGrid1">
    <w:name w:val="Table Grid1"/>
    <w:basedOn w:val="TableNormal"/>
    <w:next w:val="TableGrid"/>
    <w:uiPriority w:val="39"/>
    <w:rsid w:val="00FD30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56558"/>
    <w:rPr>
      <w:i/>
      <w:iCs/>
    </w:rPr>
  </w:style>
  <w:style w:type="paragraph" w:styleId="EndnoteText">
    <w:name w:val="endnote text"/>
    <w:basedOn w:val="Normal"/>
    <w:link w:val="EndnoteTextChar"/>
    <w:uiPriority w:val="99"/>
    <w:semiHidden/>
    <w:unhideWhenUsed/>
    <w:rsid w:val="00041ED9"/>
    <w:pPr>
      <w:spacing w:after="0" w:line="240" w:lineRule="auto"/>
    </w:pPr>
    <w:rPr>
      <w:szCs w:val="20"/>
    </w:rPr>
  </w:style>
  <w:style w:type="character" w:customStyle="1" w:styleId="EndnoteTextChar">
    <w:name w:val="Endnote Text Char"/>
    <w:basedOn w:val="DefaultParagraphFont"/>
    <w:link w:val="EndnoteText"/>
    <w:uiPriority w:val="99"/>
    <w:semiHidden/>
    <w:rsid w:val="00041ED9"/>
    <w:rPr>
      <w:rFonts w:ascii="Century Gothic" w:eastAsia="Calibri" w:hAnsi="Century Gothic" w:cs="Times New Roman"/>
      <w:sz w:val="20"/>
      <w:szCs w:val="20"/>
      <w:lang w:eastAsia="en-US"/>
    </w:rPr>
  </w:style>
  <w:style w:type="character" w:styleId="EndnoteReference">
    <w:name w:val="endnote reference"/>
    <w:basedOn w:val="DefaultParagraphFont"/>
    <w:uiPriority w:val="99"/>
    <w:semiHidden/>
    <w:unhideWhenUsed/>
    <w:rsid w:val="00041ED9"/>
    <w:rPr>
      <w:vertAlign w:val="superscript"/>
    </w:rPr>
  </w:style>
  <w:style w:type="table" w:customStyle="1" w:styleId="TableGrid2">
    <w:name w:val="Table Grid2"/>
    <w:basedOn w:val="TableNormal"/>
    <w:next w:val="TableGrid"/>
    <w:uiPriority w:val="39"/>
    <w:rsid w:val="00217369"/>
    <w:pPr>
      <w:spacing w:after="0" w:line="240" w:lineRule="auto"/>
    </w:pPr>
    <w:rPr>
      <w:rFonts w:ascii="Calibri" w:eastAsia="MS Mincho"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17369"/>
    <w:pPr>
      <w:spacing w:after="0" w:line="240" w:lineRule="auto"/>
    </w:pPr>
    <w:rPr>
      <w:rFonts w:ascii="Calibri" w:eastAsia="MS Mincho"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217369"/>
    <w:pPr>
      <w:spacing w:after="0" w:line="240" w:lineRule="auto"/>
    </w:pPr>
    <w:rPr>
      <w:rFonts w:ascii="Calibri" w:eastAsia="MS Mincho"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165E92"/>
    <w:pPr>
      <w:spacing w:after="0" w:line="240" w:lineRule="auto"/>
    </w:pPr>
    <w:rPr>
      <w:rFonts w:ascii="Calibri" w:eastAsia="MS Mincho"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Title"/>
    <w:next w:val="Normal"/>
    <w:link w:val="SubtitleChar"/>
    <w:uiPriority w:val="11"/>
    <w:qFormat/>
    <w:rsid w:val="00E243E2"/>
    <w:pPr>
      <w:spacing w:before="240"/>
    </w:pPr>
    <w:rPr>
      <w:rFonts w:ascii="Gill Sans MT" w:eastAsia="Times New Roman" w:hAnsi="Gill Sans MT"/>
      <w:color w:val="003D79"/>
      <w:sz w:val="56"/>
      <w:szCs w:val="56"/>
    </w:rPr>
  </w:style>
  <w:style w:type="character" w:customStyle="1" w:styleId="SubtitleChar">
    <w:name w:val="Subtitle Char"/>
    <w:basedOn w:val="DefaultParagraphFont"/>
    <w:link w:val="Subtitle"/>
    <w:uiPriority w:val="11"/>
    <w:rsid w:val="00E243E2"/>
    <w:rPr>
      <w:rFonts w:ascii="Gill Sans MT" w:eastAsia="Times New Roman" w:hAnsi="Gill Sans MT"/>
      <w:b/>
      <w:color w:val="003D79"/>
      <w:sz w:val="56"/>
      <w:szCs w:val="56"/>
    </w:rPr>
  </w:style>
  <w:style w:type="character" w:styleId="IntenseReference">
    <w:name w:val="Intense Reference"/>
    <w:uiPriority w:val="32"/>
    <w:qFormat/>
    <w:rsid w:val="00E243E2"/>
    <w:rPr>
      <w:rFonts w:ascii="Gill Sans MT" w:eastAsia="Calibri" w:hAnsi="Gill Sans MT"/>
      <w:b/>
      <w:color w:val="808080" w:themeColor="background1" w:themeShade="8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45485">
      <w:bodyDiv w:val="1"/>
      <w:marLeft w:val="0"/>
      <w:marRight w:val="0"/>
      <w:marTop w:val="0"/>
      <w:marBottom w:val="0"/>
      <w:divBdr>
        <w:top w:val="none" w:sz="0" w:space="0" w:color="auto"/>
        <w:left w:val="none" w:sz="0" w:space="0" w:color="auto"/>
        <w:bottom w:val="none" w:sz="0" w:space="0" w:color="auto"/>
        <w:right w:val="none" w:sz="0" w:space="0" w:color="auto"/>
      </w:divBdr>
    </w:div>
    <w:div w:id="164825842">
      <w:bodyDiv w:val="1"/>
      <w:marLeft w:val="0"/>
      <w:marRight w:val="0"/>
      <w:marTop w:val="0"/>
      <w:marBottom w:val="0"/>
      <w:divBdr>
        <w:top w:val="none" w:sz="0" w:space="0" w:color="auto"/>
        <w:left w:val="none" w:sz="0" w:space="0" w:color="auto"/>
        <w:bottom w:val="none" w:sz="0" w:space="0" w:color="auto"/>
        <w:right w:val="none" w:sz="0" w:space="0" w:color="auto"/>
      </w:divBdr>
    </w:div>
    <w:div w:id="212237528">
      <w:bodyDiv w:val="1"/>
      <w:marLeft w:val="0"/>
      <w:marRight w:val="0"/>
      <w:marTop w:val="0"/>
      <w:marBottom w:val="0"/>
      <w:divBdr>
        <w:top w:val="none" w:sz="0" w:space="0" w:color="auto"/>
        <w:left w:val="none" w:sz="0" w:space="0" w:color="auto"/>
        <w:bottom w:val="none" w:sz="0" w:space="0" w:color="auto"/>
        <w:right w:val="none" w:sz="0" w:space="0" w:color="auto"/>
      </w:divBdr>
    </w:div>
    <w:div w:id="219248626">
      <w:bodyDiv w:val="1"/>
      <w:marLeft w:val="0"/>
      <w:marRight w:val="0"/>
      <w:marTop w:val="0"/>
      <w:marBottom w:val="0"/>
      <w:divBdr>
        <w:top w:val="none" w:sz="0" w:space="0" w:color="auto"/>
        <w:left w:val="none" w:sz="0" w:space="0" w:color="auto"/>
        <w:bottom w:val="none" w:sz="0" w:space="0" w:color="auto"/>
        <w:right w:val="none" w:sz="0" w:space="0" w:color="auto"/>
      </w:divBdr>
    </w:div>
    <w:div w:id="247810320">
      <w:bodyDiv w:val="1"/>
      <w:marLeft w:val="0"/>
      <w:marRight w:val="0"/>
      <w:marTop w:val="0"/>
      <w:marBottom w:val="0"/>
      <w:divBdr>
        <w:top w:val="none" w:sz="0" w:space="0" w:color="auto"/>
        <w:left w:val="none" w:sz="0" w:space="0" w:color="auto"/>
        <w:bottom w:val="none" w:sz="0" w:space="0" w:color="auto"/>
        <w:right w:val="none" w:sz="0" w:space="0" w:color="auto"/>
      </w:divBdr>
    </w:div>
    <w:div w:id="331496900">
      <w:bodyDiv w:val="1"/>
      <w:marLeft w:val="0"/>
      <w:marRight w:val="0"/>
      <w:marTop w:val="0"/>
      <w:marBottom w:val="0"/>
      <w:divBdr>
        <w:top w:val="none" w:sz="0" w:space="0" w:color="auto"/>
        <w:left w:val="none" w:sz="0" w:space="0" w:color="auto"/>
        <w:bottom w:val="none" w:sz="0" w:space="0" w:color="auto"/>
        <w:right w:val="none" w:sz="0" w:space="0" w:color="auto"/>
      </w:divBdr>
    </w:div>
    <w:div w:id="365132938">
      <w:bodyDiv w:val="1"/>
      <w:marLeft w:val="0"/>
      <w:marRight w:val="0"/>
      <w:marTop w:val="0"/>
      <w:marBottom w:val="0"/>
      <w:divBdr>
        <w:top w:val="none" w:sz="0" w:space="0" w:color="auto"/>
        <w:left w:val="none" w:sz="0" w:space="0" w:color="auto"/>
        <w:bottom w:val="none" w:sz="0" w:space="0" w:color="auto"/>
        <w:right w:val="none" w:sz="0" w:space="0" w:color="auto"/>
      </w:divBdr>
    </w:div>
    <w:div w:id="387920384">
      <w:bodyDiv w:val="1"/>
      <w:marLeft w:val="0"/>
      <w:marRight w:val="0"/>
      <w:marTop w:val="0"/>
      <w:marBottom w:val="0"/>
      <w:divBdr>
        <w:top w:val="none" w:sz="0" w:space="0" w:color="auto"/>
        <w:left w:val="none" w:sz="0" w:space="0" w:color="auto"/>
        <w:bottom w:val="none" w:sz="0" w:space="0" w:color="auto"/>
        <w:right w:val="none" w:sz="0" w:space="0" w:color="auto"/>
      </w:divBdr>
    </w:div>
    <w:div w:id="402796396">
      <w:bodyDiv w:val="1"/>
      <w:marLeft w:val="0"/>
      <w:marRight w:val="0"/>
      <w:marTop w:val="0"/>
      <w:marBottom w:val="0"/>
      <w:divBdr>
        <w:top w:val="none" w:sz="0" w:space="0" w:color="auto"/>
        <w:left w:val="none" w:sz="0" w:space="0" w:color="auto"/>
        <w:bottom w:val="none" w:sz="0" w:space="0" w:color="auto"/>
        <w:right w:val="none" w:sz="0" w:space="0" w:color="auto"/>
      </w:divBdr>
    </w:div>
    <w:div w:id="405340434">
      <w:bodyDiv w:val="1"/>
      <w:marLeft w:val="0"/>
      <w:marRight w:val="0"/>
      <w:marTop w:val="0"/>
      <w:marBottom w:val="0"/>
      <w:divBdr>
        <w:top w:val="none" w:sz="0" w:space="0" w:color="auto"/>
        <w:left w:val="none" w:sz="0" w:space="0" w:color="auto"/>
        <w:bottom w:val="none" w:sz="0" w:space="0" w:color="auto"/>
        <w:right w:val="none" w:sz="0" w:space="0" w:color="auto"/>
      </w:divBdr>
    </w:div>
    <w:div w:id="412090450">
      <w:bodyDiv w:val="1"/>
      <w:marLeft w:val="0"/>
      <w:marRight w:val="0"/>
      <w:marTop w:val="0"/>
      <w:marBottom w:val="0"/>
      <w:divBdr>
        <w:top w:val="none" w:sz="0" w:space="0" w:color="auto"/>
        <w:left w:val="none" w:sz="0" w:space="0" w:color="auto"/>
        <w:bottom w:val="none" w:sz="0" w:space="0" w:color="auto"/>
        <w:right w:val="none" w:sz="0" w:space="0" w:color="auto"/>
      </w:divBdr>
    </w:div>
    <w:div w:id="437334439">
      <w:bodyDiv w:val="1"/>
      <w:marLeft w:val="0"/>
      <w:marRight w:val="0"/>
      <w:marTop w:val="0"/>
      <w:marBottom w:val="0"/>
      <w:divBdr>
        <w:top w:val="none" w:sz="0" w:space="0" w:color="auto"/>
        <w:left w:val="none" w:sz="0" w:space="0" w:color="auto"/>
        <w:bottom w:val="none" w:sz="0" w:space="0" w:color="auto"/>
        <w:right w:val="none" w:sz="0" w:space="0" w:color="auto"/>
      </w:divBdr>
    </w:div>
    <w:div w:id="470706498">
      <w:bodyDiv w:val="1"/>
      <w:marLeft w:val="0"/>
      <w:marRight w:val="0"/>
      <w:marTop w:val="0"/>
      <w:marBottom w:val="0"/>
      <w:divBdr>
        <w:top w:val="none" w:sz="0" w:space="0" w:color="auto"/>
        <w:left w:val="none" w:sz="0" w:space="0" w:color="auto"/>
        <w:bottom w:val="none" w:sz="0" w:space="0" w:color="auto"/>
        <w:right w:val="none" w:sz="0" w:space="0" w:color="auto"/>
      </w:divBdr>
    </w:div>
    <w:div w:id="598830017">
      <w:bodyDiv w:val="1"/>
      <w:marLeft w:val="0"/>
      <w:marRight w:val="0"/>
      <w:marTop w:val="0"/>
      <w:marBottom w:val="0"/>
      <w:divBdr>
        <w:top w:val="none" w:sz="0" w:space="0" w:color="auto"/>
        <w:left w:val="none" w:sz="0" w:space="0" w:color="auto"/>
        <w:bottom w:val="none" w:sz="0" w:space="0" w:color="auto"/>
        <w:right w:val="none" w:sz="0" w:space="0" w:color="auto"/>
      </w:divBdr>
    </w:div>
    <w:div w:id="622469044">
      <w:bodyDiv w:val="1"/>
      <w:marLeft w:val="0"/>
      <w:marRight w:val="0"/>
      <w:marTop w:val="0"/>
      <w:marBottom w:val="0"/>
      <w:divBdr>
        <w:top w:val="none" w:sz="0" w:space="0" w:color="auto"/>
        <w:left w:val="none" w:sz="0" w:space="0" w:color="auto"/>
        <w:bottom w:val="none" w:sz="0" w:space="0" w:color="auto"/>
        <w:right w:val="none" w:sz="0" w:space="0" w:color="auto"/>
      </w:divBdr>
    </w:div>
    <w:div w:id="731925963">
      <w:bodyDiv w:val="1"/>
      <w:marLeft w:val="0"/>
      <w:marRight w:val="0"/>
      <w:marTop w:val="0"/>
      <w:marBottom w:val="0"/>
      <w:divBdr>
        <w:top w:val="none" w:sz="0" w:space="0" w:color="auto"/>
        <w:left w:val="none" w:sz="0" w:space="0" w:color="auto"/>
        <w:bottom w:val="none" w:sz="0" w:space="0" w:color="auto"/>
        <w:right w:val="none" w:sz="0" w:space="0" w:color="auto"/>
      </w:divBdr>
    </w:div>
    <w:div w:id="737820645">
      <w:bodyDiv w:val="1"/>
      <w:marLeft w:val="0"/>
      <w:marRight w:val="0"/>
      <w:marTop w:val="0"/>
      <w:marBottom w:val="0"/>
      <w:divBdr>
        <w:top w:val="none" w:sz="0" w:space="0" w:color="auto"/>
        <w:left w:val="none" w:sz="0" w:space="0" w:color="auto"/>
        <w:bottom w:val="none" w:sz="0" w:space="0" w:color="auto"/>
        <w:right w:val="none" w:sz="0" w:space="0" w:color="auto"/>
      </w:divBdr>
    </w:div>
    <w:div w:id="1005790220">
      <w:bodyDiv w:val="1"/>
      <w:marLeft w:val="0"/>
      <w:marRight w:val="0"/>
      <w:marTop w:val="0"/>
      <w:marBottom w:val="0"/>
      <w:divBdr>
        <w:top w:val="none" w:sz="0" w:space="0" w:color="auto"/>
        <w:left w:val="none" w:sz="0" w:space="0" w:color="auto"/>
        <w:bottom w:val="none" w:sz="0" w:space="0" w:color="auto"/>
        <w:right w:val="none" w:sz="0" w:space="0" w:color="auto"/>
      </w:divBdr>
    </w:div>
    <w:div w:id="1109814099">
      <w:bodyDiv w:val="1"/>
      <w:marLeft w:val="0"/>
      <w:marRight w:val="0"/>
      <w:marTop w:val="0"/>
      <w:marBottom w:val="0"/>
      <w:divBdr>
        <w:top w:val="none" w:sz="0" w:space="0" w:color="auto"/>
        <w:left w:val="none" w:sz="0" w:space="0" w:color="auto"/>
        <w:bottom w:val="none" w:sz="0" w:space="0" w:color="auto"/>
        <w:right w:val="none" w:sz="0" w:space="0" w:color="auto"/>
      </w:divBdr>
    </w:div>
    <w:div w:id="1154103873">
      <w:bodyDiv w:val="1"/>
      <w:marLeft w:val="0"/>
      <w:marRight w:val="0"/>
      <w:marTop w:val="0"/>
      <w:marBottom w:val="0"/>
      <w:divBdr>
        <w:top w:val="none" w:sz="0" w:space="0" w:color="auto"/>
        <w:left w:val="none" w:sz="0" w:space="0" w:color="auto"/>
        <w:bottom w:val="none" w:sz="0" w:space="0" w:color="auto"/>
        <w:right w:val="none" w:sz="0" w:space="0" w:color="auto"/>
      </w:divBdr>
    </w:div>
    <w:div w:id="1258947872">
      <w:bodyDiv w:val="1"/>
      <w:marLeft w:val="0"/>
      <w:marRight w:val="0"/>
      <w:marTop w:val="0"/>
      <w:marBottom w:val="0"/>
      <w:divBdr>
        <w:top w:val="none" w:sz="0" w:space="0" w:color="auto"/>
        <w:left w:val="none" w:sz="0" w:space="0" w:color="auto"/>
        <w:bottom w:val="none" w:sz="0" w:space="0" w:color="auto"/>
        <w:right w:val="none" w:sz="0" w:space="0" w:color="auto"/>
      </w:divBdr>
    </w:div>
    <w:div w:id="1437670961">
      <w:bodyDiv w:val="1"/>
      <w:marLeft w:val="0"/>
      <w:marRight w:val="0"/>
      <w:marTop w:val="0"/>
      <w:marBottom w:val="0"/>
      <w:divBdr>
        <w:top w:val="none" w:sz="0" w:space="0" w:color="auto"/>
        <w:left w:val="none" w:sz="0" w:space="0" w:color="auto"/>
        <w:bottom w:val="none" w:sz="0" w:space="0" w:color="auto"/>
        <w:right w:val="none" w:sz="0" w:space="0" w:color="auto"/>
      </w:divBdr>
    </w:div>
    <w:div w:id="1558589740">
      <w:bodyDiv w:val="1"/>
      <w:marLeft w:val="0"/>
      <w:marRight w:val="0"/>
      <w:marTop w:val="0"/>
      <w:marBottom w:val="0"/>
      <w:divBdr>
        <w:top w:val="none" w:sz="0" w:space="0" w:color="auto"/>
        <w:left w:val="none" w:sz="0" w:space="0" w:color="auto"/>
        <w:bottom w:val="none" w:sz="0" w:space="0" w:color="auto"/>
        <w:right w:val="none" w:sz="0" w:space="0" w:color="auto"/>
      </w:divBdr>
    </w:div>
    <w:div w:id="1617591113">
      <w:bodyDiv w:val="1"/>
      <w:marLeft w:val="0"/>
      <w:marRight w:val="0"/>
      <w:marTop w:val="0"/>
      <w:marBottom w:val="0"/>
      <w:divBdr>
        <w:top w:val="none" w:sz="0" w:space="0" w:color="auto"/>
        <w:left w:val="none" w:sz="0" w:space="0" w:color="auto"/>
        <w:bottom w:val="none" w:sz="0" w:space="0" w:color="auto"/>
        <w:right w:val="none" w:sz="0" w:space="0" w:color="auto"/>
      </w:divBdr>
      <w:divsChild>
        <w:div w:id="73205571">
          <w:marLeft w:val="0"/>
          <w:marRight w:val="0"/>
          <w:marTop w:val="0"/>
          <w:marBottom w:val="0"/>
          <w:divBdr>
            <w:top w:val="none" w:sz="0" w:space="0" w:color="auto"/>
            <w:left w:val="none" w:sz="0" w:space="0" w:color="auto"/>
            <w:bottom w:val="none" w:sz="0" w:space="0" w:color="auto"/>
            <w:right w:val="none" w:sz="0" w:space="0" w:color="auto"/>
          </w:divBdr>
        </w:div>
        <w:div w:id="176388337">
          <w:marLeft w:val="0"/>
          <w:marRight w:val="0"/>
          <w:marTop w:val="0"/>
          <w:marBottom w:val="0"/>
          <w:divBdr>
            <w:top w:val="none" w:sz="0" w:space="0" w:color="auto"/>
            <w:left w:val="none" w:sz="0" w:space="0" w:color="auto"/>
            <w:bottom w:val="none" w:sz="0" w:space="0" w:color="auto"/>
            <w:right w:val="none" w:sz="0" w:space="0" w:color="auto"/>
          </w:divBdr>
        </w:div>
        <w:div w:id="241723934">
          <w:marLeft w:val="0"/>
          <w:marRight w:val="0"/>
          <w:marTop w:val="0"/>
          <w:marBottom w:val="0"/>
          <w:divBdr>
            <w:top w:val="none" w:sz="0" w:space="0" w:color="auto"/>
            <w:left w:val="none" w:sz="0" w:space="0" w:color="auto"/>
            <w:bottom w:val="none" w:sz="0" w:space="0" w:color="auto"/>
            <w:right w:val="none" w:sz="0" w:space="0" w:color="auto"/>
          </w:divBdr>
        </w:div>
        <w:div w:id="828986224">
          <w:marLeft w:val="0"/>
          <w:marRight w:val="0"/>
          <w:marTop w:val="0"/>
          <w:marBottom w:val="0"/>
          <w:divBdr>
            <w:top w:val="none" w:sz="0" w:space="0" w:color="auto"/>
            <w:left w:val="none" w:sz="0" w:space="0" w:color="auto"/>
            <w:bottom w:val="none" w:sz="0" w:space="0" w:color="auto"/>
            <w:right w:val="none" w:sz="0" w:space="0" w:color="auto"/>
          </w:divBdr>
        </w:div>
        <w:div w:id="1277057043">
          <w:marLeft w:val="0"/>
          <w:marRight w:val="0"/>
          <w:marTop w:val="0"/>
          <w:marBottom w:val="0"/>
          <w:divBdr>
            <w:top w:val="none" w:sz="0" w:space="0" w:color="auto"/>
            <w:left w:val="none" w:sz="0" w:space="0" w:color="auto"/>
            <w:bottom w:val="none" w:sz="0" w:space="0" w:color="auto"/>
            <w:right w:val="none" w:sz="0" w:space="0" w:color="auto"/>
          </w:divBdr>
        </w:div>
      </w:divsChild>
    </w:div>
    <w:div w:id="1640919609">
      <w:bodyDiv w:val="1"/>
      <w:marLeft w:val="0"/>
      <w:marRight w:val="0"/>
      <w:marTop w:val="0"/>
      <w:marBottom w:val="0"/>
      <w:divBdr>
        <w:top w:val="none" w:sz="0" w:space="0" w:color="auto"/>
        <w:left w:val="none" w:sz="0" w:space="0" w:color="auto"/>
        <w:bottom w:val="none" w:sz="0" w:space="0" w:color="auto"/>
        <w:right w:val="none" w:sz="0" w:space="0" w:color="auto"/>
      </w:divBdr>
    </w:div>
    <w:div w:id="1659192690">
      <w:bodyDiv w:val="1"/>
      <w:marLeft w:val="0"/>
      <w:marRight w:val="0"/>
      <w:marTop w:val="0"/>
      <w:marBottom w:val="0"/>
      <w:divBdr>
        <w:top w:val="none" w:sz="0" w:space="0" w:color="auto"/>
        <w:left w:val="none" w:sz="0" w:space="0" w:color="auto"/>
        <w:bottom w:val="none" w:sz="0" w:space="0" w:color="auto"/>
        <w:right w:val="none" w:sz="0" w:space="0" w:color="auto"/>
      </w:divBdr>
    </w:div>
    <w:div w:id="1676153553">
      <w:bodyDiv w:val="1"/>
      <w:marLeft w:val="0"/>
      <w:marRight w:val="0"/>
      <w:marTop w:val="0"/>
      <w:marBottom w:val="0"/>
      <w:divBdr>
        <w:top w:val="none" w:sz="0" w:space="0" w:color="auto"/>
        <w:left w:val="none" w:sz="0" w:space="0" w:color="auto"/>
        <w:bottom w:val="none" w:sz="0" w:space="0" w:color="auto"/>
        <w:right w:val="none" w:sz="0" w:space="0" w:color="auto"/>
      </w:divBdr>
    </w:div>
    <w:div w:id="1839273354">
      <w:bodyDiv w:val="1"/>
      <w:marLeft w:val="0"/>
      <w:marRight w:val="0"/>
      <w:marTop w:val="0"/>
      <w:marBottom w:val="0"/>
      <w:divBdr>
        <w:top w:val="none" w:sz="0" w:space="0" w:color="auto"/>
        <w:left w:val="none" w:sz="0" w:space="0" w:color="auto"/>
        <w:bottom w:val="none" w:sz="0" w:space="0" w:color="auto"/>
        <w:right w:val="none" w:sz="0" w:space="0" w:color="auto"/>
      </w:divBdr>
    </w:div>
    <w:div w:id="1852798077">
      <w:bodyDiv w:val="1"/>
      <w:marLeft w:val="0"/>
      <w:marRight w:val="0"/>
      <w:marTop w:val="0"/>
      <w:marBottom w:val="0"/>
      <w:divBdr>
        <w:top w:val="none" w:sz="0" w:space="0" w:color="auto"/>
        <w:left w:val="none" w:sz="0" w:space="0" w:color="auto"/>
        <w:bottom w:val="none" w:sz="0" w:space="0" w:color="auto"/>
        <w:right w:val="none" w:sz="0" w:space="0" w:color="auto"/>
      </w:divBdr>
      <w:divsChild>
        <w:div w:id="423765547">
          <w:marLeft w:val="0"/>
          <w:marRight w:val="0"/>
          <w:marTop w:val="0"/>
          <w:marBottom w:val="0"/>
          <w:divBdr>
            <w:top w:val="none" w:sz="0" w:space="0" w:color="auto"/>
            <w:left w:val="none" w:sz="0" w:space="0" w:color="auto"/>
            <w:bottom w:val="none" w:sz="0" w:space="0" w:color="auto"/>
            <w:right w:val="none" w:sz="0" w:space="0" w:color="auto"/>
          </w:divBdr>
        </w:div>
        <w:div w:id="857163283">
          <w:marLeft w:val="0"/>
          <w:marRight w:val="0"/>
          <w:marTop w:val="0"/>
          <w:marBottom w:val="0"/>
          <w:divBdr>
            <w:top w:val="none" w:sz="0" w:space="0" w:color="auto"/>
            <w:left w:val="none" w:sz="0" w:space="0" w:color="auto"/>
            <w:bottom w:val="none" w:sz="0" w:space="0" w:color="auto"/>
            <w:right w:val="none" w:sz="0" w:space="0" w:color="auto"/>
          </w:divBdr>
        </w:div>
        <w:div w:id="1297296665">
          <w:marLeft w:val="0"/>
          <w:marRight w:val="0"/>
          <w:marTop w:val="0"/>
          <w:marBottom w:val="0"/>
          <w:divBdr>
            <w:top w:val="none" w:sz="0" w:space="0" w:color="auto"/>
            <w:left w:val="none" w:sz="0" w:space="0" w:color="auto"/>
            <w:bottom w:val="none" w:sz="0" w:space="0" w:color="auto"/>
            <w:right w:val="none" w:sz="0" w:space="0" w:color="auto"/>
          </w:divBdr>
        </w:div>
        <w:div w:id="1395082574">
          <w:marLeft w:val="0"/>
          <w:marRight w:val="0"/>
          <w:marTop w:val="0"/>
          <w:marBottom w:val="0"/>
          <w:divBdr>
            <w:top w:val="none" w:sz="0" w:space="0" w:color="auto"/>
            <w:left w:val="none" w:sz="0" w:space="0" w:color="auto"/>
            <w:bottom w:val="none" w:sz="0" w:space="0" w:color="auto"/>
            <w:right w:val="none" w:sz="0" w:space="0" w:color="auto"/>
          </w:divBdr>
        </w:div>
      </w:divsChild>
    </w:div>
    <w:div w:id="1861813967">
      <w:bodyDiv w:val="1"/>
      <w:marLeft w:val="0"/>
      <w:marRight w:val="0"/>
      <w:marTop w:val="0"/>
      <w:marBottom w:val="0"/>
      <w:divBdr>
        <w:top w:val="none" w:sz="0" w:space="0" w:color="auto"/>
        <w:left w:val="none" w:sz="0" w:space="0" w:color="auto"/>
        <w:bottom w:val="none" w:sz="0" w:space="0" w:color="auto"/>
        <w:right w:val="none" w:sz="0" w:space="0" w:color="auto"/>
      </w:divBdr>
    </w:div>
    <w:div w:id="1865166203">
      <w:bodyDiv w:val="1"/>
      <w:marLeft w:val="0"/>
      <w:marRight w:val="0"/>
      <w:marTop w:val="0"/>
      <w:marBottom w:val="0"/>
      <w:divBdr>
        <w:top w:val="none" w:sz="0" w:space="0" w:color="auto"/>
        <w:left w:val="none" w:sz="0" w:space="0" w:color="auto"/>
        <w:bottom w:val="none" w:sz="0" w:space="0" w:color="auto"/>
        <w:right w:val="none" w:sz="0" w:space="0" w:color="auto"/>
      </w:divBdr>
    </w:div>
    <w:div w:id="1933853141">
      <w:bodyDiv w:val="1"/>
      <w:marLeft w:val="0"/>
      <w:marRight w:val="0"/>
      <w:marTop w:val="0"/>
      <w:marBottom w:val="0"/>
      <w:divBdr>
        <w:top w:val="none" w:sz="0" w:space="0" w:color="auto"/>
        <w:left w:val="none" w:sz="0" w:space="0" w:color="auto"/>
        <w:bottom w:val="none" w:sz="0" w:space="0" w:color="auto"/>
        <w:right w:val="none" w:sz="0" w:space="0" w:color="auto"/>
      </w:divBdr>
    </w:div>
    <w:div w:id="1963346302">
      <w:bodyDiv w:val="1"/>
      <w:marLeft w:val="0"/>
      <w:marRight w:val="0"/>
      <w:marTop w:val="0"/>
      <w:marBottom w:val="0"/>
      <w:divBdr>
        <w:top w:val="none" w:sz="0" w:space="0" w:color="auto"/>
        <w:left w:val="none" w:sz="0" w:space="0" w:color="auto"/>
        <w:bottom w:val="none" w:sz="0" w:space="0" w:color="auto"/>
        <w:right w:val="none" w:sz="0" w:space="0" w:color="auto"/>
      </w:divBdr>
    </w:div>
    <w:div w:id="1965035628">
      <w:bodyDiv w:val="1"/>
      <w:marLeft w:val="0"/>
      <w:marRight w:val="0"/>
      <w:marTop w:val="0"/>
      <w:marBottom w:val="0"/>
      <w:divBdr>
        <w:top w:val="none" w:sz="0" w:space="0" w:color="auto"/>
        <w:left w:val="none" w:sz="0" w:space="0" w:color="auto"/>
        <w:bottom w:val="none" w:sz="0" w:space="0" w:color="auto"/>
        <w:right w:val="none" w:sz="0" w:space="0" w:color="auto"/>
      </w:divBdr>
    </w:div>
    <w:div w:id="1975014690">
      <w:bodyDiv w:val="1"/>
      <w:marLeft w:val="0"/>
      <w:marRight w:val="0"/>
      <w:marTop w:val="0"/>
      <w:marBottom w:val="0"/>
      <w:divBdr>
        <w:top w:val="none" w:sz="0" w:space="0" w:color="auto"/>
        <w:left w:val="none" w:sz="0" w:space="0" w:color="auto"/>
        <w:bottom w:val="none" w:sz="0" w:space="0" w:color="auto"/>
        <w:right w:val="none" w:sz="0" w:space="0" w:color="auto"/>
      </w:divBdr>
    </w:div>
    <w:div w:id="202797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image" Target="media/image5.png"/><Relationship Id="rId33" Type="http://schemas.openxmlformats.org/officeDocument/2006/relationships/footer" Target="footer6.xm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7.pn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yperlink" Target="http://www.rhdaustralia.org.au/arf-rhd-guideline" TargetMode="External"/><Relationship Id="rId32" Type="http://schemas.openxmlformats.org/officeDocument/2006/relationships/header" Target="header11.xml"/><Relationship Id="rId37" Type="http://schemas.openxmlformats.org/officeDocument/2006/relationships/footer" Target="footer7.xml"/><Relationship Id="rId40"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yperlink" Target="http://www.healthpolicy.com.au"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yperlink" Target="https://www.rhdaustralia.org.au/node/950/attachment" TargetMode="External"/><Relationship Id="rId35" Type="http://schemas.openxmlformats.org/officeDocument/2006/relationships/hyperlink" Target="http://researchonline.jcu.edu.au/42251/"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921D6-7DBB-44C6-9526-B0ED7E817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70</Pages>
  <Words>32430</Words>
  <Characters>187773</Characters>
  <Application>Microsoft Office Word</Application>
  <DocSecurity>0</DocSecurity>
  <Lines>3755</Lines>
  <Paragraphs>1631</Paragraphs>
  <ScaleCrop>false</ScaleCrop>
  <HeadingPairs>
    <vt:vector size="2" baseType="variant">
      <vt:variant>
        <vt:lpstr>Title</vt:lpstr>
      </vt:variant>
      <vt:variant>
        <vt:i4>1</vt:i4>
      </vt:variant>
    </vt:vector>
  </HeadingPairs>
  <TitlesOfParts>
    <vt:vector size="1" baseType="lpstr">
      <vt:lpstr>Evaluation of the Rheumatic Fever Strategy</vt:lpstr>
    </vt:vector>
  </TitlesOfParts>
  <LinksUpToDate>false</LinksUpToDate>
  <CharactersWithSpaces>218572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Rheumatic Fever Strategy</dc:title>
  <dc:subject>Rheumatic Fever Strategy</dc:subject>
  <dc:creator>Department of Health</dc:creator>
  <cp:keywords>Rheumatic Fever Strategy</cp:keywords>
  <dc:description/>
  <cp:lastPrinted>2017-05-16T01:38:00Z</cp:lastPrinted>
  <dcterms:created xsi:type="dcterms:W3CDTF">2017-05-24T05:03:00Z</dcterms:created>
  <dcterms:modified xsi:type="dcterms:W3CDTF">2017-05-24T05:07:00Z</dcterms:modified>
  <cp:category>Rheumatic Fever Strategy</cp:category>
</cp:coreProperties>
</file>