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381093" w14:textId="5F9A0746" w:rsidR="00B13A8F" w:rsidRPr="003E1E2F" w:rsidRDefault="0048465A" w:rsidP="00B13A8F">
      <w:pPr>
        <w:pStyle w:val="Intropara"/>
      </w:pPr>
      <w:r w:rsidRPr="003E1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3290" wp14:editId="6C3124BB">
                <wp:simplePos x="0" y="0"/>
                <wp:positionH relativeFrom="column">
                  <wp:posOffset>-176447</wp:posOffset>
                </wp:positionH>
                <wp:positionV relativeFrom="paragraph">
                  <wp:posOffset>-1106363</wp:posOffset>
                </wp:positionV>
                <wp:extent cx="6467707" cy="113140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113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4CCBA" w14:textId="1B73274D" w:rsidR="0048465A" w:rsidRPr="001C4994" w:rsidRDefault="00A926DF" w:rsidP="00056C2D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t xml:space="preserve">Continuous improvement </w:t>
                            </w:r>
                            <w:r w:rsidRPr="00056C2D">
                              <w:t>template</w:t>
                            </w:r>
                            <w:r w:rsidR="00C2771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9pt;margin-top:-87.1pt;width:509.25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" filled="f" stroked="f" strokeweight=".5pt">
                <v:textbox>
                  <w:txbxContent>
                    <w:p w14:paraId="7194CCBA" w14:textId="1B73274D" w:rsidR="0048465A" w:rsidRPr="001C4994" w:rsidRDefault="00A926DF" w:rsidP="00056C2D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t xml:space="preserve">Continuous improvement </w:t>
                      </w:r>
                      <w:r w:rsidRPr="00056C2D">
                        <w:t>template</w:t>
                      </w:r>
                      <w:r w:rsidR="00C2771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3A8F" w:rsidRPr="003E1E2F">
        <w:t xml:space="preserve">Embedding wellness and reablement within your organisation is an ongoing process. To ensure your processes are effective, relevant and help people, you need to continuously review and update. </w:t>
      </w:r>
    </w:p>
    <w:p w14:paraId="68E0924B" w14:textId="3245DAE1" w:rsidR="00B13A8F" w:rsidRPr="003E1E2F" w:rsidRDefault="00B13A8F" w:rsidP="00B13A8F">
      <w:r w:rsidRPr="003E1E2F">
        <w:t xml:space="preserve">The continuous improvement template provides guidance on how to incrementally review, plan and deploy improvements within your organisation. </w:t>
      </w:r>
    </w:p>
    <w:p w14:paraId="0A593E9C" w14:textId="3FCB0424" w:rsidR="00B13A8F" w:rsidRPr="003E1E2F" w:rsidRDefault="00B13A8F" w:rsidP="00B13A8F">
      <w:r w:rsidRPr="003E1E2F">
        <w:t xml:space="preserve">Continuous improvement is </w:t>
      </w:r>
      <w:r w:rsidR="5DF1617E" w:rsidRPr="003E1E2F">
        <w:t>cyclical,</w:t>
      </w:r>
      <w:r w:rsidRPr="003E1E2F">
        <w:t xml:space="preserve"> and </w:t>
      </w:r>
      <w:r w:rsidR="00F9F463" w:rsidRPr="003E1E2F">
        <w:t xml:space="preserve">any changes made to processes </w:t>
      </w:r>
      <w:r w:rsidRPr="003E1E2F">
        <w:t xml:space="preserve">should be </w:t>
      </w:r>
      <w:r w:rsidR="1C8692F0" w:rsidRPr="003E1E2F">
        <w:t xml:space="preserve">continuously </w:t>
      </w:r>
      <w:r w:rsidR="005B7AD6" w:rsidRPr="003E1E2F">
        <w:t>reviewed and evaluated</w:t>
      </w:r>
      <w:r w:rsidRPr="003E1E2F">
        <w:t xml:space="preserve"> to e</w:t>
      </w:r>
      <w:r w:rsidR="533A88D7" w:rsidRPr="003E1E2F">
        <w:t xml:space="preserve">nsure </w:t>
      </w:r>
      <w:r w:rsidR="01DBC36B" w:rsidRPr="003E1E2F">
        <w:t>they are fit-for-purpose and meet the needs of your e</w:t>
      </w:r>
      <w:r w:rsidR="76340802" w:rsidRPr="003E1E2F">
        <w:t>mployees</w:t>
      </w:r>
      <w:r w:rsidRPr="003E1E2F">
        <w:t xml:space="preserve"> (Figure 1). </w:t>
      </w:r>
    </w:p>
    <w:p w14:paraId="1CC3A7B6" w14:textId="5BB58605" w:rsidR="00B13A8F" w:rsidRPr="003E1E2F" w:rsidRDefault="00261C51" w:rsidP="00B13A8F">
      <w:r w:rsidRPr="003E1E2F">
        <w:rPr>
          <w:noProof/>
          <w:lang w:eastAsia="en-AU"/>
        </w:rPr>
        <w:drawing>
          <wp:anchor distT="0" distB="0" distL="114300" distR="114300" simplePos="0" relativeHeight="251663872" behindDoc="1" locked="0" layoutInCell="1" allowOverlap="1" wp14:anchorId="7BE0B3EF" wp14:editId="3C52CEB4">
            <wp:simplePos x="0" y="0"/>
            <wp:positionH relativeFrom="margin">
              <wp:posOffset>1391285</wp:posOffset>
            </wp:positionH>
            <wp:positionV relativeFrom="paragraph">
              <wp:posOffset>240207</wp:posOffset>
            </wp:positionV>
            <wp:extent cx="3758565" cy="3816350"/>
            <wp:effectExtent l="0" t="0" r="0" b="0"/>
            <wp:wrapSquare wrapText="bothSides"/>
            <wp:docPr id="115" name="Picture 115" descr="Diagram, representing 4 aspets that contribute to &quot;quality&quot;: identify, review, deploy and plan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 descr="Diagram, representing 4 aspets that contribute to &quot;quality&quot;: identify, review, deploy and plan. 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BB272" w14:textId="6CF8D12F" w:rsidR="00B13A8F" w:rsidRPr="003E1E2F" w:rsidRDefault="00B13A8F" w:rsidP="0014597C">
      <w:pPr>
        <w:rPr>
          <w:rFonts w:ascii="Calibri Light" w:eastAsia="Calibri" w:hAnsi="Calibri Light" w:cs="Arial"/>
          <w:color w:val="303030"/>
        </w:rPr>
      </w:pPr>
    </w:p>
    <w:p w14:paraId="188477C9" w14:textId="53910A82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29211989" w14:textId="0798DE67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49A96C89" w14:textId="03A6ECEA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6BC22071" w14:textId="29AA9071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317059E6" w14:textId="7E9649A8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29A234DC" w14:textId="6549BAA7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00D69695" w14:textId="572E7DE7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27BFCCE4" w14:textId="4F481623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762632E6" w14:textId="087C2C7B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7BDC6EE6" w14:textId="1B411638" w:rsidR="00FC2E2C" w:rsidRPr="003E1E2F" w:rsidRDefault="00FC2E2C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0E93A1FC" w14:textId="2CACCA71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08775FFE" w14:textId="7BDF1F6C" w:rsidR="00261E24" w:rsidRPr="003E1E2F" w:rsidRDefault="00DB63DE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  <w:r w:rsidRPr="003E1E2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5BE12" wp14:editId="4FE41B05">
                <wp:simplePos x="0" y="0"/>
                <wp:positionH relativeFrom="margin">
                  <wp:posOffset>1382794</wp:posOffset>
                </wp:positionH>
                <wp:positionV relativeFrom="paragraph">
                  <wp:posOffset>249290</wp:posOffset>
                </wp:positionV>
                <wp:extent cx="3869690" cy="616585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99223" w14:textId="15E99837" w:rsidR="00B13A8F" w:rsidRPr="009E3274" w:rsidRDefault="00B13A8F" w:rsidP="00B13A8F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9E3274">
                              <w:rPr>
                                <w:i/>
                                <w:iCs/>
                                <w:sz w:val="20"/>
                              </w:rPr>
                              <w:t>Figure</w:t>
                            </w:r>
                            <w:r w:rsidR="00B91F7D">
                              <w:rPr>
                                <w:i/>
                                <w:iCs/>
                                <w:sz w:val="20"/>
                              </w:rPr>
                              <w:t xml:space="preserve"> 1</w:t>
                            </w:r>
                            <w:r w:rsidRPr="009E3274">
                              <w:rPr>
                                <w:i/>
                                <w:iCs/>
                                <w:sz w:val="20"/>
                              </w:rPr>
                              <w:t>: Continuous improvement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05BE12" id="Text Box 128" o:spid="_x0000_s1027" type="#_x0000_t202" style="position:absolute;margin-left:108.9pt;margin-top:19.65pt;width:304.7pt;height:48.55pt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" filled="f" stroked="f" strokeweight=".5pt">
                <v:textbox>
                  <w:txbxContent>
                    <w:p w14:paraId="1D099223" w14:textId="15E99837" w:rsidR="00B13A8F" w:rsidRPr="009E3274" w:rsidRDefault="00B13A8F" w:rsidP="00B13A8F">
                      <w:pPr>
                        <w:jc w:val="center"/>
                        <w:rPr>
                          <w:i/>
                          <w:iCs/>
                          <w:sz w:val="20"/>
                        </w:rPr>
                      </w:pPr>
                      <w:r w:rsidRPr="009E3274">
                        <w:rPr>
                          <w:i/>
                          <w:iCs/>
                          <w:sz w:val="20"/>
                        </w:rPr>
                        <w:t>Figure</w:t>
                      </w:r>
                      <w:r w:rsidR="00B91F7D">
                        <w:rPr>
                          <w:i/>
                          <w:iCs/>
                          <w:sz w:val="20"/>
                        </w:rPr>
                        <w:t xml:space="preserve"> 1</w:t>
                      </w:r>
                      <w:r w:rsidRPr="009E3274">
                        <w:rPr>
                          <w:i/>
                          <w:iCs/>
                          <w:sz w:val="20"/>
                        </w:rPr>
                        <w:t>: Continuous improvement framework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BA93B" w14:textId="77777777" w:rsidR="00261E24" w:rsidRPr="003E1E2F" w:rsidRDefault="00261E24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</w:p>
    <w:p w14:paraId="2DC17AB1" w14:textId="77777777" w:rsidR="005F47B2" w:rsidRPr="003E1E2F" w:rsidRDefault="005F47B2" w:rsidP="00177139">
      <w:pPr>
        <w:pStyle w:val="Exampleheading"/>
        <w:rPr>
          <w:spacing w:val="20"/>
          <w:sz w:val="24"/>
          <w:szCs w:val="24"/>
        </w:rPr>
        <w:sectPr w:rsidR="005F47B2" w:rsidRPr="003E1E2F" w:rsidSect="007B233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4706" w:footer="737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786"/>
        <w:tblW w:w="0" w:type="auto"/>
        <w:tblLook w:val="04A0" w:firstRow="1" w:lastRow="0" w:firstColumn="1" w:lastColumn="0" w:noHBand="0" w:noVBand="1"/>
        <w:tblCaption w:val="Table "/>
        <w:tblDescription w:val="Step one review and step two identify "/>
      </w:tblPr>
      <w:tblGrid>
        <w:gridCol w:w="3005"/>
        <w:gridCol w:w="3005"/>
        <w:gridCol w:w="3006"/>
      </w:tblGrid>
      <w:tr w:rsidR="001C5570" w:rsidRPr="003E1E2F" w14:paraId="36B501E9" w14:textId="77777777" w:rsidTr="001513FD">
        <w:trPr>
          <w:tblHeader/>
        </w:trPr>
        <w:tc>
          <w:tcPr>
            <w:tcW w:w="9016" w:type="dxa"/>
            <w:gridSpan w:val="3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</w:tcPr>
          <w:p w14:paraId="3057E33A" w14:textId="77777777" w:rsidR="001C5570" w:rsidRPr="003E1E2F" w:rsidRDefault="001C5570" w:rsidP="00D34C65">
            <w:pPr>
              <w:pStyle w:val="Heading3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 w:rsidRPr="003E1E2F">
              <w:rPr>
                <w:b/>
                <w:bCs/>
                <w:color w:val="FFFFFF" w:themeColor="background1"/>
              </w:rPr>
              <w:lastRenderedPageBreak/>
              <w:t>Step one – Review</w:t>
            </w:r>
          </w:p>
        </w:tc>
      </w:tr>
      <w:tr w:rsidR="005B7AD6" w:rsidRPr="003E1E2F" w14:paraId="65B3D5B6" w14:textId="77777777" w:rsidTr="2D898546">
        <w:trPr>
          <w:trHeight w:val="576"/>
        </w:trPr>
        <w:tc>
          <w:tcPr>
            <w:tcW w:w="3005" w:type="dxa"/>
            <w:vMerge w:val="restart"/>
            <w:tcBorders>
              <w:top w:val="single" w:sz="4" w:space="0" w:color="586992" w:themeColor="accent6"/>
              <w:left w:val="single" w:sz="4" w:space="0" w:color="586992" w:themeColor="accent6"/>
              <w:right w:val="single" w:sz="4" w:space="0" w:color="586992" w:themeColor="accent6"/>
            </w:tcBorders>
            <w:shd w:val="clear" w:color="auto" w:fill="EAEEF9"/>
          </w:tcPr>
          <w:p w14:paraId="59171951" w14:textId="77777777" w:rsidR="005B7AD6" w:rsidRPr="003E1E2F" w:rsidRDefault="005B7AD6" w:rsidP="00D34C65">
            <w:pPr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</w:pPr>
            <w:r w:rsidRPr="003E1E2F"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  <w:t>Review processes, practices to identify areas of improvement and/or success stories</w:t>
            </w:r>
          </w:p>
          <w:p w14:paraId="663311D0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503F4D26" w14:textId="289B0693" w:rsidR="005B7AD6" w:rsidRPr="003E1E2F" w:rsidRDefault="005B7AD6" w:rsidP="00D34C65">
            <w:pPr>
              <w:rPr>
                <w:lang w:val="en-US"/>
              </w:rPr>
            </w:pPr>
            <w:r w:rsidRPr="003E1E2F">
              <w:t xml:space="preserve">Review </w:t>
            </w:r>
            <w:r w:rsidR="0F7F0E3B" w:rsidRPr="003E1E2F">
              <w:rPr>
                <w:b/>
                <w:bCs/>
                <w:color w:val="586992" w:themeColor="accent6"/>
              </w:rPr>
              <w:t xml:space="preserve">existing </w:t>
            </w:r>
            <w:r w:rsidRPr="003E1E2F">
              <w:t xml:space="preserve">processes/practices to identify if they have </w:t>
            </w:r>
            <w:r w:rsidRPr="003E1E2F">
              <w:rPr>
                <w:rFonts w:asciiTheme="minorHAnsi" w:hAnsiTheme="minorHAnsi"/>
                <w:b/>
                <w:bCs/>
                <w:color w:val="586992" w:themeColor="accent6"/>
              </w:rPr>
              <w:t>barriers and blockages</w:t>
            </w:r>
            <w:r w:rsidRPr="003E1E2F">
              <w:rPr>
                <w:rFonts w:asciiTheme="minorHAnsi" w:hAnsiTheme="minorHAnsi"/>
                <w:color w:val="586992" w:themeColor="accent6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277F9CEC" w14:textId="77777777" w:rsidR="005B7AD6" w:rsidRPr="003E1E2F" w:rsidRDefault="005B7AD6" w:rsidP="00D34C65">
            <w:pPr>
              <w:rPr>
                <w:lang w:val="en-US"/>
              </w:rPr>
            </w:pPr>
          </w:p>
        </w:tc>
      </w:tr>
      <w:tr w:rsidR="005B7AD6" w:rsidRPr="003E1E2F" w14:paraId="4F0C1E59" w14:textId="77777777" w:rsidTr="2D898546">
        <w:tc>
          <w:tcPr>
            <w:tcW w:w="3005" w:type="dxa"/>
            <w:vMerge/>
          </w:tcPr>
          <w:p w14:paraId="3F1A8800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77E03C84" w14:textId="77777777" w:rsidR="005B7AD6" w:rsidRPr="003E1E2F" w:rsidRDefault="005B7AD6" w:rsidP="2D898546">
            <w:pPr>
              <w:rPr>
                <w:rFonts w:asciiTheme="minorHAnsi" w:hAnsiTheme="minorHAnsi"/>
                <w:color w:val="586992" w:themeColor="accent6"/>
              </w:rPr>
            </w:pPr>
            <w:r w:rsidRPr="003E1E2F">
              <w:t xml:space="preserve">Review processes/practices to identify that are </w:t>
            </w:r>
            <w:r w:rsidRPr="003E1E2F">
              <w:rPr>
                <w:rFonts w:asciiTheme="minorHAnsi" w:hAnsiTheme="minorHAnsi"/>
                <w:b/>
                <w:bCs/>
                <w:color w:val="586992" w:themeColor="accent6"/>
              </w:rPr>
              <w:t>effective and efficient</w:t>
            </w:r>
            <w:r w:rsidRPr="003E1E2F">
              <w:t xml:space="preserve"> and/or are </w:t>
            </w:r>
            <w:r w:rsidRPr="003E1E2F">
              <w:rPr>
                <w:rFonts w:asciiTheme="minorHAnsi" w:hAnsiTheme="minorHAnsi"/>
                <w:b/>
                <w:bCs/>
                <w:color w:val="586992" w:themeColor="accent6"/>
              </w:rPr>
              <w:t>working well</w:t>
            </w:r>
          </w:p>
          <w:p w14:paraId="707E8FF5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42659B85" w14:textId="77777777" w:rsidR="005B7AD6" w:rsidRPr="003E1E2F" w:rsidRDefault="005B7AD6" w:rsidP="00D34C65">
            <w:pPr>
              <w:rPr>
                <w:lang w:val="en-US"/>
              </w:rPr>
            </w:pPr>
          </w:p>
        </w:tc>
      </w:tr>
      <w:tr w:rsidR="005B7AD6" w:rsidRPr="003E1E2F" w14:paraId="7817DC0D" w14:textId="77777777" w:rsidTr="2D898546">
        <w:tc>
          <w:tcPr>
            <w:tcW w:w="3005" w:type="dxa"/>
            <w:vMerge/>
          </w:tcPr>
          <w:p w14:paraId="1EF51ECA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CAAF8C9" w14:textId="77777777" w:rsidR="005B7AD6" w:rsidRPr="003E1E2F" w:rsidRDefault="005B7AD6" w:rsidP="00D34C65">
            <w:r w:rsidRPr="003E1E2F">
              <w:t>Review outcomes of processes/practices to identify good news stories</w:t>
            </w:r>
          </w:p>
          <w:p w14:paraId="061702DA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BD511C7" w14:textId="77777777" w:rsidR="005B7AD6" w:rsidRPr="003E1E2F" w:rsidRDefault="005B7AD6" w:rsidP="00D34C65">
            <w:pPr>
              <w:rPr>
                <w:lang w:val="en-US"/>
              </w:rPr>
            </w:pPr>
          </w:p>
        </w:tc>
      </w:tr>
      <w:tr w:rsidR="005B7AD6" w:rsidRPr="003E1E2F" w14:paraId="7B457FD0" w14:textId="77777777" w:rsidTr="2D898546">
        <w:tc>
          <w:tcPr>
            <w:tcW w:w="3005" w:type="dxa"/>
            <w:vMerge/>
          </w:tcPr>
          <w:p w14:paraId="091AEDF8" w14:textId="77777777" w:rsidR="005B7AD6" w:rsidRPr="003E1E2F" w:rsidRDefault="005B7AD6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6927F0DF" w14:textId="0488FD9E" w:rsidR="005B7AD6" w:rsidRPr="003E1E2F" w:rsidRDefault="005B7AD6" w:rsidP="00D34C65">
            <w:r w:rsidRPr="003E1E2F">
              <w:t xml:space="preserve">Review if </w:t>
            </w:r>
            <w:r w:rsidRPr="003E1E2F">
              <w:rPr>
                <w:b/>
                <w:bCs/>
                <w:color w:val="586992" w:themeColor="accent6"/>
              </w:rPr>
              <w:t xml:space="preserve">previously </w:t>
            </w:r>
            <w:r w:rsidRPr="003E1E2F">
              <w:t xml:space="preserve">implemented practices should be </w:t>
            </w:r>
            <w:r w:rsidRPr="003E1E2F">
              <w:rPr>
                <w:b/>
                <w:bCs/>
                <w:color w:val="586992" w:themeColor="accent6"/>
              </w:rPr>
              <w:t>evaluated and improved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C509A8A" w14:textId="77777777" w:rsidR="005B7AD6" w:rsidRPr="003E1E2F" w:rsidRDefault="005B7AD6" w:rsidP="00D34C65">
            <w:pPr>
              <w:rPr>
                <w:lang w:val="en-US"/>
              </w:rPr>
            </w:pPr>
          </w:p>
        </w:tc>
      </w:tr>
      <w:tr w:rsidR="001C5570" w:rsidRPr="003E1E2F" w14:paraId="32F44462" w14:textId="77777777" w:rsidTr="2D898546">
        <w:tc>
          <w:tcPr>
            <w:tcW w:w="9016" w:type="dxa"/>
            <w:gridSpan w:val="3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</w:tcPr>
          <w:p w14:paraId="4661D9FB" w14:textId="77777777" w:rsidR="001C5570" w:rsidRPr="003E1E2F" w:rsidRDefault="001C5570" w:rsidP="00D34C65">
            <w:pPr>
              <w:pStyle w:val="Heading3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 w:rsidRPr="003E1E2F">
              <w:rPr>
                <w:b/>
                <w:bCs/>
                <w:color w:val="FFFFFF" w:themeColor="background1"/>
              </w:rPr>
              <w:t>Step two – Identify</w:t>
            </w:r>
          </w:p>
        </w:tc>
      </w:tr>
      <w:tr w:rsidR="001C5570" w:rsidRPr="003E1E2F" w14:paraId="7406F9F5" w14:textId="77777777" w:rsidTr="2D898546">
        <w:tc>
          <w:tcPr>
            <w:tcW w:w="3005" w:type="dxa"/>
            <w:vMerge w:val="restart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EAEEF9"/>
          </w:tcPr>
          <w:p w14:paraId="5FF0210B" w14:textId="77777777" w:rsidR="001C5570" w:rsidRPr="003E1E2F" w:rsidRDefault="001C5570" w:rsidP="00D34C65">
            <w:pPr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  <w:lang w:val="en-US"/>
              </w:rPr>
            </w:pPr>
            <w:r w:rsidRPr="003E1E2F"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  <w:t xml:space="preserve">Identify the processes and/or practices that require improvements/updating and what the updates are </w:t>
            </w: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1A307ABD" w14:textId="77777777" w:rsidR="001C5570" w:rsidRPr="003E1E2F" w:rsidRDefault="001C5570" w:rsidP="00D34C65">
            <w:r w:rsidRPr="003E1E2F">
              <w:t>Identify what needs updating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50E17309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71B98B30" w14:textId="77777777" w:rsidTr="2D898546">
        <w:tc>
          <w:tcPr>
            <w:tcW w:w="3005" w:type="dxa"/>
            <w:vMerge/>
          </w:tcPr>
          <w:p w14:paraId="4AB0161A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604CC513" w14:textId="77777777" w:rsidR="001C5570" w:rsidRPr="003E1E2F" w:rsidRDefault="001C5570" w:rsidP="00D34C65">
            <w:r w:rsidRPr="003E1E2F">
              <w:t xml:space="preserve">Identify the level of updating required (minor or major) </w:t>
            </w:r>
          </w:p>
          <w:p w14:paraId="7C315DBD" w14:textId="77777777" w:rsidR="001C5570" w:rsidRPr="003E1E2F" w:rsidRDefault="001C5570" w:rsidP="00D34C65">
            <w:pPr>
              <w:rPr>
                <w:i/>
                <w:iCs/>
              </w:rPr>
            </w:pPr>
            <w:r w:rsidRPr="003E1E2F">
              <w:rPr>
                <w:i/>
                <w:iCs/>
              </w:rPr>
              <w:t>Note: minor tweaks could be made immediately – larger tweaks will follow the remaining process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0CE614D3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492732A3" w14:textId="77777777" w:rsidTr="2D898546">
        <w:tc>
          <w:tcPr>
            <w:tcW w:w="3005" w:type="dxa"/>
            <w:vMerge/>
          </w:tcPr>
          <w:p w14:paraId="761D948A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67D865BF" w14:textId="77777777" w:rsidR="001C5570" w:rsidRPr="003E1E2F" w:rsidRDefault="001C5570" w:rsidP="00D34C65">
            <w:r w:rsidRPr="003E1E2F">
              <w:t>Identify owner, subject matter expert of the people who may be required to assist with changes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73C434B6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</w:tbl>
    <w:p w14:paraId="51669666" w14:textId="77777777" w:rsidR="00BA7EC0" w:rsidRDefault="00BA7EC0" w:rsidP="00D34C65">
      <w:pPr>
        <w:pStyle w:val="Heading3"/>
        <w:rPr>
          <w:b/>
          <w:bCs/>
          <w:color w:val="FFFFFF" w:themeColor="background1"/>
        </w:rPr>
        <w:sectPr w:rsidR="00BA7EC0" w:rsidSect="00B772A5">
          <w:headerReference w:type="even" r:id="rId17"/>
          <w:headerReference w:type="default" r:id="rId18"/>
          <w:headerReference w:type="first" r:id="rId19"/>
          <w:pgSz w:w="11906" w:h="16838"/>
          <w:pgMar w:top="1937" w:right="1080" w:bottom="1440" w:left="1080" w:header="57" w:footer="737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XSpec="center" w:tblpY="786"/>
        <w:tblW w:w="0" w:type="auto"/>
        <w:tblLook w:val="04A0" w:firstRow="1" w:lastRow="0" w:firstColumn="1" w:lastColumn="0" w:noHBand="0" w:noVBand="1"/>
        <w:tblCaption w:val="Table continued"/>
        <w:tblDescription w:val="Step three plan and step four deploy"/>
      </w:tblPr>
      <w:tblGrid>
        <w:gridCol w:w="3005"/>
        <w:gridCol w:w="3005"/>
        <w:gridCol w:w="3006"/>
      </w:tblGrid>
      <w:tr w:rsidR="001C5570" w:rsidRPr="003E1E2F" w14:paraId="2D8EFADD" w14:textId="77777777" w:rsidTr="001513FD">
        <w:trPr>
          <w:tblHeader/>
        </w:trPr>
        <w:tc>
          <w:tcPr>
            <w:tcW w:w="9016" w:type="dxa"/>
            <w:gridSpan w:val="3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</w:tcPr>
          <w:p w14:paraId="7FCE6F41" w14:textId="64F62141" w:rsidR="001C5570" w:rsidRPr="003E1E2F" w:rsidRDefault="001C5570" w:rsidP="00D34C65">
            <w:pPr>
              <w:pStyle w:val="Heading3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 w:rsidRPr="003E1E2F">
              <w:rPr>
                <w:b/>
                <w:bCs/>
                <w:color w:val="FFFFFF" w:themeColor="background1"/>
              </w:rPr>
              <w:lastRenderedPageBreak/>
              <w:t>Step three –</w:t>
            </w:r>
            <w:r w:rsidRPr="003E1E2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3E1E2F">
              <w:rPr>
                <w:b/>
                <w:bCs/>
                <w:color w:val="FFFFFF" w:themeColor="background1"/>
              </w:rPr>
              <w:t>Plan</w:t>
            </w:r>
          </w:p>
        </w:tc>
      </w:tr>
      <w:tr w:rsidR="001C5570" w:rsidRPr="003E1E2F" w14:paraId="6D07419D" w14:textId="77777777" w:rsidTr="2D898546">
        <w:tc>
          <w:tcPr>
            <w:tcW w:w="3005" w:type="dxa"/>
            <w:vMerge w:val="restart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EAEEF9"/>
          </w:tcPr>
          <w:p w14:paraId="613AB9A3" w14:textId="77777777" w:rsidR="001C5570" w:rsidRPr="003E1E2F" w:rsidRDefault="001C5570" w:rsidP="00D34C65">
            <w:pPr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  <w:lang w:val="en-US"/>
              </w:rPr>
            </w:pPr>
            <w:r w:rsidRPr="003E1E2F"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  <w:t>Plan the best way to have the process/practice updated</w:t>
            </w: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24F09BC0" w14:textId="77777777" w:rsidR="001C5570" w:rsidRPr="003E1E2F" w:rsidRDefault="001C5570" w:rsidP="00D34C65">
            <w:r w:rsidRPr="003E1E2F">
              <w:t>Meet with the appropriate people to discuss changes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D93E00E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14F070D7" w14:textId="77777777" w:rsidTr="2D898546">
        <w:tc>
          <w:tcPr>
            <w:tcW w:w="3005" w:type="dxa"/>
            <w:vMerge/>
          </w:tcPr>
          <w:p w14:paraId="4A6D1DA5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57171549" w14:textId="77777777" w:rsidR="001C5570" w:rsidRPr="003E1E2F" w:rsidRDefault="001C5570" w:rsidP="00D34C65">
            <w:r w:rsidRPr="003E1E2F">
              <w:t>Determine appropriate changes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2B988343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34444855" w14:textId="77777777" w:rsidTr="2D898546">
        <w:tc>
          <w:tcPr>
            <w:tcW w:w="3005" w:type="dxa"/>
            <w:vMerge/>
          </w:tcPr>
          <w:p w14:paraId="6725B73A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2CF32515" w14:textId="77777777" w:rsidR="001C5570" w:rsidRPr="003E1E2F" w:rsidRDefault="001C5570" w:rsidP="00D34C65">
            <w:pPr>
              <w:rPr>
                <w:lang w:val="en-US"/>
              </w:rPr>
            </w:pPr>
            <w:r w:rsidRPr="003E1E2F">
              <w:t>Test and validate updates with management and/or experts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06E25785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44212C41" w14:textId="77777777" w:rsidTr="2D898546">
        <w:tc>
          <w:tcPr>
            <w:tcW w:w="3005" w:type="dxa"/>
            <w:vMerge/>
          </w:tcPr>
          <w:p w14:paraId="3A97B581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691ADA6C" w14:textId="77777777" w:rsidR="001C5570" w:rsidRPr="003E1E2F" w:rsidRDefault="001C5570" w:rsidP="00D34C65">
            <w:r w:rsidRPr="003E1E2F">
              <w:t>Schedule when updated policies/processes will be deployed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463A42CA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1BD47FDC" w14:textId="77777777" w:rsidTr="2D898546">
        <w:tc>
          <w:tcPr>
            <w:tcW w:w="9016" w:type="dxa"/>
            <w:gridSpan w:val="3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</w:tcPr>
          <w:p w14:paraId="47AB9088" w14:textId="77777777" w:rsidR="001C5570" w:rsidRPr="003E1E2F" w:rsidRDefault="001C5570" w:rsidP="00D34C65">
            <w:pPr>
              <w:pStyle w:val="Heading3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 w:rsidRPr="003E1E2F">
              <w:rPr>
                <w:b/>
                <w:bCs/>
                <w:color w:val="FFFFFF" w:themeColor="background1"/>
              </w:rPr>
              <w:t>Step four –</w:t>
            </w:r>
            <w:r w:rsidRPr="003E1E2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3E1E2F">
              <w:rPr>
                <w:b/>
                <w:bCs/>
                <w:color w:val="FFFFFF" w:themeColor="background1"/>
              </w:rPr>
              <w:t>Deploy</w:t>
            </w:r>
          </w:p>
        </w:tc>
      </w:tr>
      <w:tr w:rsidR="001C5570" w:rsidRPr="003E1E2F" w14:paraId="5CC0760B" w14:textId="77777777" w:rsidTr="2D898546">
        <w:tc>
          <w:tcPr>
            <w:tcW w:w="3005" w:type="dxa"/>
            <w:vMerge w:val="restart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EAEEF9"/>
          </w:tcPr>
          <w:p w14:paraId="4239D537" w14:textId="77777777" w:rsidR="001C5570" w:rsidRPr="003E1E2F" w:rsidRDefault="001C5570" w:rsidP="00D34C65">
            <w:pPr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  <w:lang w:val="en-US"/>
              </w:rPr>
            </w:pPr>
            <w:r w:rsidRPr="003E1E2F"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  <w:t>Deploy the updated policies and practices and ensure changes are communicated</w:t>
            </w:r>
            <w:r w:rsidRPr="003E1E2F">
              <w:rPr>
                <w:rFonts w:asciiTheme="minorHAnsi" w:hAnsiTheme="minorHAnsi" w:cs="Calibri (Body)"/>
                <w:b/>
                <w:bCs/>
                <w:color w:val="586992" w:themeColor="accent6"/>
                <w:spacing w:val="3"/>
              </w:rPr>
              <w:br/>
              <w:t>to employees</w:t>
            </w: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FB584F5" w14:textId="77777777" w:rsidR="001C5570" w:rsidRPr="003E1E2F" w:rsidRDefault="001C5570" w:rsidP="00D34C65">
            <w:pPr>
              <w:rPr>
                <w:lang w:val="en-US"/>
              </w:rPr>
            </w:pPr>
            <w:r w:rsidRPr="003E1E2F">
              <w:t>Deploy the successful changes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31BA8D03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:rsidRPr="003E1E2F" w14:paraId="56F20DC6" w14:textId="77777777" w:rsidTr="2D898546">
        <w:tc>
          <w:tcPr>
            <w:tcW w:w="3005" w:type="dxa"/>
            <w:vMerge/>
          </w:tcPr>
          <w:p w14:paraId="5E7D688C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0C20B9ED" w14:textId="77777777" w:rsidR="001C5570" w:rsidRPr="003E1E2F" w:rsidRDefault="001C5570" w:rsidP="00D34C65">
            <w:r w:rsidRPr="003E1E2F">
              <w:t>Communicate the changes with employees and encourage use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5E895E43" w14:textId="77777777" w:rsidR="001C5570" w:rsidRPr="003E1E2F" w:rsidRDefault="001C5570" w:rsidP="00D34C65">
            <w:pPr>
              <w:rPr>
                <w:lang w:val="en-US"/>
              </w:rPr>
            </w:pPr>
          </w:p>
        </w:tc>
      </w:tr>
      <w:tr w:rsidR="001C5570" w14:paraId="68EF81F6" w14:textId="77777777" w:rsidTr="2D898546">
        <w:tc>
          <w:tcPr>
            <w:tcW w:w="3005" w:type="dxa"/>
            <w:vMerge/>
          </w:tcPr>
          <w:p w14:paraId="1F07522D" w14:textId="77777777" w:rsidR="001C5570" w:rsidRPr="003E1E2F" w:rsidRDefault="001C5570" w:rsidP="00D34C65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76E85BBD" w14:textId="77777777" w:rsidR="001C5570" w:rsidRPr="007947C8" w:rsidRDefault="001C5570" w:rsidP="00D34C65">
            <w:r w:rsidRPr="003E1E2F">
              <w:t>Monitor the performance of updated processes/practices</w:t>
            </w:r>
          </w:p>
        </w:tc>
        <w:tc>
          <w:tcPr>
            <w:tcW w:w="3006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</w:tcPr>
          <w:p w14:paraId="4B14683B" w14:textId="77777777" w:rsidR="001C5570" w:rsidRDefault="001C5570" w:rsidP="00D34C65">
            <w:pPr>
              <w:rPr>
                <w:lang w:val="en-US"/>
              </w:rPr>
            </w:pPr>
          </w:p>
        </w:tc>
      </w:tr>
    </w:tbl>
    <w:p w14:paraId="6E4427EF" w14:textId="559508DA" w:rsidR="00DF32E7" w:rsidRDefault="00DF32E7" w:rsidP="00177139">
      <w:pPr>
        <w:pStyle w:val="NormalIndent1"/>
        <w:ind w:left="0"/>
      </w:pPr>
    </w:p>
    <w:p w14:paraId="03E5817D" w14:textId="05FBB783" w:rsidR="00511EAF" w:rsidRPr="004B655F" w:rsidRDefault="00511EAF" w:rsidP="00177139">
      <w:pPr>
        <w:rPr>
          <w:rFonts w:cs="Arial"/>
          <w:color w:val="303030"/>
        </w:rPr>
      </w:pPr>
    </w:p>
    <w:sectPr w:rsidR="00511EAF" w:rsidRPr="004B655F" w:rsidSect="00B772A5">
      <w:pgSz w:w="11906" w:h="16838"/>
      <w:pgMar w:top="1937" w:right="1080" w:bottom="1440" w:left="1080" w:header="5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509B" w14:textId="77777777" w:rsidR="00C973C4" w:rsidRDefault="00C973C4" w:rsidP="001E52D1">
      <w:pPr>
        <w:spacing w:after="0" w:line="240" w:lineRule="auto"/>
      </w:pPr>
      <w:r>
        <w:separator/>
      </w:r>
    </w:p>
  </w:endnote>
  <w:endnote w:type="continuationSeparator" w:id="0">
    <w:p w14:paraId="056C65D2" w14:textId="77777777" w:rsidR="00C973C4" w:rsidRDefault="00C973C4" w:rsidP="001E52D1">
      <w:pPr>
        <w:spacing w:after="0" w:line="240" w:lineRule="auto"/>
      </w:pPr>
      <w:r>
        <w:continuationSeparator/>
      </w:r>
    </w:p>
  </w:endnote>
  <w:endnote w:type="continuationNotice" w:id="1">
    <w:p w14:paraId="2AC8ADF3" w14:textId="77777777" w:rsidR="00C973C4" w:rsidRDefault="00C97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38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84C0" w14:textId="445A823E" w:rsidR="000F7A4E" w:rsidRDefault="004C7F57" w:rsidP="004C7F57">
        <w:pPr>
          <w:pStyle w:val="Footer"/>
          <w:tabs>
            <w:tab w:val="left" w:pos="6845"/>
            <w:tab w:val="right" w:pos="9746"/>
          </w:tabs>
        </w:pPr>
        <w:r>
          <w:tab/>
        </w:r>
        <w:r>
          <w:tab/>
        </w:r>
        <w:r>
          <w:tab/>
        </w:r>
        <w:r>
          <w:tab/>
        </w:r>
        <w:r w:rsidR="000F7A4E">
          <w:fldChar w:fldCharType="begin"/>
        </w:r>
        <w:r w:rsidR="000F7A4E">
          <w:instrText xml:space="preserve"> PAGE   \* MERGEFORMAT </w:instrText>
        </w:r>
        <w:r w:rsidR="000F7A4E">
          <w:fldChar w:fldCharType="separate"/>
        </w:r>
        <w:r w:rsidR="008240DA">
          <w:rPr>
            <w:noProof/>
          </w:rPr>
          <w:t>1</w:t>
        </w:r>
        <w:r w:rsidR="000F7A4E">
          <w:rPr>
            <w:noProof/>
          </w:rPr>
          <w:fldChar w:fldCharType="end"/>
        </w:r>
      </w:p>
    </w:sdtContent>
  </w:sdt>
  <w:p w14:paraId="4CFA1580" w14:textId="3815D85E" w:rsidR="00A861B7" w:rsidRDefault="004C7F5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391A6990" wp14:editId="390CE450">
          <wp:simplePos x="0" y="0"/>
          <wp:positionH relativeFrom="page">
            <wp:align>left</wp:align>
          </wp:positionH>
          <wp:positionV relativeFrom="paragraph">
            <wp:posOffset>249382</wp:posOffset>
          </wp:positionV>
          <wp:extent cx="7582535" cy="445770"/>
          <wp:effectExtent l="0" t="0" r="0" b="0"/>
          <wp:wrapNone/>
          <wp:docPr id="3" name="Picture 3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4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B7473" w14:textId="60D6518C" w:rsidR="000F7A4E" w:rsidRDefault="000F7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FCCD73" w14:textId="03F0D1FA" w:rsidR="000F7A4E" w:rsidRDefault="004C7F5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48B425D5" wp14:editId="29628A65">
          <wp:simplePos x="0" y="0"/>
          <wp:positionH relativeFrom="column">
            <wp:posOffset>-676893</wp:posOffset>
          </wp:positionH>
          <wp:positionV relativeFrom="paragraph">
            <wp:posOffset>249382</wp:posOffset>
          </wp:positionV>
          <wp:extent cx="7582535" cy="445770"/>
          <wp:effectExtent l="0" t="0" r="0" b="0"/>
          <wp:wrapNone/>
          <wp:docPr id="12" name="Picture 1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96E54" w14:textId="77777777" w:rsidR="00C973C4" w:rsidRDefault="00C973C4" w:rsidP="001E52D1">
      <w:pPr>
        <w:spacing w:after="0" w:line="240" w:lineRule="auto"/>
      </w:pPr>
      <w:r>
        <w:separator/>
      </w:r>
    </w:p>
  </w:footnote>
  <w:footnote w:type="continuationSeparator" w:id="0">
    <w:p w14:paraId="30C5F1D2" w14:textId="77777777" w:rsidR="00C973C4" w:rsidRDefault="00C973C4" w:rsidP="001E52D1">
      <w:pPr>
        <w:spacing w:after="0" w:line="240" w:lineRule="auto"/>
      </w:pPr>
      <w:r>
        <w:continuationSeparator/>
      </w:r>
    </w:p>
  </w:footnote>
  <w:footnote w:type="continuationNotice" w:id="1">
    <w:p w14:paraId="4919A468" w14:textId="77777777" w:rsidR="00C973C4" w:rsidRDefault="00C97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F0DC" w14:textId="38BDD77A" w:rsidR="00BA180F" w:rsidRDefault="008240DA">
    <w:pPr>
      <w:pStyle w:val="Header"/>
    </w:pPr>
    <w:r>
      <w:rPr>
        <w:noProof/>
      </w:rPr>
      <w:pict w14:anchorId="0064D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69" o:spid="_x0000_s2052" type="#_x0000_t136" alt="" style="position:absolute;margin-left:0;margin-top:0;width:429.4pt;height:257.6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FFDB" w14:textId="0D3E7EA8" w:rsidR="00163792" w:rsidRPr="00163792" w:rsidRDefault="00056C2D">
    <w:pPr>
      <w:pStyle w:val="Header"/>
      <w:rPr>
        <w:lang w:val="en-US"/>
      </w:rPr>
    </w:pPr>
    <w:r w:rsidRPr="007B233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B4A11C" wp14:editId="1EE1EA04">
              <wp:simplePos x="0" y="0"/>
              <wp:positionH relativeFrom="column">
                <wp:posOffset>-685800</wp:posOffset>
              </wp:positionH>
              <wp:positionV relativeFrom="paragraph">
                <wp:posOffset>-799293</wp:posOffset>
              </wp:positionV>
              <wp:extent cx="7559040" cy="1066281"/>
              <wp:effectExtent l="0" t="0" r="0" b="635"/>
              <wp:wrapNone/>
              <wp:docPr id="6" name="Rectangle 6" descr="CONTINUOUS IMPROVEMENT TEMPLATE " title="Text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6628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6D482" id="Rectangle 6" o:spid="_x0000_s1026" alt="Title: Text box - Description: CONTINUOUS IMPROVEMENT TEMPLATE " style="position:absolute;margin-left:-54pt;margin-top:-62.95pt;width:595.2pt;height:83.9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7B2337" w:rsidRPr="007B2337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1E6210B7" wp14:editId="3BAE9393">
          <wp:simplePos x="0" y="0"/>
          <wp:positionH relativeFrom="margin">
            <wp:posOffset>-695325</wp:posOffset>
          </wp:positionH>
          <wp:positionV relativeFrom="margin">
            <wp:posOffset>-3230880</wp:posOffset>
          </wp:positionV>
          <wp:extent cx="7559040" cy="2096135"/>
          <wp:effectExtent l="0" t="0" r="0" b="0"/>
          <wp:wrapNone/>
          <wp:docPr id="1" name="Picture 1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2885" w14:textId="5A42AD9C" w:rsidR="00BA180F" w:rsidRDefault="008240DA">
    <w:pPr>
      <w:pStyle w:val="Header"/>
    </w:pPr>
    <w:r>
      <w:rPr>
        <w:noProof/>
      </w:rPr>
      <w:pict w14:anchorId="5AA07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68" o:spid="_x0000_s2051" type="#_x0000_t136" alt="" style="position:absolute;margin-left:0;margin-top:0;width:429.4pt;height:257.65pt;rotation:315;z-index:-251653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E59C" w14:textId="4D9A51B0" w:rsidR="00BA180F" w:rsidRDefault="008240DA">
    <w:pPr>
      <w:pStyle w:val="Header"/>
    </w:pPr>
    <w:r>
      <w:rPr>
        <w:noProof/>
      </w:rPr>
      <w:pict w14:anchorId="7BCB9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72" o:spid="_x0000_s2050" type="#_x0000_t136" alt="" style="position:absolute;margin-left:0;margin-top:0;width:429.4pt;height:257.65pt;rotation:315;z-index:-2516454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C3F" w14:textId="137DA109" w:rsidR="00F927A9" w:rsidRDefault="008240DA">
    <w:pPr>
      <w:pStyle w:val="Header"/>
    </w:pPr>
    <w:r>
      <w:rPr>
        <w:noProof/>
      </w:rPr>
      <w:pict w14:anchorId="59906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73" o:spid="_x0000_s2049" type="#_x0000_t136" alt="" style="position:absolute;margin-left:0;margin-top:0;width:429.4pt;height:257.65pt;rotation:315;z-index:-2516433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F927A9"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8334E10" wp14:editId="456ED31D">
              <wp:simplePos x="0" y="0"/>
              <wp:positionH relativeFrom="column">
                <wp:posOffset>-673735</wp:posOffset>
              </wp:positionH>
              <wp:positionV relativeFrom="paragraph">
                <wp:posOffset>-878840</wp:posOffset>
              </wp:positionV>
              <wp:extent cx="7559040" cy="991870"/>
              <wp:effectExtent l="0" t="0" r="3810" b="0"/>
              <wp:wrapNone/>
              <wp:docPr id="25" name="Rectangle 25" title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E85081" id="Rectangle 25" o:spid="_x0000_s1026" alt="Title: Decorative line" style="position:absolute;margin-left:-53.05pt;margin-top:-69.2pt;width:595.2pt;height:78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F927A9">
      <w:rPr>
        <w:noProof/>
        <w:lang w:eastAsia="en-AU"/>
      </w:rPr>
      <w:drawing>
        <wp:anchor distT="0" distB="0" distL="114300" distR="114300" simplePos="0" relativeHeight="251653632" behindDoc="1" locked="0" layoutInCell="1" allowOverlap="1" wp14:anchorId="76C26F82" wp14:editId="5FD31B7A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13" name="Picture 13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C340" w14:textId="2F2886F4" w:rsidR="00F927A9" w:rsidRDefault="00F927A9" w:rsidP="00F927A9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061001" wp14:editId="507F31EA">
              <wp:simplePos x="0" y="0"/>
              <wp:positionH relativeFrom="column">
                <wp:posOffset>-77470</wp:posOffset>
              </wp:positionH>
              <wp:positionV relativeFrom="page">
                <wp:posOffset>288813</wp:posOffset>
              </wp:positionV>
              <wp:extent cx="6331585" cy="451485"/>
              <wp:effectExtent l="0" t="0" r="18415" b="5715"/>
              <wp:wrapNone/>
              <wp:docPr id="4" name="Group 4" title="Continuous improvement template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C6B43" w14:textId="38AE59D1" w:rsidR="00F927A9" w:rsidRPr="00DF001C" w:rsidRDefault="00D34C65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continuous improvement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061001" id="Group 4" o:spid="_x0000_s1028" alt="Title: Continuous improvement template header" style="position:absolute;margin-left:-6.1pt;margin-top:22.75pt;width:498.55pt;height:35.55pt;z-index:251658752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<v:textbox>
                  <w:txbxContent>
                    <w:p w14:paraId="463C6B43" w14:textId="38AE59D1" w:rsidR="00F927A9" w:rsidRPr="00DF001C" w:rsidRDefault="00D34C65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continuous improvement template</w:t>
                      </w:r>
                    </w:p>
                  </w:txbxContent>
                </v:textbox>
              </v:shape>
              <v:line id="Straight Connector 8" o:spid="_x0000_s1030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<v:stroke joinstyle="miter"/>
              </v:line>
              <w10:wrap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E34313" wp14:editId="3AAAC93B">
              <wp:simplePos x="0" y="0"/>
              <wp:positionH relativeFrom="column">
                <wp:posOffset>0</wp:posOffset>
              </wp:positionH>
              <wp:positionV relativeFrom="paragraph">
                <wp:posOffset>-2336800</wp:posOffset>
              </wp:positionV>
              <wp:extent cx="6332104" cy="451611"/>
              <wp:effectExtent l="0" t="0" r="18415" b="5715"/>
              <wp:wrapNone/>
              <wp:docPr id="9" name="Group 9" title="Continuous improvement template hea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02F3B" w14:textId="77777777" w:rsidR="00F927A9" w:rsidRPr="00D62781" w:rsidRDefault="00F927A9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62781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  <w:t>A TOOLKIT FOR ADOPTING AND EMBEDDING WELLNESS AND REABLEMENT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34313" id="Group 9" o:spid="_x0000_s1031" alt="Title: Continuous improvement template heade" style="position:absolute;margin-left:0;margin-top:-184pt;width:498.6pt;height:35.55pt;z-index:251659776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">
              <v:shape id="Text Box 10" o:spid="_x0000_s1032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02202F3B" w14:textId="77777777" w:rsidR="00F927A9" w:rsidRPr="00D62781" w:rsidRDefault="00F927A9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D62781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  <w:t>A TOOLKIT FOR ADOPTING AND EMBEDDING WELLNESS AND REABLEMENT</w:t>
                      </w:r>
                    </w:p>
                  </w:txbxContent>
                </v:textbox>
              </v:shape>
              <v:line id="Straight Connector 11" o:spid="_x0000_s1033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100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0F833B9D"/>
    <w:multiLevelType w:val="hybridMultilevel"/>
    <w:tmpl w:val="8D7A05EC"/>
    <w:lvl w:ilvl="0" w:tplc="8F8C4F3C">
      <w:start w:val="1"/>
      <w:numFmt w:val="bullet"/>
      <w:pStyle w:val="TableCross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924B6C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0A834AD"/>
    <w:multiLevelType w:val="hybridMultilevel"/>
    <w:tmpl w:val="F724DEF6"/>
    <w:lvl w:ilvl="0" w:tplc="3D42803A">
      <w:start w:val="1"/>
      <w:numFmt w:val="bullet"/>
      <w:pStyle w:val="TableTick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614D8"/>
    <w:multiLevelType w:val="hybridMultilevel"/>
    <w:tmpl w:val="CDEED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A6906"/>
    <w:multiLevelType w:val="hybridMultilevel"/>
    <w:tmpl w:val="C58661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06ABA"/>
    <w:multiLevelType w:val="multilevel"/>
    <w:tmpl w:val="A8848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35955"/>
    <w:multiLevelType w:val="hybridMultilevel"/>
    <w:tmpl w:val="F62A5AC6"/>
    <w:lvl w:ilvl="0" w:tplc="F864D05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2DED"/>
    <w:multiLevelType w:val="hybridMultilevel"/>
    <w:tmpl w:val="2A76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A6B"/>
    <w:multiLevelType w:val="hybridMultilevel"/>
    <w:tmpl w:val="1CBCD936"/>
    <w:lvl w:ilvl="0" w:tplc="021673C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32EB4"/>
    <w:multiLevelType w:val="hybridMultilevel"/>
    <w:tmpl w:val="C5FCC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765"/>
    <w:multiLevelType w:val="hybridMultilevel"/>
    <w:tmpl w:val="8932B664"/>
    <w:lvl w:ilvl="0" w:tplc="AB22D6F2">
      <w:start w:val="6"/>
      <w:numFmt w:val="bullet"/>
      <w:lvlText w:val="-"/>
      <w:lvlJc w:val="left"/>
      <w:pPr>
        <w:ind w:left="5541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1" w:hanging="360"/>
      </w:pPr>
      <w:rPr>
        <w:rFonts w:ascii="Wingdings" w:hAnsi="Wingdings" w:hint="default"/>
      </w:rPr>
    </w:lvl>
  </w:abstractNum>
  <w:abstractNum w:abstractNumId="25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A5697"/>
    <w:multiLevelType w:val="multilevel"/>
    <w:tmpl w:val="F724DEF6"/>
    <w:lvl w:ilvl="0">
      <w:start w:val="1"/>
      <w:numFmt w:val="bullet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55C50"/>
    <w:multiLevelType w:val="hybridMultilevel"/>
    <w:tmpl w:val="24260F4C"/>
    <w:lvl w:ilvl="0" w:tplc="69A07C1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 w:hint="default"/>
        <w:color w:val="30303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F6493"/>
    <w:multiLevelType w:val="hybridMultilevel"/>
    <w:tmpl w:val="C22480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5475"/>
    <w:multiLevelType w:val="hybridMultilevel"/>
    <w:tmpl w:val="58B21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4B8F"/>
    <w:multiLevelType w:val="hybridMultilevel"/>
    <w:tmpl w:val="ABE4C9D6"/>
    <w:lvl w:ilvl="0" w:tplc="4AC83530">
      <w:start w:val="1"/>
      <w:numFmt w:val="bullet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17"/>
  </w:num>
  <w:num w:numId="5">
    <w:abstractNumId w:val="18"/>
  </w:num>
  <w:num w:numId="6">
    <w:abstractNumId w:val="2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2"/>
  </w:num>
  <w:num w:numId="18">
    <w:abstractNumId w:val="15"/>
  </w:num>
  <w:num w:numId="19">
    <w:abstractNumId w:val="19"/>
  </w:num>
  <w:num w:numId="20">
    <w:abstractNumId w:val="16"/>
  </w:num>
  <w:num w:numId="21">
    <w:abstractNumId w:val="14"/>
  </w:num>
  <w:num w:numId="22">
    <w:abstractNumId w:val="12"/>
  </w:num>
  <w:num w:numId="23">
    <w:abstractNumId w:val="26"/>
  </w:num>
  <w:num w:numId="24">
    <w:abstractNumId w:val="31"/>
  </w:num>
  <w:num w:numId="25">
    <w:abstractNumId w:val="10"/>
  </w:num>
  <w:num w:numId="26">
    <w:abstractNumId w:val="30"/>
  </w:num>
  <w:num w:numId="27">
    <w:abstractNumId w:val="24"/>
  </w:num>
  <w:num w:numId="28">
    <w:abstractNumId w:val="28"/>
  </w:num>
  <w:num w:numId="29">
    <w:abstractNumId w:val="21"/>
  </w:num>
  <w:num w:numId="30">
    <w:abstractNumId w:val="27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1746F"/>
    <w:rsid w:val="00022D3E"/>
    <w:rsid w:val="00024E4D"/>
    <w:rsid w:val="000251EB"/>
    <w:rsid w:val="00031DE8"/>
    <w:rsid w:val="00032A93"/>
    <w:rsid w:val="00034289"/>
    <w:rsid w:val="00035AA4"/>
    <w:rsid w:val="00041121"/>
    <w:rsid w:val="00046DA4"/>
    <w:rsid w:val="00046F86"/>
    <w:rsid w:val="00056C2D"/>
    <w:rsid w:val="0006660F"/>
    <w:rsid w:val="000714EF"/>
    <w:rsid w:val="00081C7E"/>
    <w:rsid w:val="000848B1"/>
    <w:rsid w:val="000A0E10"/>
    <w:rsid w:val="000A3A3D"/>
    <w:rsid w:val="000B2163"/>
    <w:rsid w:val="000B61BF"/>
    <w:rsid w:val="000B6673"/>
    <w:rsid w:val="000C24CD"/>
    <w:rsid w:val="000C5BF6"/>
    <w:rsid w:val="000C7244"/>
    <w:rsid w:val="000D1A90"/>
    <w:rsid w:val="000D75A9"/>
    <w:rsid w:val="000E466D"/>
    <w:rsid w:val="000E4983"/>
    <w:rsid w:val="000E510D"/>
    <w:rsid w:val="000E6976"/>
    <w:rsid w:val="000F2F73"/>
    <w:rsid w:val="000F7A4E"/>
    <w:rsid w:val="0010695A"/>
    <w:rsid w:val="00107E73"/>
    <w:rsid w:val="00110499"/>
    <w:rsid w:val="00111930"/>
    <w:rsid w:val="001150F7"/>
    <w:rsid w:val="00130E72"/>
    <w:rsid w:val="0013241E"/>
    <w:rsid w:val="00135383"/>
    <w:rsid w:val="00136417"/>
    <w:rsid w:val="0013749C"/>
    <w:rsid w:val="0014597C"/>
    <w:rsid w:val="001513FD"/>
    <w:rsid w:val="001520C0"/>
    <w:rsid w:val="0015458A"/>
    <w:rsid w:val="001575DA"/>
    <w:rsid w:val="00163200"/>
    <w:rsid w:val="00163792"/>
    <w:rsid w:val="00163ECE"/>
    <w:rsid w:val="00177139"/>
    <w:rsid w:val="001821B9"/>
    <w:rsid w:val="001831C5"/>
    <w:rsid w:val="00183C60"/>
    <w:rsid w:val="00184F9C"/>
    <w:rsid w:val="00186EE8"/>
    <w:rsid w:val="001954ED"/>
    <w:rsid w:val="001A66E9"/>
    <w:rsid w:val="001B31A6"/>
    <w:rsid w:val="001C4994"/>
    <w:rsid w:val="001C5570"/>
    <w:rsid w:val="001C6C9E"/>
    <w:rsid w:val="001E52D1"/>
    <w:rsid w:val="001F0050"/>
    <w:rsid w:val="00201EBA"/>
    <w:rsid w:val="0020644B"/>
    <w:rsid w:val="0021092B"/>
    <w:rsid w:val="00211FA4"/>
    <w:rsid w:val="00221D01"/>
    <w:rsid w:val="00224FD5"/>
    <w:rsid w:val="00225227"/>
    <w:rsid w:val="0022560C"/>
    <w:rsid w:val="002328FE"/>
    <w:rsid w:val="0023367B"/>
    <w:rsid w:val="00235AB5"/>
    <w:rsid w:val="00242171"/>
    <w:rsid w:val="00243636"/>
    <w:rsid w:val="00244338"/>
    <w:rsid w:val="00245F78"/>
    <w:rsid w:val="0025052B"/>
    <w:rsid w:val="00255EE2"/>
    <w:rsid w:val="00256F14"/>
    <w:rsid w:val="00261C51"/>
    <w:rsid w:val="00261E24"/>
    <w:rsid w:val="002628F9"/>
    <w:rsid w:val="00267AF2"/>
    <w:rsid w:val="00272203"/>
    <w:rsid w:val="002747E5"/>
    <w:rsid w:val="00290B0C"/>
    <w:rsid w:val="0029258E"/>
    <w:rsid w:val="002A5BA4"/>
    <w:rsid w:val="002A7E54"/>
    <w:rsid w:val="002B02F9"/>
    <w:rsid w:val="002B4EF3"/>
    <w:rsid w:val="002C3264"/>
    <w:rsid w:val="002E608F"/>
    <w:rsid w:val="00303DF8"/>
    <w:rsid w:val="0030517E"/>
    <w:rsid w:val="003058AA"/>
    <w:rsid w:val="00307B34"/>
    <w:rsid w:val="00313A72"/>
    <w:rsid w:val="0031536E"/>
    <w:rsid w:val="00315955"/>
    <w:rsid w:val="00315AC4"/>
    <w:rsid w:val="003232D1"/>
    <w:rsid w:val="003247AC"/>
    <w:rsid w:val="00326CC9"/>
    <w:rsid w:val="00331344"/>
    <w:rsid w:val="00331992"/>
    <w:rsid w:val="003543A7"/>
    <w:rsid w:val="00374EE1"/>
    <w:rsid w:val="00375ECD"/>
    <w:rsid w:val="00380584"/>
    <w:rsid w:val="0038264B"/>
    <w:rsid w:val="00384554"/>
    <w:rsid w:val="00384A81"/>
    <w:rsid w:val="00390537"/>
    <w:rsid w:val="0039642A"/>
    <w:rsid w:val="003A1309"/>
    <w:rsid w:val="003A57B6"/>
    <w:rsid w:val="003A75C8"/>
    <w:rsid w:val="003B0A41"/>
    <w:rsid w:val="003B4D17"/>
    <w:rsid w:val="003C04A2"/>
    <w:rsid w:val="003C2575"/>
    <w:rsid w:val="003C4B19"/>
    <w:rsid w:val="003C4EFA"/>
    <w:rsid w:val="003D3EFA"/>
    <w:rsid w:val="003D7E56"/>
    <w:rsid w:val="003E1080"/>
    <w:rsid w:val="003E1E2F"/>
    <w:rsid w:val="003E219F"/>
    <w:rsid w:val="003E6D41"/>
    <w:rsid w:val="003F70E0"/>
    <w:rsid w:val="003F7642"/>
    <w:rsid w:val="004053E2"/>
    <w:rsid w:val="004141B9"/>
    <w:rsid w:val="00415468"/>
    <w:rsid w:val="00416A5C"/>
    <w:rsid w:val="0042192F"/>
    <w:rsid w:val="004251B7"/>
    <w:rsid w:val="00432617"/>
    <w:rsid w:val="00442C8B"/>
    <w:rsid w:val="0044452F"/>
    <w:rsid w:val="0046500B"/>
    <w:rsid w:val="004736C6"/>
    <w:rsid w:val="00474519"/>
    <w:rsid w:val="0048465A"/>
    <w:rsid w:val="004B655F"/>
    <w:rsid w:val="004C6CC2"/>
    <w:rsid w:val="004C6F61"/>
    <w:rsid w:val="004C7F57"/>
    <w:rsid w:val="004D0085"/>
    <w:rsid w:val="004E4264"/>
    <w:rsid w:val="004F1582"/>
    <w:rsid w:val="004F330E"/>
    <w:rsid w:val="004F47F0"/>
    <w:rsid w:val="004F70C5"/>
    <w:rsid w:val="004F747C"/>
    <w:rsid w:val="00505BB4"/>
    <w:rsid w:val="00511EAF"/>
    <w:rsid w:val="005170F0"/>
    <w:rsid w:val="00533D2C"/>
    <w:rsid w:val="00533DA0"/>
    <w:rsid w:val="00545410"/>
    <w:rsid w:val="00545CB4"/>
    <w:rsid w:val="00556966"/>
    <w:rsid w:val="005678C2"/>
    <w:rsid w:val="00582350"/>
    <w:rsid w:val="00587E35"/>
    <w:rsid w:val="00590B48"/>
    <w:rsid w:val="00592E0F"/>
    <w:rsid w:val="00593AC4"/>
    <w:rsid w:val="00596062"/>
    <w:rsid w:val="005B31D4"/>
    <w:rsid w:val="005B7AD6"/>
    <w:rsid w:val="005D3CBF"/>
    <w:rsid w:val="005D4416"/>
    <w:rsid w:val="005D721F"/>
    <w:rsid w:val="005D7C73"/>
    <w:rsid w:val="005E5599"/>
    <w:rsid w:val="005F47B2"/>
    <w:rsid w:val="005F5894"/>
    <w:rsid w:val="006017AE"/>
    <w:rsid w:val="0060242E"/>
    <w:rsid w:val="0060334D"/>
    <w:rsid w:val="006237A6"/>
    <w:rsid w:val="00640628"/>
    <w:rsid w:val="0064524C"/>
    <w:rsid w:val="0065791A"/>
    <w:rsid w:val="00660565"/>
    <w:rsid w:val="006605BF"/>
    <w:rsid w:val="00660E1E"/>
    <w:rsid w:val="0066106C"/>
    <w:rsid w:val="00662DF9"/>
    <w:rsid w:val="00666BB7"/>
    <w:rsid w:val="006702D1"/>
    <w:rsid w:val="006774E3"/>
    <w:rsid w:val="006862DB"/>
    <w:rsid w:val="00687478"/>
    <w:rsid w:val="006922EC"/>
    <w:rsid w:val="006A33DB"/>
    <w:rsid w:val="006B1DB9"/>
    <w:rsid w:val="006B3E1E"/>
    <w:rsid w:val="006B5891"/>
    <w:rsid w:val="006B7367"/>
    <w:rsid w:val="006C603D"/>
    <w:rsid w:val="006D2E1E"/>
    <w:rsid w:val="006E1C26"/>
    <w:rsid w:val="006F07FB"/>
    <w:rsid w:val="006F5E42"/>
    <w:rsid w:val="007031B1"/>
    <w:rsid w:val="00732987"/>
    <w:rsid w:val="00732B25"/>
    <w:rsid w:val="00732CF0"/>
    <w:rsid w:val="00737A12"/>
    <w:rsid w:val="007419D4"/>
    <w:rsid w:val="007518C0"/>
    <w:rsid w:val="00752B5C"/>
    <w:rsid w:val="0075520F"/>
    <w:rsid w:val="00756822"/>
    <w:rsid w:val="007579A5"/>
    <w:rsid w:val="00760302"/>
    <w:rsid w:val="00772F58"/>
    <w:rsid w:val="00773580"/>
    <w:rsid w:val="00781642"/>
    <w:rsid w:val="00783D2C"/>
    <w:rsid w:val="00787A40"/>
    <w:rsid w:val="00791F70"/>
    <w:rsid w:val="007B007A"/>
    <w:rsid w:val="007B2337"/>
    <w:rsid w:val="007B5675"/>
    <w:rsid w:val="007C23AC"/>
    <w:rsid w:val="007D2516"/>
    <w:rsid w:val="007D28C8"/>
    <w:rsid w:val="007D3A28"/>
    <w:rsid w:val="007E01B7"/>
    <w:rsid w:val="007E06C2"/>
    <w:rsid w:val="007F1A72"/>
    <w:rsid w:val="007F1EC3"/>
    <w:rsid w:val="007F2543"/>
    <w:rsid w:val="007F2A61"/>
    <w:rsid w:val="00810405"/>
    <w:rsid w:val="008209EF"/>
    <w:rsid w:val="008240DA"/>
    <w:rsid w:val="00827CCF"/>
    <w:rsid w:val="008347C8"/>
    <w:rsid w:val="00843EAA"/>
    <w:rsid w:val="00846062"/>
    <w:rsid w:val="0085023F"/>
    <w:rsid w:val="00853739"/>
    <w:rsid w:val="008574B5"/>
    <w:rsid w:val="008633C0"/>
    <w:rsid w:val="008679AB"/>
    <w:rsid w:val="008802AC"/>
    <w:rsid w:val="00885CEB"/>
    <w:rsid w:val="0089044C"/>
    <w:rsid w:val="00894D67"/>
    <w:rsid w:val="008A2082"/>
    <w:rsid w:val="008A252E"/>
    <w:rsid w:val="008C1FCA"/>
    <w:rsid w:val="008C5655"/>
    <w:rsid w:val="008D3617"/>
    <w:rsid w:val="008E1708"/>
    <w:rsid w:val="008E6A07"/>
    <w:rsid w:val="008F149E"/>
    <w:rsid w:val="008F628B"/>
    <w:rsid w:val="0090603A"/>
    <w:rsid w:val="00913678"/>
    <w:rsid w:val="0091590B"/>
    <w:rsid w:val="009176CB"/>
    <w:rsid w:val="00930A8E"/>
    <w:rsid w:val="009372BF"/>
    <w:rsid w:val="00940B46"/>
    <w:rsid w:val="0094481A"/>
    <w:rsid w:val="00965789"/>
    <w:rsid w:val="009762F9"/>
    <w:rsid w:val="009776AF"/>
    <w:rsid w:val="009817CF"/>
    <w:rsid w:val="00981DEC"/>
    <w:rsid w:val="00983A8F"/>
    <w:rsid w:val="009966BE"/>
    <w:rsid w:val="009A0766"/>
    <w:rsid w:val="009A6D4E"/>
    <w:rsid w:val="009A7B27"/>
    <w:rsid w:val="009B1B49"/>
    <w:rsid w:val="009B1BC9"/>
    <w:rsid w:val="009B411F"/>
    <w:rsid w:val="009C09F5"/>
    <w:rsid w:val="009D248C"/>
    <w:rsid w:val="009D36AC"/>
    <w:rsid w:val="009E66F7"/>
    <w:rsid w:val="009E7612"/>
    <w:rsid w:val="009F63CE"/>
    <w:rsid w:val="009F7CF5"/>
    <w:rsid w:val="00A00BE1"/>
    <w:rsid w:val="00A0441C"/>
    <w:rsid w:val="00A07FF1"/>
    <w:rsid w:val="00A15169"/>
    <w:rsid w:val="00A20057"/>
    <w:rsid w:val="00A2178D"/>
    <w:rsid w:val="00A21A3C"/>
    <w:rsid w:val="00A2770A"/>
    <w:rsid w:val="00A302F4"/>
    <w:rsid w:val="00A3048A"/>
    <w:rsid w:val="00A312C3"/>
    <w:rsid w:val="00A32A88"/>
    <w:rsid w:val="00A361D8"/>
    <w:rsid w:val="00A4200A"/>
    <w:rsid w:val="00A45825"/>
    <w:rsid w:val="00A50893"/>
    <w:rsid w:val="00A5118B"/>
    <w:rsid w:val="00A51EA3"/>
    <w:rsid w:val="00A5569E"/>
    <w:rsid w:val="00A56584"/>
    <w:rsid w:val="00A571B2"/>
    <w:rsid w:val="00A57F95"/>
    <w:rsid w:val="00A7748A"/>
    <w:rsid w:val="00A84D89"/>
    <w:rsid w:val="00A861B7"/>
    <w:rsid w:val="00A926DF"/>
    <w:rsid w:val="00AA2E12"/>
    <w:rsid w:val="00AB537B"/>
    <w:rsid w:val="00AC47DB"/>
    <w:rsid w:val="00AC6EE7"/>
    <w:rsid w:val="00AD0204"/>
    <w:rsid w:val="00AD1226"/>
    <w:rsid w:val="00AD14A6"/>
    <w:rsid w:val="00AD678B"/>
    <w:rsid w:val="00AE28C8"/>
    <w:rsid w:val="00AE3A35"/>
    <w:rsid w:val="00AE4AF6"/>
    <w:rsid w:val="00AF27D1"/>
    <w:rsid w:val="00AF33EC"/>
    <w:rsid w:val="00AF6281"/>
    <w:rsid w:val="00AF6717"/>
    <w:rsid w:val="00AF7B6E"/>
    <w:rsid w:val="00B076AC"/>
    <w:rsid w:val="00B1130D"/>
    <w:rsid w:val="00B13A8F"/>
    <w:rsid w:val="00B2038C"/>
    <w:rsid w:val="00B20503"/>
    <w:rsid w:val="00B33779"/>
    <w:rsid w:val="00B431BF"/>
    <w:rsid w:val="00B44E8E"/>
    <w:rsid w:val="00B4512F"/>
    <w:rsid w:val="00B466B9"/>
    <w:rsid w:val="00B51E2A"/>
    <w:rsid w:val="00B63F9E"/>
    <w:rsid w:val="00B64C1F"/>
    <w:rsid w:val="00B64D4F"/>
    <w:rsid w:val="00B71D4F"/>
    <w:rsid w:val="00B73F51"/>
    <w:rsid w:val="00B754BA"/>
    <w:rsid w:val="00B772A5"/>
    <w:rsid w:val="00B82093"/>
    <w:rsid w:val="00B85915"/>
    <w:rsid w:val="00B905F6"/>
    <w:rsid w:val="00B90916"/>
    <w:rsid w:val="00B915D6"/>
    <w:rsid w:val="00B91F7D"/>
    <w:rsid w:val="00BA0CC3"/>
    <w:rsid w:val="00BA180F"/>
    <w:rsid w:val="00BA1F66"/>
    <w:rsid w:val="00BA540F"/>
    <w:rsid w:val="00BA75B3"/>
    <w:rsid w:val="00BA7EC0"/>
    <w:rsid w:val="00BB3703"/>
    <w:rsid w:val="00BD1973"/>
    <w:rsid w:val="00BD3C8A"/>
    <w:rsid w:val="00BE2809"/>
    <w:rsid w:val="00BF482C"/>
    <w:rsid w:val="00BF6322"/>
    <w:rsid w:val="00BF7F76"/>
    <w:rsid w:val="00C04BD7"/>
    <w:rsid w:val="00C06578"/>
    <w:rsid w:val="00C11C33"/>
    <w:rsid w:val="00C11C88"/>
    <w:rsid w:val="00C12136"/>
    <w:rsid w:val="00C26160"/>
    <w:rsid w:val="00C27710"/>
    <w:rsid w:val="00C30139"/>
    <w:rsid w:val="00C33261"/>
    <w:rsid w:val="00C41A59"/>
    <w:rsid w:val="00C41EB6"/>
    <w:rsid w:val="00C53A92"/>
    <w:rsid w:val="00C54280"/>
    <w:rsid w:val="00C558A0"/>
    <w:rsid w:val="00C55B57"/>
    <w:rsid w:val="00C5607D"/>
    <w:rsid w:val="00C61603"/>
    <w:rsid w:val="00C6723D"/>
    <w:rsid w:val="00C67D0F"/>
    <w:rsid w:val="00C80BC9"/>
    <w:rsid w:val="00C80C61"/>
    <w:rsid w:val="00C828EB"/>
    <w:rsid w:val="00C83389"/>
    <w:rsid w:val="00C8461C"/>
    <w:rsid w:val="00C87D37"/>
    <w:rsid w:val="00C90222"/>
    <w:rsid w:val="00C92226"/>
    <w:rsid w:val="00C94FAA"/>
    <w:rsid w:val="00C973C4"/>
    <w:rsid w:val="00C976F8"/>
    <w:rsid w:val="00CA11F3"/>
    <w:rsid w:val="00CA66AE"/>
    <w:rsid w:val="00CA772F"/>
    <w:rsid w:val="00CB0FF5"/>
    <w:rsid w:val="00CB3C0E"/>
    <w:rsid w:val="00CB647B"/>
    <w:rsid w:val="00CB7F90"/>
    <w:rsid w:val="00CD494E"/>
    <w:rsid w:val="00CD4E41"/>
    <w:rsid w:val="00CD64FB"/>
    <w:rsid w:val="00CE06A3"/>
    <w:rsid w:val="00CE3BBC"/>
    <w:rsid w:val="00CF5E5E"/>
    <w:rsid w:val="00CF7DB5"/>
    <w:rsid w:val="00D02548"/>
    <w:rsid w:val="00D02726"/>
    <w:rsid w:val="00D0665C"/>
    <w:rsid w:val="00D07D26"/>
    <w:rsid w:val="00D1122B"/>
    <w:rsid w:val="00D159F4"/>
    <w:rsid w:val="00D25995"/>
    <w:rsid w:val="00D30120"/>
    <w:rsid w:val="00D33B8F"/>
    <w:rsid w:val="00D349E5"/>
    <w:rsid w:val="00D34C65"/>
    <w:rsid w:val="00D457F0"/>
    <w:rsid w:val="00D46D25"/>
    <w:rsid w:val="00D53A13"/>
    <w:rsid w:val="00D6360E"/>
    <w:rsid w:val="00D63EE7"/>
    <w:rsid w:val="00D73E3E"/>
    <w:rsid w:val="00D741D1"/>
    <w:rsid w:val="00D7565E"/>
    <w:rsid w:val="00D80B2F"/>
    <w:rsid w:val="00D85354"/>
    <w:rsid w:val="00D9038E"/>
    <w:rsid w:val="00D914D4"/>
    <w:rsid w:val="00D921C0"/>
    <w:rsid w:val="00DA1C1E"/>
    <w:rsid w:val="00DB1CEE"/>
    <w:rsid w:val="00DB3D88"/>
    <w:rsid w:val="00DB490A"/>
    <w:rsid w:val="00DB4961"/>
    <w:rsid w:val="00DB63DE"/>
    <w:rsid w:val="00DB7DB2"/>
    <w:rsid w:val="00DD192A"/>
    <w:rsid w:val="00DD51EC"/>
    <w:rsid w:val="00DE0D43"/>
    <w:rsid w:val="00DF001C"/>
    <w:rsid w:val="00DF32E7"/>
    <w:rsid w:val="00DF5F79"/>
    <w:rsid w:val="00E03948"/>
    <w:rsid w:val="00E04B6F"/>
    <w:rsid w:val="00E133EC"/>
    <w:rsid w:val="00E13C31"/>
    <w:rsid w:val="00E15FA8"/>
    <w:rsid w:val="00E365D9"/>
    <w:rsid w:val="00E36FE2"/>
    <w:rsid w:val="00E442B4"/>
    <w:rsid w:val="00E535D8"/>
    <w:rsid w:val="00E65835"/>
    <w:rsid w:val="00E703C0"/>
    <w:rsid w:val="00E70563"/>
    <w:rsid w:val="00E731B1"/>
    <w:rsid w:val="00E74AC9"/>
    <w:rsid w:val="00E922CF"/>
    <w:rsid w:val="00EA0C44"/>
    <w:rsid w:val="00EA356A"/>
    <w:rsid w:val="00EA6917"/>
    <w:rsid w:val="00EB423C"/>
    <w:rsid w:val="00EC0B6F"/>
    <w:rsid w:val="00ED0671"/>
    <w:rsid w:val="00EE74C6"/>
    <w:rsid w:val="00EE78EB"/>
    <w:rsid w:val="00EF23B5"/>
    <w:rsid w:val="00F06332"/>
    <w:rsid w:val="00F423BA"/>
    <w:rsid w:val="00F50EE7"/>
    <w:rsid w:val="00F540BF"/>
    <w:rsid w:val="00F600C6"/>
    <w:rsid w:val="00F620A5"/>
    <w:rsid w:val="00F8424D"/>
    <w:rsid w:val="00F9118F"/>
    <w:rsid w:val="00F927A9"/>
    <w:rsid w:val="00F9F463"/>
    <w:rsid w:val="00FA04F6"/>
    <w:rsid w:val="00FB5628"/>
    <w:rsid w:val="00FB7E4E"/>
    <w:rsid w:val="00FC2E2C"/>
    <w:rsid w:val="00FC3C2E"/>
    <w:rsid w:val="00FC56FD"/>
    <w:rsid w:val="00FD2DFF"/>
    <w:rsid w:val="00FD58EF"/>
    <w:rsid w:val="00FD6937"/>
    <w:rsid w:val="00FD70FF"/>
    <w:rsid w:val="00FE29C6"/>
    <w:rsid w:val="00FE2BC9"/>
    <w:rsid w:val="00FE35BF"/>
    <w:rsid w:val="00FE64EC"/>
    <w:rsid w:val="00FF0F80"/>
    <w:rsid w:val="00FF14F5"/>
    <w:rsid w:val="00FF3C58"/>
    <w:rsid w:val="00FF5173"/>
    <w:rsid w:val="01DBC36B"/>
    <w:rsid w:val="01F63CA4"/>
    <w:rsid w:val="0246BD7D"/>
    <w:rsid w:val="033B37C6"/>
    <w:rsid w:val="035D441E"/>
    <w:rsid w:val="041EB2F7"/>
    <w:rsid w:val="0B84082E"/>
    <w:rsid w:val="0F7F0E3B"/>
    <w:rsid w:val="0FCD8756"/>
    <w:rsid w:val="0FED763A"/>
    <w:rsid w:val="11797A16"/>
    <w:rsid w:val="11C70ED9"/>
    <w:rsid w:val="13172B70"/>
    <w:rsid w:val="1380F897"/>
    <w:rsid w:val="145AD3A6"/>
    <w:rsid w:val="14B2AC76"/>
    <w:rsid w:val="15093047"/>
    <w:rsid w:val="175AB520"/>
    <w:rsid w:val="17A36E2A"/>
    <w:rsid w:val="1A135663"/>
    <w:rsid w:val="1C8692F0"/>
    <w:rsid w:val="1D24B753"/>
    <w:rsid w:val="1E792EA2"/>
    <w:rsid w:val="1F560BBA"/>
    <w:rsid w:val="1F99FDEA"/>
    <w:rsid w:val="21718824"/>
    <w:rsid w:val="24905C0A"/>
    <w:rsid w:val="249E2F1A"/>
    <w:rsid w:val="2523EA1A"/>
    <w:rsid w:val="25855347"/>
    <w:rsid w:val="26BBF208"/>
    <w:rsid w:val="26D99D79"/>
    <w:rsid w:val="27FE606B"/>
    <w:rsid w:val="2AAB57D9"/>
    <w:rsid w:val="2C238606"/>
    <w:rsid w:val="2D898546"/>
    <w:rsid w:val="2FDB8160"/>
    <w:rsid w:val="3049AF9C"/>
    <w:rsid w:val="318765C9"/>
    <w:rsid w:val="3202CB08"/>
    <w:rsid w:val="34AA4F2A"/>
    <w:rsid w:val="35472614"/>
    <w:rsid w:val="3645380B"/>
    <w:rsid w:val="373FEBFC"/>
    <w:rsid w:val="379409E1"/>
    <w:rsid w:val="38E34340"/>
    <w:rsid w:val="3DEBB9A8"/>
    <w:rsid w:val="3F474E9A"/>
    <w:rsid w:val="420C1094"/>
    <w:rsid w:val="42D2BE88"/>
    <w:rsid w:val="435B5543"/>
    <w:rsid w:val="450BF4F9"/>
    <w:rsid w:val="45766489"/>
    <w:rsid w:val="4AFBAEF9"/>
    <w:rsid w:val="4B26395C"/>
    <w:rsid w:val="4D7512B0"/>
    <w:rsid w:val="4FD497A4"/>
    <w:rsid w:val="533A88D7"/>
    <w:rsid w:val="54E0FFEE"/>
    <w:rsid w:val="583EAD80"/>
    <w:rsid w:val="5B231637"/>
    <w:rsid w:val="5DF1617E"/>
    <w:rsid w:val="5E0AEA11"/>
    <w:rsid w:val="5F463C41"/>
    <w:rsid w:val="63DAD557"/>
    <w:rsid w:val="6706182D"/>
    <w:rsid w:val="69AA9A21"/>
    <w:rsid w:val="6AAB5114"/>
    <w:rsid w:val="6B5EEF46"/>
    <w:rsid w:val="6CB51AF6"/>
    <w:rsid w:val="6CC3592C"/>
    <w:rsid w:val="715339E1"/>
    <w:rsid w:val="71755464"/>
    <w:rsid w:val="726573B8"/>
    <w:rsid w:val="7519CBC9"/>
    <w:rsid w:val="76340802"/>
    <w:rsid w:val="769DEF89"/>
    <w:rsid w:val="78B01F4D"/>
    <w:rsid w:val="7A4BDCE9"/>
    <w:rsid w:val="7B506C69"/>
    <w:rsid w:val="7B7977C6"/>
    <w:rsid w:val="7CAAB700"/>
    <w:rsid w:val="7E3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EF5710"/>
  <w15:chartTrackingRefBased/>
  <w15:docId w15:val="{17944AD4-FDE8-4DC2-B240-B01C3F9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056C2D"/>
    <w:pPr>
      <w:spacing w:after="0" w:line="240" w:lineRule="auto"/>
      <w:contextualSpacing/>
      <w:jc w:val="center"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056C2D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1831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  <w:ind w:left="2228" w:hanging="357"/>
    </w:pPr>
    <w:rPr>
      <w:sz w:val="26"/>
    </w:rPr>
  </w:style>
  <w:style w:type="paragraph" w:styleId="ListParagraph">
    <w:name w:val="List Paragraph"/>
    <w:basedOn w:val="Normal"/>
    <w:uiPriority w:val="34"/>
    <w:qFormat/>
    <w:rsid w:val="00C11C88"/>
    <w:pPr>
      <w:spacing w:before="0"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C11C88"/>
  </w:style>
  <w:style w:type="character" w:customStyle="1" w:styleId="eop">
    <w:name w:val="eop"/>
    <w:basedOn w:val="DefaultParagraphFont"/>
    <w:rsid w:val="00C11C88"/>
  </w:style>
  <w:style w:type="table" w:styleId="PlainTable2">
    <w:name w:val="Plain Table 2"/>
    <w:basedOn w:val="TableNormal"/>
    <w:uiPriority w:val="42"/>
    <w:rsid w:val="00D066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8F149E"/>
    <w:pPr>
      <w:spacing w:after="0" w:line="240" w:lineRule="auto"/>
    </w:pPr>
    <w:tblPr>
      <w:tblStyleRowBandSize w:val="1"/>
      <w:tblStyleColBandSize w:val="1"/>
      <w:tblBorders>
        <w:top w:val="single" w:sz="4" w:space="0" w:color="D7B2C3" w:themeColor="accent5" w:themeTint="66"/>
        <w:left w:val="single" w:sz="4" w:space="0" w:color="D7B2C3" w:themeColor="accent5" w:themeTint="66"/>
        <w:bottom w:val="single" w:sz="4" w:space="0" w:color="D7B2C3" w:themeColor="accent5" w:themeTint="66"/>
        <w:right w:val="single" w:sz="4" w:space="0" w:color="D7B2C3" w:themeColor="accent5" w:themeTint="66"/>
        <w:insideH w:val="single" w:sz="4" w:space="0" w:color="D7B2C3" w:themeColor="accent5" w:themeTint="66"/>
        <w:insideV w:val="single" w:sz="4" w:space="0" w:color="D7B2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8C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8C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8F149E"/>
    <w:pPr>
      <w:spacing w:after="0" w:line="240" w:lineRule="auto"/>
    </w:pPr>
    <w:rPr>
      <w:color w:val="414E6D" w:themeColor="accent6" w:themeShade="BF"/>
    </w:rPr>
    <w:tblPr>
      <w:tblStyleRowBandSize w:val="1"/>
      <w:tblStyleColBandSize w:val="1"/>
      <w:tblBorders>
        <w:top w:val="single" w:sz="4" w:space="0" w:color="97A3C0" w:themeColor="accent6" w:themeTint="99"/>
        <w:left w:val="single" w:sz="4" w:space="0" w:color="97A3C0" w:themeColor="accent6" w:themeTint="99"/>
        <w:bottom w:val="single" w:sz="4" w:space="0" w:color="97A3C0" w:themeColor="accent6" w:themeTint="99"/>
        <w:right w:val="single" w:sz="4" w:space="0" w:color="97A3C0" w:themeColor="accent6" w:themeTint="99"/>
        <w:insideH w:val="single" w:sz="4" w:space="0" w:color="97A3C0" w:themeColor="accent6" w:themeTint="99"/>
        <w:insideV w:val="single" w:sz="4" w:space="0" w:color="97A3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A" w:themeFill="accent6" w:themeFillTint="33"/>
      </w:tcPr>
    </w:tblStylePr>
    <w:tblStylePr w:type="band1Horz">
      <w:tblPr/>
      <w:tcPr>
        <w:shd w:val="clear" w:color="auto" w:fill="DCE0EA" w:themeFill="accent6" w:themeFillTint="33"/>
      </w:tcPr>
    </w:tblStylePr>
    <w:tblStylePr w:type="neCell">
      <w:tblPr/>
      <w:tcPr>
        <w:tcBorders>
          <w:bottom w:val="single" w:sz="4" w:space="0" w:color="97A3C0" w:themeColor="accent6" w:themeTint="99"/>
        </w:tcBorders>
      </w:tcPr>
    </w:tblStylePr>
    <w:tblStylePr w:type="nwCell">
      <w:tblPr/>
      <w:tcPr>
        <w:tcBorders>
          <w:bottom w:val="single" w:sz="4" w:space="0" w:color="97A3C0" w:themeColor="accent6" w:themeTint="99"/>
        </w:tcBorders>
      </w:tcPr>
    </w:tblStylePr>
    <w:tblStylePr w:type="seCell">
      <w:tblPr/>
      <w:tcPr>
        <w:tcBorders>
          <w:top w:val="single" w:sz="4" w:space="0" w:color="97A3C0" w:themeColor="accent6" w:themeTint="99"/>
        </w:tcBorders>
      </w:tcPr>
    </w:tblStylePr>
    <w:tblStylePr w:type="swCell">
      <w:tblPr/>
      <w:tcPr>
        <w:tcBorders>
          <w:top w:val="single" w:sz="4" w:space="0" w:color="97A3C0" w:themeColor="accent6" w:themeTint="99"/>
        </w:tcBorders>
      </w:tcPr>
    </w:tblStylePr>
  </w:style>
  <w:style w:type="paragraph" w:customStyle="1" w:styleId="TableTick">
    <w:name w:val="Table Tick"/>
    <w:basedOn w:val="ListBullet"/>
    <w:qFormat/>
    <w:rsid w:val="00C53A92"/>
    <w:pPr>
      <w:numPr>
        <w:numId w:val="22"/>
      </w:numPr>
    </w:pPr>
    <w:rPr>
      <w:color w:val="414E6D" w:themeColor="accent6" w:themeShade="BF"/>
      <w:sz w:val="18"/>
    </w:rPr>
  </w:style>
  <w:style w:type="paragraph" w:customStyle="1" w:styleId="TableCross">
    <w:name w:val="Table Cross"/>
    <w:basedOn w:val="TableTick"/>
    <w:qFormat/>
    <w:rsid w:val="004C6F6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76F04-271E-42B5-8928-CF7E3B319C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5167f1-11ae-47db-8c49-c105fe0a67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EA011-014B-4ADE-BFD3-C4945FA1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CEF8B-C08C-436F-B405-9A229167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1646</Characters>
  <Application>Microsoft Office Word</Application>
  <DocSecurity>4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2020-06-02T03:39:00Z</cp:lastPrinted>
  <dcterms:created xsi:type="dcterms:W3CDTF">2020-12-17T04:55:00Z</dcterms:created>
  <dcterms:modified xsi:type="dcterms:W3CDTF">2020-12-17T04:55:00Z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