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88932C" w14:textId="16F91668" w:rsidR="003A431E" w:rsidRDefault="00440652" w:rsidP="00440652">
      <w:pPr>
        <w:ind w:firstLine="720"/>
        <w:jc w:val="right"/>
        <w:rPr>
          <w:b/>
          <w:color w:val="474B4F" w:themeColor="text1"/>
          <w:sz w:val="52"/>
          <w:szCs w:val="36"/>
        </w:rPr>
      </w:pPr>
      <w:bookmarkStart w:id="0" w:name="_Toc458510344"/>
      <w:bookmarkStart w:id="1" w:name="_Toc458510586"/>
      <w:bookmarkStart w:id="2" w:name="_Toc458524500"/>
      <w:r>
        <w:rPr>
          <w:b/>
          <w:color w:val="474B4F" w:themeColor="text1"/>
          <w:sz w:val="52"/>
          <w:szCs w:val="36"/>
        </w:rPr>
        <w:t xml:space="preserve"> </w:t>
      </w:r>
      <w:r w:rsidR="007E0F15">
        <w:rPr>
          <w:b/>
          <w:color w:val="474B4F" w:themeColor="text1"/>
          <w:sz w:val="52"/>
          <w:szCs w:val="36"/>
        </w:rPr>
        <w:t>BreastScreen Campaign</w:t>
      </w:r>
    </w:p>
    <w:p w14:paraId="4D82EB08" w14:textId="77777777" w:rsidR="003A431E" w:rsidRPr="00086389" w:rsidRDefault="003A431E" w:rsidP="00150BC1">
      <w:pPr>
        <w:spacing w:after="600"/>
        <w:ind w:firstLine="720"/>
        <w:jc w:val="right"/>
        <w:rPr>
          <w:b/>
          <w:color w:val="474B4F" w:themeColor="text1"/>
          <w:sz w:val="52"/>
          <w:szCs w:val="36"/>
        </w:rPr>
      </w:pPr>
      <w:r w:rsidRPr="00086389">
        <w:rPr>
          <w:b/>
          <w:color w:val="474B4F" w:themeColor="text1"/>
          <w:sz w:val="52"/>
          <w:szCs w:val="36"/>
        </w:rPr>
        <w:t>Tr</w:t>
      </w:r>
      <w:r w:rsidR="00150BC1">
        <w:rPr>
          <w:b/>
          <w:color w:val="474B4F" w:themeColor="text1"/>
          <w:sz w:val="52"/>
          <w:szCs w:val="36"/>
        </w:rPr>
        <w:t>acking</w:t>
      </w:r>
    </w:p>
    <w:p w14:paraId="327F690D" w14:textId="77777777" w:rsidR="003A431E" w:rsidRPr="00150BC1" w:rsidRDefault="003A431E" w:rsidP="00150BC1">
      <w:pPr>
        <w:spacing w:after="600"/>
        <w:jc w:val="right"/>
        <w:rPr>
          <w:b/>
          <w:color w:val="474B4F" w:themeColor="text1"/>
          <w:sz w:val="52"/>
          <w:szCs w:val="36"/>
        </w:rPr>
      </w:pPr>
      <w:r w:rsidRPr="00086389">
        <w:rPr>
          <w:b/>
          <w:color w:val="474B4F" w:themeColor="text1"/>
          <w:sz w:val="52"/>
          <w:szCs w:val="36"/>
        </w:rPr>
        <w:t>May 2017</w:t>
      </w:r>
    </w:p>
    <w:p w14:paraId="5CEDD4B6" w14:textId="29C68183" w:rsidR="00440652" w:rsidRPr="00440652" w:rsidRDefault="003A431E" w:rsidP="00440652">
      <w:pPr>
        <w:jc w:val="right"/>
      </w:pPr>
      <w:r w:rsidRPr="00086389">
        <w:rPr>
          <w:color w:val="474B4F" w:themeColor="text1"/>
        </w:rPr>
        <w:t>Campaign Evaluation Report</w:t>
      </w:r>
      <w:bookmarkEnd w:id="0"/>
      <w:bookmarkEnd w:id="1"/>
      <w:bookmarkEnd w:id="2"/>
    </w:p>
    <w:p w14:paraId="38DE95BA" w14:textId="64639EB5" w:rsidR="0081400C" w:rsidRPr="00440652" w:rsidRDefault="0081400C" w:rsidP="00440652">
      <w:pPr>
        <w:tabs>
          <w:tab w:val="left" w:pos="1755"/>
        </w:tabs>
        <w:sectPr w:rsidR="0081400C" w:rsidRPr="00440652" w:rsidSect="00D81E27">
          <w:headerReference w:type="even" r:id="rId9"/>
          <w:headerReference w:type="default" r:id="rId10"/>
          <w:footerReference w:type="even" r:id="rId11"/>
          <w:footerReference w:type="default" r:id="rId12"/>
          <w:headerReference w:type="first" r:id="rId13"/>
          <w:footerReference w:type="first" r:id="rId14"/>
          <w:pgSz w:w="11906" w:h="16838"/>
          <w:pgMar w:top="4537" w:right="1440" w:bottom="1440" w:left="851" w:header="708" w:footer="708" w:gutter="0"/>
          <w:cols w:space="708"/>
          <w:docGrid w:linePitch="360"/>
        </w:sectPr>
      </w:pPr>
    </w:p>
    <w:p w14:paraId="7B18F345" w14:textId="77777777" w:rsidR="0002137B" w:rsidRDefault="00B46CF4" w:rsidP="00AB2110">
      <w:pPr>
        <w:pStyle w:val="TOCH1NoNumber"/>
        <w:rPr>
          <w:noProof/>
        </w:rPr>
      </w:pPr>
      <w:bookmarkStart w:id="3" w:name="_Toc458609328"/>
      <w:r>
        <w:lastRenderedPageBreak/>
        <w:t>C</w:t>
      </w:r>
      <w:bookmarkEnd w:id="3"/>
      <w:r w:rsidR="00367E11">
        <w:t>ontents</w:t>
      </w:r>
      <w:r w:rsidRPr="00AB2110">
        <w:rPr>
          <w:sz w:val="21"/>
          <w:szCs w:val="21"/>
        </w:rPr>
        <w:fldChar w:fldCharType="begin"/>
      </w:r>
      <w:r w:rsidRPr="00AB2110">
        <w:rPr>
          <w:sz w:val="21"/>
          <w:szCs w:val="21"/>
        </w:rPr>
        <w:instrText xml:space="preserve"> TOC \o "2-4" \h \z \t "Heading 1,1" </w:instrText>
      </w:r>
      <w:r w:rsidRPr="00AB2110">
        <w:rPr>
          <w:sz w:val="21"/>
          <w:szCs w:val="21"/>
        </w:rPr>
        <w:fldChar w:fldCharType="separate"/>
      </w:r>
    </w:p>
    <w:p w14:paraId="073987DE" w14:textId="274D6F99" w:rsidR="0002137B" w:rsidRDefault="00604324">
      <w:pPr>
        <w:pStyle w:val="TOC1"/>
        <w:rPr>
          <w:rFonts w:asciiTheme="minorHAnsi" w:eastAsiaTheme="minorEastAsia" w:hAnsiTheme="minorHAnsi"/>
          <w:b w:val="0"/>
          <w:color w:val="auto"/>
          <w:lang w:val="en-US"/>
        </w:rPr>
      </w:pPr>
      <w:hyperlink w:anchor="_Toc493512280" w:history="1">
        <w:r w:rsidR="0002137B" w:rsidRPr="00D81FC8">
          <w:rPr>
            <w:rStyle w:val="Hyperlink"/>
          </w:rPr>
          <w:t>1.</w:t>
        </w:r>
        <w:r w:rsidR="0002137B">
          <w:rPr>
            <w:rFonts w:asciiTheme="minorHAnsi" w:eastAsiaTheme="minorEastAsia" w:hAnsiTheme="minorHAnsi"/>
            <w:b w:val="0"/>
            <w:color w:val="auto"/>
            <w:lang w:val="en-US"/>
          </w:rPr>
          <w:tab/>
        </w:r>
        <w:r w:rsidR="0002137B" w:rsidRPr="00D81FC8">
          <w:rPr>
            <w:rStyle w:val="Hyperlink"/>
          </w:rPr>
          <w:t>Executive summary</w:t>
        </w:r>
        <w:r w:rsidR="0002137B">
          <w:rPr>
            <w:webHidden/>
          </w:rPr>
          <w:tab/>
        </w:r>
        <w:r w:rsidR="0002137B">
          <w:rPr>
            <w:webHidden/>
          </w:rPr>
          <w:fldChar w:fldCharType="begin"/>
        </w:r>
        <w:r w:rsidR="0002137B">
          <w:rPr>
            <w:webHidden/>
          </w:rPr>
          <w:instrText xml:space="preserve"> PAGEREF _Toc493512280 \h </w:instrText>
        </w:r>
        <w:r w:rsidR="0002137B">
          <w:rPr>
            <w:webHidden/>
          </w:rPr>
        </w:r>
        <w:r w:rsidR="0002137B">
          <w:rPr>
            <w:webHidden/>
          </w:rPr>
          <w:fldChar w:fldCharType="separate"/>
        </w:r>
        <w:r w:rsidR="0002137B">
          <w:rPr>
            <w:webHidden/>
          </w:rPr>
          <w:t>3</w:t>
        </w:r>
        <w:r w:rsidR="0002137B">
          <w:rPr>
            <w:webHidden/>
          </w:rPr>
          <w:fldChar w:fldCharType="end"/>
        </w:r>
      </w:hyperlink>
    </w:p>
    <w:p w14:paraId="451E1568" w14:textId="2DA673CC" w:rsidR="0002137B" w:rsidRDefault="00604324" w:rsidP="00431007">
      <w:pPr>
        <w:pStyle w:val="TOC2"/>
        <w:rPr>
          <w:rFonts w:asciiTheme="minorHAnsi" w:eastAsiaTheme="minorEastAsia" w:hAnsiTheme="minorHAnsi"/>
          <w:color w:val="auto"/>
          <w:lang w:val="en-US"/>
        </w:rPr>
      </w:pPr>
      <w:hyperlink w:anchor="_Toc493512281" w:history="1">
        <w:r w:rsidR="0002137B" w:rsidRPr="00D81FC8">
          <w:rPr>
            <w:rStyle w:val="Hyperlink"/>
          </w:rPr>
          <w:t>1.1</w:t>
        </w:r>
        <w:r w:rsidR="0002137B">
          <w:rPr>
            <w:rFonts w:asciiTheme="minorHAnsi" w:eastAsiaTheme="minorEastAsia" w:hAnsiTheme="minorHAnsi"/>
            <w:color w:val="auto"/>
            <w:lang w:val="en-US"/>
          </w:rPr>
          <w:tab/>
        </w:r>
        <w:r w:rsidR="0002137B" w:rsidRPr="00D81FC8">
          <w:rPr>
            <w:rStyle w:val="Hyperlink"/>
          </w:rPr>
          <w:t>Key findings</w:t>
        </w:r>
        <w:r w:rsidR="0002137B">
          <w:rPr>
            <w:webHidden/>
          </w:rPr>
          <w:tab/>
        </w:r>
        <w:r w:rsidR="0002137B">
          <w:rPr>
            <w:webHidden/>
          </w:rPr>
          <w:fldChar w:fldCharType="begin"/>
        </w:r>
        <w:r w:rsidR="0002137B">
          <w:rPr>
            <w:webHidden/>
          </w:rPr>
          <w:instrText xml:space="preserve"> PAGEREF _Toc493512281 \h </w:instrText>
        </w:r>
        <w:r w:rsidR="0002137B">
          <w:rPr>
            <w:webHidden/>
          </w:rPr>
        </w:r>
        <w:r w:rsidR="0002137B">
          <w:rPr>
            <w:webHidden/>
          </w:rPr>
          <w:fldChar w:fldCharType="separate"/>
        </w:r>
        <w:r w:rsidR="0002137B">
          <w:rPr>
            <w:webHidden/>
          </w:rPr>
          <w:t>3</w:t>
        </w:r>
        <w:r w:rsidR="0002137B">
          <w:rPr>
            <w:webHidden/>
          </w:rPr>
          <w:fldChar w:fldCharType="end"/>
        </w:r>
      </w:hyperlink>
    </w:p>
    <w:p w14:paraId="2E2814BE" w14:textId="4BE3AB58" w:rsidR="0002137B" w:rsidRDefault="00604324" w:rsidP="00431007">
      <w:pPr>
        <w:pStyle w:val="TOC2"/>
        <w:rPr>
          <w:rFonts w:asciiTheme="minorHAnsi" w:eastAsiaTheme="minorEastAsia" w:hAnsiTheme="minorHAnsi"/>
          <w:color w:val="auto"/>
          <w:lang w:val="en-US"/>
        </w:rPr>
      </w:pPr>
      <w:hyperlink w:anchor="_Toc493512282" w:history="1">
        <w:r w:rsidR="0002137B" w:rsidRPr="00D81FC8">
          <w:rPr>
            <w:rStyle w:val="Hyperlink"/>
          </w:rPr>
          <w:t>1.2</w:t>
        </w:r>
        <w:r w:rsidR="0002137B">
          <w:rPr>
            <w:rFonts w:asciiTheme="minorHAnsi" w:eastAsiaTheme="minorEastAsia" w:hAnsiTheme="minorHAnsi"/>
            <w:color w:val="auto"/>
            <w:lang w:val="en-US"/>
          </w:rPr>
          <w:tab/>
        </w:r>
        <w:r w:rsidR="0002137B" w:rsidRPr="00D81FC8">
          <w:rPr>
            <w:rStyle w:val="Hyperlink"/>
          </w:rPr>
          <w:t>Recommendations</w:t>
        </w:r>
        <w:r w:rsidR="0002137B">
          <w:rPr>
            <w:webHidden/>
          </w:rPr>
          <w:tab/>
        </w:r>
        <w:r w:rsidR="0002137B">
          <w:rPr>
            <w:webHidden/>
          </w:rPr>
          <w:fldChar w:fldCharType="begin"/>
        </w:r>
        <w:r w:rsidR="0002137B">
          <w:rPr>
            <w:webHidden/>
          </w:rPr>
          <w:instrText xml:space="preserve"> PAGEREF _Toc493512282 \h </w:instrText>
        </w:r>
        <w:r w:rsidR="0002137B">
          <w:rPr>
            <w:webHidden/>
          </w:rPr>
        </w:r>
        <w:r w:rsidR="0002137B">
          <w:rPr>
            <w:webHidden/>
          </w:rPr>
          <w:fldChar w:fldCharType="separate"/>
        </w:r>
        <w:r w:rsidR="0002137B">
          <w:rPr>
            <w:webHidden/>
          </w:rPr>
          <w:t>5</w:t>
        </w:r>
        <w:r w:rsidR="0002137B">
          <w:rPr>
            <w:webHidden/>
          </w:rPr>
          <w:fldChar w:fldCharType="end"/>
        </w:r>
      </w:hyperlink>
    </w:p>
    <w:p w14:paraId="52B08E52" w14:textId="76438779" w:rsidR="0002137B" w:rsidRDefault="00604324">
      <w:pPr>
        <w:pStyle w:val="TOC1"/>
        <w:rPr>
          <w:rFonts w:asciiTheme="minorHAnsi" w:eastAsiaTheme="minorEastAsia" w:hAnsiTheme="minorHAnsi"/>
          <w:b w:val="0"/>
          <w:color w:val="auto"/>
          <w:lang w:val="en-US"/>
        </w:rPr>
      </w:pPr>
      <w:hyperlink w:anchor="_Toc493512283" w:history="1">
        <w:r w:rsidR="0002137B" w:rsidRPr="00D81FC8">
          <w:rPr>
            <w:rStyle w:val="Hyperlink"/>
          </w:rPr>
          <w:t>2.</w:t>
        </w:r>
        <w:r w:rsidR="0002137B">
          <w:rPr>
            <w:rFonts w:asciiTheme="minorHAnsi" w:eastAsiaTheme="minorEastAsia" w:hAnsiTheme="minorHAnsi"/>
            <w:b w:val="0"/>
            <w:color w:val="auto"/>
            <w:lang w:val="en-US"/>
          </w:rPr>
          <w:tab/>
        </w:r>
        <w:r w:rsidR="0002137B" w:rsidRPr="00D81FC8">
          <w:rPr>
            <w:rStyle w:val="Hyperlink"/>
          </w:rPr>
          <w:t>Background and methodology</w:t>
        </w:r>
        <w:r w:rsidR="0002137B">
          <w:rPr>
            <w:webHidden/>
          </w:rPr>
          <w:tab/>
        </w:r>
        <w:r w:rsidR="0002137B">
          <w:rPr>
            <w:webHidden/>
          </w:rPr>
          <w:fldChar w:fldCharType="begin"/>
        </w:r>
        <w:r w:rsidR="0002137B">
          <w:rPr>
            <w:webHidden/>
          </w:rPr>
          <w:instrText xml:space="preserve"> PAGEREF _Toc493512283 \h </w:instrText>
        </w:r>
        <w:r w:rsidR="0002137B">
          <w:rPr>
            <w:webHidden/>
          </w:rPr>
        </w:r>
        <w:r w:rsidR="0002137B">
          <w:rPr>
            <w:webHidden/>
          </w:rPr>
          <w:fldChar w:fldCharType="separate"/>
        </w:r>
        <w:r w:rsidR="0002137B">
          <w:rPr>
            <w:webHidden/>
          </w:rPr>
          <w:t>7</w:t>
        </w:r>
        <w:r w:rsidR="0002137B">
          <w:rPr>
            <w:webHidden/>
          </w:rPr>
          <w:fldChar w:fldCharType="end"/>
        </w:r>
      </w:hyperlink>
    </w:p>
    <w:p w14:paraId="5A50BCB3" w14:textId="7864A9DD" w:rsidR="0002137B" w:rsidRDefault="00604324" w:rsidP="00431007">
      <w:pPr>
        <w:pStyle w:val="TOC2"/>
        <w:rPr>
          <w:rFonts w:asciiTheme="minorHAnsi" w:eastAsiaTheme="minorEastAsia" w:hAnsiTheme="minorHAnsi"/>
          <w:color w:val="auto"/>
          <w:lang w:val="en-US"/>
        </w:rPr>
      </w:pPr>
      <w:hyperlink w:anchor="_Toc493512284" w:history="1">
        <w:r w:rsidR="0002137B" w:rsidRPr="00D81FC8">
          <w:rPr>
            <w:rStyle w:val="Hyperlink"/>
          </w:rPr>
          <w:t>2.1</w:t>
        </w:r>
        <w:r w:rsidR="0002137B">
          <w:rPr>
            <w:rFonts w:asciiTheme="minorHAnsi" w:eastAsiaTheme="minorEastAsia" w:hAnsiTheme="minorHAnsi"/>
            <w:color w:val="auto"/>
            <w:lang w:val="en-US"/>
          </w:rPr>
          <w:tab/>
        </w:r>
        <w:r w:rsidR="0002137B" w:rsidRPr="00D81FC8">
          <w:rPr>
            <w:rStyle w:val="Hyperlink"/>
          </w:rPr>
          <w:t>Background</w:t>
        </w:r>
        <w:r w:rsidR="0002137B">
          <w:rPr>
            <w:webHidden/>
          </w:rPr>
          <w:tab/>
        </w:r>
        <w:r w:rsidR="0002137B">
          <w:rPr>
            <w:webHidden/>
          </w:rPr>
          <w:fldChar w:fldCharType="begin"/>
        </w:r>
        <w:r w:rsidR="0002137B">
          <w:rPr>
            <w:webHidden/>
          </w:rPr>
          <w:instrText xml:space="preserve"> PAGEREF _Toc493512284 \h </w:instrText>
        </w:r>
        <w:r w:rsidR="0002137B">
          <w:rPr>
            <w:webHidden/>
          </w:rPr>
        </w:r>
        <w:r w:rsidR="0002137B">
          <w:rPr>
            <w:webHidden/>
          </w:rPr>
          <w:fldChar w:fldCharType="separate"/>
        </w:r>
        <w:r w:rsidR="0002137B">
          <w:rPr>
            <w:webHidden/>
          </w:rPr>
          <w:t>7</w:t>
        </w:r>
        <w:r w:rsidR="0002137B">
          <w:rPr>
            <w:webHidden/>
          </w:rPr>
          <w:fldChar w:fldCharType="end"/>
        </w:r>
      </w:hyperlink>
    </w:p>
    <w:p w14:paraId="666401DB" w14:textId="116A66DC" w:rsidR="0002137B" w:rsidRDefault="00604324" w:rsidP="00431007">
      <w:pPr>
        <w:pStyle w:val="TOC2"/>
        <w:rPr>
          <w:rFonts w:asciiTheme="minorHAnsi" w:eastAsiaTheme="minorEastAsia" w:hAnsiTheme="minorHAnsi"/>
          <w:color w:val="auto"/>
          <w:lang w:val="en-US"/>
        </w:rPr>
      </w:pPr>
      <w:hyperlink w:anchor="_Toc493512285" w:history="1">
        <w:r w:rsidR="0002137B" w:rsidRPr="00D81FC8">
          <w:rPr>
            <w:rStyle w:val="Hyperlink"/>
          </w:rPr>
          <w:t>2.2</w:t>
        </w:r>
        <w:r w:rsidR="0002137B">
          <w:rPr>
            <w:rFonts w:asciiTheme="minorHAnsi" w:eastAsiaTheme="minorEastAsia" w:hAnsiTheme="minorHAnsi"/>
            <w:color w:val="auto"/>
            <w:lang w:val="en-US"/>
          </w:rPr>
          <w:tab/>
        </w:r>
        <w:r w:rsidR="0002137B" w:rsidRPr="00D81FC8">
          <w:rPr>
            <w:rStyle w:val="Hyperlink"/>
          </w:rPr>
          <w:t>Research objectives</w:t>
        </w:r>
        <w:r w:rsidR="0002137B">
          <w:rPr>
            <w:webHidden/>
          </w:rPr>
          <w:tab/>
        </w:r>
        <w:r w:rsidR="0002137B">
          <w:rPr>
            <w:webHidden/>
          </w:rPr>
          <w:fldChar w:fldCharType="begin"/>
        </w:r>
        <w:r w:rsidR="0002137B">
          <w:rPr>
            <w:webHidden/>
          </w:rPr>
          <w:instrText xml:space="preserve"> PAGEREF _Toc493512285 \h </w:instrText>
        </w:r>
        <w:r w:rsidR="0002137B">
          <w:rPr>
            <w:webHidden/>
          </w:rPr>
        </w:r>
        <w:r w:rsidR="0002137B">
          <w:rPr>
            <w:webHidden/>
          </w:rPr>
          <w:fldChar w:fldCharType="separate"/>
        </w:r>
        <w:r w:rsidR="0002137B">
          <w:rPr>
            <w:webHidden/>
          </w:rPr>
          <w:t>8</w:t>
        </w:r>
        <w:r w:rsidR="0002137B">
          <w:rPr>
            <w:webHidden/>
          </w:rPr>
          <w:fldChar w:fldCharType="end"/>
        </w:r>
      </w:hyperlink>
    </w:p>
    <w:p w14:paraId="25A81ECE" w14:textId="36F41AAC" w:rsidR="0002137B" w:rsidRDefault="00604324" w:rsidP="00431007">
      <w:pPr>
        <w:pStyle w:val="TOC2"/>
        <w:rPr>
          <w:rFonts w:asciiTheme="minorHAnsi" w:eastAsiaTheme="minorEastAsia" w:hAnsiTheme="minorHAnsi"/>
          <w:color w:val="auto"/>
          <w:lang w:val="en-US"/>
        </w:rPr>
      </w:pPr>
      <w:hyperlink w:anchor="_Toc493512286" w:history="1">
        <w:r w:rsidR="0002137B" w:rsidRPr="00D81FC8">
          <w:rPr>
            <w:rStyle w:val="Hyperlink"/>
          </w:rPr>
          <w:t>2.3</w:t>
        </w:r>
        <w:r w:rsidR="0002137B">
          <w:rPr>
            <w:rFonts w:asciiTheme="minorHAnsi" w:eastAsiaTheme="minorEastAsia" w:hAnsiTheme="minorHAnsi"/>
            <w:color w:val="auto"/>
            <w:lang w:val="en-US"/>
          </w:rPr>
          <w:tab/>
        </w:r>
        <w:r w:rsidR="0002137B" w:rsidRPr="00D81FC8">
          <w:rPr>
            <w:rStyle w:val="Hyperlink"/>
          </w:rPr>
          <w:t>Methodology</w:t>
        </w:r>
        <w:r w:rsidR="0002137B">
          <w:rPr>
            <w:webHidden/>
          </w:rPr>
          <w:tab/>
        </w:r>
        <w:r w:rsidR="0002137B">
          <w:rPr>
            <w:webHidden/>
          </w:rPr>
          <w:fldChar w:fldCharType="begin"/>
        </w:r>
        <w:r w:rsidR="0002137B">
          <w:rPr>
            <w:webHidden/>
          </w:rPr>
          <w:instrText xml:space="preserve"> PAGEREF _Toc493512286 \h </w:instrText>
        </w:r>
        <w:r w:rsidR="0002137B">
          <w:rPr>
            <w:webHidden/>
          </w:rPr>
        </w:r>
        <w:r w:rsidR="0002137B">
          <w:rPr>
            <w:webHidden/>
          </w:rPr>
          <w:fldChar w:fldCharType="separate"/>
        </w:r>
        <w:r w:rsidR="0002137B">
          <w:rPr>
            <w:webHidden/>
          </w:rPr>
          <w:t>8</w:t>
        </w:r>
        <w:r w:rsidR="0002137B">
          <w:rPr>
            <w:webHidden/>
          </w:rPr>
          <w:fldChar w:fldCharType="end"/>
        </w:r>
      </w:hyperlink>
    </w:p>
    <w:p w14:paraId="3DB27C0F" w14:textId="74707523" w:rsidR="0002137B" w:rsidRDefault="00604324" w:rsidP="00431007">
      <w:pPr>
        <w:pStyle w:val="TOC3"/>
        <w:rPr>
          <w:rFonts w:asciiTheme="minorHAnsi" w:eastAsiaTheme="minorEastAsia" w:hAnsiTheme="minorHAnsi"/>
          <w:color w:val="auto"/>
          <w:lang w:val="en-US"/>
        </w:rPr>
      </w:pPr>
      <w:hyperlink w:anchor="_Toc493512287" w:history="1">
        <w:r w:rsidR="0002137B" w:rsidRPr="00D81FC8">
          <w:rPr>
            <w:rStyle w:val="Hyperlink"/>
          </w:rPr>
          <w:t>2.3.1</w:t>
        </w:r>
        <w:r w:rsidR="0002137B">
          <w:rPr>
            <w:rFonts w:asciiTheme="minorHAnsi" w:eastAsiaTheme="minorEastAsia" w:hAnsiTheme="minorHAnsi"/>
            <w:color w:val="auto"/>
            <w:lang w:val="en-US"/>
          </w:rPr>
          <w:tab/>
        </w:r>
        <w:r w:rsidR="0002137B" w:rsidRPr="00D81FC8">
          <w:rPr>
            <w:rStyle w:val="Hyperlink"/>
          </w:rPr>
          <w:t>Rationale: Online survey with parallel CATI sample</w:t>
        </w:r>
        <w:r w:rsidR="0002137B">
          <w:rPr>
            <w:webHidden/>
          </w:rPr>
          <w:tab/>
        </w:r>
        <w:r w:rsidR="0002137B">
          <w:rPr>
            <w:webHidden/>
          </w:rPr>
          <w:fldChar w:fldCharType="begin"/>
        </w:r>
        <w:r w:rsidR="0002137B">
          <w:rPr>
            <w:webHidden/>
          </w:rPr>
          <w:instrText xml:space="preserve"> PAGEREF _Toc493512287 \h </w:instrText>
        </w:r>
        <w:r w:rsidR="0002137B">
          <w:rPr>
            <w:webHidden/>
          </w:rPr>
        </w:r>
        <w:r w:rsidR="0002137B">
          <w:rPr>
            <w:webHidden/>
          </w:rPr>
          <w:fldChar w:fldCharType="separate"/>
        </w:r>
        <w:r w:rsidR="0002137B">
          <w:rPr>
            <w:webHidden/>
          </w:rPr>
          <w:t>8</w:t>
        </w:r>
        <w:r w:rsidR="0002137B">
          <w:rPr>
            <w:webHidden/>
          </w:rPr>
          <w:fldChar w:fldCharType="end"/>
        </w:r>
      </w:hyperlink>
    </w:p>
    <w:p w14:paraId="034E2046" w14:textId="24A42EDA" w:rsidR="0002137B" w:rsidRDefault="00604324" w:rsidP="00431007">
      <w:pPr>
        <w:pStyle w:val="TOC3"/>
        <w:rPr>
          <w:rFonts w:asciiTheme="minorHAnsi" w:eastAsiaTheme="minorEastAsia" w:hAnsiTheme="minorHAnsi"/>
          <w:color w:val="auto"/>
          <w:lang w:val="en-US"/>
        </w:rPr>
      </w:pPr>
      <w:hyperlink w:anchor="_Toc493512288" w:history="1">
        <w:r w:rsidR="0002137B" w:rsidRPr="00D81FC8">
          <w:rPr>
            <w:rStyle w:val="Hyperlink"/>
          </w:rPr>
          <w:t>2.3.2</w:t>
        </w:r>
        <w:r w:rsidR="0002137B">
          <w:rPr>
            <w:rFonts w:asciiTheme="minorHAnsi" w:eastAsiaTheme="minorEastAsia" w:hAnsiTheme="minorHAnsi"/>
            <w:color w:val="auto"/>
            <w:lang w:val="en-US"/>
          </w:rPr>
          <w:tab/>
        </w:r>
        <w:r w:rsidR="0002137B" w:rsidRPr="00D81FC8">
          <w:rPr>
            <w:rStyle w:val="Hyperlink"/>
          </w:rPr>
          <w:t>Online survey sample</w:t>
        </w:r>
        <w:r w:rsidR="0002137B">
          <w:rPr>
            <w:webHidden/>
          </w:rPr>
          <w:tab/>
        </w:r>
        <w:r w:rsidR="0002137B">
          <w:rPr>
            <w:webHidden/>
          </w:rPr>
          <w:fldChar w:fldCharType="begin"/>
        </w:r>
        <w:r w:rsidR="0002137B">
          <w:rPr>
            <w:webHidden/>
          </w:rPr>
          <w:instrText xml:space="preserve"> PAGEREF _Toc493512288 \h </w:instrText>
        </w:r>
        <w:r w:rsidR="0002137B">
          <w:rPr>
            <w:webHidden/>
          </w:rPr>
        </w:r>
        <w:r w:rsidR="0002137B">
          <w:rPr>
            <w:webHidden/>
          </w:rPr>
          <w:fldChar w:fldCharType="separate"/>
        </w:r>
        <w:r w:rsidR="0002137B">
          <w:rPr>
            <w:webHidden/>
          </w:rPr>
          <w:t>8</w:t>
        </w:r>
        <w:r w:rsidR="0002137B">
          <w:rPr>
            <w:webHidden/>
          </w:rPr>
          <w:fldChar w:fldCharType="end"/>
        </w:r>
      </w:hyperlink>
    </w:p>
    <w:p w14:paraId="6738C238" w14:textId="3C315B64" w:rsidR="0002137B" w:rsidRDefault="00604324" w:rsidP="00431007">
      <w:pPr>
        <w:pStyle w:val="TOC3"/>
        <w:rPr>
          <w:rFonts w:asciiTheme="minorHAnsi" w:eastAsiaTheme="minorEastAsia" w:hAnsiTheme="minorHAnsi"/>
          <w:color w:val="auto"/>
          <w:lang w:val="en-US"/>
        </w:rPr>
      </w:pPr>
      <w:hyperlink w:anchor="_Toc493512289" w:history="1">
        <w:r w:rsidR="0002137B" w:rsidRPr="00D81FC8">
          <w:rPr>
            <w:rStyle w:val="Hyperlink"/>
          </w:rPr>
          <w:t>2.3.3</w:t>
        </w:r>
        <w:r w:rsidR="0002137B">
          <w:rPr>
            <w:rFonts w:asciiTheme="minorHAnsi" w:eastAsiaTheme="minorEastAsia" w:hAnsiTheme="minorHAnsi"/>
            <w:color w:val="auto"/>
            <w:lang w:val="en-US"/>
          </w:rPr>
          <w:tab/>
        </w:r>
        <w:r w:rsidR="0002137B" w:rsidRPr="00D81FC8">
          <w:rPr>
            <w:rStyle w:val="Hyperlink"/>
          </w:rPr>
          <w:t>CATI survey sample</w:t>
        </w:r>
        <w:r w:rsidR="0002137B">
          <w:rPr>
            <w:webHidden/>
          </w:rPr>
          <w:tab/>
        </w:r>
        <w:r w:rsidR="0002137B">
          <w:rPr>
            <w:webHidden/>
          </w:rPr>
          <w:fldChar w:fldCharType="begin"/>
        </w:r>
        <w:r w:rsidR="0002137B">
          <w:rPr>
            <w:webHidden/>
          </w:rPr>
          <w:instrText xml:space="preserve"> PAGEREF _Toc493512289 \h </w:instrText>
        </w:r>
        <w:r w:rsidR="0002137B">
          <w:rPr>
            <w:webHidden/>
          </w:rPr>
        </w:r>
        <w:r w:rsidR="0002137B">
          <w:rPr>
            <w:webHidden/>
          </w:rPr>
          <w:fldChar w:fldCharType="separate"/>
        </w:r>
        <w:r w:rsidR="0002137B">
          <w:rPr>
            <w:webHidden/>
          </w:rPr>
          <w:t>9</w:t>
        </w:r>
        <w:r w:rsidR="0002137B">
          <w:rPr>
            <w:webHidden/>
          </w:rPr>
          <w:fldChar w:fldCharType="end"/>
        </w:r>
      </w:hyperlink>
    </w:p>
    <w:p w14:paraId="077FBF4F" w14:textId="169838AE" w:rsidR="0002137B" w:rsidRDefault="00604324" w:rsidP="00431007">
      <w:pPr>
        <w:pStyle w:val="TOC3"/>
        <w:rPr>
          <w:rFonts w:asciiTheme="minorHAnsi" w:eastAsiaTheme="minorEastAsia" w:hAnsiTheme="minorHAnsi"/>
          <w:color w:val="auto"/>
          <w:lang w:val="en-US"/>
        </w:rPr>
      </w:pPr>
      <w:hyperlink w:anchor="_Toc493512290" w:history="1">
        <w:r w:rsidR="0002137B" w:rsidRPr="00D81FC8">
          <w:rPr>
            <w:rStyle w:val="Hyperlink"/>
          </w:rPr>
          <w:t>2.3.4</w:t>
        </w:r>
        <w:r w:rsidR="0002137B">
          <w:rPr>
            <w:rFonts w:asciiTheme="minorHAnsi" w:eastAsiaTheme="minorEastAsia" w:hAnsiTheme="minorHAnsi"/>
            <w:color w:val="auto"/>
            <w:lang w:val="en-US"/>
          </w:rPr>
          <w:tab/>
        </w:r>
        <w:r w:rsidR="0002137B" w:rsidRPr="00D81FC8">
          <w:rPr>
            <w:rStyle w:val="Hyperlink"/>
          </w:rPr>
          <w:t>Statistical significance</w:t>
        </w:r>
        <w:r w:rsidR="0002137B">
          <w:rPr>
            <w:webHidden/>
          </w:rPr>
          <w:tab/>
        </w:r>
        <w:r w:rsidR="0002137B">
          <w:rPr>
            <w:webHidden/>
          </w:rPr>
          <w:fldChar w:fldCharType="begin"/>
        </w:r>
        <w:r w:rsidR="0002137B">
          <w:rPr>
            <w:webHidden/>
          </w:rPr>
          <w:instrText xml:space="preserve"> PAGEREF _Toc493512290 \h </w:instrText>
        </w:r>
        <w:r w:rsidR="0002137B">
          <w:rPr>
            <w:webHidden/>
          </w:rPr>
        </w:r>
        <w:r w:rsidR="0002137B">
          <w:rPr>
            <w:webHidden/>
          </w:rPr>
          <w:fldChar w:fldCharType="separate"/>
        </w:r>
        <w:r w:rsidR="0002137B">
          <w:rPr>
            <w:webHidden/>
          </w:rPr>
          <w:t>10</w:t>
        </w:r>
        <w:r w:rsidR="0002137B">
          <w:rPr>
            <w:webHidden/>
          </w:rPr>
          <w:fldChar w:fldCharType="end"/>
        </w:r>
      </w:hyperlink>
    </w:p>
    <w:p w14:paraId="4ADADF76" w14:textId="281BDA6A" w:rsidR="0002137B" w:rsidRDefault="00604324" w:rsidP="00431007">
      <w:pPr>
        <w:pStyle w:val="TOC3"/>
        <w:rPr>
          <w:rFonts w:asciiTheme="minorHAnsi" w:eastAsiaTheme="minorEastAsia" w:hAnsiTheme="minorHAnsi"/>
          <w:color w:val="auto"/>
          <w:lang w:val="en-US"/>
        </w:rPr>
      </w:pPr>
      <w:hyperlink w:anchor="_Toc493512291" w:history="1">
        <w:r w:rsidR="0002137B" w:rsidRPr="00D81FC8">
          <w:rPr>
            <w:rStyle w:val="Hyperlink"/>
          </w:rPr>
          <w:t>2.3.5</w:t>
        </w:r>
        <w:r w:rsidR="0002137B">
          <w:rPr>
            <w:rFonts w:asciiTheme="minorHAnsi" w:eastAsiaTheme="minorEastAsia" w:hAnsiTheme="minorHAnsi"/>
            <w:color w:val="auto"/>
            <w:lang w:val="en-US"/>
          </w:rPr>
          <w:tab/>
        </w:r>
        <w:r w:rsidR="0002137B" w:rsidRPr="00D81FC8">
          <w:rPr>
            <w:rStyle w:val="Hyperlink"/>
          </w:rPr>
          <w:t>Primary and secondary audiences; Delayers and Non-Screeners</w:t>
        </w:r>
        <w:r w:rsidR="0002137B">
          <w:rPr>
            <w:webHidden/>
          </w:rPr>
          <w:tab/>
        </w:r>
        <w:r w:rsidR="0002137B">
          <w:rPr>
            <w:webHidden/>
          </w:rPr>
          <w:fldChar w:fldCharType="begin"/>
        </w:r>
        <w:r w:rsidR="0002137B">
          <w:rPr>
            <w:webHidden/>
          </w:rPr>
          <w:instrText xml:space="preserve"> PAGEREF _Toc493512291 \h </w:instrText>
        </w:r>
        <w:r w:rsidR="0002137B">
          <w:rPr>
            <w:webHidden/>
          </w:rPr>
        </w:r>
        <w:r w:rsidR="0002137B">
          <w:rPr>
            <w:webHidden/>
          </w:rPr>
          <w:fldChar w:fldCharType="separate"/>
        </w:r>
        <w:r w:rsidR="0002137B">
          <w:rPr>
            <w:webHidden/>
          </w:rPr>
          <w:t>10</w:t>
        </w:r>
        <w:r w:rsidR="0002137B">
          <w:rPr>
            <w:webHidden/>
          </w:rPr>
          <w:fldChar w:fldCharType="end"/>
        </w:r>
      </w:hyperlink>
    </w:p>
    <w:p w14:paraId="49BBA0B0" w14:textId="42B8F9AF" w:rsidR="0002137B" w:rsidRDefault="00604324">
      <w:pPr>
        <w:pStyle w:val="TOC1"/>
        <w:rPr>
          <w:rFonts w:asciiTheme="minorHAnsi" w:eastAsiaTheme="minorEastAsia" w:hAnsiTheme="minorHAnsi"/>
          <w:b w:val="0"/>
          <w:color w:val="auto"/>
          <w:lang w:val="en-US"/>
        </w:rPr>
      </w:pPr>
      <w:hyperlink w:anchor="_Toc493512292" w:history="1">
        <w:r w:rsidR="0002137B" w:rsidRPr="00D81FC8">
          <w:rPr>
            <w:rStyle w:val="Hyperlink"/>
          </w:rPr>
          <w:t>3.</w:t>
        </w:r>
        <w:r w:rsidR="0002137B">
          <w:rPr>
            <w:rFonts w:asciiTheme="minorHAnsi" w:eastAsiaTheme="minorEastAsia" w:hAnsiTheme="minorHAnsi"/>
            <w:b w:val="0"/>
            <w:color w:val="auto"/>
            <w:lang w:val="en-US"/>
          </w:rPr>
          <w:tab/>
        </w:r>
        <w:r w:rsidR="0002137B" w:rsidRPr="00D81FC8">
          <w:rPr>
            <w:rStyle w:val="Hyperlink"/>
          </w:rPr>
          <w:t>Detailed evaluation findings</w:t>
        </w:r>
        <w:r w:rsidR="0002137B">
          <w:rPr>
            <w:webHidden/>
          </w:rPr>
          <w:tab/>
        </w:r>
        <w:r w:rsidR="0002137B">
          <w:rPr>
            <w:webHidden/>
          </w:rPr>
          <w:fldChar w:fldCharType="begin"/>
        </w:r>
        <w:r w:rsidR="0002137B">
          <w:rPr>
            <w:webHidden/>
          </w:rPr>
          <w:instrText xml:space="preserve"> PAGEREF _Toc493512292 \h </w:instrText>
        </w:r>
        <w:r w:rsidR="0002137B">
          <w:rPr>
            <w:webHidden/>
          </w:rPr>
        </w:r>
        <w:r w:rsidR="0002137B">
          <w:rPr>
            <w:webHidden/>
          </w:rPr>
          <w:fldChar w:fldCharType="separate"/>
        </w:r>
        <w:r w:rsidR="0002137B">
          <w:rPr>
            <w:webHidden/>
          </w:rPr>
          <w:t>11</w:t>
        </w:r>
        <w:r w:rsidR="0002137B">
          <w:rPr>
            <w:webHidden/>
          </w:rPr>
          <w:fldChar w:fldCharType="end"/>
        </w:r>
      </w:hyperlink>
    </w:p>
    <w:p w14:paraId="3E104C37" w14:textId="3F10B4BB" w:rsidR="0002137B" w:rsidRDefault="00604324" w:rsidP="00431007">
      <w:pPr>
        <w:pStyle w:val="TOC2"/>
        <w:rPr>
          <w:rFonts w:asciiTheme="minorHAnsi" w:eastAsiaTheme="minorEastAsia" w:hAnsiTheme="minorHAnsi"/>
          <w:color w:val="auto"/>
          <w:lang w:val="en-US"/>
        </w:rPr>
      </w:pPr>
      <w:hyperlink w:anchor="_Toc493512293" w:history="1">
        <w:r w:rsidR="0002137B" w:rsidRPr="00D81FC8">
          <w:rPr>
            <w:rStyle w:val="Hyperlink"/>
          </w:rPr>
          <w:t>3.1</w:t>
        </w:r>
        <w:r w:rsidR="0002137B">
          <w:rPr>
            <w:rFonts w:asciiTheme="minorHAnsi" w:eastAsiaTheme="minorEastAsia" w:hAnsiTheme="minorHAnsi"/>
            <w:color w:val="auto"/>
            <w:lang w:val="en-US"/>
          </w:rPr>
          <w:tab/>
        </w:r>
        <w:r w:rsidR="0002137B" w:rsidRPr="00D81FC8">
          <w:rPr>
            <w:rStyle w:val="Hyperlink"/>
          </w:rPr>
          <w:t>Breast cancer awareness amongst Australian women aged 50-74</w:t>
        </w:r>
        <w:r w:rsidR="0002137B">
          <w:rPr>
            <w:webHidden/>
          </w:rPr>
          <w:tab/>
        </w:r>
        <w:r w:rsidR="0002137B">
          <w:rPr>
            <w:webHidden/>
          </w:rPr>
          <w:fldChar w:fldCharType="begin"/>
        </w:r>
        <w:r w:rsidR="0002137B">
          <w:rPr>
            <w:webHidden/>
          </w:rPr>
          <w:instrText xml:space="preserve"> PAGEREF _Toc493512293 \h </w:instrText>
        </w:r>
        <w:r w:rsidR="0002137B">
          <w:rPr>
            <w:webHidden/>
          </w:rPr>
        </w:r>
        <w:r w:rsidR="0002137B">
          <w:rPr>
            <w:webHidden/>
          </w:rPr>
          <w:fldChar w:fldCharType="separate"/>
        </w:r>
        <w:r w:rsidR="0002137B">
          <w:rPr>
            <w:webHidden/>
          </w:rPr>
          <w:t>11</w:t>
        </w:r>
        <w:r w:rsidR="0002137B">
          <w:rPr>
            <w:webHidden/>
          </w:rPr>
          <w:fldChar w:fldCharType="end"/>
        </w:r>
      </w:hyperlink>
    </w:p>
    <w:p w14:paraId="1248B060" w14:textId="33576314" w:rsidR="0002137B" w:rsidRDefault="00604324" w:rsidP="00431007">
      <w:pPr>
        <w:pStyle w:val="TOC3"/>
        <w:rPr>
          <w:rFonts w:asciiTheme="minorHAnsi" w:eastAsiaTheme="minorEastAsia" w:hAnsiTheme="minorHAnsi"/>
          <w:color w:val="auto"/>
          <w:lang w:val="en-US"/>
        </w:rPr>
      </w:pPr>
      <w:hyperlink w:anchor="_Toc493512294" w:history="1">
        <w:r w:rsidR="0002137B" w:rsidRPr="00D81FC8">
          <w:rPr>
            <w:rStyle w:val="Hyperlink"/>
          </w:rPr>
          <w:t>3.1.1</w:t>
        </w:r>
        <w:r w:rsidR="0002137B">
          <w:rPr>
            <w:rFonts w:asciiTheme="minorHAnsi" w:eastAsiaTheme="minorEastAsia" w:hAnsiTheme="minorHAnsi"/>
            <w:color w:val="auto"/>
            <w:lang w:val="en-US"/>
          </w:rPr>
          <w:tab/>
        </w:r>
        <w:r w:rsidR="0002137B" w:rsidRPr="00D81FC8">
          <w:rPr>
            <w:rStyle w:val="Hyperlink"/>
          </w:rPr>
          <w:t>Major health concerns</w:t>
        </w:r>
        <w:r w:rsidR="0002137B">
          <w:rPr>
            <w:webHidden/>
          </w:rPr>
          <w:tab/>
        </w:r>
        <w:r w:rsidR="0002137B">
          <w:rPr>
            <w:webHidden/>
          </w:rPr>
          <w:fldChar w:fldCharType="begin"/>
        </w:r>
        <w:r w:rsidR="0002137B">
          <w:rPr>
            <w:webHidden/>
          </w:rPr>
          <w:instrText xml:space="preserve"> PAGEREF _Toc493512294 \h </w:instrText>
        </w:r>
        <w:r w:rsidR="0002137B">
          <w:rPr>
            <w:webHidden/>
          </w:rPr>
        </w:r>
        <w:r w:rsidR="0002137B">
          <w:rPr>
            <w:webHidden/>
          </w:rPr>
          <w:fldChar w:fldCharType="separate"/>
        </w:r>
        <w:r w:rsidR="0002137B">
          <w:rPr>
            <w:webHidden/>
          </w:rPr>
          <w:t>11</w:t>
        </w:r>
        <w:r w:rsidR="0002137B">
          <w:rPr>
            <w:webHidden/>
          </w:rPr>
          <w:fldChar w:fldCharType="end"/>
        </w:r>
      </w:hyperlink>
    </w:p>
    <w:p w14:paraId="09A316EA" w14:textId="014C9B1A" w:rsidR="0002137B" w:rsidRDefault="00604324" w:rsidP="00431007">
      <w:pPr>
        <w:pStyle w:val="TOC3"/>
        <w:rPr>
          <w:rFonts w:asciiTheme="minorHAnsi" w:eastAsiaTheme="minorEastAsia" w:hAnsiTheme="minorHAnsi"/>
          <w:color w:val="auto"/>
          <w:lang w:val="en-US"/>
        </w:rPr>
      </w:pPr>
      <w:hyperlink w:anchor="_Toc493512295" w:history="1">
        <w:r w:rsidR="0002137B" w:rsidRPr="00D81FC8">
          <w:rPr>
            <w:rStyle w:val="Hyperlink"/>
          </w:rPr>
          <w:t>3.1.2</w:t>
        </w:r>
        <w:r w:rsidR="0002137B">
          <w:rPr>
            <w:rFonts w:asciiTheme="minorHAnsi" w:eastAsiaTheme="minorEastAsia" w:hAnsiTheme="minorHAnsi"/>
            <w:color w:val="auto"/>
            <w:lang w:val="en-US"/>
          </w:rPr>
          <w:tab/>
        </w:r>
        <w:r w:rsidR="0002137B" w:rsidRPr="00D81FC8">
          <w:rPr>
            <w:rStyle w:val="Hyperlink"/>
          </w:rPr>
          <w:t>Risk factors for developing breast cancer</w:t>
        </w:r>
        <w:r w:rsidR="0002137B">
          <w:rPr>
            <w:webHidden/>
          </w:rPr>
          <w:tab/>
        </w:r>
        <w:r w:rsidR="0002137B">
          <w:rPr>
            <w:webHidden/>
          </w:rPr>
          <w:fldChar w:fldCharType="begin"/>
        </w:r>
        <w:r w:rsidR="0002137B">
          <w:rPr>
            <w:webHidden/>
          </w:rPr>
          <w:instrText xml:space="preserve"> PAGEREF _Toc493512295 \h </w:instrText>
        </w:r>
        <w:r w:rsidR="0002137B">
          <w:rPr>
            <w:webHidden/>
          </w:rPr>
        </w:r>
        <w:r w:rsidR="0002137B">
          <w:rPr>
            <w:webHidden/>
          </w:rPr>
          <w:fldChar w:fldCharType="separate"/>
        </w:r>
        <w:r w:rsidR="0002137B">
          <w:rPr>
            <w:webHidden/>
          </w:rPr>
          <w:t>11</w:t>
        </w:r>
        <w:r w:rsidR="0002137B">
          <w:rPr>
            <w:webHidden/>
          </w:rPr>
          <w:fldChar w:fldCharType="end"/>
        </w:r>
      </w:hyperlink>
    </w:p>
    <w:p w14:paraId="50B2BFC9" w14:textId="6255EF90" w:rsidR="0002137B" w:rsidRDefault="00604324" w:rsidP="00431007">
      <w:pPr>
        <w:pStyle w:val="TOC2"/>
        <w:rPr>
          <w:rFonts w:asciiTheme="minorHAnsi" w:eastAsiaTheme="minorEastAsia" w:hAnsiTheme="minorHAnsi"/>
          <w:color w:val="auto"/>
          <w:lang w:val="en-US"/>
        </w:rPr>
      </w:pPr>
      <w:hyperlink w:anchor="_Toc493512296" w:history="1">
        <w:r w:rsidR="0002137B" w:rsidRPr="00D81FC8">
          <w:rPr>
            <w:rStyle w:val="Hyperlink"/>
          </w:rPr>
          <w:t>3.2</w:t>
        </w:r>
        <w:r w:rsidR="0002137B">
          <w:rPr>
            <w:rFonts w:asciiTheme="minorHAnsi" w:eastAsiaTheme="minorEastAsia" w:hAnsiTheme="minorHAnsi"/>
            <w:color w:val="auto"/>
            <w:lang w:val="en-US"/>
          </w:rPr>
          <w:tab/>
        </w:r>
        <w:r w:rsidR="0002137B" w:rsidRPr="00D81FC8">
          <w:rPr>
            <w:rStyle w:val="Hyperlink"/>
          </w:rPr>
          <w:t>General screening attitudes and behaviours</w:t>
        </w:r>
        <w:r w:rsidR="0002137B">
          <w:rPr>
            <w:webHidden/>
          </w:rPr>
          <w:tab/>
        </w:r>
        <w:r w:rsidR="0002137B">
          <w:rPr>
            <w:webHidden/>
          </w:rPr>
          <w:fldChar w:fldCharType="begin"/>
        </w:r>
        <w:r w:rsidR="0002137B">
          <w:rPr>
            <w:webHidden/>
          </w:rPr>
          <w:instrText xml:space="preserve"> PAGEREF _Toc493512296 \h </w:instrText>
        </w:r>
        <w:r w:rsidR="0002137B">
          <w:rPr>
            <w:webHidden/>
          </w:rPr>
        </w:r>
        <w:r w:rsidR="0002137B">
          <w:rPr>
            <w:webHidden/>
          </w:rPr>
          <w:fldChar w:fldCharType="separate"/>
        </w:r>
        <w:r w:rsidR="0002137B">
          <w:rPr>
            <w:webHidden/>
          </w:rPr>
          <w:t>14</w:t>
        </w:r>
        <w:r w:rsidR="0002137B">
          <w:rPr>
            <w:webHidden/>
          </w:rPr>
          <w:fldChar w:fldCharType="end"/>
        </w:r>
      </w:hyperlink>
    </w:p>
    <w:p w14:paraId="7474655F" w14:textId="4885E344" w:rsidR="0002137B" w:rsidRDefault="00604324" w:rsidP="00431007">
      <w:pPr>
        <w:pStyle w:val="TOC3"/>
        <w:rPr>
          <w:rFonts w:asciiTheme="minorHAnsi" w:eastAsiaTheme="minorEastAsia" w:hAnsiTheme="minorHAnsi"/>
          <w:color w:val="auto"/>
          <w:lang w:val="en-US"/>
        </w:rPr>
      </w:pPr>
      <w:hyperlink w:anchor="_Toc493512297" w:history="1">
        <w:r w:rsidR="0002137B" w:rsidRPr="00D81FC8">
          <w:rPr>
            <w:rStyle w:val="Hyperlink"/>
          </w:rPr>
          <w:t>3.2.1</w:t>
        </w:r>
        <w:r w:rsidR="0002137B">
          <w:rPr>
            <w:rFonts w:asciiTheme="minorHAnsi" w:eastAsiaTheme="minorEastAsia" w:hAnsiTheme="minorHAnsi"/>
            <w:color w:val="auto"/>
            <w:lang w:val="en-US"/>
          </w:rPr>
          <w:tab/>
        </w:r>
        <w:r w:rsidR="0002137B" w:rsidRPr="00D81FC8">
          <w:rPr>
            <w:rStyle w:val="Hyperlink"/>
          </w:rPr>
          <w:t>Perceived importance of screening</w:t>
        </w:r>
        <w:r w:rsidR="0002137B">
          <w:rPr>
            <w:webHidden/>
          </w:rPr>
          <w:tab/>
        </w:r>
        <w:r w:rsidR="0002137B">
          <w:rPr>
            <w:webHidden/>
          </w:rPr>
          <w:fldChar w:fldCharType="begin"/>
        </w:r>
        <w:r w:rsidR="0002137B">
          <w:rPr>
            <w:webHidden/>
          </w:rPr>
          <w:instrText xml:space="preserve"> PAGEREF _Toc493512297 \h </w:instrText>
        </w:r>
        <w:r w:rsidR="0002137B">
          <w:rPr>
            <w:webHidden/>
          </w:rPr>
        </w:r>
        <w:r w:rsidR="0002137B">
          <w:rPr>
            <w:webHidden/>
          </w:rPr>
          <w:fldChar w:fldCharType="separate"/>
        </w:r>
        <w:r w:rsidR="0002137B">
          <w:rPr>
            <w:webHidden/>
          </w:rPr>
          <w:t>14</w:t>
        </w:r>
        <w:r w:rsidR="0002137B">
          <w:rPr>
            <w:webHidden/>
          </w:rPr>
          <w:fldChar w:fldCharType="end"/>
        </w:r>
      </w:hyperlink>
    </w:p>
    <w:p w14:paraId="3061E82C" w14:textId="54C5B8C9" w:rsidR="0002137B" w:rsidRDefault="00604324" w:rsidP="00431007">
      <w:pPr>
        <w:pStyle w:val="TOC3"/>
        <w:rPr>
          <w:rFonts w:asciiTheme="minorHAnsi" w:eastAsiaTheme="minorEastAsia" w:hAnsiTheme="minorHAnsi"/>
          <w:color w:val="auto"/>
          <w:lang w:val="en-US"/>
        </w:rPr>
      </w:pPr>
      <w:hyperlink w:anchor="_Toc493512298" w:history="1">
        <w:r w:rsidR="0002137B" w:rsidRPr="00D81FC8">
          <w:rPr>
            <w:rStyle w:val="Hyperlink"/>
          </w:rPr>
          <w:t>3.2.2</w:t>
        </w:r>
        <w:r w:rsidR="0002137B">
          <w:rPr>
            <w:rFonts w:asciiTheme="minorHAnsi" w:eastAsiaTheme="minorEastAsia" w:hAnsiTheme="minorHAnsi"/>
            <w:color w:val="auto"/>
            <w:lang w:val="en-US"/>
          </w:rPr>
          <w:tab/>
        </w:r>
        <w:r w:rsidR="0002137B" w:rsidRPr="00D81FC8">
          <w:rPr>
            <w:rStyle w:val="Hyperlink"/>
          </w:rPr>
          <w:t>General attitudes towards screening</w:t>
        </w:r>
        <w:r w:rsidR="0002137B">
          <w:rPr>
            <w:webHidden/>
          </w:rPr>
          <w:tab/>
        </w:r>
        <w:r w:rsidR="0002137B">
          <w:rPr>
            <w:webHidden/>
          </w:rPr>
          <w:fldChar w:fldCharType="begin"/>
        </w:r>
        <w:r w:rsidR="0002137B">
          <w:rPr>
            <w:webHidden/>
          </w:rPr>
          <w:instrText xml:space="preserve"> PAGEREF _Toc493512298 \h </w:instrText>
        </w:r>
        <w:r w:rsidR="0002137B">
          <w:rPr>
            <w:webHidden/>
          </w:rPr>
        </w:r>
        <w:r w:rsidR="0002137B">
          <w:rPr>
            <w:webHidden/>
          </w:rPr>
          <w:fldChar w:fldCharType="separate"/>
        </w:r>
        <w:r w:rsidR="0002137B">
          <w:rPr>
            <w:webHidden/>
          </w:rPr>
          <w:t>16</w:t>
        </w:r>
        <w:r w:rsidR="0002137B">
          <w:rPr>
            <w:webHidden/>
          </w:rPr>
          <w:fldChar w:fldCharType="end"/>
        </w:r>
      </w:hyperlink>
    </w:p>
    <w:p w14:paraId="3714A0CC" w14:textId="0555524A" w:rsidR="0002137B" w:rsidRDefault="00604324" w:rsidP="00431007">
      <w:pPr>
        <w:pStyle w:val="TOC3"/>
        <w:rPr>
          <w:rFonts w:asciiTheme="minorHAnsi" w:eastAsiaTheme="minorEastAsia" w:hAnsiTheme="minorHAnsi"/>
          <w:color w:val="auto"/>
          <w:lang w:val="en-US"/>
        </w:rPr>
      </w:pPr>
      <w:hyperlink w:anchor="_Toc493512299" w:history="1">
        <w:r w:rsidR="0002137B" w:rsidRPr="00D81FC8">
          <w:rPr>
            <w:rStyle w:val="Hyperlink"/>
          </w:rPr>
          <w:t>3.2.3</w:t>
        </w:r>
        <w:r w:rsidR="0002137B">
          <w:rPr>
            <w:rFonts w:asciiTheme="minorHAnsi" w:eastAsiaTheme="minorEastAsia" w:hAnsiTheme="minorHAnsi"/>
            <w:color w:val="auto"/>
            <w:lang w:val="en-US"/>
          </w:rPr>
          <w:tab/>
        </w:r>
        <w:r w:rsidR="0002137B" w:rsidRPr="00D81FC8">
          <w:rPr>
            <w:rStyle w:val="Hyperlink"/>
          </w:rPr>
          <w:t>Screening avoidance</w:t>
        </w:r>
        <w:r w:rsidR="0002137B">
          <w:rPr>
            <w:webHidden/>
          </w:rPr>
          <w:tab/>
        </w:r>
        <w:r w:rsidR="0002137B">
          <w:rPr>
            <w:webHidden/>
          </w:rPr>
          <w:fldChar w:fldCharType="begin"/>
        </w:r>
        <w:r w:rsidR="0002137B">
          <w:rPr>
            <w:webHidden/>
          </w:rPr>
          <w:instrText xml:space="preserve"> PAGEREF _Toc493512299 \h </w:instrText>
        </w:r>
        <w:r w:rsidR="0002137B">
          <w:rPr>
            <w:webHidden/>
          </w:rPr>
        </w:r>
        <w:r w:rsidR="0002137B">
          <w:rPr>
            <w:webHidden/>
          </w:rPr>
          <w:fldChar w:fldCharType="separate"/>
        </w:r>
        <w:r w:rsidR="0002137B">
          <w:rPr>
            <w:webHidden/>
          </w:rPr>
          <w:t>16</w:t>
        </w:r>
        <w:r w:rsidR="0002137B">
          <w:rPr>
            <w:webHidden/>
          </w:rPr>
          <w:fldChar w:fldCharType="end"/>
        </w:r>
      </w:hyperlink>
    </w:p>
    <w:p w14:paraId="2D699085" w14:textId="5B0307DF" w:rsidR="0002137B" w:rsidRDefault="00604324" w:rsidP="00431007">
      <w:pPr>
        <w:pStyle w:val="TOC2"/>
        <w:rPr>
          <w:rFonts w:asciiTheme="minorHAnsi" w:eastAsiaTheme="minorEastAsia" w:hAnsiTheme="minorHAnsi"/>
          <w:color w:val="auto"/>
          <w:lang w:val="en-US"/>
        </w:rPr>
      </w:pPr>
      <w:hyperlink w:anchor="_Toc493512300" w:history="1">
        <w:r w:rsidR="0002137B" w:rsidRPr="00D81FC8">
          <w:rPr>
            <w:rStyle w:val="Hyperlink"/>
          </w:rPr>
          <w:t>3.3</w:t>
        </w:r>
        <w:r w:rsidR="0002137B">
          <w:rPr>
            <w:rFonts w:asciiTheme="minorHAnsi" w:eastAsiaTheme="minorEastAsia" w:hAnsiTheme="minorHAnsi"/>
            <w:color w:val="auto"/>
            <w:lang w:val="en-US"/>
          </w:rPr>
          <w:tab/>
        </w:r>
        <w:r w:rsidR="0002137B" w:rsidRPr="00D81FC8">
          <w:rPr>
            <w:rStyle w:val="Hyperlink"/>
          </w:rPr>
          <w:t>Campaign diagnostics</w:t>
        </w:r>
        <w:r w:rsidR="0002137B">
          <w:rPr>
            <w:webHidden/>
          </w:rPr>
          <w:tab/>
        </w:r>
        <w:r w:rsidR="0002137B">
          <w:rPr>
            <w:webHidden/>
          </w:rPr>
          <w:fldChar w:fldCharType="begin"/>
        </w:r>
        <w:r w:rsidR="0002137B">
          <w:rPr>
            <w:webHidden/>
          </w:rPr>
          <w:instrText xml:space="preserve"> PAGEREF _Toc493512300 \h </w:instrText>
        </w:r>
        <w:r w:rsidR="0002137B">
          <w:rPr>
            <w:webHidden/>
          </w:rPr>
        </w:r>
        <w:r w:rsidR="0002137B">
          <w:rPr>
            <w:webHidden/>
          </w:rPr>
          <w:fldChar w:fldCharType="separate"/>
        </w:r>
        <w:r w:rsidR="0002137B">
          <w:rPr>
            <w:webHidden/>
          </w:rPr>
          <w:t>18</w:t>
        </w:r>
        <w:r w:rsidR="0002137B">
          <w:rPr>
            <w:webHidden/>
          </w:rPr>
          <w:fldChar w:fldCharType="end"/>
        </w:r>
      </w:hyperlink>
    </w:p>
    <w:p w14:paraId="45DA130F" w14:textId="1EFE16E5" w:rsidR="0002137B" w:rsidRDefault="00604324" w:rsidP="00431007">
      <w:pPr>
        <w:pStyle w:val="TOC3"/>
        <w:rPr>
          <w:rFonts w:asciiTheme="minorHAnsi" w:eastAsiaTheme="minorEastAsia" w:hAnsiTheme="minorHAnsi"/>
          <w:color w:val="auto"/>
          <w:lang w:val="en-US"/>
        </w:rPr>
      </w:pPr>
      <w:hyperlink w:anchor="_Toc493512301" w:history="1">
        <w:r w:rsidR="0002137B" w:rsidRPr="00D81FC8">
          <w:rPr>
            <w:rStyle w:val="Hyperlink"/>
          </w:rPr>
          <w:t>3.3.1</w:t>
        </w:r>
        <w:r w:rsidR="0002137B">
          <w:rPr>
            <w:rFonts w:asciiTheme="minorHAnsi" w:eastAsiaTheme="minorEastAsia" w:hAnsiTheme="minorHAnsi"/>
            <w:color w:val="auto"/>
            <w:lang w:val="en-US"/>
          </w:rPr>
          <w:tab/>
        </w:r>
        <w:r w:rsidR="0002137B" w:rsidRPr="00D81FC8">
          <w:rPr>
            <w:rStyle w:val="Hyperlink"/>
          </w:rPr>
          <w:t>Unprompted recognition of breast cancer screening advertising or materials</w:t>
        </w:r>
        <w:r w:rsidR="0002137B">
          <w:rPr>
            <w:webHidden/>
          </w:rPr>
          <w:tab/>
        </w:r>
        <w:r w:rsidR="0002137B">
          <w:rPr>
            <w:webHidden/>
          </w:rPr>
          <w:fldChar w:fldCharType="begin"/>
        </w:r>
        <w:r w:rsidR="0002137B">
          <w:rPr>
            <w:webHidden/>
          </w:rPr>
          <w:instrText xml:space="preserve"> PAGEREF _Toc493512301 \h </w:instrText>
        </w:r>
        <w:r w:rsidR="0002137B">
          <w:rPr>
            <w:webHidden/>
          </w:rPr>
        </w:r>
        <w:r w:rsidR="0002137B">
          <w:rPr>
            <w:webHidden/>
          </w:rPr>
          <w:fldChar w:fldCharType="separate"/>
        </w:r>
        <w:r w:rsidR="0002137B">
          <w:rPr>
            <w:webHidden/>
          </w:rPr>
          <w:t>18</w:t>
        </w:r>
        <w:r w:rsidR="0002137B">
          <w:rPr>
            <w:webHidden/>
          </w:rPr>
          <w:fldChar w:fldCharType="end"/>
        </w:r>
      </w:hyperlink>
    </w:p>
    <w:p w14:paraId="5A1A10FF" w14:textId="7E5FF509" w:rsidR="0002137B" w:rsidRDefault="00604324" w:rsidP="00431007">
      <w:pPr>
        <w:pStyle w:val="TOC3"/>
        <w:rPr>
          <w:rFonts w:asciiTheme="minorHAnsi" w:eastAsiaTheme="minorEastAsia" w:hAnsiTheme="minorHAnsi"/>
          <w:color w:val="auto"/>
          <w:lang w:val="en-US"/>
        </w:rPr>
      </w:pPr>
      <w:hyperlink w:anchor="_Toc493512302" w:history="1">
        <w:r w:rsidR="0002137B" w:rsidRPr="00D81FC8">
          <w:rPr>
            <w:rStyle w:val="Hyperlink"/>
          </w:rPr>
          <w:t>3.3.2</w:t>
        </w:r>
        <w:r w:rsidR="0002137B">
          <w:rPr>
            <w:rFonts w:asciiTheme="minorHAnsi" w:eastAsiaTheme="minorEastAsia" w:hAnsiTheme="minorHAnsi"/>
            <w:color w:val="auto"/>
            <w:lang w:val="en-US"/>
          </w:rPr>
          <w:tab/>
        </w:r>
        <w:r w:rsidR="0002137B" w:rsidRPr="00D81FC8">
          <w:rPr>
            <w:rStyle w:val="Hyperlink"/>
          </w:rPr>
          <w:t>Prompted recognition of campaign</w:t>
        </w:r>
        <w:r w:rsidR="0002137B">
          <w:rPr>
            <w:webHidden/>
          </w:rPr>
          <w:tab/>
        </w:r>
        <w:r w:rsidR="0002137B">
          <w:rPr>
            <w:webHidden/>
          </w:rPr>
          <w:fldChar w:fldCharType="begin"/>
        </w:r>
        <w:r w:rsidR="0002137B">
          <w:rPr>
            <w:webHidden/>
          </w:rPr>
          <w:instrText xml:space="preserve"> PAGEREF _Toc493512302 \h </w:instrText>
        </w:r>
        <w:r w:rsidR="0002137B">
          <w:rPr>
            <w:webHidden/>
          </w:rPr>
        </w:r>
        <w:r w:rsidR="0002137B">
          <w:rPr>
            <w:webHidden/>
          </w:rPr>
          <w:fldChar w:fldCharType="separate"/>
        </w:r>
        <w:r w:rsidR="0002137B">
          <w:rPr>
            <w:webHidden/>
          </w:rPr>
          <w:t>20</w:t>
        </w:r>
        <w:r w:rsidR="0002137B">
          <w:rPr>
            <w:webHidden/>
          </w:rPr>
          <w:fldChar w:fldCharType="end"/>
        </w:r>
      </w:hyperlink>
    </w:p>
    <w:p w14:paraId="350AEBB7" w14:textId="5B4247E7" w:rsidR="0002137B" w:rsidRDefault="00604324" w:rsidP="00431007">
      <w:pPr>
        <w:pStyle w:val="TOC3"/>
        <w:rPr>
          <w:rFonts w:asciiTheme="minorHAnsi" w:eastAsiaTheme="minorEastAsia" w:hAnsiTheme="minorHAnsi"/>
          <w:color w:val="auto"/>
          <w:lang w:val="en-US"/>
        </w:rPr>
      </w:pPr>
      <w:hyperlink w:anchor="_Toc493512303" w:history="1">
        <w:r w:rsidR="0002137B" w:rsidRPr="00D81FC8">
          <w:rPr>
            <w:rStyle w:val="Hyperlink"/>
          </w:rPr>
          <w:t>3.3.3</w:t>
        </w:r>
        <w:r w:rsidR="0002137B">
          <w:rPr>
            <w:rFonts w:asciiTheme="minorHAnsi" w:eastAsiaTheme="minorEastAsia" w:hAnsiTheme="minorHAnsi"/>
            <w:color w:val="auto"/>
            <w:lang w:val="en-US"/>
          </w:rPr>
          <w:tab/>
        </w:r>
        <w:r w:rsidR="0002137B" w:rsidRPr="00D81FC8">
          <w:rPr>
            <w:rStyle w:val="Hyperlink"/>
          </w:rPr>
          <w:t>Prompted recall of specific campaign elements</w:t>
        </w:r>
        <w:r w:rsidR="0002137B">
          <w:rPr>
            <w:webHidden/>
          </w:rPr>
          <w:tab/>
        </w:r>
        <w:r w:rsidR="0002137B">
          <w:rPr>
            <w:webHidden/>
          </w:rPr>
          <w:fldChar w:fldCharType="begin"/>
        </w:r>
        <w:r w:rsidR="0002137B">
          <w:rPr>
            <w:webHidden/>
          </w:rPr>
          <w:instrText xml:space="preserve"> PAGEREF _Toc493512303 \h </w:instrText>
        </w:r>
        <w:r w:rsidR="0002137B">
          <w:rPr>
            <w:webHidden/>
          </w:rPr>
        </w:r>
        <w:r w:rsidR="0002137B">
          <w:rPr>
            <w:webHidden/>
          </w:rPr>
          <w:fldChar w:fldCharType="separate"/>
        </w:r>
        <w:r w:rsidR="0002137B">
          <w:rPr>
            <w:webHidden/>
          </w:rPr>
          <w:t>20</w:t>
        </w:r>
        <w:r w:rsidR="0002137B">
          <w:rPr>
            <w:webHidden/>
          </w:rPr>
          <w:fldChar w:fldCharType="end"/>
        </w:r>
      </w:hyperlink>
    </w:p>
    <w:p w14:paraId="7F01A697" w14:textId="4E12F1EA" w:rsidR="0002137B" w:rsidRDefault="00604324" w:rsidP="00431007">
      <w:pPr>
        <w:pStyle w:val="TOC3"/>
        <w:rPr>
          <w:rFonts w:asciiTheme="minorHAnsi" w:eastAsiaTheme="minorEastAsia" w:hAnsiTheme="minorHAnsi"/>
          <w:color w:val="auto"/>
          <w:lang w:val="en-US"/>
        </w:rPr>
      </w:pPr>
      <w:hyperlink w:anchor="_Toc493512304" w:history="1">
        <w:r w:rsidR="0002137B" w:rsidRPr="00D81FC8">
          <w:rPr>
            <w:rStyle w:val="Hyperlink"/>
          </w:rPr>
          <w:t>3.3.4</w:t>
        </w:r>
        <w:r w:rsidR="0002137B">
          <w:rPr>
            <w:rFonts w:asciiTheme="minorHAnsi" w:eastAsiaTheme="minorEastAsia" w:hAnsiTheme="minorHAnsi"/>
            <w:color w:val="auto"/>
            <w:lang w:val="en-US"/>
          </w:rPr>
          <w:tab/>
        </w:r>
        <w:r w:rsidR="0002137B" w:rsidRPr="00D81FC8">
          <w:rPr>
            <w:rStyle w:val="Hyperlink"/>
          </w:rPr>
          <w:t>Overall effectiveness of the campaign</w:t>
        </w:r>
        <w:r w:rsidR="0002137B">
          <w:rPr>
            <w:webHidden/>
          </w:rPr>
          <w:tab/>
        </w:r>
        <w:r w:rsidR="0002137B">
          <w:rPr>
            <w:webHidden/>
          </w:rPr>
          <w:fldChar w:fldCharType="begin"/>
        </w:r>
        <w:r w:rsidR="0002137B">
          <w:rPr>
            <w:webHidden/>
          </w:rPr>
          <w:instrText xml:space="preserve"> PAGEREF _Toc493512304 \h </w:instrText>
        </w:r>
        <w:r w:rsidR="0002137B">
          <w:rPr>
            <w:webHidden/>
          </w:rPr>
        </w:r>
        <w:r w:rsidR="0002137B">
          <w:rPr>
            <w:webHidden/>
          </w:rPr>
          <w:fldChar w:fldCharType="separate"/>
        </w:r>
        <w:r w:rsidR="0002137B">
          <w:rPr>
            <w:webHidden/>
          </w:rPr>
          <w:t>24</w:t>
        </w:r>
        <w:r w:rsidR="0002137B">
          <w:rPr>
            <w:webHidden/>
          </w:rPr>
          <w:fldChar w:fldCharType="end"/>
        </w:r>
      </w:hyperlink>
    </w:p>
    <w:p w14:paraId="7D60EA42" w14:textId="7BD6E626" w:rsidR="0002137B" w:rsidRDefault="00604324" w:rsidP="00431007">
      <w:pPr>
        <w:pStyle w:val="TOC3"/>
        <w:rPr>
          <w:rFonts w:asciiTheme="minorHAnsi" w:eastAsiaTheme="minorEastAsia" w:hAnsiTheme="minorHAnsi"/>
          <w:color w:val="auto"/>
          <w:lang w:val="en-US"/>
        </w:rPr>
      </w:pPr>
      <w:hyperlink w:anchor="_Toc493512305" w:history="1">
        <w:r w:rsidR="0002137B" w:rsidRPr="00D81FC8">
          <w:rPr>
            <w:rStyle w:val="Hyperlink"/>
          </w:rPr>
          <w:t>3.3.5</w:t>
        </w:r>
        <w:r w:rsidR="0002137B">
          <w:rPr>
            <w:rFonts w:asciiTheme="minorHAnsi" w:eastAsiaTheme="minorEastAsia" w:hAnsiTheme="minorHAnsi"/>
            <w:color w:val="auto"/>
            <w:lang w:val="en-US"/>
          </w:rPr>
          <w:tab/>
        </w:r>
        <w:r w:rsidR="0002137B" w:rsidRPr="00D81FC8">
          <w:rPr>
            <w:rStyle w:val="Hyperlink"/>
          </w:rPr>
          <w:t>Prompted recall of invitation letter</w:t>
        </w:r>
        <w:r w:rsidR="0002137B">
          <w:rPr>
            <w:webHidden/>
          </w:rPr>
          <w:tab/>
        </w:r>
        <w:r w:rsidR="0002137B">
          <w:rPr>
            <w:webHidden/>
          </w:rPr>
          <w:fldChar w:fldCharType="begin"/>
        </w:r>
        <w:r w:rsidR="0002137B">
          <w:rPr>
            <w:webHidden/>
          </w:rPr>
          <w:instrText xml:space="preserve"> PAGEREF _Toc493512305 \h </w:instrText>
        </w:r>
        <w:r w:rsidR="0002137B">
          <w:rPr>
            <w:webHidden/>
          </w:rPr>
        </w:r>
        <w:r w:rsidR="0002137B">
          <w:rPr>
            <w:webHidden/>
          </w:rPr>
          <w:fldChar w:fldCharType="separate"/>
        </w:r>
        <w:r w:rsidR="0002137B">
          <w:rPr>
            <w:webHidden/>
          </w:rPr>
          <w:t>26</w:t>
        </w:r>
        <w:r w:rsidR="0002137B">
          <w:rPr>
            <w:webHidden/>
          </w:rPr>
          <w:fldChar w:fldCharType="end"/>
        </w:r>
      </w:hyperlink>
    </w:p>
    <w:p w14:paraId="0A07EC7A" w14:textId="080CC07E" w:rsidR="0002137B" w:rsidRDefault="00604324" w:rsidP="00431007">
      <w:pPr>
        <w:pStyle w:val="TOC3"/>
        <w:rPr>
          <w:rFonts w:asciiTheme="minorHAnsi" w:eastAsiaTheme="minorEastAsia" w:hAnsiTheme="minorHAnsi"/>
          <w:color w:val="auto"/>
          <w:lang w:val="en-US"/>
        </w:rPr>
      </w:pPr>
      <w:hyperlink w:anchor="_Toc493512306" w:history="1">
        <w:r w:rsidR="0002137B" w:rsidRPr="00D81FC8">
          <w:rPr>
            <w:rStyle w:val="Hyperlink"/>
          </w:rPr>
          <w:t>3.3.6</w:t>
        </w:r>
        <w:r w:rsidR="0002137B">
          <w:rPr>
            <w:rFonts w:asciiTheme="minorHAnsi" w:eastAsiaTheme="minorEastAsia" w:hAnsiTheme="minorHAnsi"/>
            <w:color w:val="auto"/>
            <w:lang w:val="en-US"/>
          </w:rPr>
          <w:tab/>
        </w:r>
        <w:r w:rsidR="0002137B" w:rsidRPr="00D81FC8">
          <w:rPr>
            <w:rStyle w:val="Hyperlink"/>
          </w:rPr>
          <w:t>Knowledge of key campaign messages</w:t>
        </w:r>
        <w:r w:rsidR="0002137B">
          <w:rPr>
            <w:webHidden/>
          </w:rPr>
          <w:tab/>
        </w:r>
        <w:r w:rsidR="0002137B">
          <w:rPr>
            <w:webHidden/>
          </w:rPr>
          <w:fldChar w:fldCharType="begin"/>
        </w:r>
        <w:r w:rsidR="0002137B">
          <w:rPr>
            <w:webHidden/>
          </w:rPr>
          <w:instrText xml:space="preserve"> PAGEREF _Toc493512306 \h </w:instrText>
        </w:r>
        <w:r w:rsidR="0002137B">
          <w:rPr>
            <w:webHidden/>
          </w:rPr>
        </w:r>
        <w:r w:rsidR="0002137B">
          <w:rPr>
            <w:webHidden/>
          </w:rPr>
          <w:fldChar w:fldCharType="separate"/>
        </w:r>
        <w:r w:rsidR="0002137B">
          <w:rPr>
            <w:webHidden/>
          </w:rPr>
          <w:t>27</w:t>
        </w:r>
        <w:r w:rsidR="0002137B">
          <w:rPr>
            <w:webHidden/>
          </w:rPr>
          <w:fldChar w:fldCharType="end"/>
        </w:r>
      </w:hyperlink>
    </w:p>
    <w:p w14:paraId="6D07B998" w14:textId="500A887B" w:rsidR="0002137B" w:rsidRDefault="00604324" w:rsidP="00431007">
      <w:pPr>
        <w:pStyle w:val="TOC3"/>
        <w:rPr>
          <w:rFonts w:asciiTheme="minorHAnsi" w:eastAsiaTheme="minorEastAsia" w:hAnsiTheme="minorHAnsi"/>
          <w:color w:val="auto"/>
          <w:lang w:val="en-US"/>
        </w:rPr>
      </w:pPr>
      <w:hyperlink w:anchor="_Toc493512307" w:history="1">
        <w:r w:rsidR="0002137B" w:rsidRPr="00D81FC8">
          <w:rPr>
            <w:rStyle w:val="Hyperlink"/>
          </w:rPr>
          <w:t>3.3.7</w:t>
        </w:r>
        <w:r w:rsidR="0002137B">
          <w:rPr>
            <w:rFonts w:asciiTheme="minorHAnsi" w:eastAsiaTheme="minorEastAsia" w:hAnsiTheme="minorHAnsi"/>
            <w:color w:val="auto"/>
            <w:lang w:val="en-US"/>
          </w:rPr>
          <w:tab/>
        </w:r>
        <w:r w:rsidR="0002137B" w:rsidRPr="00D81FC8">
          <w:rPr>
            <w:rStyle w:val="Hyperlink"/>
          </w:rPr>
          <w:t>Message Take Out</w:t>
        </w:r>
        <w:r w:rsidR="0002137B">
          <w:rPr>
            <w:webHidden/>
          </w:rPr>
          <w:tab/>
        </w:r>
        <w:r w:rsidR="0002137B">
          <w:rPr>
            <w:webHidden/>
          </w:rPr>
          <w:fldChar w:fldCharType="begin"/>
        </w:r>
        <w:r w:rsidR="0002137B">
          <w:rPr>
            <w:webHidden/>
          </w:rPr>
          <w:instrText xml:space="preserve"> PAGEREF _Toc493512307 \h </w:instrText>
        </w:r>
        <w:r w:rsidR="0002137B">
          <w:rPr>
            <w:webHidden/>
          </w:rPr>
        </w:r>
        <w:r w:rsidR="0002137B">
          <w:rPr>
            <w:webHidden/>
          </w:rPr>
          <w:fldChar w:fldCharType="separate"/>
        </w:r>
        <w:r w:rsidR="0002137B">
          <w:rPr>
            <w:webHidden/>
          </w:rPr>
          <w:t>28</w:t>
        </w:r>
        <w:r w:rsidR="0002137B">
          <w:rPr>
            <w:webHidden/>
          </w:rPr>
          <w:fldChar w:fldCharType="end"/>
        </w:r>
      </w:hyperlink>
    </w:p>
    <w:p w14:paraId="5C67DBAD" w14:textId="30755F4F" w:rsidR="0002137B" w:rsidRDefault="00604324" w:rsidP="00431007">
      <w:pPr>
        <w:pStyle w:val="TOC3"/>
        <w:rPr>
          <w:rFonts w:asciiTheme="minorHAnsi" w:eastAsiaTheme="minorEastAsia" w:hAnsiTheme="minorHAnsi"/>
          <w:color w:val="auto"/>
          <w:lang w:val="en-US"/>
        </w:rPr>
      </w:pPr>
      <w:hyperlink w:anchor="_Toc493512308" w:history="1">
        <w:r w:rsidR="0002137B" w:rsidRPr="00D81FC8">
          <w:rPr>
            <w:rStyle w:val="Hyperlink"/>
          </w:rPr>
          <w:t>3.3.8</w:t>
        </w:r>
        <w:r w:rsidR="0002137B">
          <w:rPr>
            <w:rFonts w:asciiTheme="minorHAnsi" w:eastAsiaTheme="minorEastAsia" w:hAnsiTheme="minorHAnsi"/>
            <w:color w:val="auto"/>
            <w:lang w:val="en-US"/>
          </w:rPr>
          <w:tab/>
        </w:r>
        <w:r w:rsidR="0002137B" w:rsidRPr="00D81FC8">
          <w:rPr>
            <w:rStyle w:val="Hyperlink"/>
          </w:rPr>
          <w:t>Campaign Diagnostics</w:t>
        </w:r>
        <w:r w:rsidR="0002137B">
          <w:rPr>
            <w:webHidden/>
          </w:rPr>
          <w:tab/>
        </w:r>
        <w:r w:rsidR="0002137B">
          <w:rPr>
            <w:webHidden/>
          </w:rPr>
          <w:fldChar w:fldCharType="begin"/>
        </w:r>
        <w:r w:rsidR="0002137B">
          <w:rPr>
            <w:webHidden/>
          </w:rPr>
          <w:instrText xml:space="preserve"> PAGEREF _Toc493512308 \h </w:instrText>
        </w:r>
        <w:r w:rsidR="0002137B">
          <w:rPr>
            <w:webHidden/>
          </w:rPr>
        </w:r>
        <w:r w:rsidR="0002137B">
          <w:rPr>
            <w:webHidden/>
          </w:rPr>
          <w:fldChar w:fldCharType="separate"/>
        </w:r>
        <w:r w:rsidR="0002137B">
          <w:rPr>
            <w:webHidden/>
          </w:rPr>
          <w:t>28</w:t>
        </w:r>
        <w:r w:rsidR="0002137B">
          <w:rPr>
            <w:webHidden/>
          </w:rPr>
          <w:fldChar w:fldCharType="end"/>
        </w:r>
      </w:hyperlink>
    </w:p>
    <w:p w14:paraId="17636593" w14:textId="37F455CC" w:rsidR="0002137B" w:rsidRDefault="00604324" w:rsidP="00431007">
      <w:pPr>
        <w:pStyle w:val="TOC2"/>
        <w:rPr>
          <w:rFonts w:asciiTheme="minorHAnsi" w:eastAsiaTheme="minorEastAsia" w:hAnsiTheme="minorHAnsi"/>
          <w:color w:val="auto"/>
          <w:lang w:val="en-US"/>
        </w:rPr>
      </w:pPr>
      <w:hyperlink w:anchor="_Toc493512309" w:history="1">
        <w:r w:rsidR="0002137B" w:rsidRPr="00D81FC8">
          <w:rPr>
            <w:rStyle w:val="Hyperlink"/>
          </w:rPr>
          <w:t>3.4</w:t>
        </w:r>
        <w:r w:rsidR="0002137B">
          <w:rPr>
            <w:rFonts w:asciiTheme="minorHAnsi" w:eastAsiaTheme="minorEastAsia" w:hAnsiTheme="minorHAnsi"/>
            <w:color w:val="auto"/>
            <w:lang w:val="en-US"/>
          </w:rPr>
          <w:tab/>
        </w:r>
        <w:r w:rsidR="0002137B" w:rsidRPr="00D81FC8">
          <w:rPr>
            <w:rStyle w:val="Hyperlink"/>
          </w:rPr>
          <w:t>BreastScreen Australia</w:t>
        </w:r>
        <w:r w:rsidR="0002137B">
          <w:rPr>
            <w:webHidden/>
          </w:rPr>
          <w:tab/>
        </w:r>
        <w:r w:rsidR="0002137B">
          <w:rPr>
            <w:webHidden/>
          </w:rPr>
          <w:fldChar w:fldCharType="begin"/>
        </w:r>
        <w:r w:rsidR="0002137B">
          <w:rPr>
            <w:webHidden/>
          </w:rPr>
          <w:instrText xml:space="preserve"> PAGEREF _Toc493512309 \h </w:instrText>
        </w:r>
        <w:r w:rsidR="0002137B">
          <w:rPr>
            <w:webHidden/>
          </w:rPr>
        </w:r>
        <w:r w:rsidR="0002137B">
          <w:rPr>
            <w:webHidden/>
          </w:rPr>
          <w:fldChar w:fldCharType="separate"/>
        </w:r>
        <w:r w:rsidR="0002137B">
          <w:rPr>
            <w:webHidden/>
          </w:rPr>
          <w:t>29</w:t>
        </w:r>
        <w:r w:rsidR="0002137B">
          <w:rPr>
            <w:webHidden/>
          </w:rPr>
          <w:fldChar w:fldCharType="end"/>
        </w:r>
      </w:hyperlink>
    </w:p>
    <w:p w14:paraId="5B3C7731" w14:textId="64EBECE7" w:rsidR="0002137B" w:rsidRDefault="00604324" w:rsidP="00431007">
      <w:pPr>
        <w:pStyle w:val="TOC3"/>
        <w:rPr>
          <w:rFonts w:asciiTheme="minorHAnsi" w:eastAsiaTheme="minorEastAsia" w:hAnsiTheme="minorHAnsi"/>
          <w:color w:val="auto"/>
          <w:lang w:val="en-US"/>
        </w:rPr>
      </w:pPr>
      <w:hyperlink w:anchor="_Toc493512310" w:history="1">
        <w:r w:rsidR="0002137B" w:rsidRPr="00D81FC8">
          <w:rPr>
            <w:rStyle w:val="Hyperlink"/>
          </w:rPr>
          <w:t>3.4.1</w:t>
        </w:r>
        <w:r w:rsidR="0002137B">
          <w:rPr>
            <w:rFonts w:asciiTheme="minorHAnsi" w:eastAsiaTheme="minorEastAsia" w:hAnsiTheme="minorHAnsi"/>
            <w:color w:val="auto"/>
            <w:lang w:val="en-US"/>
          </w:rPr>
          <w:tab/>
        </w:r>
        <w:r w:rsidR="0002137B" w:rsidRPr="00D81FC8">
          <w:rPr>
            <w:rStyle w:val="Hyperlink"/>
          </w:rPr>
          <w:t>BreastScreen Australia awareness &amp; interactions</w:t>
        </w:r>
        <w:r w:rsidR="0002137B">
          <w:rPr>
            <w:webHidden/>
          </w:rPr>
          <w:tab/>
        </w:r>
        <w:r w:rsidR="0002137B">
          <w:rPr>
            <w:webHidden/>
          </w:rPr>
          <w:fldChar w:fldCharType="begin"/>
        </w:r>
        <w:r w:rsidR="0002137B">
          <w:rPr>
            <w:webHidden/>
          </w:rPr>
          <w:instrText xml:space="preserve"> PAGEREF _Toc493512310 \h </w:instrText>
        </w:r>
        <w:r w:rsidR="0002137B">
          <w:rPr>
            <w:webHidden/>
          </w:rPr>
        </w:r>
        <w:r w:rsidR="0002137B">
          <w:rPr>
            <w:webHidden/>
          </w:rPr>
          <w:fldChar w:fldCharType="separate"/>
        </w:r>
        <w:r w:rsidR="0002137B">
          <w:rPr>
            <w:webHidden/>
          </w:rPr>
          <w:t>29</w:t>
        </w:r>
        <w:r w:rsidR="0002137B">
          <w:rPr>
            <w:webHidden/>
          </w:rPr>
          <w:fldChar w:fldCharType="end"/>
        </w:r>
      </w:hyperlink>
    </w:p>
    <w:p w14:paraId="39B574E2" w14:textId="1D527E6B" w:rsidR="0002137B" w:rsidRDefault="00604324" w:rsidP="00431007">
      <w:pPr>
        <w:pStyle w:val="TOC3"/>
        <w:rPr>
          <w:rFonts w:asciiTheme="minorHAnsi" w:eastAsiaTheme="minorEastAsia" w:hAnsiTheme="minorHAnsi"/>
          <w:color w:val="auto"/>
          <w:lang w:val="en-US"/>
        </w:rPr>
      </w:pPr>
      <w:hyperlink w:anchor="_Toc493512311" w:history="1">
        <w:r w:rsidR="0002137B" w:rsidRPr="00D81FC8">
          <w:rPr>
            <w:rStyle w:val="Hyperlink"/>
          </w:rPr>
          <w:t>3.4.2</w:t>
        </w:r>
        <w:r w:rsidR="0002137B">
          <w:rPr>
            <w:rFonts w:asciiTheme="minorHAnsi" w:eastAsiaTheme="minorEastAsia" w:hAnsiTheme="minorHAnsi"/>
            <w:color w:val="auto"/>
            <w:lang w:val="en-US"/>
          </w:rPr>
          <w:tab/>
        </w:r>
        <w:r w:rsidR="0002137B" w:rsidRPr="00D81FC8">
          <w:rPr>
            <w:rStyle w:val="Hyperlink"/>
          </w:rPr>
          <w:t>Attitudes towards BreastScreen Australia</w:t>
        </w:r>
        <w:r w:rsidR="0002137B">
          <w:rPr>
            <w:webHidden/>
          </w:rPr>
          <w:tab/>
        </w:r>
        <w:r w:rsidR="0002137B">
          <w:rPr>
            <w:webHidden/>
          </w:rPr>
          <w:fldChar w:fldCharType="begin"/>
        </w:r>
        <w:r w:rsidR="0002137B">
          <w:rPr>
            <w:webHidden/>
          </w:rPr>
          <w:instrText xml:space="preserve"> PAGEREF _Toc493512311 \h </w:instrText>
        </w:r>
        <w:r w:rsidR="0002137B">
          <w:rPr>
            <w:webHidden/>
          </w:rPr>
        </w:r>
        <w:r w:rsidR="0002137B">
          <w:rPr>
            <w:webHidden/>
          </w:rPr>
          <w:fldChar w:fldCharType="separate"/>
        </w:r>
        <w:r w:rsidR="0002137B">
          <w:rPr>
            <w:webHidden/>
          </w:rPr>
          <w:t>30</w:t>
        </w:r>
        <w:r w:rsidR="0002137B">
          <w:rPr>
            <w:webHidden/>
          </w:rPr>
          <w:fldChar w:fldCharType="end"/>
        </w:r>
      </w:hyperlink>
    </w:p>
    <w:p w14:paraId="0151D307" w14:textId="6156C0BA" w:rsidR="0002137B" w:rsidRDefault="00604324" w:rsidP="00431007">
      <w:pPr>
        <w:pStyle w:val="TOC2"/>
        <w:rPr>
          <w:rFonts w:asciiTheme="minorHAnsi" w:eastAsiaTheme="minorEastAsia" w:hAnsiTheme="minorHAnsi"/>
          <w:color w:val="auto"/>
          <w:lang w:val="en-US"/>
        </w:rPr>
      </w:pPr>
      <w:hyperlink w:anchor="_Toc493512312" w:history="1">
        <w:r w:rsidR="0002137B" w:rsidRPr="00D81FC8">
          <w:rPr>
            <w:rStyle w:val="Hyperlink"/>
          </w:rPr>
          <w:t>3.5</w:t>
        </w:r>
        <w:r w:rsidR="0002137B">
          <w:rPr>
            <w:rFonts w:asciiTheme="minorHAnsi" w:eastAsiaTheme="minorEastAsia" w:hAnsiTheme="minorHAnsi"/>
            <w:color w:val="auto"/>
            <w:lang w:val="en-US"/>
          </w:rPr>
          <w:tab/>
        </w:r>
        <w:r w:rsidR="0002137B" w:rsidRPr="00D81FC8">
          <w:rPr>
            <w:rStyle w:val="Hyperlink"/>
          </w:rPr>
          <w:t>Attitudinal Influences on screening behaviour and intentions</w:t>
        </w:r>
        <w:r w:rsidR="0002137B">
          <w:rPr>
            <w:webHidden/>
          </w:rPr>
          <w:tab/>
        </w:r>
        <w:r w:rsidR="0002137B">
          <w:rPr>
            <w:webHidden/>
          </w:rPr>
          <w:fldChar w:fldCharType="begin"/>
        </w:r>
        <w:r w:rsidR="0002137B">
          <w:rPr>
            <w:webHidden/>
          </w:rPr>
          <w:instrText xml:space="preserve"> PAGEREF _Toc493512312 \h </w:instrText>
        </w:r>
        <w:r w:rsidR="0002137B">
          <w:rPr>
            <w:webHidden/>
          </w:rPr>
        </w:r>
        <w:r w:rsidR="0002137B">
          <w:rPr>
            <w:webHidden/>
          </w:rPr>
          <w:fldChar w:fldCharType="separate"/>
        </w:r>
        <w:r w:rsidR="0002137B">
          <w:rPr>
            <w:webHidden/>
          </w:rPr>
          <w:t>31</w:t>
        </w:r>
        <w:r w:rsidR="0002137B">
          <w:rPr>
            <w:webHidden/>
          </w:rPr>
          <w:fldChar w:fldCharType="end"/>
        </w:r>
      </w:hyperlink>
    </w:p>
    <w:p w14:paraId="3B196D9D" w14:textId="7023675F" w:rsidR="0002137B" w:rsidRDefault="00604324" w:rsidP="00431007">
      <w:pPr>
        <w:pStyle w:val="TOC3"/>
        <w:rPr>
          <w:rFonts w:asciiTheme="minorHAnsi" w:eastAsiaTheme="minorEastAsia" w:hAnsiTheme="minorHAnsi"/>
          <w:color w:val="auto"/>
          <w:lang w:val="en-US"/>
        </w:rPr>
      </w:pPr>
      <w:hyperlink w:anchor="_Toc493512313" w:history="1">
        <w:r w:rsidR="0002137B" w:rsidRPr="00D81FC8">
          <w:rPr>
            <w:rStyle w:val="Hyperlink"/>
          </w:rPr>
          <w:t>3.5.1</w:t>
        </w:r>
        <w:r w:rsidR="0002137B">
          <w:rPr>
            <w:rFonts w:asciiTheme="minorHAnsi" w:eastAsiaTheme="minorEastAsia" w:hAnsiTheme="minorHAnsi"/>
            <w:color w:val="auto"/>
            <w:lang w:val="en-US"/>
          </w:rPr>
          <w:tab/>
        </w:r>
        <w:r w:rsidR="0002137B" w:rsidRPr="00D81FC8">
          <w:rPr>
            <w:rStyle w:val="Hyperlink"/>
          </w:rPr>
          <w:t>Ease of getting to a screening location</w:t>
        </w:r>
        <w:r w:rsidR="0002137B">
          <w:rPr>
            <w:webHidden/>
          </w:rPr>
          <w:tab/>
        </w:r>
        <w:r w:rsidR="0002137B">
          <w:rPr>
            <w:webHidden/>
          </w:rPr>
          <w:fldChar w:fldCharType="begin"/>
        </w:r>
        <w:r w:rsidR="0002137B">
          <w:rPr>
            <w:webHidden/>
          </w:rPr>
          <w:instrText xml:space="preserve"> PAGEREF _Toc493512313 \h </w:instrText>
        </w:r>
        <w:r w:rsidR="0002137B">
          <w:rPr>
            <w:webHidden/>
          </w:rPr>
        </w:r>
        <w:r w:rsidR="0002137B">
          <w:rPr>
            <w:webHidden/>
          </w:rPr>
          <w:fldChar w:fldCharType="separate"/>
        </w:r>
        <w:r w:rsidR="0002137B">
          <w:rPr>
            <w:webHidden/>
          </w:rPr>
          <w:t>31</w:t>
        </w:r>
        <w:r w:rsidR="0002137B">
          <w:rPr>
            <w:webHidden/>
          </w:rPr>
          <w:fldChar w:fldCharType="end"/>
        </w:r>
      </w:hyperlink>
    </w:p>
    <w:p w14:paraId="598EF11C" w14:textId="70A61028" w:rsidR="0002137B" w:rsidRDefault="00604324" w:rsidP="00431007">
      <w:pPr>
        <w:pStyle w:val="TOC3"/>
        <w:rPr>
          <w:rFonts w:asciiTheme="minorHAnsi" w:eastAsiaTheme="minorEastAsia" w:hAnsiTheme="minorHAnsi"/>
          <w:color w:val="auto"/>
          <w:lang w:val="en-US"/>
        </w:rPr>
      </w:pPr>
      <w:hyperlink w:anchor="_Toc493512314" w:history="1">
        <w:r w:rsidR="0002137B" w:rsidRPr="00D81FC8">
          <w:rPr>
            <w:rStyle w:val="Hyperlink"/>
          </w:rPr>
          <w:t>3.5.2</w:t>
        </w:r>
        <w:r w:rsidR="0002137B">
          <w:rPr>
            <w:rFonts w:asciiTheme="minorHAnsi" w:eastAsiaTheme="minorEastAsia" w:hAnsiTheme="minorHAnsi"/>
            <w:color w:val="auto"/>
            <w:lang w:val="en-US"/>
          </w:rPr>
          <w:tab/>
        </w:r>
        <w:r w:rsidR="0002137B" w:rsidRPr="00D81FC8">
          <w:rPr>
            <w:rStyle w:val="Hyperlink"/>
          </w:rPr>
          <w:t>Current health evaluation</w:t>
        </w:r>
        <w:r w:rsidR="0002137B">
          <w:rPr>
            <w:webHidden/>
          </w:rPr>
          <w:tab/>
        </w:r>
        <w:r w:rsidR="0002137B">
          <w:rPr>
            <w:webHidden/>
          </w:rPr>
          <w:fldChar w:fldCharType="begin"/>
        </w:r>
        <w:r w:rsidR="0002137B">
          <w:rPr>
            <w:webHidden/>
          </w:rPr>
          <w:instrText xml:space="preserve"> PAGEREF _Toc493512314 \h </w:instrText>
        </w:r>
        <w:r w:rsidR="0002137B">
          <w:rPr>
            <w:webHidden/>
          </w:rPr>
        </w:r>
        <w:r w:rsidR="0002137B">
          <w:rPr>
            <w:webHidden/>
          </w:rPr>
          <w:fldChar w:fldCharType="separate"/>
        </w:r>
        <w:r w:rsidR="0002137B">
          <w:rPr>
            <w:webHidden/>
          </w:rPr>
          <w:t>32</w:t>
        </w:r>
        <w:r w:rsidR="0002137B">
          <w:rPr>
            <w:webHidden/>
          </w:rPr>
          <w:fldChar w:fldCharType="end"/>
        </w:r>
      </w:hyperlink>
    </w:p>
    <w:p w14:paraId="5BC492A4" w14:textId="14CFE444" w:rsidR="0002137B" w:rsidRDefault="00604324" w:rsidP="00431007">
      <w:pPr>
        <w:pStyle w:val="TOC3"/>
        <w:rPr>
          <w:rFonts w:asciiTheme="minorHAnsi" w:eastAsiaTheme="minorEastAsia" w:hAnsiTheme="minorHAnsi"/>
          <w:color w:val="auto"/>
          <w:lang w:val="en-US"/>
        </w:rPr>
      </w:pPr>
      <w:hyperlink w:anchor="_Toc493512315" w:history="1">
        <w:r w:rsidR="0002137B" w:rsidRPr="00D81FC8">
          <w:rPr>
            <w:rStyle w:val="Hyperlink"/>
          </w:rPr>
          <w:t>3.5.3</w:t>
        </w:r>
        <w:r w:rsidR="0002137B">
          <w:rPr>
            <w:rFonts w:asciiTheme="minorHAnsi" w:eastAsiaTheme="minorEastAsia" w:hAnsiTheme="minorHAnsi"/>
            <w:color w:val="auto"/>
            <w:lang w:val="en-US"/>
          </w:rPr>
          <w:tab/>
        </w:r>
        <w:r w:rsidR="0002137B" w:rsidRPr="00D81FC8">
          <w:rPr>
            <w:rStyle w:val="Hyperlink"/>
          </w:rPr>
          <w:t>Screening is a social norm</w:t>
        </w:r>
        <w:r w:rsidR="0002137B">
          <w:rPr>
            <w:webHidden/>
          </w:rPr>
          <w:tab/>
        </w:r>
        <w:r w:rsidR="0002137B">
          <w:rPr>
            <w:webHidden/>
          </w:rPr>
          <w:fldChar w:fldCharType="begin"/>
        </w:r>
        <w:r w:rsidR="0002137B">
          <w:rPr>
            <w:webHidden/>
          </w:rPr>
          <w:instrText xml:space="preserve"> PAGEREF _Toc493512315 \h </w:instrText>
        </w:r>
        <w:r w:rsidR="0002137B">
          <w:rPr>
            <w:webHidden/>
          </w:rPr>
        </w:r>
        <w:r w:rsidR="0002137B">
          <w:rPr>
            <w:webHidden/>
          </w:rPr>
          <w:fldChar w:fldCharType="separate"/>
        </w:r>
        <w:r w:rsidR="0002137B">
          <w:rPr>
            <w:webHidden/>
          </w:rPr>
          <w:t>32</w:t>
        </w:r>
        <w:r w:rsidR="0002137B">
          <w:rPr>
            <w:webHidden/>
          </w:rPr>
          <w:fldChar w:fldCharType="end"/>
        </w:r>
      </w:hyperlink>
    </w:p>
    <w:p w14:paraId="1F3A84C2" w14:textId="7E618001" w:rsidR="0002137B" w:rsidRDefault="00604324" w:rsidP="00431007">
      <w:pPr>
        <w:pStyle w:val="TOC3"/>
        <w:rPr>
          <w:rFonts w:asciiTheme="minorHAnsi" w:eastAsiaTheme="minorEastAsia" w:hAnsiTheme="minorHAnsi"/>
          <w:color w:val="auto"/>
          <w:lang w:val="en-US"/>
        </w:rPr>
      </w:pPr>
      <w:hyperlink w:anchor="_Toc493512316" w:history="1">
        <w:r w:rsidR="0002137B" w:rsidRPr="00D81FC8">
          <w:rPr>
            <w:rStyle w:val="Hyperlink"/>
          </w:rPr>
          <w:t>3.5.4</w:t>
        </w:r>
        <w:r w:rsidR="0002137B">
          <w:rPr>
            <w:rFonts w:asciiTheme="minorHAnsi" w:eastAsiaTheme="minorEastAsia" w:hAnsiTheme="minorHAnsi"/>
            <w:color w:val="auto"/>
            <w:lang w:val="en-US"/>
          </w:rPr>
          <w:tab/>
        </w:r>
        <w:r w:rsidR="0002137B" w:rsidRPr="00D81FC8">
          <w:rPr>
            <w:rStyle w:val="Hyperlink"/>
          </w:rPr>
          <w:t>Breast screening is scary</w:t>
        </w:r>
        <w:r w:rsidR="0002137B">
          <w:rPr>
            <w:webHidden/>
          </w:rPr>
          <w:tab/>
        </w:r>
        <w:r w:rsidR="0002137B">
          <w:rPr>
            <w:webHidden/>
          </w:rPr>
          <w:fldChar w:fldCharType="begin"/>
        </w:r>
        <w:r w:rsidR="0002137B">
          <w:rPr>
            <w:webHidden/>
          </w:rPr>
          <w:instrText xml:space="preserve"> PAGEREF _Toc493512316 \h </w:instrText>
        </w:r>
        <w:r w:rsidR="0002137B">
          <w:rPr>
            <w:webHidden/>
          </w:rPr>
        </w:r>
        <w:r w:rsidR="0002137B">
          <w:rPr>
            <w:webHidden/>
          </w:rPr>
          <w:fldChar w:fldCharType="separate"/>
        </w:r>
        <w:r w:rsidR="0002137B">
          <w:rPr>
            <w:webHidden/>
          </w:rPr>
          <w:t>33</w:t>
        </w:r>
        <w:r w:rsidR="0002137B">
          <w:rPr>
            <w:webHidden/>
          </w:rPr>
          <w:fldChar w:fldCharType="end"/>
        </w:r>
      </w:hyperlink>
    </w:p>
    <w:p w14:paraId="2303BE86" w14:textId="4047A862" w:rsidR="0002137B" w:rsidRDefault="00604324" w:rsidP="00431007">
      <w:pPr>
        <w:pStyle w:val="TOC3"/>
        <w:rPr>
          <w:rFonts w:asciiTheme="minorHAnsi" w:eastAsiaTheme="minorEastAsia" w:hAnsiTheme="minorHAnsi"/>
          <w:color w:val="auto"/>
          <w:lang w:val="en-US"/>
        </w:rPr>
      </w:pPr>
      <w:hyperlink w:anchor="_Toc493512317" w:history="1">
        <w:r w:rsidR="0002137B" w:rsidRPr="00D81FC8">
          <w:rPr>
            <w:rStyle w:val="Hyperlink"/>
          </w:rPr>
          <w:t>3.5.5</w:t>
        </w:r>
        <w:r w:rsidR="0002137B">
          <w:rPr>
            <w:rFonts w:asciiTheme="minorHAnsi" w:eastAsiaTheme="minorEastAsia" w:hAnsiTheme="minorHAnsi"/>
            <w:color w:val="auto"/>
            <w:lang w:val="en-US"/>
          </w:rPr>
          <w:tab/>
        </w:r>
        <w:r w:rsidR="0002137B" w:rsidRPr="00D81FC8">
          <w:rPr>
            <w:rStyle w:val="Hyperlink"/>
          </w:rPr>
          <w:t>No need to screen</w:t>
        </w:r>
        <w:r w:rsidR="0002137B">
          <w:rPr>
            <w:webHidden/>
          </w:rPr>
          <w:tab/>
        </w:r>
        <w:r w:rsidR="0002137B">
          <w:rPr>
            <w:webHidden/>
          </w:rPr>
          <w:fldChar w:fldCharType="begin"/>
        </w:r>
        <w:r w:rsidR="0002137B">
          <w:rPr>
            <w:webHidden/>
          </w:rPr>
          <w:instrText xml:space="preserve"> PAGEREF _Toc493512317 \h </w:instrText>
        </w:r>
        <w:r w:rsidR="0002137B">
          <w:rPr>
            <w:webHidden/>
          </w:rPr>
        </w:r>
        <w:r w:rsidR="0002137B">
          <w:rPr>
            <w:webHidden/>
          </w:rPr>
          <w:fldChar w:fldCharType="separate"/>
        </w:r>
        <w:r w:rsidR="0002137B">
          <w:rPr>
            <w:webHidden/>
          </w:rPr>
          <w:t>33</w:t>
        </w:r>
        <w:r w:rsidR="0002137B">
          <w:rPr>
            <w:webHidden/>
          </w:rPr>
          <w:fldChar w:fldCharType="end"/>
        </w:r>
      </w:hyperlink>
    </w:p>
    <w:p w14:paraId="61B0EF6C" w14:textId="18026708" w:rsidR="0002137B" w:rsidRDefault="00604324" w:rsidP="00431007">
      <w:pPr>
        <w:pStyle w:val="TOC2"/>
        <w:rPr>
          <w:rFonts w:asciiTheme="minorHAnsi" w:eastAsiaTheme="minorEastAsia" w:hAnsiTheme="minorHAnsi"/>
          <w:color w:val="auto"/>
          <w:lang w:val="en-US"/>
        </w:rPr>
      </w:pPr>
      <w:hyperlink w:anchor="_Toc493512318" w:history="1">
        <w:r w:rsidR="0002137B" w:rsidRPr="00D81FC8">
          <w:rPr>
            <w:rStyle w:val="Hyperlink"/>
          </w:rPr>
          <w:t>3.6</w:t>
        </w:r>
        <w:r w:rsidR="0002137B">
          <w:rPr>
            <w:rFonts w:asciiTheme="minorHAnsi" w:eastAsiaTheme="minorEastAsia" w:hAnsiTheme="minorHAnsi"/>
            <w:color w:val="auto"/>
            <w:lang w:val="en-US"/>
          </w:rPr>
          <w:tab/>
        </w:r>
        <w:r w:rsidR="0002137B" w:rsidRPr="00D81FC8">
          <w:rPr>
            <w:rStyle w:val="Hyperlink"/>
          </w:rPr>
          <w:t>A model of driving increased uptake of breast cancer screening</w:t>
        </w:r>
        <w:r w:rsidR="0002137B">
          <w:rPr>
            <w:webHidden/>
          </w:rPr>
          <w:tab/>
        </w:r>
        <w:r w:rsidR="0002137B">
          <w:rPr>
            <w:webHidden/>
          </w:rPr>
          <w:fldChar w:fldCharType="begin"/>
        </w:r>
        <w:r w:rsidR="0002137B">
          <w:rPr>
            <w:webHidden/>
          </w:rPr>
          <w:instrText xml:space="preserve"> PAGEREF _Toc493512318 \h </w:instrText>
        </w:r>
        <w:r w:rsidR="0002137B">
          <w:rPr>
            <w:webHidden/>
          </w:rPr>
        </w:r>
        <w:r w:rsidR="0002137B">
          <w:rPr>
            <w:webHidden/>
          </w:rPr>
          <w:fldChar w:fldCharType="separate"/>
        </w:r>
        <w:r w:rsidR="0002137B">
          <w:rPr>
            <w:webHidden/>
          </w:rPr>
          <w:t>34</w:t>
        </w:r>
        <w:r w:rsidR="0002137B">
          <w:rPr>
            <w:webHidden/>
          </w:rPr>
          <w:fldChar w:fldCharType="end"/>
        </w:r>
      </w:hyperlink>
    </w:p>
    <w:p w14:paraId="580716F0" w14:textId="0D158E86" w:rsidR="00D81E27" w:rsidRDefault="00B46CF4" w:rsidP="00AB2110">
      <w:pPr>
        <w:pStyle w:val="Heading1"/>
      </w:pPr>
      <w:r w:rsidRPr="00AB2110">
        <w:rPr>
          <w:sz w:val="21"/>
          <w:szCs w:val="21"/>
        </w:rPr>
        <w:lastRenderedPageBreak/>
        <w:fldChar w:fldCharType="end"/>
      </w:r>
      <w:bookmarkStart w:id="4" w:name="_Toc493512280"/>
      <w:r w:rsidR="00596EF5">
        <w:t>Executive summary</w:t>
      </w:r>
      <w:bookmarkEnd w:id="4"/>
    </w:p>
    <w:p w14:paraId="2307DCD1" w14:textId="2715838D" w:rsidR="00D9116C" w:rsidRPr="009811DC" w:rsidRDefault="00AA0F0B" w:rsidP="00FB41C7">
      <w:pPr>
        <w:pStyle w:val="ListBullet"/>
        <w:spacing w:after="240" w:line="360" w:lineRule="auto"/>
        <w:jc w:val="both"/>
      </w:pPr>
      <w:r w:rsidRPr="009811DC">
        <w:t>This campaign evaluation report details results of a survey undertaken to understand and estimate the reach and effectiveness of the third phase o</w:t>
      </w:r>
      <w:r w:rsidR="004A7068" w:rsidRPr="009811DC">
        <w:t xml:space="preserve">f the BreastScreen Australia campaign, a national awareness campaign </w:t>
      </w:r>
      <w:r w:rsidRPr="009811DC">
        <w:t>designed to encourage women aged between 50 and 74 to get regular breast cancer scr</w:t>
      </w:r>
      <w:r w:rsidR="00862B02">
        <w:t>eening.</w:t>
      </w:r>
    </w:p>
    <w:p w14:paraId="7FAEF96A" w14:textId="2FD9FB8A" w:rsidR="00EA0D7B" w:rsidRDefault="00D9116C" w:rsidP="00FB41C7">
      <w:pPr>
        <w:pStyle w:val="ListBullet"/>
        <w:spacing w:after="240" w:line="360" w:lineRule="auto"/>
        <w:jc w:val="both"/>
      </w:pPr>
      <w:r w:rsidRPr="009811DC">
        <w:t>In the 2013-2014 Federal Budget, the Australi</w:t>
      </w:r>
      <w:r w:rsidR="00FC2B00">
        <w:t>a</w:t>
      </w:r>
      <w:r w:rsidRPr="009811DC">
        <w:t xml:space="preserve">n Government committed funding to expand the target age range of women invited to participate in the </w:t>
      </w:r>
      <w:r w:rsidR="00FC2B00">
        <w:t xml:space="preserve">BreastScreen Australia </w:t>
      </w:r>
      <w:r w:rsidRPr="009811DC">
        <w:t>program from 50-69</w:t>
      </w:r>
      <w:r w:rsidR="00FC2B00">
        <w:t xml:space="preserve"> years of age</w:t>
      </w:r>
      <w:r w:rsidRPr="009811DC">
        <w:t xml:space="preserve"> to 50-74 years of age. As such, the current research project </w:t>
      </w:r>
      <w:r w:rsidR="00EA0D7B">
        <w:t>audience can be broken down into the following categories:</w:t>
      </w:r>
    </w:p>
    <w:p w14:paraId="76A36040" w14:textId="77777777" w:rsidR="00EA0D7B" w:rsidRDefault="00EA0D7B" w:rsidP="00EA0D7B">
      <w:pPr>
        <w:pStyle w:val="ListBullet"/>
        <w:numPr>
          <w:ilvl w:val="0"/>
          <w:numId w:val="20"/>
        </w:numPr>
        <w:spacing w:after="240" w:line="360" w:lineRule="auto"/>
        <w:jc w:val="both"/>
      </w:pPr>
      <w:r>
        <w:t>The target audience – women aged 50 to 74 years;</w:t>
      </w:r>
    </w:p>
    <w:p w14:paraId="74B0641E" w14:textId="62283E72" w:rsidR="00EA0D7B" w:rsidRDefault="00EA0D7B" w:rsidP="00EA0D7B">
      <w:pPr>
        <w:pStyle w:val="ListBullet"/>
        <w:numPr>
          <w:ilvl w:val="0"/>
          <w:numId w:val="20"/>
        </w:numPr>
        <w:spacing w:after="240" w:line="360" w:lineRule="auto"/>
        <w:jc w:val="both"/>
      </w:pPr>
      <w:r>
        <w:t>The primary target audience - Women aged 65-74 years consisting of:</w:t>
      </w:r>
    </w:p>
    <w:p w14:paraId="2DFDD041" w14:textId="4373E339" w:rsidR="00EA0D7B" w:rsidRDefault="00EA0D7B" w:rsidP="00EA0D7B">
      <w:pPr>
        <w:pStyle w:val="ListBullet"/>
        <w:numPr>
          <w:ilvl w:val="1"/>
          <w:numId w:val="20"/>
        </w:numPr>
        <w:spacing w:after="240" w:line="360" w:lineRule="auto"/>
        <w:jc w:val="both"/>
      </w:pPr>
      <w:r>
        <w:t>Women aged 70-74 years who will be invited to be screened as part of the expanded BreastScreen Australia Program – this may include women who have previously participated in the program;</w:t>
      </w:r>
    </w:p>
    <w:p w14:paraId="7D2B231A" w14:textId="5CC95A0E" w:rsidR="00EA0D7B" w:rsidRDefault="00EA0D7B" w:rsidP="00EA0D7B">
      <w:pPr>
        <w:pStyle w:val="ListBullet"/>
        <w:numPr>
          <w:ilvl w:val="1"/>
          <w:numId w:val="20"/>
        </w:numPr>
        <w:spacing w:after="240" w:line="360" w:lineRule="auto"/>
        <w:jc w:val="both"/>
      </w:pPr>
      <w:r>
        <w:t>Women aged 65-69 years who will move in the 70-74 cohort during the campaign period; and</w:t>
      </w:r>
    </w:p>
    <w:p w14:paraId="7AEEA64F" w14:textId="60AEF079" w:rsidR="00EA0D7B" w:rsidRDefault="00EA0D7B" w:rsidP="00A525F9">
      <w:pPr>
        <w:pStyle w:val="ListBullet"/>
        <w:numPr>
          <w:ilvl w:val="0"/>
          <w:numId w:val="20"/>
        </w:numPr>
        <w:spacing w:after="240" w:line="360" w:lineRule="auto"/>
        <w:jc w:val="both"/>
      </w:pPr>
      <w:r>
        <w:t xml:space="preserve">The </w:t>
      </w:r>
      <w:proofErr w:type="spellStart"/>
      <w:r>
        <w:t>seconday</w:t>
      </w:r>
      <w:proofErr w:type="spellEnd"/>
      <w:r>
        <w:t xml:space="preserve"> target audience - Women aged 50-64 who are currently being invited to be screened as part of the program</w:t>
      </w:r>
      <w:r w:rsidR="00EB51A7">
        <w:t>.</w:t>
      </w:r>
    </w:p>
    <w:p w14:paraId="3429752E" w14:textId="12BD0E6E" w:rsidR="00AA0F0B" w:rsidRPr="009811DC" w:rsidRDefault="00AA0F0B" w:rsidP="00FB41C7">
      <w:pPr>
        <w:pStyle w:val="ListBullet"/>
        <w:spacing w:after="240" w:line="360" w:lineRule="auto"/>
        <w:jc w:val="both"/>
      </w:pPr>
      <w:r w:rsidRPr="009811DC">
        <w:t>Both Online and telephone (CATI) surveys were undertaken to allow the transition of this campaign evaluation to online, while retaining comparability of data to that of previou</w:t>
      </w:r>
      <w:r w:rsidR="00862B02">
        <w:t>s evaluation conducted in 2015.</w:t>
      </w:r>
    </w:p>
    <w:p w14:paraId="358144DF" w14:textId="77777777" w:rsidR="003125D6" w:rsidRPr="009811DC" w:rsidRDefault="003125D6" w:rsidP="003125D6">
      <w:pPr>
        <w:pStyle w:val="Heading2"/>
      </w:pPr>
      <w:bookmarkStart w:id="5" w:name="_Toc493512281"/>
      <w:r w:rsidRPr="009811DC">
        <w:t>Key findings</w:t>
      </w:r>
      <w:bookmarkEnd w:id="5"/>
    </w:p>
    <w:p w14:paraId="3B3BECB7" w14:textId="77777777" w:rsidR="00AA0F0B" w:rsidRPr="009811DC" w:rsidRDefault="00AA0F0B" w:rsidP="00AA0F0B">
      <w:pPr>
        <w:spacing w:after="240"/>
      </w:pPr>
      <w:r w:rsidRPr="009811DC">
        <w:t>The results of this evaluation are largely positive, including:</w:t>
      </w:r>
    </w:p>
    <w:p w14:paraId="04F4E9D2" w14:textId="77777777" w:rsidR="00AA0F0B" w:rsidRPr="009811DC" w:rsidRDefault="00AA0F0B" w:rsidP="00D9116C">
      <w:pPr>
        <w:pStyle w:val="ListBullet"/>
        <w:numPr>
          <w:ilvl w:val="0"/>
          <w:numId w:val="5"/>
        </w:numPr>
        <w:spacing w:after="240" w:line="360" w:lineRule="auto"/>
        <w:ind w:left="714" w:hanging="357"/>
        <w:jc w:val="both"/>
      </w:pPr>
      <w:r w:rsidRPr="009811DC">
        <w:t>A significant increase in unprompted awareness of breast cancer screening since 2015 was likely driven, at least in part, by the 2017 campaign</w:t>
      </w:r>
      <w:r w:rsidR="003D5ADE" w:rsidRPr="009811DC">
        <w:t>.</w:t>
      </w:r>
      <w:r w:rsidR="00F60C9B" w:rsidRPr="009811DC">
        <w:t xml:space="preserve"> </w:t>
      </w:r>
      <w:r w:rsidR="00D9116C" w:rsidRPr="009811DC">
        <w:t>Overall, 90% of those surveyed had heard of BreastScreen Australia.</w:t>
      </w:r>
    </w:p>
    <w:p w14:paraId="42BADFC0" w14:textId="0852B842" w:rsidR="00D9116C" w:rsidRDefault="00D9116C" w:rsidP="00D9116C">
      <w:pPr>
        <w:pStyle w:val="ListBullet"/>
        <w:numPr>
          <w:ilvl w:val="0"/>
          <w:numId w:val="5"/>
        </w:numPr>
        <w:spacing w:after="240" w:line="360" w:lineRule="auto"/>
        <w:ind w:left="714" w:hanging="357"/>
        <w:jc w:val="both"/>
      </w:pPr>
      <w:r w:rsidRPr="009811DC">
        <w:lastRenderedPageBreak/>
        <w:t>Many women in the target audience</w:t>
      </w:r>
      <w:r w:rsidR="00BF1A05">
        <w:t>s</w:t>
      </w:r>
      <w:r w:rsidRPr="009811DC">
        <w:t xml:space="preserve"> were aware that the BreastScreen </w:t>
      </w:r>
      <w:r w:rsidR="00FC2B00">
        <w:t xml:space="preserve">Australia </w:t>
      </w:r>
      <w:r w:rsidRPr="009811DC">
        <w:t xml:space="preserve">program is free, and correctly identified the recommended screening interval as two years. Nine </w:t>
      </w:r>
      <w:r w:rsidR="002B74D3">
        <w:t>in</w:t>
      </w:r>
      <w:r w:rsidRPr="009811DC">
        <w:t xml:space="preserve"> ten women who </w:t>
      </w:r>
      <w:r w:rsidR="002B74D3">
        <w:t>indicated</w:t>
      </w:r>
      <w:r w:rsidRPr="009811DC">
        <w:t xml:space="preserve"> they had previously had a mammogram said this</w:t>
      </w:r>
      <w:r w:rsidR="002B74D3">
        <w:t xml:space="preserve"> was</w:t>
      </w:r>
      <w:r w:rsidRPr="009811DC">
        <w:t xml:space="preserve"> part of regular screening or a precautionary check-up.</w:t>
      </w:r>
    </w:p>
    <w:p w14:paraId="1626A703" w14:textId="24E78172" w:rsidR="00960D61" w:rsidRPr="009811DC" w:rsidRDefault="00960D61" w:rsidP="00D9116C">
      <w:pPr>
        <w:pStyle w:val="ListBullet"/>
        <w:numPr>
          <w:ilvl w:val="0"/>
          <w:numId w:val="5"/>
        </w:numPr>
        <w:spacing w:after="240" w:line="360" w:lineRule="auto"/>
        <w:ind w:left="714" w:hanging="357"/>
        <w:jc w:val="both"/>
      </w:pPr>
      <w:r>
        <w:t xml:space="preserve">Intentions to have a mammogram at BreastScreen Australia are strong; three-quarters (73%-75%) of women </w:t>
      </w:r>
      <w:r w:rsidR="005F46AA">
        <w:t xml:space="preserve">aged 50 – 74 </w:t>
      </w:r>
      <w:proofErr w:type="gramStart"/>
      <w:r w:rsidR="005F46AA">
        <w:t>years</w:t>
      </w:r>
      <w:r>
        <w:t xml:space="preserve">  indicated</w:t>
      </w:r>
      <w:proofErr w:type="gramEnd"/>
      <w:r>
        <w:t xml:space="preserve"> that they were quite likely or very likely to do so.</w:t>
      </w:r>
    </w:p>
    <w:p w14:paraId="63E1E4E5" w14:textId="413BCC31" w:rsidR="00AA0F0B" w:rsidRPr="009811DC" w:rsidRDefault="00AA0F0B" w:rsidP="00FE2B0B">
      <w:pPr>
        <w:pStyle w:val="ListBullet"/>
        <w:numPr>
          <w:ilvl w:val="0"/>
          <w:numId w:val="5"/>
        </w:numPr>
        <w:spacing w:after="240" w:line="360" w:lineRule="auto"/>
        <w:ind w:left="714" w:hanging="357"/>
        <w:jc w:val="both"/>
      </w:pPr>
      <w:r w:rsidRPr="009811DC">
        <w:t xml:space="preserve">The campaign has maintained prompted awareness at similar levels to that of 2015, estimated via the online survey at 47% of </w:t>
      </w:r>
      <w:r w:rsidR="004B069C">
        <w:t>women aged 50 – 74 years</w:t>
      </w:r>
      <w:r w:rsidR="003D5ADE" w:rsidRPr="009811DC">
        <w:t>.</w:t>
      </w:r>
    </w:p>
    <w:p w14:paraId="6C1717FB" w14:textId="77777777" w:rsidR="00AA0F0B" w:rsidRPr="009811DC" w:rsidRDefault="002B74D3" w:rsidP="00FE2B0B">
      <w:pPr>
        <w:pStyle w:val="ListBullet"/>
        <w:numPr>
          <w:ilvl w:val="1"/>
          <w:numId w:val="5"/>
        </w:numPr>
        <w:spacing w:after="240" w:line="360" w:lineRule="auto"/>
        <w:jc w:val="both"/>
      </w:pPr>
      <w:r>
        <w:t>This translated to b</w:t>
      </w:r>
      <w:r w:rsidR="00691BC1" w:rsidRPr="009811DC">
        <w:t>etween $0.65 and $1.16</w:t>
      </w:r>
      <w:r w:rsidR="00AA0F0B" w:rsidRPr="009811DC">
        <w:t xml:space="preserve"> in media costs per target audience member aware of the advertising.</w:t>
      </w:r>
    </w:p>
    <w:p w14:paraId="4CFFDC83" w14:textId="77777777" w:rsidR="00AA0F0B" w:rsidRPr="009811DC" w:rsidRDefault="00AA0F0B" w:rsidP="00FE2B0B">
      <w:pPr>
        <w:pStyle w:val="ListBullet"/>
        <w:numPr>
          <w:ilvl w:val="0"/>
          <w:numId w:val="5"/>
        </w:numPr>
        <w:spacing w:after="240" w:line="360" w:lineRule="auto"/>
        <w:ind w:left="714" w:hanging="357"/>
        <w:jc w:val="both"/>
      </w:pPr>
      <w:r w:rsidRPr="009811DC">
        <w:t xml:space="preserve">The main campaign image was by far the most recognised </w:t>
      </w:r>
      <w:r w:rsidR="009F5CDC" w:rsidRPr="009811DC">
        <w:t>element. T</w:t>
      </w:r>
      <w:r w:rsidR="00E41F3F" w:rsidRPr="009811DC">
        <w:t xml:space="preserve">he </w:t>
      </w:r>
      <w:r w:rsidRPr="009811DC">
        <w:t>radio spot was also strongly recalled</w:t>
      </w:r>
      <w:r w:rsidR="00E41F3F" w:rsidRPr="009811DC">
        <w:t>, despit</w:t>
      </w:r>
      <w:r w:rsidR="0093675A" w:rsidRPr="009811DC">
        <w:t>e not having mainstream airplay.</w:t>
      </w:r>
      <w:r w:rsidR="00B47E47" w:rsidRPr="009811DC">
        <w:t xml:space="preserve"> </w:t>
      </w:r>
      <w:r w:rsidR="00D9116C" w:rsidRPr="009811DC">
        <w:t xml:space="preserve">BreastScreen Australia invitation letters appeared to effectively drive women to immediately </w:t>
      </w:r>
      <w:proofErr w:type="gramStart"/>
      <w:r w:rsidR="00D9116C" w:rsidRPr="009811DC">
        <w:t>make</w:t>
      </w:r>
      <w:proofErr w:type="gramEnd"/>
      <w:r w:rsidR="00D9116C" w:rsidRPr="009811DC">
        <w:t xml:space="preserve"> an appointment.</w:t>
      </w:r>
    </w:p>
    <w:p w14:paraId="0EBB6FD3" w14:textId="77777777" w:rsidR="00AA0F0B" w:rsidRPr="009811DC" w:rsidRDefault="00BA0D47" w:rsidP="00FE2B0B">
      <w:pPr>
        <w:pStyle w:val="ListBullet"/>
        <w:numPr>
          <w:ilvl w:val="0"/>
          <w:numId w:val="5"/>
        </w:numPr>
        <w:spacing w:after="240" w:line="360" w:lineRule="auto"/>
        <w:ind w:left="714" w:hanging="357"/>
        <w:jc w:val="both"/>
      </w:pPr>
      <w:r w:rsidRPr="009811DC">
        <w:t xml:space="preserve">A structural equation model was developed to understand how different attitudes relate to, and drive screening behaviours. This detailed analysis showed advertising exposure has a small but significant effect on screening intentions and positive attitudes, even where women already have positive beliefs about screening. However, it also showed </w:t>
      </w:r>
      <w:r w:rsidR="00A344A0" w:rsidRPr="009811DC">
        <w:t xml:space="preserve">that </w:t>
      </w:r>
      <w:r w:rsidRPr="009811DC">
        <w:t>negative attitudes influence screening intentions</w:t>
      </w:r>
      <w:r w:rsidR="00761642" w:rsidRPr="009811DC">
        <w:t>. The attitudes affecting screening intentions and behaviours included:</w:t>
      </w:r>
    </w:p>
    <w:p w14:paraId="47BDAA26" w14:textId="77777777" w:rsidR="00AA0F0B" w:rsidRPr="009811DC" w:rsidRDefault="00AA0F0B" w:rsidP="00FE2B0B">
      <w:pPr>
        <w:pStyle w:val="ListBullet"/>
        <w:numPr>
          <w:ilvl w:val="1"/>
          <w:numId w:val="5"/>
        </w:numPr>
        <w:spacing w:after="240" w:line="360" w:lineRule="auto"/>
        <w:jc w:val="both"/>
      </w:pPr>
      <w:r w:rsidRPr="009811DC">
        <w:t>A sense that screening is scary, that there is no need (because of low perceived risk) and</w:t>
      </w:r>
      <w:r w:rsidR="000634D6" w:rsidRPr="009811DC">
        <w:t xml:space="preserve"> that</w:t>
      </w:r>
      <w:r w:rsidRPr="009811DC">
        <w:t xml:space="preserve"> low health literacy</w:t>
      </w:r>
      <w:r w:rsidR="000634D6" w:rsidRPr="009811DC">
        <w:t xml:space="preserve"> </w:t>
      </w:r>
      <w:r w:rsidR="00BA0D47" w:rsidRPr="009811DC">
        <w:t xml:space="preserve">contributes </w:t>
      </w:r>
      <w:r w:rsidRPr="009811DC">
        <w:t>to holding women back; and</w:t>
      </w:r>
    </w:p>
    <w:p w14:paraId="52354BFF" w14:textId="77777777" w:rsidR="00AA0F0B" w:rsidRPr="009811DC" w:rsidRDefault="00AA0F0B" w:rsidP="00FE2B0B">
      <w:pPr>
        <w:pStyle w:val="ListBullet"/>
        <w:numPr>
          <w:ilvl w:val="1"/>
          <w:numId w:val="5"/>
        </w:numPr>
        <w:spacing w:after="240" w:line="360" w:lineRule="auto"/>
        <w:jc w:val="both"/>
      </w:pPr>
      <w:r w:rsidRPr="009811DC">
        <w:t>An understanding that screening saves lives and a perception of the injunctive social norm of screening helping to drive positive screening behaviours.</w:t>
      </w:r>
    </w:p>
    <w:p w14:paraId="61B14775" w14:textId="4CE4A9C2" w:rsidR="00AA0F0B" w:rsidRPr="009811DC" w:rsidRDefault="00AA0F0B" w:rsidP="00FE2B0B">
      <w:pPr>
        <w:pStyle w:val="ListBullet"/>
        <w:numPr>
          <w:ilvl w:val="0"/>
          <w:numId w:val="5"/>
        </w:numPr>
        <w:spacing w:after="240" w:line="360" w:lineRule="auto"/>
        <w:ind w:left="714" w:hanging="357"/>
        <w:jc w:val="both"/>
      </w:pPr>
      <w:r w:rsidRPr="009811DC">
        <w:t xml:space="preserve">There is some indication that the </w:t>
      </w:r>
      <w:r w:rsidR="00914C93" w:rsidRPr="009811DC">
        <w:t>women aged 50-64 (the</w:t>
      </w:r>
      <w:r w:rsidR="00E0676D" w:rsidRPr="009811DC">
        <w:t xml:space="preserve"> secondary</w:t>
      </w:r>
      <w:r w:rsidR="00914C93" w:rsidRPr="009811DC">
        <w:t xml:space="preserve"> target audience for this campaign)</w:t>
      </w:r>
      <w:r w:rsidRPr="009811DC">
        <w:t xml:space="preserve"> may have more negative attitudes towards screening, particularly that it is scary, and they may require </w:t>
      </w:r>
      <w:r w:rsidRPr="00402559">
        <w:t xml:space="preserve">more </w:t>
      </w:r>
      <w:r w:rsidR="00FC2B00">
        <w:t>encouragement</w:t>
      </w:r>
      <w:r w:rsidRPr="009811DC">
        <w:t xml:space="preserve"> than their older peers</w:t>
      </w:r>
      <w:r w:rsidR="00195F2D" w:rsidRPr="009811DC">
        <w:t>.</w:t>
      </w:r>
    </w:p>
    <w:p w14:paraId="690F3AD4" w14:textId="77777777" w:rsidR="00AA0F0B" w:rsidRPr="009811DC" w:rsidRDefault="00AA0F0B" w:rsidP="00FE2B0B">
      <w:pPr>
        <w:pStyle w:val="ListBullet"/>
        <w:numPr>
          <w:ilvl w:val="0"/>
          <w:numId w:val="5"/>
        </w:numPr>
        <w:spacing w:after="240" w:line="360" w:lineRule="auto"/>
        <w:ind w:left="714" w:hanging="357"/>
        <w:jc w:val="both"/>
      </w:pPr>
      <w:r w:rsidRPr="009811DC">
        <w:lastRenderedPageBreak/>
        <w:t>There is strong agreement with the general benefits of screening –</w:t>
      </w:r>
      <w:r w:rsidR="0093675A" w:rsidRPr="009811DC">
        <w:t xml:space="preserve"> </w:t>
      </w:r>
      <w:r w:rsidR="009811DC" w:rsidRPr="009811DC">
        <w:t xml:space="preserve">eight out of ten women agreed or strongly agreed that the benefits of breast screening </w:t>
      </w:r>
      <w:proofErr w:type="spellStart"/>
      <w:r w:rsidR="009811DC" w:rsidRPr="009811DC">
        <w:t>outweight</w:t>
      </w:r>
      <w:proofErr w:type="spellEnd"/>
      <w:r w:rsidR="009811DC" w:rsidRPr="009811DC">
        <w:t xml:space="preserve"> the negatives and that regular screening is the best way to detect breast cancer and can significantly reduce breast cancer related deaths. Most women also agreed that the BreastScreen Australia program is effective and of a high quality.</w:t>
      </w:r>
    </w:p>
    <w:p w14:paraId="0850C35E" w14:textId="7B51664B" w:rsidR="009A218A" w:rsidRPr="009811DC" w:rsidRDefault="009A218A" w:rsidP="00FE2B0B">
      <w:pPr>
        <w:pStyle w:val="ListBullet"/>
        <w:numPr>
          <w:ilvl w:val="0"/>
          <w:numId w:val="5"/>
        </w:numPr>
        <w:spacing w:after="240" w:line="360" w:lineRule="auto"/>
        <w:ind w:left="714" w:hanging="357"/>
        <w:jc w:val="both"/>
      </w:pPr>
      <w:r w:rsidRPr="009811DC">
        <w:t>There is a positive recognition amongst Aboriginal and Torres Strait Isl</w:t>
      </w:r>
      <w:r w:rsidR="00DA2712">
        <w:t>a</w:t>
      </w:r>
      <w:r w:rsidRPr="009811DC">
        <w:t>nder women of the campaign material.</w:t>
      </w:r>
    </w:p>
    <w:p w14:paraId="1D63934A" w14:textId="77777777" w:rsidR="00AA0F0B" w:rsidRPr="009811DC" w:rsidRDefault="00AA0F0B" w:rsidP="00FE2B0B">
      <w:pPr>
        <w:pStyle w:val="ListBullet"/>
        <w:numPr>
          <w:ilvl w:val="0"/>
          <w:numId w:val="5"/>
        </w:numPr>
        <w:spacing w:after="240" w:line="360" w:lineRule="auto"/>
        <w:ind w:left="714" w:hanging="357"/>
        <w:jc w:val="both"/>
      </w:pPr>
      <w:bookmarkStart w:id="6" w:name="OLE_LINK5"/>
      <w:r w:rsidRPr="009811DC">
        <w:t>The analysis conducted as part of this campaign evaluation identified two key groups with respect to breast cancer screening:</w:t>
      </w:r>
    </w:p>
    <w:p w14:paraId="101642D2" w14:textId="763F1342" w:rsidR="00AA0F0B" w:rsidRPr="009811DC" w:rsidRDefault="00AA0F0B" w:rsidP="00FE2B0B">
      <w:pPr>
        <w:pStyle w:val="ListBullet"/>
        <w:numPr>
          <w:ilvl w:val="1"/>
          <w:numId w:val="5"/>
        </w:numPr>
        <w:spacing w:after="240" w:line="360" w:lineRule="auto"/>
        <w:jc w:val="both"/>
      </w:pPr>
      <w:r w:rsidRPr="009811DC">
        <w:t xml:space="preserve">‘Non-Screeners’ – defined </w:t>
      </w:r>
      <w:r w:rsidR="00FB41C7" w:rsidRPr="009811DC">
        <w:t>here as those in the target audience</w:t>
      </w:r>
      <w:r w:rsidR="004B069C">
        <w:t xml:space="preserve"> (50 – 74 years) </w:t>
      </w:r>
      <w:r w:rsidR="00FB41C7" w:rsidRPr="009811DC">
        <w:t>who have never previously had a breast cancer screening mammogram</w:t>
      </w:r>
      <w:r w:rsidR="00195F2D" w:rsidRPr="009811DC">
        <w:t>.</w:t>
      </w:r>
    </w:p>
    <w:p w14:paraId="410E29F6" w14:textId="00932023" w:rsidR="00FB41C7" w:rsidRPr="009811DC" w:rsidRDefault="00FB41C7" w:rsidP="00FE2B0B">
      <w:pPr>
        <w:pStyle w:val="ListBullet"/>
        <w:numPr>
          <w:ilvl w:val="1"/>
          <w:numId w:val="5"/>
        </w:numPr>
        <w:spacing w:after="240" w:line="360" w:lineRule="auto"/>
        <w:jc w:val="both"/>
      </w:pPr>
      <w:r w:rsidRPr="009811DC">
        <w:t>‘Delayers’ – defined here as those in the target audience</w:t>
      </w:r>
      <w:r w:rsidR="004B069C">
        <w:t xml:space="preserve"> (50 – 74 years)</w:t>
      </w:r>
      <w:r w:rsidRPr="009811DC">
        <w:t xml:space="preserve"> who have previously had a breast cancer screening mammogram, but not in the last two years</w:t>
      </w:r>
      <w:r w:rsidR="00195F2D" w:rsidRPr="009811DC">
        <w:t>.</w:t>
      </w:r>
    </w:p>
    <w:bookmarkEnd w:id="6"/>
    <w:p w14:paraId="576C9AA2" w14:textId="3A21F118" w:rsidR="00AA0F0B" w:rsidRPr="009811DC" w:rsidRDefault="00AA0F0B" w:rsidP="00FE2B0B">
      <w:pPr>
        <w:pStyle w:val="ListBullet"/>
        <w:numPr>
          <w:ilvl w:val="0"/>
          <w:numId w:val="5"/>
        </w:numPr>
        <w:spacing w:after="240" w:line="360" w:lineRule="auto"/>
        <w:ind w:left="714" w:hanging="357"/>
        <w:jc w:val="both"/>
      </w:pPr>
      <w:r w:rsidRPr="009811DC">
        <w:t xml:space="preserve">Key barriers for Non-Screeners include a negative </w:t>
      </w:r>
      <w:r w:rsidR="00DA2712">
        <w:t xml:space="preserve">notion </w:t>
      </w:r>
      <w:r w:rsidRPr="009811DC">
        <w:t>of the experience, but also a reliance on self-examination – a potentially risky trend</w:t>
      </w:r>
      <w:r w:rsidR="00195F2D" w:rsidRPr="009811DC">
        <w:t>.</w:t>
      </w:r>
    </w:p>
    <w:p w14:paraId="7C7511A3" w14:textId="77777777" w:rsidR="00AA0F0B" w:rsidRPr="009811DC" w:rsidRDefault="00AA0F0B" w:rsidP="00FE2B0B">
      <w:pPr>
        <w:pStyle w:val="ListBullet"/>
        <w:numPr>
          <w:ilvl w:val="0"/>
          <w:numId w:val="5"/>
        </w:numPr>
        <w:spacing w:after="240" w:line="360" w:lineRule="auto"/>
        <w:ind w:left="714" w:hanging="357"/>
        <w:jc w:val="both"/>
      </w:pPr>
      <w:r w:rsidRPr="009811DC">
        <w:t>The results of this evaluation indicate that, although the campaign is still successful, driving further success may mean tackling these key barriers</w:t>
      </w:r>
      <w:r w:rsidR="00195F2D" w:rsidRPr="009811DC">
        <w:t xml:space="preserve"> for Non-Screeners and Delayers.</w:t>
      </w:r>
    </w:p>
    <w:p w14:paraId="3232A3C9" w14:textId="432AF358" w:rsidR="005E09BA" w:rsidRPr="00EB62E7" w:rsidRDefault="00AA0F0B" w:rsidP="00A525F9">
      <w:pPr>
        <w:pStyle w:val="ListBullet"/>
        <w:numPr>
          <w:ilvl w:val="0"/>
          <w:numId w:val="5"/>
        </w:numPr>
        <w:spacing w:after="0" w:line="360" w:lineRule="auto"/>
        <w:ind w:left="714" w:hanging="357"/>
        <w:jc w:val="both"/>
        <w:rPr>
          <w:rFonts w:eastAsiaTheme="majorEastAsia" w:cstheme="majorBidi"/>
          <w:b/>
          <w:color w:val="48B860"/>
          <w:sz w:val="30"/>
          <w:szCs w:val="26"/>
        </w:rPr>
      </w:pPr>
      <w:r w:rsidRPr="009811DC">
        <w:t>There is additionally some evidence of wear-out in the campaign diagnostics</w:t>
      </w:r>
      <w:r w:rsidRPr="00065515">
        <w:t xml:space="preserve"> – it stands out less than it did and feels a little less relevant compared </w:t>
      </w:r>
      <w:r w:rsidRPr="00A525F9">
        <w:rPr>
          <w:color w:val="auto"/>
        </w:rPr>
        <w:t>with 2015</w:t>
      </w:r>
      <w:r w:rsidR="00EB62E7">
        <w:rPr>
          <w:color w:val="auto"/>
        </w:rPr>
        <w:t>.</w:t>
      </w:r>
    </w:p>
    <w:p w14:paraId="5BC21C60" w14:textId="435F0863" w:rsidR="008418D9" w:rsidRPr="008619D4" w:rsidRDefault="00E077B6" w:rsidP="003125D6">
      <w:pPr>
        <w:pStyle w:val="Heading2"/>
      </w:pPr>
      <w:r>
        <w:t xml:space="preserve"> </w:t>
      </w:r>
      <w:bookmarkStart w:id="7" w:name="_Toc493512282"/>
      <w:r w:rsidR="003125D6">
        <w:t>Recommendations</w:t>
      </w:r>
      <w:bookmarkEnd w:id="7"/>
    </w:p>
    <w:p w14:paraId="40C77E38" w14:textId="77777777" w:rsidR="00FB41C7" w:rsidRPr="002B08B5" w:rsidRDefault="00FB41C7" w:rsidP="0079159C">
      <w:pPr>
        <w:rPr>
          <w:rStyle w:val="Strong"/>
        </w:rPr>
      </w:pPr>
      <w:r w:rsidRPr="002B08B5">
        <w:rPr>
          <w:rStyle w:val="Strong"/>
        </w:rPr>
        <w:t>May need fresh creative</w:t>
      </w:r>
      <w:r w:rsidR="00333A2D" w:rsidRPr="002B08B5">
        <w:rPr>
          <w:rStyle w:val="Strong"/>
        </w:rPr>
        <w:t xml:space="preserve"> and review media placement</w:t>
      </w:r>
      <w:r w:rsidRPr="002B08B5">
        <w:rPr>
          <w:rStyle w:val="Strong"/>
        </w:rPr>
        <w:t xml:space="preserve"> to extend campaign effectiveness</w:t>
      </w:r>
    </w:p>
    <w:p w14:paraId="40420109" w14:textId="77777777" w:rsidR="0079159C" w:rsidRPr="0079159C" w:rsidRDefault="00FB41C7" w:rsidP="0079159C">
      <w:bookmarkStart w:id="8" w:name="_Hlk484183749"/>
      <w:r w:rsidRPr="004D033D">
        <w:t xml:space="preserve">The indications of wear-out from the </w:t>
      </w:r>
      <w:r w:rsidR="0049197B">
        <w:t>well-</w:t>
      </w:r>
      <w:r w:rsidR="00333A2D">
        <w:t>recognised</w:t>
      </w:r>
      <w:r w:rsidRPr="004D033D">
        <w:t xml:space="preserve"> campaign may </w:t>
      </w:r>
      <w:r w:rsidR="00333A2D">
        <w:t>demonstrate</w:t>
      </w:r>
      <w:r w:rsidRPr="004D033D">
        <w:t xml:space="preserve"> a need to develop fresh advertising creative for</w:t>
      </w:r>
      <w:r w:rsidR="00333A2D">
        <w:t xml:space="preserve"> potential future activity</w:t>
      </w:r>
      <w:r w:rsidRPr="004D033D">
        <w:t xml:space="preserve">. It is likely that few ‘new’ audience members will be reached by </w:t>
      </w:r>
      <w:r>
        <w:t>continuing to use</w:t>
      </w:r>
      <w:r w:rsidRPr="004D033D">
        <w:t xml:space="preserve"> creative that has been in-market for several years.</w:t>
      </w:r>
    </w:p>
    <w:p w14:paraId="3F2E962E" w14:textId="7AF1E057" w:rsidR="00506B81" w:rsidRDefault="00506B81" w:rsidP="00506B81">
      <w:r>
        <w:t>We suggest</w:t>
      </w:r>
      <w:r w:rsidR="003B2183">
        <w:t xml:space="preserve"> continuing the use of</w:t>
      </w:r>
      <w:r>
        <w:t xml:space="preserve"> social media (Facebook in particular)</w:t>
      </w:r>
      <w:r w:rsidR="00E12C41">
        <w:t>, as its continued use</w:t>
      </w:r>
      <w:r>
        <w:t xml:space="preserve"> may help </w:t>
      </w:r>
      <w:r w:rsidR="00E12C41">
        <w:t xml:space="preserve">to </w:t>
      </w:r>
      <w:r w:rsidR="00F4789E">
        <w:t>add social proof</w:t>
      </w:r>
      <w:r w:rsidR="00444F58">
        <w:t xml:space="preserve"> </w:t>
      </w:r>
      <w:r w:rsidR="00F4789E">
        <w:t>/</w:t>
      </w:r>
      <w:r w:rsidR="00444F58">
        <w:t xml:space="preserve"> </w:t>
      </w:r>
      <w:r>
        <w:t>social norming to the campaign and may</w:t>
      </w:r>
      <w:r w:rsidR="00E12C41">
        <w:t xml:space="preserve"> continue to</w:t>
      </w:r>
      <w:r>
        <w:t xml:space="preserve"> help to extend reach and effectiveness. Daytime television may also prove to be a cost-effe</w:t>
      </w:r>
      <w:r w:rsidR="00E12C41">
        <w:t>ctive way of increasing reach. Utilising w</w:t>
      </w:r>
      <w:r>
        <w:t xml:space="preserve">ork noticeboards may also be </w:t>
      </w:r>
      <w:r w:rsidR="00E12C41">
        <w:t xml:space="preserve">an effective means of </w:t>
      </w:r>
      <w:r w:rsidR="00E12C41" w:rsidRPr="00F24283">
        <w:t>targeting</w:t>
      </w:r>
      <w:r w:rsidRPr="00F24283">
        <w:t>.</w:t>
      </w:r>
    </w:p>
    <w:p w14:paraId="7944295D" w14:textId="4471A0FC" w:rsidR="00FB41C7" w:rsidRPr="004D033D" w:rsidRDefault="0032008D" w:rsidP="00FB41C7">
      <w:r>
        <w:lastRenderedPageBreak/>
        <w:t xml:space="preserve">It </w:t>
      </w:r>
      <w:r w:rsidR="002B74D3">
        <w:t>is possible</w:t>
      </w:r>
      <w:r>
        <w:t xml:space="preserve"> that there</w:t>
      </w:r>
      <w:r w:rsidR="00506B81">
        <w:t xml:space="preserve"> may also</w:t>
      </w:r>
      <w:r>
        <w:t xml:space="preserve"> be</w:t>
      </w:r>
      <w:r w:rsidR="00506B81">
        <w:t xml:space="preserve"> some confusion between the BreastScreen Australia</w:t>
      </w:r>
      <w:r>
        <w:t xml:space="preserve"> campaign</w:t>
      </w:r>
      <w:r w:rsidR="00506B81">
        <w:t xml:space="preserve"> advertising and the Breast Cancer Foundation / Jane McGrath Foundation fundraising activity -</w:t>
      </w:r>
      <w:r w:rsidR="00F803B9">
        <w:t xml:space="preserve"> </w:t>
      </w:r>
      <w:r w:rsidR="00506B81">
        <w:t>both rely heavily on a similar shade of pink. It could be that some of those seeing the advertising misattributed it to fundraising activity rather than screening activity.</w:t>
      </w:r>
      <w:bookmarkEnd w:id="8"/>
    </w:p>
    <w:p w14:paraId="46F3E000" w14:textId="77777777" w:rsidR="00FB41C7" w:rsidRPr="002B08B5" w:rsidRDefault="00FB41C7" w:rsidP="00FB41C7">
      <w:pPr>
        <w:rPr>
          <w:rStyle w:val="Strong"/>
        </w:rPr>
      </w:pPr>
      <w:r w:rsidRPr="002B08B5">
        <w:rPr>
          <w:rStyle w:val="Strong"/>
        </w:rPr>
        <w:t xml:space="preserve">Ensure </w:t>
      </w:r>
      <w:r w:rsidR="00333A2D" w:rsidRPr="002B08B5">
        <w:rPr>
          <w:rStyle w:val="Strong"/>
        </w:rPr>
        <w:t>an invitation letter</w:t>
      </w:r>
      <w:r w:rsidRPr="002B08B5">
        <w:rPr>
          <w:rStyle w:val="Strong"/>
        </w:rPr>
        <w:t xml:space="preserve"> get</w:t>
      </w:r>
      <w:r w:rsidR="00333A2D" w:rsidRPr="002B08B5">
        <w:rPr>
          <w:rStyle w:val="Strong"/>
        </w:rPr>
        <w:t>s</w:t>
      </w:r>
      <w:r w:rsidRPr="002B08B5">
        <w:rPr>
          <w:rStyle w:val="Strong"/>
        </w:rPr>
        <w:t xml:space="preserve"> to all women</w:t>
      </w:r>
      <w:r w:rsidR="00333A2D" w:rsidRPr="002B08B5">
        <w:rPr>
          <w:rStyle w:val="Strong"/>
        </w:rPr>
        <w:t xml:space="preserve"> for whom it is relevant</w:t>
      </w:r>
    </w:p>
    <w:p w14:paraId="14E54CB9" w14:textId="4D160021" w:rsidR="00FB41C7" w:rsidRPr="004D033D" w:rsidRDefault="00FB41C7" w:rsidP="00FB41C7">
      <w:r w:rsidRPr="004D033D">
        <w:t xml:space="preserve">The invitation letter is a key channel that should be continued. </w:t>
      </w:r>
      <w:r w:rsidR="00333A2D">
        <w:t>I</w:t>
      </w:r>
      <w:r w:rsidR="00333A2D" w:rsidRPr="004D033D">
        <w:t>t is clear from the results of this evaluation that the use of this piece of communication has driven many in the target audience</w:t>
      </w:r>
      <w:r w:rsidR="00BF1A05">
        <w:t>s</w:t>
      </w:r>
      <w:r w:rsidR="00333A2D" w:rsidRPr="004D033D">
        <w:t xml:space="preserve"> to make an appointment for a mammogram.</w:t>
      </w:r>
      <w:r w:rsidR="00333A2D">
        <w:t xml:space="preserve"> </w:t>
      </w:r>
      <w:r w:rsidRPr="004D033D">
        <w:t xml:space="preserve">Many </w:t>
      </w:r>
      <w:r w:rsidR="00333A2D">
        <w:t xml:space="preserve">of those who have received one previously will </w:t>
      </w:r>
      <w:r w:rsidRPr="004D033D">
        <w:t xml:space="preserve">wait for a reminder letter </w:t>
      </w:r>
      <w:r w:rsidR="00333A2D">
        <w:t>before they schedule their next scan</w:t>
      </w:r>
      <w:r w:rsidR="00FB1B1A">
        <w:t>.</w:t>
      </w:r>
    </w:p>
    <w:p w14:paraId="3BBD1E30" w14:textId="77777777" w:rsidR="00FB41C7" w:rsidRPr="002B08B5" w:rsidRDefault="00FB41C7" w:rsidP="00FB41C7">
      <w:pPr>
        <w:rPr>
          <w:rStyle w:val="Strong"/>
        </w:rPr>
      </w:pPr>
      <w:r w:rsidRPr="002B08B5">
        <w:rPr>
          <w:rStyle w:val="Strong"/>
        </w:rPr>
        <w:t>Build a sense of social norm</w:t>
      </w:r>
    </w:p>
    <w:p w14:paraId="613BEE21" w14:textId="77777777" w:rsidR="00FB41C7" w:rsidRPr="004D033D" w:rsidRDefault="00FB41C7" w:rsidP="00FB41C7">
      <w:r w:rsidRPr="004D033D">
        <w:t>Although the existing creative executions implicitly build the notion that screening is a social norm (by showing a diverse group of women</w:t>
      </w:r>
      <w:r w:rsidR="00333A2D">
        <w:t xml:space="preserve"> together</w:t>
      </w:r>
      <w:r w:rsidRPr="004D033D">
        <w:t>) there could be scope fo</w:t>
      </w:r>
      <w:r w:rsidR="00835905">
        <w:t xml:space="preserve">r making this more explicit to reinforce </w:t>
      </w:r>
      <w:r w:rsidRPr="004D033D">
        <w:t xml:space="preserve">this notion among all women. Our modelling showed the </w:t>
      </w:r>
      <w:r w:rsidR="00333A2D">
        <w:t>idea</w:t>
      </w:r>
      <w:r w:rsidRPr="004D033D">
        <w:t xml:space="preserve"> of screening being a social norm is a powerful driver of both intentions to screen, and to get screened at BreastScreen Australia.</w:t>
      </w:r>
    </w:p>
    <w:p w14:paraId="532B47E5" w14:textId="77777777" w:rsidR="00FB41C7" w:rsidRPr="002B08B5" w:rsidRDefault="00FB41C7" w:rsidP="00FB41C7">
      <w:pPr>
        <w:rPr>
          <w:rStyle w:val="Strong"/>
        </w:rPr>
      </w:pPr>
      <w:r w:rsidRPr="002B08B5">
        <w:rPr>
          <w:rStyle w:val="Strong"/>
        </w:rPr>
        <w:t>Reduce anxieties around screening</w:t>
      </w:r>
    </w:p>
    <w:p w14:paraId="3E720936" w14:textId="77777777" w:rsidR="00FB41C7" w:rsidRPr="004D033D" w:rsidRDefault="00FB41C7" w:rsidP="00FB41C7">
      <w:r w:rsidRPr="004D033D">
        <w:t>Pain, fear and a negative imagining of the experience (e.g. heard other people talking negatively, don’t like the idea of someone else touching</w:t>
      </w:r>
      <w:r w:rsidR="00B04B48">
        <w:t xml:space="preserve"> their</w:t>
      </w:r>
      <w:r w:rsidRPr="004D033D">
        <w:t xml:space="preserve"> body) are also key reasons why women avoid having mammograms, and we would recommend that future campaigns look at tackling some of these issues.</w:t>
      </w:r>
    </w:p>
    <w:p w14:paraId="37D84179" w14:textId="77777777" w:rsidR="00FB41C7" w:rsidRPr="002B08B5" w:rsidRDefault="00FB41C7" w:rsidP="00FB41C7">
      <w:pPr>
        <w:rPr>
          <w:rStyle w:val="Strong"/>
        </w:rPr>
      </w:pPr>
      <w:r w:rsidRPr="002B08B5">
        <w:rPr>
          <w:rStyle w:val="Strong"/>
        </w:rPr>
        <w:t>Emphasise that self-examination is not a substitute</w:t>
      </w:r>
    </w:p>
    <w:p w14:paraId="7E548529" w14:textId="5548D548" w:rsidR="003A7987" w:rsidRDefault="00FB41C7" w:rsidP="00FB41C7">
      <w:r w:rsidRPr="004D033D">
        <w:t>A reliance on self-examination and a belief that they’ve never shown any signs or symptoms are common justifications for having never previously screened. Almost a third of Non-Screeners cite these as reasons th</w:t>
      </w:r>
      <w:r w:rsidR="00862B02">
        <w:t>ey haven’t yet had a mammogram.</w:t>
      </w:r>
    </w:p>
    <w:p w14:paraId="0B857DAB" w14:textId="77777777" w:rsidR="00FB41C7" w:rsidRPr="0079159C" w:rsidRDefault="00FB41C7" w:rsidP="00FB41C7">
      <w:r w:rsidRPr="004D033D">
        <w:t>The recommendation here is to ensure that women do not see self-examination</w:t>
      </w:r>
      <w:r w:rsidR="00831098">
        <w:t xml:space="preserve"> as a substitute for screening. W</w:t>
      </w:r>
      <w:r w:rsidRPr="004D033D">
        <w:t>e want to encourage women to self-examine, but this needs to be on the understanding t</w:t>
      </w:r>
      <w:r w:rsidR="00A93B4B">
        <w:t xml:space="preserve">hat they still need to screen, i.e. </w:t>
      </w:r>
      <w:r w:rsidRPr="004D033D">
        <w:t xml:space="preserve">just </w:t>
      </w:r>
      <w:r w:rsidR="00637A8C">
        <w:t>because they haven’t noticed any symptoms or changes</w:t>
      </w:r>
      <w:r w:rsidRPr="004D033D">
        <w:t xml:space="preserve">, doesn’t mean </w:t>
      </w:r>
      <w:r w:rsidR="00637A8C">
        <w:t>cancer isn’t present.</w:t>
      </w:r>
    </w:p>
    <w:p w14:paraId="1B32C1B2" w14:textId="77777777" w:rsidR="00FB41C7" w:rsidRPr="0079159C" w:rsidRDefault="00FB41C7" w:rsidP="00FB41C7">
      <w:pPr>
        <w:rPr>
          <w:rStyle w:val="Strong"/>
        </w:rPr>
      </w:pPr>
      <w:r w:rsidRPr="0079159C">
        <w:rPr>
          <w:rStyle w:val="Strong"/>
        </w:rPr>
        <w:t>Main media at doctor’s offices seem</w:t>
      </w:r>
      <w:r w:rsidR="00F03F25" w:rsidRPr="0079159C">
        <w:rPr>
          <w:rStyle w:val="Strong"/>
        </w:rPr>
        <w:t>s</w:t>
      </w:r>
      <w:r w:rsidRPr="0079159C">
        <w:rPr>
          <w:rStyle w:val="Strong"/>
        </w:rPr>
        <w:t xml:space="preserve"> to </w:t>
      </w:r>
      <w:r w:rsidR="00F03F25" w:rsidRPr="0079159C">
        <w:rPr>
          <w:rStyle w:val="Strong"/>
        </w:rPr>
        <w:t xml:space="preserve">achieve significant </w:t>
      </w:r>
      <w:r w:rsidRPr="0079159C">
        <w:rPr>
          <w:rStyle w:val="Strong"/>
        </w:rPr>
        <w:t>cut-through in this audience of women 50+</w:t>
      </w:r>
    </w:p>
    <w:p w14:paraId="053D8277" w14:textId="5B1F6343" w:rsidR="00333A2D" w:rsidRDefault="00585BFA" w:rsidP="00FB41C7">
      <w:r>
        <w:t>Despite the campaign never appearing on television, m</w:t>
      </w:r>
      <w:r w:rsidR="00FB41C7" w:rsidRPr="004D033D">
        <w:t xml:space="preserve">ost women claimed to have seen the main campaign image </w:t>
      </w:r>
      <w:r>
        <w:t>through this medium</w:t>
      </w:r>
      <w:r w:rsidR="00FB41C7" w:rsidRPr="004D033D">
        <w:t xml:space="preserve">. </w:t>
      </w:r>
      <w:r>
        <w:t xml:space="preserve">This type of media misattribution is common in campaign evaluations – television is </w:t>
      </w:r>
      <w:r w:rsidR="00720AC1">
        <w:t>frequently</w:t>
      </w:r>
      <w:r>
        <w:t xml:space="preserve"> the most commonly cited medium for exposure</w:t>
      </w:r>
      <w:r w:rsidR="00720AC1">
        <w:t>, even when it has not been used in a campaign</w:t>
      </w:r>
      <w:r w:rsidR="00862B02">
        <w:t>.</w:t>
      </w:r>
    </w:p>
    <w:p w14:paraId="7FE2C05F" w14:textId="3A112D7D" w:rsidR="00065515" w:rsidRPr="00065515" w:rsidRDefault="00333A2D" w:rsidP="003125D6">
      <w:pPr>
        <w:rPr>
          <w:highlight w:val="yellow"/>
        </w:rPr>
      </w:pPr>
      <w:r>
        <w:t>D</w:t>
      </w:r>
      <w:r w:rsidR="00FB41C7" w:rsidRPr="004D033D">
        <w:t xml:space="preserve">octor’s offices were the next most </w:t>
      </w:r>
      <w:r w:rsidR="00BB21DE">
        <w:t>effective media channel</w:t>
      </w:r>
      <w:r w:rsidR="00FB41C7" w:rsidRPr="004D033D">
        <w:t xml:space="preserve">.  Whether it stands out </w:t>
      </w:r>
      <w:proofErr w:type="gramStart"/>
      <w:r w:rsidR="00FB41C7" w:rsidRPr="004D033D">
        <w:t>better,</w:t>
      </w:r>
      <w:proofErr w:type="gramEnd"/>
      <w:r w:rsidR="00FB41C7" w:rsidRPr="004D033D">
        <w:t xml:space="preserve"> or whether it feels implicitly more relevant in a clinical setting this evaluation has not sought to answer, but it is clear that this channel should continue to be used. </w:t>
      </w:r>
      <w:r w:rsidR="00585BFA">
        <w:t>The raw data implies that s</w:t>
      </w:r>
      <w:r w:rsidR="00FB41C7" w:rsidRPr="004D033D">
        <w:t>ocial media added little to the reach of this campaign</w:t>
      </w:r>
      <w:r w:rsidR="00585BFA">
        <w:t>, but it is likely that some of those reporting exposure to the campaign via television actually saw videos in their social media feeds.</w:t>
      </w:r>
    </w:p>
    <w:p w14:paraId="38FB0BB3" w14:textId="77777777" w:rsidR="00596EF5" w:rsidRPr="002D22D9" w:rsidRDefault="00596EF5" w:rsidP="00596EF5">
      <w:pPr>
        <w:pStyle w:val="Heading1"/>
        <w:rPr>
          <w:sz w:val="44"/>
        </w:rPr>
      </w:pPr>
      <w:bookmarkStart w:id="9" w:name="_Toc480531715"/>
      <w:bookmarkStart w:id="10" w:name="_Toc480535360"/>
      <w:bookmarkStart w:id="11" w:name="_Toc493512283"/>
      <w:r w:rsidRPr="002D22D9">
        <w:rPr>
          <w:sz w:val="44"/>
        </w:rPr>
        <w:lastRenderedPageBreak/>
        <w:t>Background and methodology</w:t>
      </w:r>
      <w:bookmarkEnd w:id="9"/>
      <w:bookmarkEnd w:id="10"/>
      <w:bookmarkEnd w:id="11"/>
    </w:p>
    <w:p w14:paraId="11FCB05D" w14:textId="77777777" w:rsidR="00D65916" w:rsidRDefault="00596EF5" w:rsidP="00D65916">
      <w:pPr>
        <w:pStyle w:val="Heading2"/>
      </w:pPr>
      <w:bookmarkStart w:id="12" w:name="_Toc493512284"/>
      <w:r>
        <w:t>Background</w:t>
      </w:r>
      <w:bookmarkEnd w:id="12"/>
    </w:p>
    <w:p w14:paraId="2606AD90" w14:textId="4510F3A0" w:rsidR="00774BA7" w:rsidRPr="00774BA7" w:rsidRDefault="00585BFA" w:rsidP="00EB15BA">
      <w:pPr>
        <w:jc w:val="both"/>
        <w:rPr>
          <w:color w:val="auto"/>
        </w:rPr>
      </w:pPr>
      <w:bookmarkStart w:id="13" w:name="_Hlk480450143"/>
      <w:bookmarkStart w:id="14" w:name="_Toc458609335"/>
      <w:r w:rsidRPr="00DA1780">
        <w:t>Australia’s breast cancer screening program</w:t>
      </w:r>
      <w:r>
        <w:t>, BreastScreen Australia,</w:t>
      </w:r>
      <w:r w:rsidRPr="00DA1780">
        <w:t xml:space="preserve"> was established in 1991 and</w:t>
      </w:r>
      <w:bookmarkEnd w:id="13"/>
      <w:r w:rsidR="00DD0A93">
        <w:t xml:space="preserve"> </w:t>
      </w:r>
      <w:r w:rsidR="00582F74" w:rsidRPr="00582F74">
        <w:rPr>
          <w:color w:val="auto"/>
        </w:rPr>
        <w:t>aims to reduce morbidity and mortality from breast cancer by actively inviting women in the target age group of 50-74 years of age to attend for free two yearly screening</w:t>
      </w:r>
      <w:r w:rsidR="00EC0ABC">
        <w:rPr>
          <w:color w:val="auto"/>
        </w:rPr>
        <w:t xml:space="preserve"> mammograms</w:t>
      </w:r>
      <w:r w:rsidR="00582F74" w:rsidRPr="00582F74">
        <w:rPr>
          <w:color w:val="auto"/>
        </w:rPr>
        <w:t xml:space="preserve">. Women 40-49 years of age and 75 years and older are also eligible to receive free screening mammograms but do not receive an </w:t>
      </w:r>
      <w:r w:rsidR="00582F74" w:rsidRPr="00774BA7">
        <w:rPr>
          <w:color w:val="auto"/>
        </w:rPr>
        <w:t>invitation to attend.</w:t>
      </w:r>
    </w:p>
    <w:p w14:paraId="693D359E" w14:textId="77777777" w:rsidR="00774BA7" w:rsidRPr="0079159C" w:rsidRDefault="00774BA7" w:rsidP="00774BA7">
      <w:pPr>
        <w:rPr>
          <w:rFonts w:ascii="Calibri" w:hAnsi="Calibri"/>
          <w:color w:val="auto"/>
        </w:rPr>
      </w:pPr>
      <w:r w:rsidRPr="00774BA7">
        <w:rPr>
          <w:color w:val="auto"/>
        </w:rPr>
        <w:t>BreastScreen Australia is jointly funded by the Commonwealth and state and territory governments. The Commonwealth provides overall policy direction and the program is implemented at a local level by state and territory governments.</w:t>
      </w:r>
    </w:p>
    <w:p w14:paraId="6C3ED31A" w14:textId="2396BF7F" w:rsidR="00585BFA" w:rsidRPr="00774BA7" w:rsidRDefault="00774BA7" w:rsidP="00585BFA">
      <w:pPr>
        <w:jc w:val="both"/>
        <w:rPr>
          <w:color w:val="auto"/>
        </w:rPr>
      </w:pPr>
      <w:proofErr w:type="gramStart"/>
      <w:r w:rsidRPr="00774BA7">
        <w:rPr>
          <w:color w:val="auto"/>
        </w:rPr>
        <w:t>The 2013-14 Federal Budget</w:t>
      </w:r>
      <w:proofErr w:type="gramEnd"/>
      <w:r w:rsidRPr="00774BA7">
        <w:rPr>
          <w:color w:val="auto"/>
        </w:rPr>
        <w:t xml:space="preserve"> announced funding of $55.7 million over four years to expand BreastScreen Australia’s target age range from women 50-69 to women 50</w:t>
      </w:r>
      <w:r w:rsidRPr="00774BA7">
        <w:rPr>
          <w:color w:val="auto"/>
        </w:rPr>
        <w:noBreakHyphen/>
        <w:t>74 years of age.  This included funding of $46.4 million to the states and territories to screen the additional women, and approximately $7 million for a communications campaign ‘</w:t>
      </w:r>
      <w:r w:rsidRPr="00774BA7">
        <w:rPr>
          <w:i/>
          <w:iCs/>
          <w:color w:val="auto"/>
        </w:rPr>
        <w:t>An invitation that could save your life</w:t>
      </w:r>
      <w:r w:rsidRPr="00774BA7">
        <w:rPr>
          <w:color w:val="auto"/>
        </w:rPr>
        <w:t xml:space="preserve">’.  Expanding the target age range is implementing a priority recommendation of the 2009 </w:t>
      </w:r>
      <w:r w:rsidR="00EC0ABC">
        <w:rPr>
          <w:color w:val="auto"/>
        </w:rPr>
        <w:t xml:space="preserve">BreastScreen Australia </w:t>
      </w:r>
      <w:r w:rsidRPr="00774BA7">
        <w:rPr>
          <w:color w:val="auto"/>
        </w:rPr>
        <w:t>Evaluation.</w:t>
      </w:r>
    </w:p>
    <w:p w14:paraId="41356B14" w14:textId="79218CD5" w:rsidR="00CB7F83" w:rsidRPr="00CB7F83" w:rsidRDefault="00CB7F83" w:rsidP="00585BFA">
      <w:pPr>
        <w:jc w:val="both"/>
        <w:rPr>
          <w:color w:val="auto"/>
        </w:rPr>
      </w:pPr>
      <w:r w:rsidRPr="00774BA7">
        <w:rPr>
          <w:color w:val="auto"/>
        </w:rPr>
        <w:t xml:space="preserve">Since BreastScreen Australia </w:t>
      </w:r>
      <w:r w:rsidR="00EC0ABC">
        <w:rPr>
          <w:color w:val="auto"/>
        </w:rPr>
        <w:t>commenced</w:t>
      </w:r>
      <w:r w:rsidR="00EC0ABC" w:rsidRPr="00774BA7">
        <w:rPr>
          <w:color w:val="auto"/>
        </w:rPr>
        <w:t xml:space="preserve"> </w:t>
      </w:r>
      <w:r w:rsidRPr="00774BA7">
        <w:rPr>
          <w:color w:val="auto"/>
        </w:rPr>
        <w:t>in 1991, breast cancer mortality in women 50</w:t>
      </w:r>
      <w:r w:rsidRPr="00774BA7">
        <w:rPr>
          <w:color w:val="auto"/>
        </w:rPr>
        <w:noBreakHyphen/>
        <w:t>69 years of age has reduced by approximately 35</w:t>
      </w:r>
      <w:r w:rsidRPr="00CB7F83">
        <w:rPr>
          <w:color w:val="auto"/>
        </w:rPr>
        <w:t>.9%. This is due to early detection through screening, and advances in the management and treatment of breast cancer. Breast cancer mortality has reduced by about 21-28% as a result</w:t>
      </w:r>
      <w:r w:rsidR="005572EF">
        <w:rPr>
          <w:color w:val="auto"/>
        </w:rPr>
        <w:t xml:space="preserve"> of screening alone.  In 2014-</w:t>
      </w:r>
      <w:r w:rsidRPr="00CB7F83">
        <w:rPr>
          <w:color w:val="auto"/>
        </w:rPr>
        <w:t>15, 53% of women aged 50-74 years participated in BreastScreen Australia, with more than 1.7 million women participating in the program overall.</w:t>
      </w:r>
    </w:p>
    <w:p w14:paraId="3959C7FD" w14:textId="2599358B" w:rsidR="00585BFA" w:rsidRPr="00263373" w:rsidRDefault="00196B8B" w:rsidP="00585BFA">
      <w:pPr>
        <w:jc w:val="both"/>
        <w:rPr>
          <w:color w:val="auto"/>
        </w:rPr>
      </w:pPr>
      <w:proofErr w:type="gramStart"/>
      <w:r w:rsidRPr="00CB7F83">
        <w:rPr>
          <w:color w:val="auto"/>
        </w:rPr>
        <w:t>A</w:t>
      </w:r>
      <w:r w:rsidR="00585BFA" w:rsidRPr="00CB7F83">
        <w:rPr>
          <w:color w:val="auto"/>
        </w:rPr>
        <w:t xml:space="preserve"> three-phase national campaign</w:t>
      </w:r>
      <w:r w:rsidR="00EC0ABC">
        <w:rPr>
          <w:color w:val="auto"/>
        </w:rPr>
        <w:t xml:space="preserve"> was launched</w:t>
      </w:r>
      <w:r w:rsidR="00585BFA" w:rsidRPr="00CB7F83">
        <w:rPr>
          <w:color w:val="auto"/>
        </w:rPr>
        <w:t xml:space="preserve"> (2015-17)</w:t>
      </w:r>
      <w:r w:rsidR="00EC0ABC">
        <w:rPr>
          <w:color w:val="auto"/>
        </w:rPr>
        <w:t>,</w:t>
      </w:r>
      <w:r w:rsidRPr="00CB7F83">
        <w:rPr>
          <w:color w:val="auto"/>
        </w:rPr>
        <w:t xml:space="preserve"> supporting</w:t>
      </w:r>
      <w:r w:rsidR="00585BFA" w:rsidRPr="00CB7F83">
        <w:rPr>
          <w:color w:val="auto"/>
        </w:rPr>
        <w:t xml:space="preserve"> the </w:t>
      </w:r>
      <w:r w:rsidR="00ED60CD" w:rsidRPr="00CB7F83">
        <w:rPr>
          <w:color w:val="auto"/>
        </w:rPr>
        <w:t>program expansion</w:t>
      </w:r>
      <w:r w:rsidR="00585BFA" w:rsidRPr="00CB7F83">
        <w:rPr>
          <w:color w:val="auto"/>
        </w:rPr>
        <w:t xml:space="preserve"> and inviting more women to </w:t>
      </w:r>
      <w:r w:rsidR="00EC0ABC">
        <w:rPr>
          <w:color w:val="auto"/>
        </w:rPr>
        <w:t>undergo</w:t>
      </w:r>
      <w:r w:rsidR="00EC0ABC" w:rsidRPr="00CB7F83">
        <w:rPr>
          <w:color w:val="auto"/>
        </w:rPr>
        <w:t xml:space="preserve"> </w:t>
      </w:r>
      <w:r w:rsidR="00585BFA" w:rsidRPr="00263373">
        <w:rPr>
          <w:color w:val="auto"/>
        </w:rPr>
        <w:t>screen</w:t>
      </w:r>
      <w:r w:rsidR="00EC0ABC">
        <w:rPr>
          <w:color w:val="auto"/>
        </w:rPr>
        <w:t>ing</w:t>
      </w:r>
      <w:r w:rsidR="00862B02">
        <w:rPr>
          <w:color w:val="auto"/>
        </w:rPr>
        <w:t>.</w:t>
      </w:r>
      <w:proofErr w:type="gramEnd"/>
    </w:p>
    <w:p w14:paraId="445A1A10" w14:textId="77777777" w:rsidR="00585BFA" w:rsidRPr="0079159C" w:rsidRDefault="007B5E1A" w:rsidP="00585BFA">
      <w:pPr>
        <w:jc w:val="both"/>
        <w:rPr>
          <w:rFonts w:ascii="Calibri" w:hAnsi="Calibri"/>
          <w:color w:val="auto"/>
        </w:rPr>
      </w:pPr>
      <w:r w:rsidRPr="00263373">
        <w:rPr>
          <w:color w:val="auto"/>
        </w:rPr>
        <w:t>The first two phases of the campaign ran from April to June 2015 and February to May 2016. Evaluation research from the first phase of the campaign was conducted in May to June 2015 and indicated significant campaign recall, satisfactory prompted awareness and positive impacts on respondent behaviour.</w:t>
      </w:r>
    </w:p>
    <w:p w14:paraId="4FA6B9E5" w14:textId="77777777" w:rsidR="002A1901" w:rsidRPr="00823C3A" w:rsidRDefault="000C0262" w:rsidP="00333F69">
      <w:pPr>
        <w:jc w:val="both"/>
        <w:rPr>
          <w:color w:val="auto"/>
        </w:rPr>
      </w:pPr>
      <w:r w:rsidRPr="007B5E1A">
        <w:rPr>
          <w:color w:val="auto"/>
        </w:rPr>
        <w:t xml:space="preserve">The third and final phase of the expansion campaign was launched on 12 February 2017 and ended on 25 March 2017.  Phase three utilised the same strategic approach as previous phases including the creative materials, key messages and objectives, to build on activities conducted in phases one and two.  Public relations activities included a film interview with Deborah Hutton as part of an Australian Women’s Weekly editorial </w:t>
      </w:r>
      <w:r w:rsidRPr="00823C3A">
        <w:rPr>
          <w:color w:val="auto"/>
        </w:rPr>
        <w:t>activity.</w:t>
      </w:r>
    </w:p>
    <w:p w14:paraId="4A36571D" w14:textId="794EA0DA" w:rsidR="00823C3A" w:rsidRPr="00823C3A" w:rsidRDefault="00823C3A" w:rsidP="00333F69">
      <w:pPr>
        <w:jc w:val="both"/>
        <w:rPr>
          <w:color w:val="auto"/>
        </w:rPr>
      </w:pPr>
      <w:r w:rsidRPr="00823C3A">
        <w:rPr>
          <w:color w:val="auto"/>
        </w:rPr>
        <w:t xml:space="preserve">Stakeholder engagement was achieved through mail outs and provision of campaign resources, information packages, case study stories, and stakeholder engagement tools.  The Department of Health’s Facebook and Twitter accounts were also used to promote campaign messages and increase community engagement.  Specific public relations activities for </w:t>
      </w:r>
      <w:r w:rsidR="00486550">
        <w:rPr>
          <w:color w:val="auto"/>
        </w:rPr>
        <w:t>Aboriginal and Torres Strait Islander</w:t>
      </w:r>
      <w:r w:rsidR="0031079A">
        <w:rPr>
          <w:color w:val="auto"/>
        </w:rPr>
        <w:t xml:space="preserve"> people(s)</w:t>
      </w:r>
      <w:r w:rsidR="00486550">
        <w:rPr>
          <w:color w:val="auto"/>
        </w:rPr>
        <w:t xml:space="preserve"> </w:t>
      </w:r>
      <w:r w:rsidRPr="00823C3A">
        <w:rPr>
          <w:color w:val="auto"/>
        </w:rPr>
        <w:t xml:space="preserve">and culturally and linguistically diverse (CALD) audiences, including </w:t>
      </w:r>
      <w:r w:rsidRPr="00823C3A">
        <w:rPr>
          <w:color w:val="auto"/>
        </w:rPr>
        <w:lastRenderedPageBreak/>
        <w:t xml:space="preserve">engaging </w:t>
      </w:r>
      <w:r w:rsidR="00DA2712">
        <w:rPr>
          <w:color w:val="auto"/>
        </w:rPr>
        <w:t xml:space="preserve">Aboriginal and Torres Strait Islander </w:t>
      </w:r>
      <w:r w:rsidRPr="00823C3A">
        <w:rPr>
          <w:color w:val="auto"/>
        </w:rPr>
        <w:t>and CALD communities, stakeholders and media were also delivered throughout the campaign period.</w:t>
      </w:r>
    </w:p>
    <w:p w14:paraId="21B8D3F8" w14:textId="77777777" w:rsidR="00D65916" w:rsidRDefault="00596EF5" w:rsidP="00D65916">
      <w:pPr>
        <w:pStyle w:val="Heading2"/>
      </w:pPr>
      <w:bookmarkStart w:id="15" w:name="_Toc493512285"/>
      <w:bookmarkEnd w:id="14"/>
      <w:r>
        <w:t>Research objectives</w:t>
      </w:r>
      <w:bookmarkEnd w:id="15"/>
    </w:p>
    <w:p w14:paraId="4AA8A22A" w14:textId="699E1544" w:rsidR="00585BFA" w:rsidRPr="0079159C" w:rsidRDefault="00585BFA" w:rsidP="00585BFA">
      <w:pPr>
        <w:jc w:val="both"/>
      </w:pPr>
      <w:bookmarkStart w:id="16" w:name="_Hlk480454122"/>
      <w:r w:rsidRPr="00DA1780">
        <w:t xml:space="preserve">Evaluation research was required to assess the effectiveness of the third phase of communication activities </w:t>
      </w:r>
      <w:r>
        <w:t>for</w:t>
      </w:r>
      <w:r w:rsidRPr="00DA1780">
        <w:t xml:space="preserve"> the BreastScreen Australia </w:t>
      </w:r>
      <w:r>
        <w:t>campaign amongst the target aud</w:t>
      </w:r>
      <w:r w:rsidR="00486550">
        <w:t>ience of women aged </w:t>
      </w:r>
      <w:r w:rsidR="00DA2712">
        <w:br w:type="textWrapping" w:clear="all"/>
      </w:r>
      <w:r w:rsidR="001224F7">
        <w:t>50</w:t>
      </w:r>
      <w:r w:rsidR="00486550">
        <w:t>-</w:t>
      </w:r>
      <w:r w:rsidR="001224F7">
        <w:t>74 years</w:t>
      </w:r>
      <w:r w:rsidRPr="00DA1780">
        <w:t xml:space="preserve"> against </w:t>
      </w:r>
      <w:r>
        <w:t>the</w:t>
      </w:r>
      <w:r w:rsidRPr="00DA1780">
        <w:t xml:space="preserve"> campaign communication objectives.</w:t>
      </w:r>
      <w:bookmarkEnd w:id="16"/>
    </w:p>
    <w:p w14:paraId="426213A1" w14:textId="77777777" w:rsidR="00585BFA" w:rsidRPr="0079159C" w:rsidRDefault="00585BFA" w:rsidP="0079159C">
      <w:pPr>
        <w:jc w:val="both"/>
      </w:pPr>
      <w:r w:rsidRPr="00DA1780">
        <w:t>The research objectives required measurement of the following:</w:t>
      </w:r>
    </w:p>
    <w:p w14:paraId="4797D052" w14:textId="77777777" w:rsidR="00585BFA" w:rsidRDefault="00585BFA" w:rsidP="00FE2B0B">
      <w:pPr>
        <w:pStyle w:val="ListBullet"/>
        <w:numPr>
          <w:ilvl w:val="0"/>
          <w:numId w:val="5"/>
        </w:numPr>
        <w:jc w:val="both"/>
      </w:pPr>
      <w:r>
        <w:t>Overall awareness of the BreastScreen Australia program;</w:t>
      </w:r>
    </w:p>
    <w:p w14:paraId="261FA28C" w14:textId="77777777" w:rsidR="00585BFA" w:rsidRDefault="00585BFA" w:rsidP="00FE2B0B">
      <w:pPr>
        <w:pStyle w:val="ListBullet"/>
        <w:numPr>
          <w:ilvl w:val="0"/>
          <w:numId w:val="5"/>
        </w:numPr>
        <w:jc w:val="both"/>
      </w:pPr>
      <w:r>
        <w:t>Campaign reach and impact, including recall and recognition, message takeout and diagnostic measures such as believability, relevance, ability to provoke thought or discussion;</w:t>
      </w:r>
    </w:p>
    <w:p w14:paraId="26AB96A6" w14:textId="4DD96EB9" w:rsidR="00585BFA" w:rsidRPr="00DA1780" w:rsidRDefault="00585BFA" w:rsidP="00FE2B0B">
      <w:pPr>
        <w:pStyle w:val="ListBullet"/>
        <w:numPr>
          <w:ilvl w:val="0"/>
          <w:numId w:val="5"/>
        </w:numPr>
        <w:jc w:val="both"/>
      </w:pPr>
      <w:r w:rsidRPr="00DA1780">
        <w:t>Attitudes towards the program</w:t>
      </w:r>
      <w:r>
        <w:t>;</w:t>
      </w:r>
    </w:p>
    <w:p w14:paraId="1FBF2437" w14:textId="77777777" w:rsidR="00585BFA" w:rsidRDefault="00585BFA" w:rsidP="00FE2B0B">
      <w:pPr>
        <w:pStyle w:val="ListBullet"/>
        <w:numPr>
          <w:ilvl w:val="0"/>
          <w:numId w:val="5"/>
        </w:numPr>
        <w:jc w:val="both"/>
      </w:pPr>
      <w:r w:rsidRPr="00DA1780">
        <w:t>Level of knowledge about the program</w:t>
      </w:r>
      <w:r>
        <w:t>;</w:t>
      </w:r>
    </w:p>
    <w:p w14:paraId="02DD1785" w14:textId="77777777" w:rsidR="00585BFA" w:rsidRDefault="00585BFA" w:rsidP="00FE2B0B">
      <w:pPr>
        <w:pStyle w:val="ListBullet"/>
        <w:numPr>
          <w:ilvl w:val="0"/>
          <w:numId w:val="5"/>
        </w:numPr>
        <w:jc w:val="both"/>
      </w:pPr>
      <w:r>
        <w:t>Level of awareness of the campaign;</w:t>
      </w:r>
    </w:p>
    <w:p w14:paraId="76DBEC01" w14:textId="77777777" w:rsidR="00585BFA" w:rsidRPr="00DA1780" w:rsidRDefault="00585BFA" w:rsidP="00FE2B0B">
      <w:pPr>
        <w:pStyle w:val="ListBullet"/>
        <w:numPr>
          <w:ilvl w:val="0"/>
          <w:numId w:val="5"/>
        </w:numPr>
        <w:jc w:val="both"/>
      </w:pPr>
      <w:r>
        <w:t>Knowledge of the campaigns key messages;</w:t>
      </w:r>
    </w:p>
    <w:p w14:paraId="6DF9E663" w14:textId="77777777" w:rsidR="00585BFA" w:rsidRDefault="00585BFA" w:rsidP="00FE2B0B">
      <w:pPr>
        <w:pStyle w:val="ListBullet"/>
        <w:numPr>
          <w:ilvl w:val="0"/>
          <w:numId w:val="5"/>
        </w:numPr>
        <w:jc w:val="both"/>
      </w:pPr>
      <w:r w:rsidRPr="00DA1780">
        <w:t>Information access (including where they have seen or heard of campaigns materials)</w:t>
      </w:r>
      <w:r>
        <w:t>;</w:t>
      </w:r>
    </w:p>
    <w:p w14:paraId="270856D5" w14:textId="77777777" w:rsidR="00585BFA" w:rsidRPr="00DA1780" w:rsidRDefault="00585BFA" w:rsidP="00FE2B0B">
      <w:pPr>
        <w:pStyle w:val="ListBullet"/>
        <w:numPr>
          <w:ilvl w:val="0"/>
          <w:numId w:val="5"/>
        </w:numPr>
        <w:jc w:val="both"/>
      </w:pPr>
      <w:r>
        <w:t>Current behaviour with regards to screening (access, frequency etc.);</w:t>
      </w:r>
    </w:p>
    <w:p w14:paraId="05F7EE64" w14:textId="77777777" w:rsidR="00585BFA" w:rsidRPr="00DA1780" w:rsidRDefault="00585BFA" w:rsidP="00FE2B0B">
      <w:pPr>
        <w:pStyle w:val="ListBullet"/>
        <w:numPr>
          <w:ilvl w:val="0"/>
          <w:numId w:val="5"/>
        </w:numPr>
        <w:jc w:val="both"/>
      </w:pPr>
      <w:r w:rsidRPr="00DA1780">
        <w:t xml:space="preserve">Future intentions in relation to </w:t>
      </w:r>
      <w:r>
        <w:t>key messages;</w:t>
      </w:r>
      <w:r w:rsidRPr="00DA1780">
        <w:t xml:space="preserve"> and</w:t>
      </w:r>
    </w:p>
    <w:p w14:paraId="138130F9" w14:textId="77777777" w:rsidR="00585BFA" w:rsidRPr="00DA1780" w:rsidRDefault="00585BFA" w:rsidP="00FE2B0B">
      <w:pPr>
        <w:pStyle w:val="ListBullet"/>
        <w:numPr>
          <w:ilvl w:val="0"/>
          <w:numId w:val="5"/>
        </w:numPr>
        <w:jc w:val="both"/>
      </w:pPr>
      <w:r>
        <w:t>Demographics, including language, income, employment, life stage etc.</w:t>
      </w:r>
    </w:p>
    <w:p w14:paraId="5E406E3D" w14:textId="77777777" w:rsidR="00D65916" w:rsidRDefault="00596EF5" w:rsidP="0085072F">
      <w:pPr>
        <w:pStyle w:val="Heading2"/>
      </w:pPr>
      <w:bookmarkStart w:id="17" w:name="_Toc493512286"/>
      <w:r>
        <w:t>Methodology</w:t>
      </w:r>
      <w:bookmarkEnd w:id="17"/>
    </w:p>
    <w:p w14:paraId="68D1F353" w14:textId="263EF8E8" w:rsidR="00585BFA" w:rsidRPr="00DA1780" w:rsidRDefault="00585BFA" w:rsidP="00585BFA">
      <w:bookmarkStart w:id="18" w:name="_Toc458609337"/>
      <w:r>
        <w:t>The research comprised of a mixed methodology approach, introducing an online survey component alongside a computer assisted telephone interview (CATI) survey component consistent with previous data collection methodologies in 2015.</w:t>
      </w:r>
    </w:p>
    <w:p w14:paraId="597096D6" w14:textId="77777777" w:rsidR="00596EF5" w:rsidRPr="00F46724" w:rsidRDefault="00596EF5" w:rsidP="00596EF5">
      <w:pPr>
        <w:pStyle w:val="Heading3"/>
      </w:pPr>
      <w:bookmarkStart w:id="19" w:name="_Toc480531721"/>
      <w:bookmarkStart w:id="20" w:name="_Toc480535364"/>
      <w:bookmarkStart w:id="21" w:name="_Toc493512287"/>
      <w:bookmarkEnd w:id="18"/>
      <w:r w:rsidRPr="00F46724">
        <w:t xml:space="preserve">Rationale: Online survey with </w:t>
      </w:r>
      <w:r w:rsidR="00342A30" w:rsidRPr="00F46724">
        <w:t xml:space="preserve">parallel </w:t>
      </w:r>
      <w:r w:rsidRPr="00F46724">
        <w:t xml:space="preserve">CATI </w:t>
      </w:r>
      <w:bookmarkEnd w:id="19"/>
      <w:bookmarkEnd w:id="20"/>
      <w:r w:rsidR="00342A30" w:rsidRPr="00F46724">
        <w:t>sample</w:t>
      </w:r>
      <w:bookmarkEnd w:id="21"/>
    </w:p>
    <w:p w14:paraId="4F5767DB" w14:textId="77777777" w:rsidR="00585BFA" w:rsidRPr="00DA1780" w:rsidRDefault="00585BFA" w:rsidP="00585BFA">
      <w:pPr>
        <w:jc w:val="both"/>
      </w:pPr>
      <w:bookmarkStart w:id="22" w:name="_Toc458609338"/>
      <w:r w:rsidRPr="00DA1780">
        <w:t xml:space="preserve">Running a small parallel CATI sample alongside a large online panel sample allowed </w:t>
      </w:r>
      <w:r>
        <w:t>for comparison between</w:t>
      </w:r>
      <w:r w:rsidRPr="00DA1780">
        <w:t xml:space="preserve"> </w:t>
      </w:r>
      <w:proofErr w:type="gramStart"/>
      <w:r w:rsidRPr="00DA1780">
        <w:t xml:space="preserve">this </w:t>
      </w:r>
      <w:r>
        <w:t>years</w:t>
      </w:r>
      <w:proofErr w:type="gramEnd"/>
      <w:r>
        <w:t xml:space="preserve">’ </w:t>
      </w:r>
      <w:r w:rsidRPr="00DA1780">
        <w:t>(and future years’</w:t>
      </w:r>
      <w:r>
        <w:t>)</w:t>
      </w:r>
      <w:r w:rsidRPr="00DA1780">
        <w:t xml:space="preserve"> online data collection methodology with 201</w:t>
      </w:r>
      <w:r>
        <w:t>5</w:t>
      </w:r>
      <w:r w:rsidRPr="00DA1780">
        <w:t xml:space="preserve"> results.</w:t>
      </w:r>
    </w:p>
    <w:p w14:paraId="67382DC6" w14:textId="77777777" w:rsidR="00585BFA" w:rsidRPr="00DA1780" w:rsidRDefault="00585BFA" w:rsidP="00585BFA">
      <w:pPr>
        <w:jc w:val="both"/>
      </w:pPr>
      <w:r w:rsidRPr="00DA1780">
        <w:t>Underpinning this approach was the objective of capturing robust data through:</w:t>
      </w:r>
    </w:p>
    <w:p w14:paraId="7140F060" w14:textId="77777777" w:rsidR="00585BFA" w:rsidRPr="00DA1780" w:rsidRDefault="00585BFA" w:rsidP="00FE2B0B">
      <w:pPr>
        <w:pStyle w:val="ListBullet"/>
        <w:numPr>
          <w:ilvl w:val="0"/>
          <w:numId w:val="5"/>
        </w:numPr>
        <w:jc w:val="both"/>
      </w:pPr>
      <w:r>
        <w:t>P</w:t>
      </w:r>
      <w:r w:rsidRPr="00DA1780">
        <w:t>roviding a consistent basis for comparison with previous waves — allowing us to draw further insight about the ongoing performance of this campaign</w:t>
      </w:r>
      <w:r>
        <w:t>; and</w:t>
      </w:r>
    </w:p>
    <w:p w14:paraId="63527ED8" w14:textId="77777777" w:rsidR="00585BFA" w:rsidRDefault="00585BFA" w:rsidP="00585BFA">
      <w:pPr>
        <w:pStyle w:val="ListBullet"/>
        <w:numPr>
          <w:ilvl w:val="0"/>
          <w:numId w:val="5"/>
        </w:numPr>
        <w:jc w:val="both"/>
      </w:pPr>
      <w:r>
        <w:t>E</w:t>
      </w:r>
      <w:r w:rsidRPr="00DA1780">
        <w:t xml:space="preserve">nsuring the larger sample collected via the online panel is </w:t>
      </w:r>
      <w:r>
        <w:t>calibrated according to the</w:t>
      </w:r>
      <w:r w:rsidRPr="00DA1780">
        <w:t xml:space="preserve"> population characteristics that correlate with breast screening intentions and behaviour</w:t>
      </w:r>
      <w:r>
        <w:t>.</w:t>
      </w:r>
    </w:p>
    <w:p w14:paraId="6ED91AEE" w14:textId="77777777" w:rsidR="00585BFA" w:rsidRPr="00DA1780" w:rsidRDefault="00585BFA" w:rsidP="00585BFA">
      <w:pPr>
        <w:pStyle w:val="ListBullet"/>
        <w:jc w:val="both"/>
      </w:pPr>
      <w:r>
        <w:lastRenderedPageBreak/>
        <w:t>Additionally, any f</w:t>
      </w:r>
      <w:r w:rsidRPr="00DA1780">
        <w:t xml:space="preserve">uture waves of the campaign evaluation will not need to implement the CATI comparison phase, saving costs and/or providing scope for further </w:t>
      </w:r>
      <w:r>
        <w:t xml:space="preserve">breadth and depth of </w:t>
      </w:r>
      <w:r w:rsidRPr="00DA1780">
        <w:t>insight</w:t>
      </w:r>
      <w:r>
        <w:t xml:space="preserve"> into cancer screening attitudes and behaviours</w:t>
      </w:r>
      <w:r w:rsidRPr="00DA1780">
        <w:t>.</w:t>
      </w:r>
    </w:p>
    <w:p w14:paraId="19EAFCF9" w14:textId="77777777" w:rsidR="00D65916" w:rsidRPr="00F46724" w:rsidRDefault="00596EF5" w:rsidP="00596EF5">
      <w:pPr>
        <w:pStyle w:val="Heading3"/>
      </w:pPr>
      <w:bookmarkStart w:id="23" w:name="_Toc493512288"/>
      <w:r w:rsidRPr="00F46724">
        <w:t>Online survey sample</w:t>
      </w:r>
      <w:bookmarkEnd w:id="22"/>
      <w:bookmarkEnd w:id="23"/>
      <w:r w:rsidR="00D65916" w:rsidRPr="00F46724">
        <w:t xml:space="preserve"> </w:t>
      </w:r>
    </w:p>
    <w:p w14:paraId="1436C655" w14:textId="2C735B78" w:rsidR="00B620FE" w:rsidRPr="009A224B" w:rsidRDefault="00585BFA" w:rsidP="009A224B">
      <w:pPr>
        <w:jc w:val="both"/>
      </w:pPr>
      <w:bookmarkStart w:id="24" w:name="_Toc458609339"/>
      <w:r w:rsidRPr="004D033D">
        <w:t>A nationally representative sample (n=2,048) of women aged 50-74 was taken from 3 online panels, being careful to control the make-up of the sample to ensure stabi</w:t>
      </w:r>
      <w:r w:rsidR="00862B02">
        <w:t>lity and better representation.</w:t>
      </w:r>
    </w:p>
    <w:p w14:paraId="3C8B0A4A" w14:textId="7A0BB72B" w:rsidR="009A224B" w:rsidRDefault="009A224B" w:rsidP="009A224B">
      <w:pPr>
        <w:pStyle w:val="Caption"/>
        <w:keepNext/>
      </w:pPr>
      <w:r>
        <w:t xml:space="preserve">Table </w:t>
      </w:r>
      <w:r>
        <w:fldChar w:fldCharType="begin"/>
      </w:r>
      <w:r>
        <w:instrText xml:space="preserve"> SEQ Table \* ARABIC </w:instrText>
      </w:r>
      <w:r>
        <w:fldChar w:fldCharType="separate"/>
      </w:r>
      <w:r w:rsidR="00EB227A">
        <w:rPr>
          <w:noProof/>
        </w:rPr>
        <w:t>1</w:t>
      </w:r>
      <w:r>
        <w:fldChar w:fldCharType="end"/>
      </w:r>
      <w:r>
        <w:t xml:space="preserve">: </w:t>
      </w:r>
      <w:r w:rsidRPr="003E6E3D">
        <w:t>Online representative sample (n=2,048)</w:t>
      </w:r>
    </w:p>
    <w:tbl>
      <w:tblPr>
        <w:tblStyle w:val="TableGridLight1"/>
        <w:tblW w:w="4950" w:type="pct"/>
        <w:jc w:val="center"/>
        <w:tblBorders>
          <w:top w:val="none" w:sz="0" w:space="0" w:color="auto"/>
          <w:bottom w:val="single" w:sz="18" w:space="0" w:color="358747" w:themeColor="accent6"/>
        </w:tblBorders>
        <w:tblCellMar>
          <w:left w:w="28" w:type="dxa"/>
          <w:right w:w="28" w:type="dxa"/>
        </w:tblCellMar>
        <w:tblLook w:val="04A0" w:firstRow="1" w:lastRow="0" w:firstColumn="1" w:lastColumn="0" w:noHBand="0" w:noVBand="1"/>
        <w:tblDescription w:val="The online survey sample table is a list of online representatives. This table contains 5 heading columns: 1. Blank, 2. Demographic Break (by Australian female population aged 50-74, 3. Quota (n=), 4. Precision (positive and / or negative and 5. Weighted (percentage)."/>
      </w:tblPr>
      <w:tblGrid>
        <w:gridCol w:w="2001"/>
        <w:gridCol w:w="4011"/>
        <w:gridCol w:w="1288"/>
        <w:gridCol w:w="1289"/>
        <w:gridCol w:w="1289"/>
      </w:tblGrid>
      <w:tr w:rsidR="00675CB0" w:rsidRPr="0010345E" w14:paraId="438F6696" w14:textId="77777777" w:rsidTr="00C153D1">
        <w:trPr>
          <w:trHeight w:val="668"/>
          <w:tblHeader/>
          <w:jc w:val="center"/>
        </w:trPr>
        <w:tc>
          <w:tcPr>
            <w:tcW w:w="1987" w:type="dxa"/>
            <w:shd w:val="clear" w:color="auto" w:fill="276434" w:themeFill="accent6" w:themeFillShade="BF"/>
            <w:vAlign w:val="center"/>
          </w:tcPr>
          <w:p w14:paraId="484B3E67" w14:textId="77777777" w:rsidR="00675CB0" w:rsidRPr="0010345E" w:rsidRDefault="00675CB0" w:rsidP="00610EC0">
            <w:pPr>
              <w:rPr>
                <w:color w:val="FFFFFF" w:themeColor="background1"/>
                <w:sz w:val="19"/>
                <w:szCs w:val="19"/>
              </w:rPr>
            </w:pPr>
          </w:p>
        </w:tc>
        <w:tc>
          <w:tcPr>
            <w:tcW w:w="3984" w:type="dxa"/>
            <w:shd w:val="clear" w:color="auto" w:fill="276434" w:themeFill="accent6" w:themeFillShade="BF"/>
            <w:vAlign w:val="center"/>
          </w:tcPr>
          <w:p w14:paraId="09A5C8F7" w14:textId="48FF201E" w:rsidR="00675CB0" w:rsidRPr="0010345E" w:rsidRDefault="00675CB0" w:rsidP="00610EC0">
            <w:pPr>
              <w:ind w:left="57"/>
              <w:rPr>
                <w:b/>
                <w:color w:val="FFFFFF" w:themeColor="background1"/>
                <w:sz w:val="19"/>
                <w:szCs w:val="19"/>
              </w:rPr>
            </w:pPr>
            <w:r w:rsidRPr="0010345E">
              <w:rPr>
                <w:b/>
                <w:color w:val="FFFFFF" w:themeColor="background1"/>
                <w:sz w:val="19"/>
                <w:szCs w:val="19"/>
              </w:rPr>
              <w:t>Demographic Break</w:t>
            </w:r>
            <w:r>
              <w:rPr>
                <w:b/>
                <w:color w:val="FFFFFF" w:themeColor="background1"/>
                <w:sz w:val="19"/>
                <w:szCs w:val="19"/>
              </w:rPr>
              <w:t xml:space="preserve">: </w:t>
            </w:r>
            <w:r w:rsidRPr="0010345E">
              <w:rPr>
                <w:b/>
                <w:color w:val="FFFFFF" w:themeColor="background1"/>
                <w:sz w:val="19"/>
                <w:szCs w:val="19"/>
              </w:rPr>
              <w:t>Austral</w:t>
            </w:r>
            <w:r w:rsidR="003B06ED">
              <w:rPr>
                <w:b/>
                <w:color w:val="FFFFFF" w:themeColor="background1"/>
                <w:sz w:val="19"/>
                <w:szCs w:val="19"/>
              </w:rPr>
              <w:t>ian female population aged 50-</w:t>
            </w:r>
            <w:r w:rsidRPr="0010345E">
              <w:rPr>
                <w:b/>
                <w:color w:val="FFFFFF" w:themeColor="background1"/>
                <w:sz w:val="19"/>
                <w:szCs w:val="19"/>
              </w:rPr>
              <w:t>74</w:t>
            </w:r>
          </w:p>
        </w:tc>
        <w:tc>
          <w:tcPr>
            <w:tcW w:w="1280" w:type="dxa"/>
            <w:shd w:val="clear" w:color="auto" w:fill="276434" w:themeFill="accent6" w:themeFillShade="BF"/>
            <w:vAlign w:val="center"/>
          </w:tcPr>
          <w:p w14:paraId="381B7383" w14:textId="77777777" w:rsidR="00675CB0" w:rsidRPr="0010345E" w:rsidRDefault="00675CB0" w:rsidP="00610EC0">
            <w:pPr>
              <w:jc w:val="center"/>
              <w:rPr>
                <w:b/>
                <w:color w:val="FFFFFF" w:themeColor="background1"/>
                <w:sz w:val="19"/>
                <w:szCs w:val="19"/>
              </w:rPr>
            </w:pPr>
            <w:r w:rsidRPr="0010345E">
              <w:rPr>
                <w:b/>
                <w:color w:val="FFFFFF" w:themeColor="background1"/>
                <w:sz w:val="19"/>
                <w:szCs w:val="19"/>
              </w:rPr>
              <w:t xml:space="preserve">Quota </w:t>
            </w:r>
            <w:r w:rsidRPr="0010345E">
              <w:rPr>
                <w:b/>
                <w:color w:val="FFFFFF" w:themeColor="background1"/>
                <w:sz w:val="19"/>
                <w:szCs w:val="19"/>
              </w:rPr>
              <w:br/>
              <w:t>(n=)</w:t>
            </w:r>
          </w:p>
        </w:tc>
        <w:tc>
          <w:tcPr>
            <w:tcW w:w="1281" w:type="dxa"/>
            <w:shd w:val="clear" w:color="auto" w:fill="276434" w:themeFill="accent6" w:themeFillShade="BF"/>
            <w:vAlign w:val="center"/>
          </w:tcPr>
          <w:p w14:paraId="102B42E2" w14:textId="77777777" w:rsidR="00675CB0" w:rsidRPr="0010345E" w:rsidRDefault="00675CB0" w:rsidP="00610EC0">
            <w:pPr>
              <w:jc w:val="center"/>
              <w:rPr>
                <w:b/>
                <w:color w:val="FFFFFF" w:themeColor="background1"/>
                <w:sz w:val="19"/>
                <w:szCs w:val="19"/>
              </w:rPr>
            </w:pPr>
            <w:r w:rsidRPr="0010345E">
              <w:rPr>
                <w:b/>
                <w:color w:val="FFFFFF" w:themeColor="background1"/>
                <w:sz w:val="19"/>
                <w:szCs w:val="19"/>
              </w:rPr>
              <w:t xml:space="preserve">Precision </w:t>
            </w:r>
            <w:r w:rsidRPr="0010345E">
              <w:rPr>
                <w:b/>
                <w:color w:val="FFFFFF" w:themeColor="background1"/>
                <w:sz w:val="19"/>
                <w:szCs w:val="19"/>
              </w:rPr>
              <w:br/>
              <w:t>(+/-)</w:t>
            </w:r>
          </w:p>
        </w:tc>
        <w:tc>
          <w:tcPr>
            <w:tcW w:w="1281" w:type="dxa"/>
            <w:shd w:val="clear" w:color="auto" w:fill="276434" w:themeFill="accent6" w:themeFillShade="BF"/>
            <w:vAlign w:val="center"/>
          </w:tcPr>
          <w:p w14:paraId="66B186DB" w14:textId="77777777" w:rsidR="00675CB0" w:rsidRPr="0010345E" w:rsidRDefault="00675CB0" w:rsidP="00610EC0">
            <w:pPr>
              <w:jc w:val="center"/>
              <w:rPr>
                <w:b/>
                <w:color w:val="FFFFFF" w:themeColor="background1"/>
                <w:sz w:val="19"/>
                <w:szCs w:val="19"/>
              </w:rPr>
            </w:pPr>
            <w:r w:rsidRPr="0010345E">
              <w:rPr>
                <w:b/>
                <w:color w:val="FFFFFF" w:themeColor="background1"/>
                <w:sz w:val="19"/>
                <w:szCs w:val="19"/>
              </w:rPr>
              <w:t xml:space="preserve">Weighted </w:t>
            </w:r>
            <w:r w:rsidRPr="0010345E">
              <w:rPr>
                <w:b/>
                <w:color w:val="FFFFFF" w:themeColor="background1"/>
                <w:sz w:val="19"/>
                <w:szCs w:val="19"/>
              </w:rPr>
              <w:br/>
              <w:t>%</w:t>
            </w:r>
          </w:p>
        </w:tc>
      </w:tr>
      <w:tr w:rsidR="00596EF5" w:rsidRPr="007C13CC" w14:paraId="3A45A09C" w14:textId="77777777" w:rsidTr="005F1A65">
        <w:trPr>
          <w:trHeight w:val="255"/>
          <w:jc w:val="center"/>
        </w:trPr>
        <w:tc>
          <w:tcPr>
            <w:tcW w:w="1987" w:type="dxa"/>
            <w:vAlign w:val="center"/>
          </w:tcPr>
          <w:p w14:paraId="4BB3967A" w14:textId="50D21394" w:rsidR="00596EF5" w:rsidRPr="0010345E" w:rsidRDefault="00596EF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Age band</w:t>
            </w:r>
          </w:p>
        </w:tc>
        <w:tc>
          <w:tcPr>
            <w:tcW w:w="3984" w:type="dxa"/>
          </w:tcPr>
          <w:p w14:paraId="43A0B6CA" w14:textId="77777777" w:rsidR="00596EF5" w:rsidRPr="0010345E" w:rsidRDefault="00596EF5" w:rsidP="00610EC0">
            <w:pPr>
              <w:ind w:left="57"/>
              <w:rPr>
                <w:sz w:val="19"/>
                <w:szCs w:val="19"/>
              </w:rPr>
            </w:pPr>
            <w:r w:rsidRPr="0010345E">
              <w:rPr>
                <w:sz w:val="19"/>
                <w:szCs w:val="19"/>
              </w:rPr>
              <w:t>50-64</w:t>
            </w:r>
          </w:p>
        </w:tc>
        <w:tc>
          <w:tcPr>
            <w:tcW w:w="1280" w:type="dxa"/>
            <w:vAlign w:val="center"/>
          </w:tcPr>
          <w:p w14:paraId="07912F84" w14:textId="77777777" w:rsidR="00596EF5" w:rsidRPr="0010345E" w:rsidRDefault="00596EF5" w:rsidP="00610EC0">
            <w:pPr>
              <w:jc w:val="center"/>
              <w:rPr>
                <w:sz w:val="19"/>
                <w:szCs w:val="19"/>
              </w:rPr>
            </w:pPr>
            <w:r w:rsidRPr="0010345E">
              <w:rPr>
                <w:sz w:val="19"/>
                <w:szCs w:val="19"/>
              </w:rPr>
              <w:t>1,4</w:t>
            </w:r>
            <w:r w:rsidR="00A812EF">
              <w:rPr>
                <w:sz w:val="19"/>
                <w:szCs w:val="19"/>
              </w:rPr>
              <w:t>20</w:t>
            </w:r>
          </w:p>
        </w:tc>
        <w:tc>
          <w:tcPr>
            <w:tcW w:w="1281" w:type="dxa"/>
            <w:vAlign w:val="center"/>
          </w:tcPr>
          <w:p w14:paraId="67D87D0B" w14:textId="77777777" w:rsidR="00596EF5" w:rsidRPr="0010345E" w:rsidRDefault="00596EF5" w:rsidP="00610EC0">
            <w:pPr>
              <w:jc w:val="center"/>
              <w:rPr>
                <w:sz w:val="19"/>
                <w:szCs w:val="19"/>
              </w:rPr>
            </w:pPr>
            <w:r w:rsidRPr="0010345E">
              <w:rPr>
                <w:sz w:val="19"/>
                <w:szCs w:val="19"/>
              </w:rPr>
              <w:t>2.62%</w:t>
            </w:r>
          </w:p>
        </w:tc>
        <w:tc>
          <w:tcPr>
            <w:tcW w:w="1281" w:type="dxa"/>
            <w:vAlign w:val="center"/>
          </w:tcPr>
          <w:p w14:paraId="774201A2" w14:textId="77777777" w:rsidR="00596EF5" w:rsidRPr="0010345E" w:rsidRDefault="00596EF5" w:rsidP="00610EC0">
            <w:pPr>
              <w:jc w:val="center"/>
              <w:rPr>
                <w:sz w:val="19"/>
                <w:szCs w:val="19"/>
              </w:rPr>
            </w:pPr>
            <w:r w:rsidRPr="0010345E">
              <w:rPr>
                <w:sz w:val="19"/>
                <w:szCs w:val="19"/>
              </w:rPr>
              <w:t>6</w:t>
            </w:r>
            <w:r w:rsidR="00A812EF">
              <w:rPr>
                <w:sz w:val="19"/>
                <w:szCs w:val="19"/>
              </w:rPr>
              <w:t>8</w:t>
            </w:r>
            <w:r w:rsidRPr="0010345E">
              <w:rPr>
                <w:sz w:val="19"/>
                <w:szCs w:val="19"/>
              </w:rPr>
              <w:t>%</w:t>
            </w:r>
          </w:p>
        </w:tc>
      </w:tr>
      <w:tr w:rsidR="00596EF5" w:rsidRPr="007C13CC" w14:paraId="7FDD2969" w14:textId="77777777" w:rsidTr="005F1A65">
        <w:trPr>
          <w:trHeight w:val="255"/>
          <w:jc w:val="center"/>
        </w:trPr>
        <w:tc>
          <w:tcPr>
            <w:tcW w:w="1987" w:type="dxa"/>
            <w:vAlign w:val="center"/>
          </w:tcPr>
          <w:p w14:paraId="1C2F44C9" w14:textId="217EFA58" w:rsidR="00596EF5" w:rsidRPr="00C22605" w:rsidRDefault="00C22605" w:rsidP="00610EC0">
            <w:pPr>
              <w:jc w:val="right"/>
              <w:rPr>
                <w:b/>
                <w:color w:val="auto"/>
                <w:sz w:val="19"/>
                <w:szCs w:val="19"/>
              </w:rPr>
            </w:pPr>
            <w:r>
              <w:rPr>
                <w:b/>
                <w:color w:val="auto"/>
                <w:sz w:val="19"/>
                <w:szCs w:val="19"/>
              </w:rPr>
              <w:t>Age band</w:t>
            </w:r>
          </w:p>
        </w:tc>
        <w:tc>
          <w:tcPr>
            <w:tcW w:w="3984" w:type="dxa"/>
          </w:tcPr>
          <w:p w14:paraId="5C6E8AC4" w14:textId="77777777" w:rsidR="00596EF5" w:rsidRPr="0010345E" w:rsidRDefault="00596EF5" w:rsidP="00610EC0">
            <w:pPr>
              <w:ind w:left="57"/>
              <w:rPr>
                <w:sz w:val="19"/>
                <w:szCs w:val="19"/>
              </w:rPr>
            </w:pPr>
            <w:r w:rsidRPr="0010345E">
              <w:rPr>
                <w:sz w:val="19"/>
                <w:szCs w:val="19"/>
              </w:rPr>
              <w:t>65-74</w:t>
            </w:r>
          </w:p>
        </w:tc>
        <w:tc>
          <w:tcPr>
            <w:tcW w:w="1280" w:type="dxa"/>
            <w:vAlign w:val="center"/>
          </w:tcPr>
          <w:p w14:paraId="17CE6071" w14:textId="77777777" w:rsidR="00596EF5" w:rsidRPr="0010345E" w:rsidRDefault="00596EF5" w:rsidP="00610EC0">
            <w:pPr>
              <w:jc w:val="center"/>
              <w:rPr>
                <w:sz w:val="19"/>
                <w:szCs w:val="19"/>
              </w:rPr>
            </w:pPr>
            <w:r w:rsidRPr="0010345E">
              <w:rPr>
                <w:sz w:val="19"/>
                <w:szCs w:val="19"/>
              </w:rPr>
              <w:t>6</w:t>
            </w:r>
            <w:r w:rsidR="00A812EF">
              <w:rPr>
                <w:sz w:val="19"/>
                <w:szCs w:val="19"/>
              </w:rPr>
              <w:t>28</w:t>
            </w:r>
          </w:p>
        </w:tc>
        <w:tc>
          <w:tcPr>
            <w:tcW w:w="1281" w:type="dxa"/>
            <w:vAlign w:val="center"/>
          </w:tcPr>
          <w:p w14:paraId="63567D5B" w14:textId="77777777" w:rsidR="00596EF5" w:rsidRPr="0010345E" w:rsidRDefault="00596EF5" w:rsidP="00610EC0">
            <w:pPr>
              <w:jc w:val="center"/>
              <w:rPr>
                <w:sz w:val="19"/>
                <w:szCs w:val="19"/>
              </w:rPr>
            </w:pPr>
            <w:r w:rsidRPr="0010345E">
              <w:rPr>
                <w:sz w:val="19"/>
                <w:szCs w:val="19"/>
              </w:rPr>
              <w:t>4.00%</w:t>
            </w:r>
          </w:p>
        </w:tc>
        <w:tc>
          <w:tcPr>
            <w:tcW w:w="1281" w:type="dxa"/>
            <w:vAlign w:val="center"/>
          </w:tcPr>
          <w:p w14:paraId="0813EFA4" w14:textId="77777777" w:rsidR="00596EF5" w:rsidRPr="0010345E" w:rsidRDefault="00596EF5" w:rsidP="00610EC0">
            <w:pPr>
              <w:jc w:val="center"/>
              <w:rPr>
                <w:sz w:val="19"/>
                <w:szCs w:val="19"/>
              </w:rPr>
            </w:pPr>
            <w:r w:rsidRPr="0010345E">
              <w:rPr>
                <w:sz w:val="19"/>
                <w:szCs w:val="19"/>
              </w:rPr>
              <w:t>3</w:t>
            </w:r>
            <w:r w:rsidR="00A812EF">
              <w:rPr>
                <w:sz w:val="19"/>
                <w:szCs w:val="19"/>
              </w:rPr>
              <w:t>2</w:t>
            </w:r>
            <w:r w:rsidRPr="0010345E">
              <w:rPr>
                <w:sz w:val="19"/>
                <w:szCs w:val="19"/>
              </w:rPr>
              <w:t>%</w:t>
            </w:r>
          </w:p>
        </w:tc>
      </w:tr>
      <w:tr w:rsidR="00596EF5" w:rsidRPr="007C13CC" w14:paraId="71A77E6D" w14:textId="77777777" w:rsidTr="005F1A65">
        <w:trPr>
          <w:trHeight w:val="255"/>
          <w:jc w:val="center"/>
        </w:trPr>
        <w:tc>
          <w:tcPr>
            <w:tcW w:w="1987" w:type="dxa"/>
            <w:shd w:val="clear" w:color="auto" w:fill="D0ECD6" w:themeFill="accent6" w:themeFillTint="33"/>
            <w:vAlign w:val="center"/>
          </w:tcPr>
          <w:p w14:paraId="628AA23F"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7B7F2386"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NSW</w:t>
            </w:r>
          </w:p>
        </w:tc>
        <w:tc>
          <w:tcPr>
            <w:tcW w:w="1280" w:type="dxa"/>
            <w:shd w:val="clear" w:color="auto" w:fill="D0ECD6" w:themeFill="accent6" w:themeFillTint="33"/>
            <w:vAlign w:val="center"/>
          </w:tcPr>
          <w:p w14:paraId="5782C74F" w14:textId="77777777" w:rsidR="00596EF5" w:rsidRPr="0010345E" w:rsidRDefault="00A812EF" w:rsidP="00610EC0">
            <w:pPr>
              <w:jc w:val="center"/>
              <w:rPr>
                <w:sz w:val="19"/>
                <w:szCs w:val="19"/>
              </w:rPr>
            </w:pPr>
            <w:r>
              <w:rPr>
                <w:rFonts w:cs="Calibri"/>
                <w:color w:val="2B3A3A"/>
                <w:sz w:val="19"/>
                <w:szCs w:val="19"/>
              </w:rPr>
              <w:t>504</w:t>
            </w:r>
          </w:p>
        </w:tc>
        <w:tc>
          <w:tcPr>
            <w:tcW w:w="1281" w:type="dxa"/>
            <w:shd w:val="clear" w:color="auto" w:fill="D0ECD6" w:themeFill="accent6" w:themeFillTint="33"/>
            <w:vAlign w:val="center"/>
          </w:tcPr>
          <w:p w14:paraId="4F2516D0" w14:textId="77777777" w:rsidR="00596EF5" w:rsidRPr="0010345E" w:rsidRDefault="00596EF5" w:rsidP="00610EC0">
            <w:pPr>
              <w:jc w:val="center"/>
              <w:rPr>
                <w:sz w:val="19"/>
                <w:szCs w:val="19"/>
              </w:rPr>
            </w:pPr>
            <w:r w:rsidRPr="0010345E">
              <w:rPr>
                <w:sz w:val="19"/>
                <w:szCs w:val="19"/>
              </w:rPr>
              <w:t>4.38%</w:t>
            </w:r>
          </w:p>
        </w:tc>
        <w:tc>
          <w:tcPr>
            <w:tcW w:w="1281" w:type="dxa"/>
            <w:shd w:val="clear" w:color="auto" w:fill="D0ECD6" w:themeFill="accent6" w:themeFillTint="33"/>
            <w:vAlign w:val="center"/>
          </w:tcPr>
          <w:p w14:paraId="5CE8FFBB" w14:textId="77777777" w:rsidR="00596EF5" w:rsidRPr="0010345E" w:rsidRDefault="00596EF5" w:rsidP="00610EC0">
            <w:pPr>
              <w:jc w:val="center"/>
              <w:rPr>
                <w:rFonts w:ascii="Calibri" w:hAnsi="Calibri" w:cs="Calibri"/>
                <w:color w:val="000000"/>
                <w:sz w:val="19"/>
                <w:szCs w:val="19"/>
              </w:rPr>
            </w:pPr>
            <w:r w:rsidRPr="0010345E">
              <w:rPr>
                <w:rFonts w:ascii="Calibri" w:hAnsi="Calibri" w:cs="Calibri"/>
                <w:color w:val="000000"/>
                <w:sz w:val="19"/>
                <w:szCs w:val="19"/>
              </w:rPr>
              <w:t>3</w:t>
            </w:r>
            <w:r w:rsidR="00A812EF">
              <w:rPr>
                <w:rFonts w:ascii="Calibri" w:hAnsi="Calibri" w:cs="Calibri"/>
                <w:color w:val="000000"/>
                <w:sz w:val="19"/>
                <w:szCs w:val="19"/>
              </w:rPr>
              <w:t>0</w:t>
            </w:r>
            <w:r w:rsidRPr="0010345E">
              <w:rPr>
                <w:rFonts w:ascii="Calibri" w:hAnsi="Calibri" w:cs="Calibri"/>
                <w:color w:val="000000"/>
                <w:sz w:val="19"/>
                <w:szCs w:val="19"/>
              </w:rPr>
              <w:t>%</w:t>
            </w:r>
          </w:p>
        </w:tc>
      </w:tr>
      <w:tr w:rsidR="00596EF5" w:rsidRPr="007C13CC" w14:paraId="359A24A0" w14:textId="77777777" w:rsidTr="005F1A65">
        <w:trPr>
          <w:trHeight w:val="255"/>
          <w:jc w:val="center"/>
        </w:trPr>
        <w:tc>
          <w:tcPr>
            <w:tcW w:w="1987" w:type="dxa"/>
            <w:shd w:val="clear" w:color="auto" w:fill="D0ECD6" w:themeFill="accent6" w:themeFillTint="33"/>
            <w:vAlign w:val="center"/>
          </w:tcPr>
          <w:p w14:paraId="41A9FF1A" w14:textId="3CF8260B"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31AC6AAD"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ACT</w:t>
            </w:r>
          </w:p>
        </w:tc>
        <w:tc>
          <w:tcPr>
            <w:tcW w:w="1280" w:type="dxa"/>
            <w:shd w:val="clear" w:color="auto" w:fill="D0ECD6" w:themeFill="accent6" w:themeFillTint="33"/>
            <w:vAlign w:val="center"/>
          </w:tcPr>
          <w:p w14:paraId="3E854DB5" w14:textId="77777777" w:rsidR="00596EF5" w:rsidRPr="0010345E" w:rsidRDefault="00A812EF" w:rsidP="00610EC0">
            <w:pPr>
              <w:jc w:val="center"/>
              <w:rPr>
                <w:sz w:val="19"/>
                <w:szCs w:val="19"/>
              </w:rPr>
            </w:pPr>
            <w:r>
              <w:rPr>
                <w:rFonts w:cs="Calibri"/>
                <w:color w:val="2B3A3A"/>
                <w:sz w:val="19"/>
                <w:szCs w:val="19"/>
              </w:rPr>
              <w:t>67</w:t>
            </w:r>
          </w:p>
        </w:tc>
        <w:tc>
          <w:tcPr>
            <w:tcW w:w="1281" w:type="dxa"/>
            <w:shd w:val="clear" w:color="auto" w:fill="D0ECD6" w:themeFill="accent6" w:themeFillTint="33"/>
            <w:vAlign w:val="center"/>
          </w:tcPr>
          <w:p w14:paraId="1B02F0F2" w14:textId="77777777" w:rsidR="00596EF5" w:rsidRPr="0010345E" w:rsidRDefault="00596EF5" w:rsidP="00610EC0">
            <w:pPr>
              <w:jc w:val="center"/>
              <w:rPr>
                <w:sz w:val="19"/>
                <w:szCs w:val="19"/>
              </w:rPr>
            </w:pPr>
            <w:r w:rsidRPr="0010345E">
              <w:rPr>
                <w:sz w:val="19"/>
                <w:szCs w:val="19"/>
              </w:rPr>
              <w:t>11.71%</w:t>
            </w:r>
          </w:p>
        </w:tc>
        <w:tc>
          <w:tcPr>
            <w:tcW w:w="1281" w:type="dxa"/>
            <w:shd w:val="clear" w:color="auto" w:fill="D0ECD6" w:themeFill="accent6" w:themeFillTint="33"/>
            <w:vAlign w:val="center"/>
          </w:tcPr>
          <w:p w14:paraId="5AE245BC" w14:textId="77777777" w:rsidR="00596EF5" w:rsidRPr="0010345E" w:rsidRDefault="00A812EF" w:rsidP="00610EC0">
            <w:pPr>
              <w:jc w:val="center"/>
              <w:rPr>
                <w:rFonts w:ascii="Calibri" w:hAnsi="Calibri" w:cs="Calibri"/>
                <w:color w:val="000000"/>
                <w:sz w:val="19"/>
                <w:szCs w:val="19"/>
              </w:rPr>
            </w:pPr>
            <w:r>
              <w:rPr>
                <w:rFonts w:ascii="Calibri" w:hAnsi="Calibri" w:cs="Calibri"/>
                <w:color w:val="000000"/>
                <w:sz w:val="19"/>
                <w:szCs w:val="19"/>
              </w:rPr>
              <w:t>5</w:t>
            </w:r>
            <w:r w:rsidR="00596EF5" w:rsidRPr="0010345E">
              <w:rPr>
                <w:rFonts w:ascii="Calibri" w:hAnsi="Calibri" w:cs="Calibri"/>
                <w:color w:val="000000"/>
                <w:sz w:val="19"/>
                <w:szCs w:val="19"/>
              </w:rPr>
              <w:t>%</w:t>
            </w:r>
          </w:p>
        </w:tc>
      </w:tr>
      <w:tr w:rsidR="00596EF5" w:rsidRPr="007C13CC" w14:paraId="11BE26AC" w14:textId="77777777" w:rsidTr="005F1A65">
        <w:trPr>
          <w:trHeight w:val="255"/>
          <w:jc w:val="center"/>
        </w:trPr>
        <w:tc>
          <w:tcPr>
            <w:tcW w:w="1987" w:type="dxa"/>
            <w:shd w:val="clear" w:color="auto" w:fill="D0ECD6" w:themeFill="accent6" w:themeFillTint="33"/>
            <w:vAlign w:val="center"/>
          </w:tcPr>
          <w:p w14:paraId="757BD41B" w14:textId="4972F3B0"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2A8502AD"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VIC</w:t>
            </w:r>
          </w:p>
        </w:tc>
        <w:tc>
          <w:tcPr>
            <w:tcW w:w="1280" w:type="dxa"/>
            <w:shd w:val="clear" w:color="auto" w:fill="D0ECD6" w:themeFill="accent6" w:themeFillTint="33"/>
            <w:vAlign w:val="center"/>
          </w:tcPr>
          <w:p w14:paraId="4BC46BDB" w14:textId="77777777" w:rsidR="00596EF5" w:rsidRPr="0010345E" w:rsidRDefault="00A812EF" w:rsidP="00610EC0">
            <w:pPr>
              <w:jc w:val="center"/>
              <w:rPr>
                <w:sz w:val="19"/>
                <w:szCs w:val="19"/>
              </w:rPr>
            </w:pPr>
            <w:r>
              <w:rPr>
                <w:rFonts w:cs="Calibri"/>
                <w:color w:val="2B3A3A"/>
                <w:sz w:val="19"/>
                <w:szCs w:val="19"/>
              </w:rPr>
              <w:t>537</w:t>
            </w:r>
          </w:p>
        </w:tc>
        <w:tc>
          <w:tcPr>
            <w:tcW w:w="1281" w:type="dxa"/>
            <w:shd w:val="clear" w:color="auto" w:fill="D0ECD6" w:themeFill="accent6" w:themeFillTint="33"/>
            <w:vAlign w:val="center"/>
          </w:tcPr>
          <w:p w14:paraId="496A9590" w14:textId="77777777" w:rsidR="00596EF5" w:rsidRPr="0010345E" w:rsidRDefault="00596EF5" w:rsidP="00610EC0">
            <w:pPr>
              <w:jc w:val="center"/>
              <w:rPr>
                <w:sz w:val="19"/>
                <w:szCs w:val="19"/>
              </w:rPr>
            </w:pPr>
            <w:r w:rsidRPr="0010345E">
              <w:rPr>
                <w:sz w:val="19"/>
                <w:szCs w:val="19"/>
              </w:rPr>
              <w:t>4.38%</w:t>
            </w:r>
          </w:p>
        </w:tc>
        <w:tc>
          <w:tcPr>
            <w:tcW w:w="1281" w:type="dxa"/>
            <w:shd w:val="clear" w:color="auto" w:fill="D0ECD6" w:themeFill="accent6" w:themeFillTint="33"/>
            <w:vAlign w:val="center"/>
          </w:tcPr>
          <w:p w14:paraId="18F88976" w14:textId="77777777" w:rsidR="00596EF5" w:rsidRPr="0010345E" w:rsidRDefault="00596EF5" w:rsidP="00610EC0">
            <w:pPr>
              <w:jc w:val="center"/>
              <w:rPr>
                <w:sz w:val="19"/>
                <w:szCs w:val="19"/>
              </w:rPr>
            </w:pPr>
            <w:r w:rsidRPr="0010345E">
              <w:rPr>
                <w:sz w:val="19"/>
                <w:szCs w:val="19"/>
              </w:rPr>
              <w:t>2</w:t>
            </w:r>
            <w:r w:rsidR="00A812EF">
              <w:rPr>
                <w:sz w:val="19"/>
                <w:szCs w:val="19"/>
              </w:rPr>
              <w:t>3</w:t>
            </w:r>
            <w:r w:rsidRPr="0010345E">
              <w:rPr>
                <w:sz w:val="19"/>
                <w:szCs w:val="19"/>
              </w:rPr>
              <w:t>%</w:t>
            </w:r>
          </w:p>
        </w:tc>
      </w:tr>
      <w:tr w:rsidR="00596EF5" w:rsidRPr="007C13CC" w14:paraId="24599E74" w14:textId="77777777" w:rsidTr="005F1A65">
        <w:trPr>
          <w:trHeight w:val="255"/>
          <w:jc w:val="center"/>
        </w:trPr>
        <w:tc>
          <w:tcPr>
            <w:tcW w:w="1987" w:type="dxa"/>
            <w:shd w:val="clear" w:color="auto" w:fill="D0ECD6" w:themeFill="accent6" w:themeFillTint="33"/>
            <w:vAlign w:val="center"/>
          </w:tcPr>
          <w:p w14:paraId="46DE4DCE" w14:textId="59B63897"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595BAFF3"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TAS</w:t>
            </w:r>
          </w:p>
        </w:tc>
        <w:tc>
          <w:tcPr>
            <w:tcW w:w="1280" w:type="dxa"/>
            <w:shd w:val="clear" w:color="auto" w:fill="D0ECD6" w:themeFill="accent6" w:themeFillTint="33"/>
            <w:vAlign w:val="center"/>
          </w:tcPr>
          <w:p w14:paraId="2D79EE7F" w14:textId="77777777" w:rsidR="00596EF5" w:rsidRPr="0010345E" w:rsidRDefault="00A812EF" w:rsidP="00610EC0">
            <w:pPr>
              <w:jc w:val="center"/>
              <w:rPr>
                <w:sz w:val="19"/>
                <w:szCs w:val="19"/>
              </w:rPr>
            </w:pPr>
            <w:r>
              <w:rPr>
                <w:rFonts w:cs="Calibri"/>
                <w:color w:val="2B3A3A"/>
                <w:sz w:val="19"/>
                <w:szCs w:val="19"/>
              </w:rPr>
              <w:t>92</w:t>
            </w:r>
          </w:p>
        </w:tc>
        <w:tc>
          <w:tcPr>
            <w:tcW w:w="1281" w:type="dxa"/>
            <w:shd w:val="clear" w:color="auto" w:fill="D0ECD6" w:themeFill="accent6" w:themeFillTint="33"/>
            <w:vAlign w:val="center"/>
          </w:tcPr>
          <w:p w14:paraId="39BF4339" w14:textId="77777777" w:rsidR="00596EF5" w:rsidRPr="0010345E" w:rsidRDefault="00596EF5" w:rsidP="00610EC0">
            <w:pPr>
              <w:jc w:val="center"/>
              <w:rPr>
                <w:sz w:val="19"/>
                <w:szCs w:val="19"/>
              </w:rPr>
            </w:pPr>
            <w:r w:rsidRPr="0010345E">
              <w:rPr>
                <w:sz w:val="19"/>
                <w:szCs w:val="19"/>
              </w:rPr>
              <w:t>10.96%</w:t>
            </w:r>
          </w:p>
        </w:tc>
        <w:tc>
          <w:tcPr>
            <w:tcW w:w="1281" w:type="dxa"/>
            <w:shd w:val="clear" w:color="auto" w:fill="D0ECD6" w:themeFill="accent6" w:themeFillTint="33"/>
            <w:vAlign w:val="center"/>
          </w:tcPr>
          <w:p w14:paraId="7982A750" w14:textId="77777777" w:rsidR="00596EF5" w:rsidRPr="0010345E" w:rsidRDefault="00A812EF" w:rsidP="00610EC0">
            <w:pPr>
              <w:jc w:val="center"/>
              <w:rPr>
                <w:sz w:val="19"/>
                <w:szCs w:val="19"/>
              </w:rPr>
            </w:pPr>
            <w:r>
              <w:rPr>
                <w:sz w:val="19"/>
                <w:szCs w:val="19"/>
              </w:rPr>
              <w:t>4</w:t>
            </w:r>
            <w:r w:rsidR="00596EF5" w:rsidRPr="0010345E">
              <w:rPr>
                <w:sz w:val="19"/>
                <w:szCs w:val="19"/>
              </w:rPr>
              <w:t>%</w:t>
            </w:r>
          </w:p>
        </w:tc>
      </w:tr>
      <w:tr w:rsidR="00596EF5" w:rsidRPr="007C13CC" w14:paraId="3473DAF3" w14:textId="77777777" w:rsidTr="005F1A65">
        <w:trPr>
          <w:trHeight w:val="255"/>
          <w:jc w:val="center"/>
        </w:trPr>
        <w:tc>
          <w:tcPr>
            <w:tcW w:w="1987" w:type="dxa"/>
            <w:shd w:val="clear" w:color="auto" w:fill="D0ECD6" w:themeFill="accent6" w:themeFillTint="33"/>
            <w:vAlign w:val="center"/>
          </w:tcPr>
          <w:p w14:paraId="1D207B52" w14:textId="50186C5C"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0227AE97"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SA</w:t>
            </w:r>
          </w:p>
        </w:tc>
        <w:tc>
          <w:tcPr>
            <w:tcW w:w="1280" w:type="dxa"/>
            <w:shd w:val="clear" w:color="auto" w:fill="D0ECD6" w:themeFill="accent6" w:themeFillTint="33"/>
            <w:vAlign w:val="center"/>
          </w:tcPr>
          <w:p w14:paraId="47619A5E" w14:textId="77777777" w:rsidR="00596EF5" w:rsidRPr="0010345E" w:rsidRDefault="00596EF5" w:rsidP="00610EC0">
            <w:pPr>
              <w:jc w:val="center"/>
              <w:rPr>
                <w:sz w:val="19"/>
                <w:szCs w:val="19"/>
              </w:rPr>
            </w:pPr>
            <w:r w:rsidRPr="0010345E">
              <w:rPr>
                <w:rFonts w:cs="Calibri"/>
                <w:color w:val="2B3A3A"/>
                <w:sz w:val="19"/>
                <w:szCs w:val="19"/>
              </w:rPr>
              <w:t>1</w:t>
            </w:r>
            <w:r w:rsidR="00A812EF">
              <w:rPr>
                <w:rFonts w:cs="Calibri"/>
                <w:color w:val="2B3A3A"/>
                <w:sz w:val="19"/>
                <w:szCs w:val="19"/>
              </w:rPr>
              <w:t>38</w:t>
            </w:r>
          </w:p>
        </w:tc>
        <w:tc>
          <w:tcPr>
            <w:tcW w:w="1281" w:type="dxa"/>
            <w:shd w:val="clear" w:color="auto" w:fill="D0ECD6" w:themeFill="accent6" w:themeFillTint="33"/>
            <w:vAlign w:val="center"/>
          </w:tcPr>
          <w:p w14:paraId="066BD4E2" w14:textId="77777777" w:rsidR="00596EF5" w:rsidRPr="0010345E" w:rsidRDefault="00596EF5" w:rsidP="00610EC0">
            <w:pPr>
              <w:jc w:val="center"/>
              <w:rPr>
                <w:sz w:val="19"/>
                <w:szCs w:val="19"/>
              </w:rPr>
            </w:pPr>
            <w:r w:rsidRPr="0010345E">
              <w:rPr>
                <w:sz w:val="19"/>
                <w:szCs w:val="19"/>
              </w:rPr>
              <w:t>9.80%</w:t>
            </w:r>
          </w:p>
        </w:tc>
        <w:tc>
          <w:tcPr>
            <w:tcW w:w="1281" w:type="dxa"/>
            <w:shd w:val="clear" w:color="auto" w:fill="D0ECD6" w:themeFill="accent6" w:themeFillTint="33"/>
            <w:vAlign w:val="center"/>
          </w:tcPr>
          <w:p w14:paraId="71D28637" w14:textId="77777777" w:rsidR="00596EF5" w:rsidRPr="0010345E" w:rsidRDefault="00A812EF" w:rsidP="00610EC0">
            <w:pPr>
              <w:jc w:val="center"/>
              <w:rPr>
                <w:sz w:val="19"/>
                <w:szCs w:val="19"/>
              </w:rPr>
            </w:pPr>
            <w:r>
              <w:rPr>
                <w:sz w:val="19"/>
                <w:szCs w:val="19"/>
              </w:rPr>
              <w:t>6</w:t>
            </w:r>
            <w:r w:rsidR="00596EF5" w:rsidRPr="0010345E">
              <w:rPr>
                <w:sz w:val="19"/>
                <w:szCs w:val="19"/>
              </w:rPr>
              <w:t>%</w:t>
            </w:r>
          </w:p>
        </w:tc>
      </w:tr>
      <w:tr w:rsidR="00596EF5" w:rsidRPr="007C13CC" w14:paraId="5737E837" w14:textId="77777777" w:rsidTr="005F1A65">
        <w:trPr>
          <w:trHeight w:val="255"/>
          <w:jc w:val="center"/>
        </w:trPr>
        <w:tc>
          <w:tcPr>
            <w:tcW w:w="1987" w:type="dxa"/>
            <w:shd w:val="clear" w:color="auto" w:fill="D0ECD6" w:themeFill="accent6" w:themeFillTint="33"/>
            <w:vAlign w:val="center"/>
          </w:tcPr>
          <w:p w14:paraId="5BA37691" w14:textId="70B1C910"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29086DCC"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NT</w:t>
            </w:r>
          </w:p>
        </w:tc>
        <w:tc>
          <w:tcPr>
            <w:tcW w:w="1280" w:type="dxa"/>
            <w:shd w:val="clear" w:color="auto" w:fill="D0ECD6" w:themeFill="accent6" w:themeFillTint="33"/>
            <w:vAlign w:val="center"/>
          </w:tcPr>
          <w:p w14:paraId="4368EBC6" w14:textId="77777777" w:rsidR="00596EF5" w:rsidRPr="0010345E" w:rsidRDefault="00A812EF" w:rsidP="00610EC0">
            <w:pPr>
              <w:jc w:val="center"/>
              <w:rPr>
                <w:sz w:val="19"/>
                <w:szCs w:val="19"/>
              </w:rPr>
            </w:pPr>
            <w:r>
              <w:rPr>
                <w:rFonts w:cs="Calibri"/>
                <w:color w:val="2B3A3A"/>
                <w:sz w:val="19"/>
                <w:szCs w:val="19"/>
              </w:rPr>
              <w:t>16</w:t>
            </w:r>
          </w:p>
        </w:tc>
        <w:tc>
          <w:tcPr>
            <w:tcW w:w="1281" w:type="dxa"/>
            <w:shd w:val="clear" w:color="auto" w:fill="D0ECD6" w:themeFill="accent6" w:themeFillTint="33"/>
            <w:vAlign w:val="center"/>
          </w:tcPr>
          <w:p w14:paraId="2B29DB67" w14:textId="77777777" w:rsidR="00596EF5" w:rsidRPr="0010345E" w:rsidRDefault="00596EF5" w:rsidP="00610EC0">
            <w:pPr>
              <w:jc w:val="center"/>
              <w:rPr>
                <w:sz w:val="19"/>
                <w:szCs w:val="19"/>
              </w:rPr>
            </w:pPr>
            <w:r w:rsidRPr="0010345E">
              <w:rPr>
                <w:sz w:val="19"/>
                <w:szCs w:val="19"/>
              </w:rPr>
              <w:t>13.86%</w:t>
            </w:r>
          </w:p>
        </w:tc>
        <w:tc>
          <w:tcPr>
            <w:tcW w:w="1281" w:type="dxa"/>
            <w:shd w:val="clear" w:color="auto" w:fill="D0ECD6" w:themeFill="accent6" w:themeFillTint="33"/>
            <w:vAlign w:val="center"/>
          </w:tcPr>
          <w:p w14:paraId="7FD2DB67" w14:textId="77777777" w:rsidR="00596EF5" w:rsidRPr="0010345E" w:rsidRDefault="00596EF5" w:rsidP="00610EC0">
            <w:pPr>
              <w:jc w:val="center"/>
              <w:rPr>
                <w:sz w:val="19"/>
                <w:szCs w:val="19"/>
              </w:rPr>
            </w:pPr>
            <w:r w:rsidRPr="0010345E">
              <w:rPr>
                <w:sz w:val="19"/>
                <w:szCs w:val="19"/>
              </w:rPr>
              <w:t>1%</w:t>
            </w:r>
          </w:p>
        </w:tc>
      </w:tr>
      <w:tr w:rsidR="00596EF5" w:rsidRPr="007C13CC" w14:paraId="58D1117B" w14:textId="77777777" w:rsidTr="005F1A65">
        <w:trPr>
          <w:trHeight w:val="255"/>
          <w:jc w:val="center"/>
        </w:trPr>
        <w:tc>
          <w:tcPr>
            <w:tcW w:w="1987" w:type="dxa"/>
            <w:shd w:val="clear" w:color="auto" w:fill="D0ECD6" w:themeFill="accent6" w:themeFillTint="33"/>
            <w:vAlign w:val="center"/>
          </w:tcPr>
          <w:p w14:paraId="16D4721B" w14:textId="3F45B07E"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6F2A2D67"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QLD</w:t>
            </w:r>
          </w:p>
        </w:tc>
        <w:tc>
          <w:tcPr>
            <w:tcW w:w="1280" w:type="dxa"/>
            <w:shd w:val="clear" w:color="auto" w:fill="D0ECD6" w:themeFill="accent6" w:themeFillTint="33"/>
            <w:vAlign w:val="center"/>
          </w:tcPr>
          <w:p w14:paraId="401CC014" w14:textId="77777777" w:rsidR="00596EF5" w:rsidRPr="0010345E" w:rsidRDefault="00596EF5" w:rsidP="00610EC0">
            <w:pPr>
              <w:jc w:val="center"/>
              <w:rPr>
                <w:sz w:val="19"/>
                <w:szCs w:val="19"/>
              </w:rPr>
            </w:pPr>
            <w:r w:rsidRPr="0010345E">
              <w:rPr>
                <w:rFonts w:cs="Calibri"/>
                <w:color w:val="2B3A3A"/>
                <w:sz w:val="19"/>
                <w:szCs w:val="19"/>
              </w:rPr>
              <w:t>40</w:t>
            </w:r>
            <w:r w:rsidR="00A812EF">
              <w:rPr>
                <w:rFonts w:cs="Calibri"/>
                <w:color w:val="2B3A3A"/>
                <w:sz w:val="19"/>
                <w:szCs w:val="19"/>
              </w:rPr>
              <w:t>8</w:t>
            </w:r>
          </w:p>
        </w:tc>
        <w:tc>
          <w:tcPr>
            <w:tcW w:w="1281" w:type="dxa"/>
            <w:shd w:val="clear" w:color="auto" w:fill="D0ECD6" w:themeFill="accent6" w:themeFillTint="33"/>
            <w:vAlign w:val="center"/>
          </w:tcPr>
          <w:p w14:paraId="2A019C41" w14:textId="77777777" w:rsidR="00596EF5" w:rsidRPr="0010345E" w:rsidRDefault="00596EF5" w:rsidP="00610EC0">
            <w:pPr>
              <w:jc w:val="center"/>
              <w:rPr>
                <w:sz w:val="19"/>
                <w:szCs w:val="19"/>
              </w:rPr>
            </w:pPr>
            <w:r w:rsidRPr="0010345E">
              <w:rPr>
                <w:sz w:val="19"/>
                <w:szCs w:val="19"/>
              </w:rPr>
              <w:t>4.90%</w:t>
            </w:r>
          </w:p>
        </w:tc>
        <w:tc>
          <w:tcPr>
            <w:tcW w:w="1281" w:type="dxa"/>
            <w:shd w:val="clear" w:color="auto" w:fill="D0ECD6" w:themeFill="accent6" w:themeFillTint="33"/>
            <w:vAlign w:val="center"/>
          </w:tcPr>
          <w:p w14:paraId="1AD42D0D" w14:textId="77777777" w:rsidR="00596EF5" w:rsidRPr="0010345E" w:rsidRDefault="00A812EF" w:rsidP="00610EC0">
            <w:pPr>
              <w:jc w:val="center"/>
              <w:rPr>
                <w:sz w:val="19"/>
                <w:szCs w:val="19"/>
              </w:rPr>
            </w:pPr>
            <w:r>
              <w:rPr>
                <w:sz w:val="19"/>
                <w:szCs w:val="19"/>
              </w:rPr>
              <w:t>2</w:t>
            </w:r>
            <w:r w:rsidR="00596EF5" w:rsidRPr="0010345E">
              <w:rPr>
                <w:sz w:val="19"/>
                <w:szCs w:val="19"/>
              </w:rPr>
              <w:t>0%</w:t>
            </w:r>
          </w:p>
        </w:tc>
      </w:tr>
      <w:tr w:rsidR="00596EF5" w:rsidRPr="007C13CC" w14:paraId="30DB89EA" w14:textId="77777777" w:rsidTr="005F1A65">
        <w:trPr>
          <w:trHeight w:val="255"/>
          <w:jc w:val="center"/>
        </w:trPr>
        <w:tc>
          <w:tcPr>
            <w:tcW w:w="1987" w:type="dxa"/>
            <w:shd w:val="clear" w:color="auto" w:fill="D0ECD6" w:themeFill="accent6" w:themeFillTint="33"/>
            <w:vAlign w:val="center"/>
          </w:tcPr>
          <w:p w14:paraId="679879A4" w14:textId="4A3D5E2F" w:rsidR="00596EF5" w:rsidRPr="0010345E" w:rsidRDefault="00C22605" w:rsidP="00610EC0">
            <w:pPr>
              <w:pStyle w:val="CommentText"/>
              <w:spacing w:after="0"/>
              <w:jc w:val="right"/>
              <w:rPr>
                <w:rFonts w:ascii="Trebuchet MS" w:hAnsi="Trebuchet MS"/>
                <w:color w:val="358747" w:themeColor="accent6"/>
                <w:sz w:val="19"/>
                <w:szCs w:val="19"/>
              </w:rPr>
            </w:pPr>
            <w:r w:rsidRPr="00165380">
              <w:rPr>
                <w:rFonts w:ascii="Trebuchet MS" w:hAnsi="Trebuchet MS"/>
                <w:b/>
                <w:sz w:val="19"/>
                <w:szCs w:val="19"/>
              </w:rPr>
              <w:t>State</w:t>
            </w:r>
          </w:p>
        </w:tc>
        <w:tc>
          <w:tcPr>
            <w:tcW w:w="3984" w:type="dxa"/>
            <w:shd w:val="clear" w:color="auto" w:fill="D0ECD6" w:themeFill="accent6" w:themeFillTint="33"/>
          </w:tcPr>
          <w:p w14:paraId="5F7F803D"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WA</w:t>
            </w:r>
          </w:p>
        </w:tc>
        <w:tc>
          <w:tcPr>
            <w:tcW w:w="1280" w:type="dxa"/>
            <w:shd w:val="clear" w:color="auto" w:fill="D0ECD6" w:themeFill="accent6" w:themeFillTint="33"/>
            <w:vAlign w:val="center"/>
          </w:tcPr>
          <w:p w14:paraId="39678112" w14:textId="77777777" w:rsidR="00596EF5" w:rsidRPr="0010345E" w:rsidRDefault="00A812EF" w:rsidP="00610EC0">
            <w:pPr>
              <w:jc w:val="center"/>
              <w:rPr>
                <w:sz w:val="19"/>
                <w:szCs w:val="19"/>
              </w:rPr>
            </w:pPr>
            <w:r>
              <w:rPr>
                <w:rFonts w:cs="Calibri"/>
                <w:color w:val="2B3A3A"/>
                <w:sz w:val="19"/>
                <w:szCs w:val="19"/>
              </w:rPr>
              <w:t>286</w:t>
            </w:r>
          </w:p>
        </w:tc>
        <w:tc>
          <w:tcPr>
            <w:tcW w:w="1281" w:type="dxa"/>
            <w:shd w:val="clear" w:color="auto" w:fill="D0ECD6" w:themeFill="accent6" w:themeFillTint="33"/>
            <w:vAlign w:val="center"/>
          </w:tcPr>
          <w:p w14:paraId="52CF725E" w14:textId="77777777" w:rsidR="00596EF5" w:rsidRPr="0010345E" w:rsidRDefault="00596EF5" w:rsidP="00610EC0">
            <w:pPr>
              <w:jc w:val="center"/>
              <w:rPr>
                <w:sz w:val="19"/>
                <w:szCs w:val="19"/>
              </w:rPr>
            </w:pPr>
            <w:r w:rsidRPr="0010345E">
              <w:rPr>
                <w:sz w:val="19"/>
                <w:szCs w:val="19"/>
              </w:rPr>
              <w:t>5.66%</w:t>
            </w:r>
          </w:p>
        </w:tc>
        <w:tc>
          <w:tcPr>
            <w:tcW w:w="1281" w:type="dxa"/>
            <w:shd w:val="clear" w:color="auto" w:fill="D0ECD6" w:themeFill="accent6" w:themeFillTint="33"/>
            <w:vAlign w:val="center"/>
          </w:tcPr>
          <w:p w14:paraId="7B637063" w14:textId="77777777" w:rsidR="00596EF5" w:rsidRPr="0010345E" w:rsidRDefault="00596EF5" w:rsidP="00610EC0">
            <w:pPr>
              <w:jc w:val="center"/>
              <w:rPr>
                <w:sz w:val="19"/>
                <w:szCs w:val="19"/>
              </w:rPr>
            </w:pPr>
            <w:r w:rsidRPr="0010345E">
              <w:rPr>
                <w:sz w:val="19"/>
                <w:szCs w:val="19"/>
              </w:rPr>
              <w:t>1</w:t>
            </w:r>
            <w:r w:rsidR="00A812EF">
              <w:rPr>
                <w:sz w:val="19"/>
                <w:szCs w:val="19"/>
              </w:rPr>
              <w:t>2</w:t>
            </w:r>
            <w:r w:rsidRPr="0010345E">
              <w:rPr>
                <w:sz w:val="19"/>
                <w:szCs w:val="19"/>
              </w:rPr>
              <w:t>%</w:t>
            </w:r>
          </w:p>
        </w:tc>
      </w:tr>
      <w:tr w:rsidR="00596EF5" w:rsidRPr="007C13CC" w14:paraId="19169CD1" w14:textId="77777777" w:rsidTr="005F1A65">
        <w:trPr>
          <w:trHeight w:val="255"/>
          <w:jc w:val="center"/>
        </w:trPr>
        <w:tc>
          <w:tcPr>
            <w:tcW w:w="1987" w:type="dxa"/>
            <w:vAlign w:val="center"/>
          </w:tcPr>
          <w:p w14:paraId="7146AAE6"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Region</w:t>
            </w:r>
          </w:p>
        </w:tc>
        <w:tc>
          <w:tcPr>
            <w:tcW w:w="3984" w:type="dxa"/>
          </w:tcPr>
          <w:p w14:paraId="3F17320A"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Metro Australia (Greater Cities)</w:t>
            </w:r>
          </w:p>
        </w:tc>
        <w:tc>
          <w:tcPr>
            <w:tcW w:w="1280" w:type="dxa"/>
            <w:vAlign w:val="center"/>
          </w:tcPr>
          <w:p w14:paraId="77E78677" w14:textId="77777777" w:rsidR="00596EF5" w:rsidRPr="0010345E" w:rsidRDefault="00596EF5" w:rsidP="00610EC0">
            <w:pPr>
              <w:jc w:val="center"/>
              <w:rPr>
                <w:sz w:val="19"/>
                <w:szCs w:val="19"/>
              </w:rPr>
            </w:pPr>
            <w:r w:rsidRPr="0010345E">
              <w:rPr>
                <w:sz w:val="19"/>
                <w:szCs w:val="19"/>
              </w:rPr>
              <w:t>1,</w:t>
            </w:r>
            <w:r w:rsidR="00A812EF">
              <w:rPr>
                <w:sz w:val="19"/>
                <w:szCs w:val="19"/>
              </w:rPr>
              <w:t>188</w:t>
            </w:r>
          </w:p>
        </w:tc>
        <w:tc>
          <w:tcPr>
            <w:tcW w:w="1281" w:type="dxa"/>
            <w:vAlign w:val="center"/>
          </w:tcPr>
          <w:p w14:paraId="081E8576" w14:textId="77777777" w:rsidR="00596EF5" w:rsidRPr="0010345E" w:rsidRDefault="00596EF5" w:rsidP="00610EC0">
            <w:pPr>
              <w:jc w:val="center"/>
              <w:rPr>
                <w:sz w:val="19"/>
                <w:szCs w:val="19"/>
              </w:rPr>
            </w:pPr>
            <w:r w:rsidRPr="0010345E">
              <w:rPr>
                <w:sz w:val="19"/>
                <w:szCs w:val="19"/>
              </w:rPr>
              <w:t>2.83%</w:t>
            </w:r>
          </w:p>
        </w:tc>
        <w:tc>
          <w:tcPr>
            <w:tcW w:w="1281" w:type="dxa"/>
            <w:vAlign w:val="center"/>
          </w:tcPr>
          <w:p w14:paraId="15F2A7A8" w14:textId="77777777" w:rsidR="00596EF5" w:rsidRPr="0010345E" w:rsidRDefault="00A812EF" w:rsidP="00610EC0">
            <w:pPr>
              <w:jc w:val="center"/>
              <w:rPr>
                <w:sz w:val="19"/>
                <w:szCs w:val="19"/>
              </w:rPr>
            </w:pPr>
            <w:r>
              <w:rPr>
                <w:sz w:val="19"/>
                <w:szCs w:val="19"/>
              </w:rPr>
              <w:t>63</w:t>
            </w:r>
            <w:r w:rsidR="00596EF5" w:rsidRPr="0010345E">
              <w:rPr>
                <w:sz w:val="19"/>
                <w:szCs w:val="19"/>
              </w:rPr>
              <w:t>%</w:t>
            </w:r>
          </w:p>
        </w:tc>
      </w:tr>
      <w:tr w:rsidR="00596EF5" w:rsidRPr="007C13CC" w14:paraId="12A96B5D" w14:textId="77777777" w:rsidTr="005F1A65">
        <w:trPr>
          <w:trHeight w:val="255"/>
          <w:jc w:val="center"/>
        </w:trPr>
        <w:tc>
          <w:tcPr>
            <w:tcW w:w="1987" w:type="dxa"/>
            <w:vAlign w:val="center"/>
          </w:tcPr>
          <w:p w14:paraId="138ACE07" w14:textId="4D38DD19" w:rsidR="00596EF5" w:rsidRPr="0010345E" w:rsidRDefault="00C2260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Region</w:t>
            </w:r>
          </w:p>
        </w:tc>
        <w:tc>
          <w:tcPr>
            <w:tcW w:w="3984" w:type="dxa"/>
          </w:tcPr>
          <w:p w14:paraId="4F0E9CB0"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Non-Metro</w:t>
            </w:r>
          </w:p>
        </w:tc>
        <w:tc>
          <w:tcPr>
            <w:tcW w:w="1280" w:type="dxa"/>
            <w:vAlign w:val="center"/>
          </w:tcPr>
          <w:p w14:paraId="7E9DE3FA" w14:textId="77777777" w:rsidR="00596EF5" w:rsidRPr="0010345E" w:rsidRDefault="00596EF5" w:rsidP="00610EC0">
            <w:pPr>
              <w:jc w:val="center"/>
              <w:rPr>
                <w:sz w:val="19"/>
                <w:szCs w:val="19"/>
              </w:rPr>
            </w:pPr>
            <w:r w:rsidRPr="0010345E">
              <w:rPr>
                <w:sz w:val="19"/>
                <w:szCs w:val="19"/>
              </w:rPr>
              <w:t>8</w:t>
            </w:r>
            <w:r w:rsidR="00A812EF">
              <w:rPr>
                <w:sz w:val="19"/>
                <w:szCs w:val="19"/>
              </w:rPr>
              <w:t>6</w:t>
            </w:r>
            <w:r w:rsidRPr="0010345E">
              <w:rPr>
                <w:sz w:val="19"/>
                <w:szCs w:val="19"/>
              </w:rPr>
              <w:t>0</w:t>
            </w:r>
          </w:p>
        </w:tc>
        <w:tc>
          <w:tcPr>
            <w:tcW w:w="1281" w:type="dxa"/>
            <w:vAlign w:val="center"/>
          </w:tcPr>
          <w:p w14:paraId="0A3FD812" w14:textId="77777777" w:rsidR="00596EF5" w:rsidRPr="0010345E" w:rsidRDefault="00596EF5" w:rsidP="00610EC0">
            <w:pPr>
              <w:jc w:val="center"/>
              <w:rPr>
                <w:sz w:val="19"/>
                <w:szCs w:val="19"/>
              </w:rPr>
            </w:pPr>
            <w:r w:rsidRPr="0010345E">
              <w:rPr>
                <w:sz w:val="19"/>
                <w:szCs w:val="19"/>
              </w:rPr>
              <w:t>3.46%</w:t>
            </w:r>
          </w:p>
        </w:tc>
        <w:tc>
          <w:tcPr>
            <w:tcW w:w="1281" w:type="dxa"/>
            <w:vAlign w:val="center"/>
          </w:tcPr>
          <w:p w14:paraId="4E50F3E5" w14:textId="77777777" w:rsidR="00596EF5" w:rsidRPr="0010345E" w:rsidRDefault="00596EF5" w:rsidP="00610EC0">
            <w:pPr>
              <w:jc w:val="center"/>
              <w:rPr>
                <w:sz w:val="19"/>
                <w:szCs w:val="19"/>
              </w:rPr>
            </w:pPr>
            <w:r w:rsidRPr="0010345E">
              <w:rPr>
                <w:sz w:val="19"/>
                <w:szCs w:val="19"/>
              </w:rPr>
              <w:t>3</w:t>
            </w:r>
            <w:r w:rsidR="00A812EF">
              <w:rPr>
                <w:sz w:val="19"/>
                <w:szCs w:val="19"/>
              </w:rPr>
              <w:t>7</w:t>
            </w:r>
            <w:r w:rsidRPr="0010345E">
              <w:rPr>
                <w:sz w:val="19"/>
                <w:szCs w:val="19"/>
              </w:rPr>
              <w:t>%</w:t>
            </w:r>
          </w:p>
        </w:tc>
      </w:tr>
      <w:tr w:rsidR="00596EF5" w:rsidRPr="007C13CC" w14:paraId="6D3D472B" w14:textId="77777777" w:rsidTr="005F1A65">
        <w:trPr>
          <w:trHeight w:val="255"/>
          <w:jc w:val="center"/>
        </w:trPr>
        <w:tc>
          <w:tcPr>
            <w:tcW w:w="1987" w:type="dxa"/>
            <w:shd w:val="clear" w:color="auto" w:fill="D0ECD6" w:themeFill="accent6" w:themeFillTint="33"/>
            <w:vAlign w:val="center"/>
          </w:tcPr>
          <w:p w14:paraId="08889A18"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165380">
              <w:rPr>
                <w:rFonts w:ascii="Trebuchet MS" w:hAnsi="Trebuchet MS"/>
                <w:b/>
                <w:sz w:val="19"/>
                <w:szCs w:val="19"/>
              </w:rPr>
              <w:t>SES</w:t>
            </w:r>
          </w:p>
        </w:tc>
        <w:tc>
          <w:tcPr>
            <w:tcW w:w="3984" w:type="dxa"/>
            <w:shd w:val="clear" w:color="auto" w:fill="D0ECD6" w:themeFill="accent6" w:themeFillTint="33"/>
          </w:tcPr>
          <w:p w14:paraId="7B8C2CE2"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Low</w:t>
            </w:r>
          </w:p>
        </w:tc>
        <w:tc>
          <w:tcPr>
            <w:tcW w:w="1280" w:type="dxa"/>
            <w:shd w:val="clear" w:color="auto" w:fill="D0ECD6" w:themeFill="accent6" w:themeFillTint="33"/>
            <w:vAlign w:val="center"/>
          </w:tcPr>
          <w:p w14:paraId="4BA2D3B6" w14:textId="77777777" w:rsidR="00596EF5" w:rsidRPr="0010345E" w:rsidRDefault="00A812EF" w:rsidP="00610EC0">
            <w:pPr>
              <w:jc w:val="center"/>
              <w:rPr>
                <w:sz w:val="19"/>
                <w:szCs w:val="19"/>
              </w:rPr>
            </w:pPr>
            <w:r>
              <w:rPr>
                <w:sz w:val="19"/>
                <w:szCs w:val="19"/>
              </w:rPr>
              <w:t>565</w:t>
            </w:r>
          </w:p>
        </w:tc>
        <w:tc>
          <w:tcPr>
            <w:tcW w:w="1281" w:type="dxa"/>
            <w:shd w:val="clear" w:color="auto" w:fill="D0ECD6" w:themeFill="accent6" w:themeFillTint="33"/>
            <w:vAlign w:val="center"/>
          </w:tcPr>
          <w:p w14:paraId="40A0BF77" w14:textId="77777777" w:rsidR="00596EF5" w:rsidRPr="0010345E" w:rsidRDefault="00596EF5" w:rsidP="00610EC0">
            <w:pPr>
              <w:jc w:val="center"/>
              <w:rPr>
                <w:sz w:val="19"/>
                <w:szCs w:val="19"/>
              </w:rPr>
            </w:pPr>
            <w:r w:rsidRPr="0010345E">
              <w:rPr>
                <w:sz w:val="19"/>
                <w:szCs w:val="19"/>
              </w:rPr>
              <w:t>4.00%</w:t>
            </w:r>
          </w:p>
        </w:tc>
        <w:tc>
          <w:tcPr>
            <w:tcW w:w="1281" w:type="dxa"/>
            <w:shd w:val="clear" w:color="auto" w:fill="D0ECD6" w:themeFill="accent6" w:themeFillTint="33"/>
            <w:vAlign w:val="center"/>
          </w:tcPr>
          <w:p w14:paraId="71DE039B" w14:textId="77777777" w:rsidR="00596EF5" w:rsidRPr="0010345E" w:rsidRDefault="00596EF5" w:rsidP="00610EC0">
            <w:pPr>
              <w:jc w:val="center"/>
              <w:rPr>
                <w:sz w:val="19"/>
                <w:szCs w:val="19"/>
              </w:rPr>
            </w:pPr>
            <w:r w:rsidRPr="0010345E">
              <w:rPr>
                <w:sz w:val="19"/>
                <w:szCs w:val="19"/>
              </w:rPr>
              <w:t>2</w:t>
            </w:r>
            <w:r w:rsidR="00A812EF">
              <w:rPr>
                <w:sz w:val="19"/>
                <w:szCs w:val="19"/>
              </w:rPr>
              <w:t>6</w:t>
            </w:r>
            <w:r w:rsidRPr="0010345E">
              <w:rPr>
                <w:sz w:val="19"/>
                <w:szCs w:val="19"/>
              </w:rPr>
              <w:t>%</w:t>
            </w:r>
          </w:p>
        </w:tc>
      </w:tr>
      <w:tr w:rsidR="00596EF5" w:rsidRPr="007C13CC" w14:paraId="5BF0F2FF" w14:textId="77777777" w:rsidTr="005F1A65">
        <w:trPr>
          <w:trHeight w:val="255"/>
          <w:jc w:val="center"/>
        </w:trPr>
        <w:tc>
          <w:tcPr>
            <w:tcW w:w="1987" w:type="dxa"/>
            <w:shd w:val="clear" w:color="auto" w:fill="D0ECD6" w:themeFill="accent6" w:themeFillTint="33"/>
            <w:vAlign w:val="center"/>
          </w:tcPr>
          <w:p w14:paraId="62E0322F" w14:textId="5AF0DB98" w:rsidR="00596EF5" w:rsidRPr="0010345E" w:rsidRDefault="00C22605" w:rsidP="00610EC0">
            <w:pPr>
              <w:pStyle w:val="CommentText"/>
              <w:spacing w:after="0"/>
              <w:jc w:val="right"/>
              <w:rPr>
                <w:rFonts w:ascii="Trebuchet MS" w:hAnsi="Trebuchet MS"/>
                <w:b/>
                <w:color w:val="358747" w:themeColor="accent6"/>
                <w:sz w:val="19"/>
                <w:szCs w:val="19"/>
              </w:rPr>
            </w:pPr>
            <w:r w:rsidRPr="00165380">
              <w:rPr>
                <w:rFonts w:ascii="Trebuchet MS" w:hAnsi="Trebuchet MS"/>
                <w:b/>
                <w:sz w:val="19"/>
                <w:szCs w:val="19"/>
              </w:rPr>
              <w:t>SES</w:t>
            </w:r>
          </w:p>
        </w:tc>
        <w:tc>
          <w:tcPr>
            <w:tcW w:w="3984" w:type="dxa"/>
            <w:shd w:val="clear" w:color="auto" w:fill="D0ECD6" w:themeFill="accent6" w:themeFillTint="33"/>
          </w:tcPr>
          <w:p w14:paraId="4DF20EC3"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Medium</w:t>
            </w:r>
          </w:p>
        </w:tc>
        <w:tc>
          <w:tcPr>
            <w:tcW w:w="1280" w:type="dxa"/>
            <w:shd w:val="clear" w:color="auto" w:fill="D0ECD6" w:themeFill="accent6" w:themeFillTint="33"/>
            <w:vAlign w:val="center"/>
          </w:tcPr>
          <w:p w14:paraId="5A2D38F0" w14:textId="77777777" w:rsidR="00596EF5" w:rsidRPr="0010345E" w:rsidRDefault="00596EF5" w:rsidP="00610EC0">
            <w:pPr>
              <w:jc w:val="center"/>
              <w:rPr>
                <w:sz w:val="19"/>
                <w:szCs w:val="19"/>
              </w:rPr>
            </w:pPr>
            <w:r w:rsidRPr="0010345E">
              <w:rPr>
                <w:sz w:val="19"/>
                <w:szCs w:val="19"/>
              </w:rPr>
              <w:t>8</w:t>
            </w:r>
            <w:r w:rsidR="00A812EF">
              <w:rPr>
                <w:sz w:val="19"/>
                <w:szCs w:val="19"/>
              </w:rPr>
              <w:t>26</w:t>
            </w:r>
          </w:p>
        </w:tc>
        <w:tc>
          <w:tcPr>
            <w:tcW w:w="1281" w:type="dxa"/>
            <w:shd w:val="clear" w:color="auto" w:fill="D0ECD6" w:themeFill="accent6" w:themeFillTint="33"/>
            <w:vAlign w:val="center"/>
          </w:tcPr>
          <w:p w14:paraId="13EE30D2" w14:textId="77777777" w:rsidR="00596EF5" w:rsidRPr="0010345E" w:rsidRDefault="00596EF5" w:rsidP="00610EC0">
            <w:pPr>
              <w:jc w:val="center"/>
              <w:rPr>
                <w:sz w:val="19"/>
                <w:szCs w:val="19"/>
              </w:rPr>
            </w:pPr>
            <w:r w:rsidRPr="0010345E">
              <w:rPr>
                <w:sz w:val="19"/>
                <w:szCs w:val="19"/>
              </w:rPr>
              <w:t>3.46%</w:t>
            </w:r>
          </w:p>
        </w:tc>
        <w:tc>
          <w:tcPr>
            <w:tcW w:w="1281" w:type="dxa"/>
            <w:shd w:val="clear" w:color="auto" w:fill="D0ECD6" w:themeFill="accent6" w:themeFillTint="33"/>
            <w:vAlign w:val="center"/>
          </w:tcPr>
          <w:p w14:paraId="33D3B5C4" w14:textId="77777777" w:rsidR="00596EF5" w:rsidRPr="0010345E" w:rsidRDefault="00A812EF" w:rsidP="00610EC0">
            <w:pPr>
              <w:jc w:val="center"/>
              <w:rPr>
                <w:sz w:val="19"/>
                <w:szCs w:val="19"/>
              </w:rPr>
            </w:pPr>
            <w:r>
              <w:rPr>
                <w:sz w:val="19"/>
                <w:szCs w:val="19"/>
              </w:rPr>
              <w:t>39</w:t>
            </w:r>
            <w:r w:rsidR="00596EF5" w:rsidRPr="0010345E">
              <w:rPr>
                <w:sz w:val="19"/>
                <w:szCs w:val="19"/>
              </w:rPr>
              <w:t>%</w:t>
            </w:r>
          </w:p>
        </w:tc>
      </w:tr>
      <w:tr w:rsidR="00596EF5" w:rsidRPr="007C13CC" w14:paraId="6B9CD4CC" w14:textId="77777777" w:rsidTr="005F1A65">
        <w:trPr>
          <w:trHeight w:val="255"/>
          <w:jc w:val="center"/>
        </w:trPr>
        <w:tc>
          <w:tcPr>
            <w:tcW w:w="1987" w:type="dxa"/>
            <w:shd w:val="clear" w:color="auto" w:fill="D0ECD6" w:themeFill="accent6" w:themeFillTint="33"/>
            <w:vAlign w:val="center"/>
          </w:tcPr>
          <w:p w14:paraId="45A715D3" w14:textId="16A4DFB3" w:rsidR="00596EF5" w:rsidRPr="0010345E" w:rsidRDefault="00C22605" w:rsidP="00610EC0">
            <w:pPr>
              <w:pStyle w:val="CommentText"/>
              <w:spacing w:after="0"/>
              <w:jc w:val="right"/>
              <w:rPr>
                <w:rFonts w:ascii="Trebuchet MS" w:hAnsi="Trebuchet MS"/>
                <w:b/>
                <w:color w:val="358747" w:themeColor="accent6"/>
                <w:sz w:val="19"/>
                <w:szCs w:val="19"/>
              </w:rPr>
            </w:pPr>
            <w:r w:rsidRPr="00165380">
              <w:rPr>
                <w:rFonts w:ascii="Trebuchet MS" w:hAnsi="Trebuchet MS"/>
                <w:b/>
                <w:sz w:val="19"/>
                <w:szCs w:val="19"/>
              </w:rPr>
              <w:t>SES</w:t>
            </w:r>
          </w:p>
        </w:tc>
        <w:tc>
          <w:tcPr>
            <w:tcW w:w="3984" w:type="dxa"/>
            <w:shd w:val="clear" w:color="auto" w:fill="D0ECD6" w:themeFill="accent6" w:themeFillTint="33"/>
          </w:tcPr>
          <w:p w14:paraId="35FD1CCA"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High</w:t>
            </w:r>
          </w:p>
        </w:tc>
        <w:tc>
          <w:tcPr>
            <w:tcW w:w="1280" w:type="dxa"/>
            <w:shd w:val="clear" w:color="auto" w:fill="D0ECD6" w:themeFill="accent6" w:themeFillTint="33"/>
            <w:vAlign w:val="center"/>
          </w:tcPr>
          <w:p w14:paraId="4A4642C1" w14:textId="77777777" w:rsidR="00596EF5" w:rsidRPr="0010345E" w:rsidRDefault="00596EF5" w:rsidP="00610EC0">
            <w:pPr>
              <w:jc w:val="center"/>
              <w:rPr>
                <w:sz w:val="19"/>
                <w:szCs w:val="19"/>
              </w:rPr>
            </w:pPr>
            <w:r w:rsidRPr="0010345E">
              <w:rPr>
                <w:sz w:val="19"/>
                <w:szCs w:val="19"/>
              </w:rPr>
              <w:t>6</w:t>
            </w:r>
            <w:r w:rsidR="00A812EF">
              <w:rPr>
                <w:sz w:val="19"/>
                <w:szCs w:val="19"/>
              </w:rPr>
              <w:t>55</w:t>
            </w:r>
          </w:p>
        </w:tc>
        <w:tc>
          <w:tcPr>
            <w:tcW w:w="1281" w:type="dxa"/>
            <w:shd w:val="clear" w:color="auto" w:fill="D0ECD6" w:themeFill="accent6" w:themeFillTint="33"/>
            <w:vAlign w:val="center"/>
          </w:tcPr>
          <w:p w14:paraId="047BC9FF" w14:textId="77777777" w:rsidR="00596EF5" w:rsidRPr="0010345E" w:rsidRDefault="00596EF5" w:rsidP="00610EC0">
            <w:pPr>
              <w:jc w:val="center"/>
              <w:rPr>
                <w:sz w:val="19"/>
                <w:szCs w:val="19"/>
              </w:rPr>
            </w:pPr>
            <w:r w:rsidRPr="0010345E">
              <w:rPr>
                <w:sz w:val="19"/>
                <w:szCs w:val="19"/>
              </w:rPr>
              <w:t>4.00%</w:t>
            </w:r>
          </w:p>
        </w:tc>
        <w:tc>
          <w:tcPr>
            <w:tcW w:w="1281" w:type="dxa"/>
            <w:shd w:val="clear" w:color="auto" w:fill="D0ECD6" w:themeFill="accent6" w:themeFillTint="33"/>
            <w:vAlign w:val="center"/>
          </w:tcPr>
          <w:p w14:paraId="1C00F3FC" w14:textId="77777777" w:rsidR="00596EF5" w:rsidRPr="0010345E" w:rsidRDefault="00A812EF" w:rsidP="00610EC0">
            <w:pPr>
              <w:jc w:val="center"/>
              <w:rPr>
                <w:sz w:val="19"/>
                <w:szCs w:val="19"/>
              </w:rPr>
            </w:pPr>
            <w:r>
              <w:rPr>
                <w:sz w:val="19"/>
                <w:szCs w:val="19"/>
              </w:rPr>
              <w:t>35</w:t>
            </w:r>
            <w:r w:rsidR="00596EF5" w:rsidRPr="0010345E">
              <w:rPr>
                <w:sz w:val="19"/>
                <w:szCs w:val="19"/>
              </w:rPr>
              <w:t>%</w:t>
            </w:r>
          </w:p>
        </w:tc>
      </w:tr>
      <w:tr w:rsidR="00596EF5" w:rsidRPr="007C13CC" w14:paraId="42D6A4BA" w14:textId="77777777" w:rsidTr="005F1A65">
        <w:trPr>
          <w:trHeight w:val="255"/>
          <w:jc w:val="center"/>
        </w:trPr>
        <w:tc>
          <w:tcPr>
            <w:tcW w:w="1987" w:type="dxa"/>
            <w:vAlign w:val="center"/>
          </w:tcPr>
          <w:p w14:paraId="7A9C9689"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Workforce</w:t>
            </w:r>
          </w:p>
        </w:tc>
        <w:tc>
          <w:tcPr>
            <w:tcW w:w="3984" w:type="dxa"/>
          </w:tcPr>
          <w:p w14:paraId="6447EC7F"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lang w:eastAsia="en-AU"/>
              </w:rPr>
              <w:t>Employed or Employer</w:t>
            </w:r>
          </w:p>
        </w:tc>
        <w:tc>
          <w:tcPr>
            <w:tcW w:w="1280" w:type="dxa"/>
            <w:vAlign w:val="center"/>
          </w:tcPr>
          <w:p w14:paraId="36489F2D" w14:textId="77777777" w:rsidR="00596EF5" w:rsidRPr="0010345E" w:rsidRDefault="00A812EF" w:rsidP="00610EC0">
            <w:pPr>
              <w:jc w:val="center"/>
              <w:rPr>
                <w:sz w:val="19"/>
                <w:szCs w:val="19"/>
              </w:rPr>
            </w:pPr>
            <w:r>
              <w:rPr>
                <w:sz w:val="19"/>
                <w:szCs w:val="19"/>
              </w:rPr>
              <w:t>876</w:t>
            </w:r>
          </w:p>
        </w:tc>
        <w:tc>
          <w:tcPr>
            <w:tcW w:w="1281" w:type="dxa"/>
            <w:vAlign w:val="center"/>
          </w:tcPr>
          <w:p w14:paraId="1B0F4F6D" w14:textId="77777777" w:rsidR="00596EF5" w:rsidRPr="0010345E" w:rsidRDefault="00596EF5" w:rsidP="00610EC0">
            <w:pPr>
              <w:jc w:val="center"/>
              <w:rPr>
                <w:sz w:val="19"/>
                <w:szCs w:val="19"/>
              </w:rPr>
            </w:pPr>
            <w:r w:rsidRPr="0010345E">
              <w:rPr>
                <w:sz w:val="19"/>
                <w:szCs w:val="19"/>
              </w:rPr>
              <w:t>4.30%</w:t>
            </w:r>
          </w:p>
        </w:tc>
        <w:tc>
          <w:tcPr>
            <w:tcW w:w="1281" w:type="dxa"/>
            <w:vAlign w:val="center"/>
          </w:tcPr>
          <w:p w14:paraId="3566C66A" w14:textId="77777777" w:rsidR="00596EF5" w:rsidRPr="0010345E" w:rsidRDefault="00A812EF" w:rsidP="00610EC0">
            <w:pPr>
              <w:jc w:val="center"/>
              <w:rPr>
                <w:sz w:val="19"/>
                <w:szCs w:val="19"/>
              </w:rPr>
            </w:pPr>
            <w:r>
              <w:rPr>
                <w:sz w:val="19"/>
                <w:szCs w:val="19"/>
              </w:rPr>
              <w:t>43</w:t>
            </w:r>
            <w:r w:rsidR="00596EF5" w:rsidRPr="0010345E">
              <w:rPr>
                <w:sz w:val="19"/>
                <w:szCs w:val="19"/>
              </w:rPr>
              <w:t>%</w:t>
            </w:r>
          </w:p>
        </w:tc>
      </w:tr>
      <w:tr w:rsidR="00596EF5" w:rsidRPr="007C13CC" w14:paraId="7A5AAF6D" w14:textId="77777777" w:rsidTr="005F1A65">
        <w:trPr>
          <w:trHeight w:val="255"/>
          <w:jc w:val="center"/>
        </w:trPr>
        <w:tc>
          <w:tcPr>
            <w:tcW w:w="1987" w:type="dxa"/>
            <w:vAlign w:val="center"/>
          </w:tcPr>
          <w:p w14:paraId="3F7A53B4" w14:textId="417C7C10" w:rsidR="00596EF5" w:rsidRPr="0010345E" w:rsidRDefault="00C2260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Workforce</w:t>
            </w:r>
          </w:p>
        </w:tc>
        <w:tc>
          <w:tcPr>
            <w:tcW w:w="3984" w:type="dxa"/>
          </w:tcPr>
          <w:p w14:paraId="52E9FBF4"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lang w:eastAsia="en-AU"/>
              </w:rPr>
              <w:t>Unemployed</w:t>
            </w:r>
          </w:p>
        </w:tc>
        <w:tc>
          <w:tcPr>
            <w:tcW w:w="1280" w:type="dxa"/>
            <w:vAlign w:val="center"/>
          </w:tcPr>
          <w:p w14:paraId="75739821" w14:textId="77777777" w:rsidR="00596EF5" w:rsidRPr="0010345E" w:rsidRDefault="00596EF5" w:rsidP="00610EC0">
            <w:pPr>
              <w:jc w:val="center"/>
              <w:rPr>
                <w:sz w:val="19"/>
                <w:szCs w:val="19"/>
              </w:rPr>
            </w:pPr>
            <w:r w:rsidRPr="0010345E">
              <w:rPr>
                <w:sz w:val="19"/>
                <w:szCs w:val="19"/>
              </w:rPr>
              <w:t>2</w:t>
            </w:r>
            <w:r w:rsidR="00A812EF">
              <w:rPr>
                <w:sz w:val="19"/>
                <w:szCs w:val="19"/>
              </w:rPr>
              <w:t>67</w:t>
            </w:r>
          </w:p>
        </w:tc>
        <w:tc>
          <w:tcPr>
            <w:tcW w:w="1281" w:type="dxa"/>
            <w:vAlign w:val="center"/>
          </w:tcPr>
          <w:p w14:paraId="6EA017AE" w14:textId="77777777" w:rsidR="00596EF5" w:rsidRPr="0010345E" w:rsidRDefault="00596EF5" w:rsidP="00610EC0">
            <w:pPr>
              <w:jc w:val="center"/>
              <w:rPr>
                <w:sz w:val="19"/>
                <w:szCs w:val="19"/>
              </w:rPr>
            </w:pPr>
            <w:r w:rsidRPr="0010345E">
              <w:rPr>
                <w:sz w:val="19"/>
                <w:szCs w:val="19"/>
              </w:rPr>
              <w:t>6.93%</w:t>
            </w:r>
          </w:p>
        </w:tc>
        <w:tc>
          <w:tcPr>
            <w:tcW w:w="1281" w:type="dxa"/>
            <w:vAlign w:val="center"/>
          </w:tcPr>
          <w:p w14:paraId="0EB96B6B" w14:textId="77777777" w:rsidR="00596EF5" w:rsidRPr="0010345E" w:rsidRDefault="00596EF5" w:rsidP="00610EC0">
            <w:pPr>
              <w:jc w:val="center"/>
              <w:rPr>
                <w:sz w:val="19"/>
                <w:szCs w:val="19"/>
              </w:rPr>
            </w:pPr>
            <w:r w:rsidRPr="0010345E">
              <w:rPr>
                <w:sz w:val="19"/>
                <w:szCs w:val="19"/>
              </w:rPr>
              <w:t>1</w:t>
            </w:r>
            <w:r w:rsidR="00A812EF">
              <w:rPr>
                <w:sz w:val="19"/>
                <w:szCs w:val="19"/>
              </w:rPr>
              <w:t>3</w:t>
            </w:r>
            <w:r w:rsidRPr="0010345E">
              <w:rPr>
                <w:sz w:val="19"/>
                <w:szCs w:val="19"/>
              </w:rPr>
              <w:t>%</w:t>
            </w:r>
          </w:p>
        </w:tc>
      </w:tr>
      <w:tr w:rsidR="00596EF5" w:rsidRPr="007C13CC" w14:paraId="451C5C12" w14:textId="77777777" w:rsidTr="005F1A65">
        <w:trPr>
          <w:trHeight w:val="255"/>
          <w:jc w:val="center"/>
        </w:trPr>
        <w:tc>
          <w:tcPr>
            <w:tcW w:w="1987" w:type="dxa"/>
            <w:vAlign w:val="center"/>
          </w:tcPr>
          <w:p w14:paraId="0408D459" w14:textId="72615FBA" w:rsidR="00596EF5" w:rsidRPr="0010345E" w:rsidRDefault="00C2260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Workforce</w:t>
            </w:r>
          </w:p>
        </w:tc>
        <w:tc>
          <w:tcPr>
            <w:tcW w:w="3984" w:type="dxa"/>
          </w:tcPr>
          <w:p w14:paraId="61C71599"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lang w:eastAsia="en-AU"/>
              </w:rPr>
              <w:t>Not in labour force / retired</w:t>
            </w:r>
          </w:p>
        </w:tc>
        <w:tc>
          <w:tcPr>
            <w:tcW w:w="1280" w:type="dxa"/>
            <w:vAlign w:val="center"/>
          </w:tcPr>
          <w:p w14:paraId="2D94826C" w14:textId="77777777" w:rsidR="00596EF5" w:rsidRPr="0010345E" w:rsidRDefault="00596EF5" w:rsidP="00610EC0">
            <w:pPr>
              <w:jc w:val="center"/>
              <w:rPr>
                <w:sz w:val="19"/>
                <w:szCs w:val="19"/>
              </w:rPr>
            </w:pPr>
            <w:r w:rsidRPr="0010345E">
              <w:rPr>
                <w:sz w:val="19"/>
                <w:szCs w:val="19"/>
              </w:rPr>
              <w:t>90</w:t>
            </w:r>
            <w:r w:rsidR="00A812EF">
              <w:rPr>
                <w:sz w:val="19"/>
                <w:szCs w:val="19"/>
              </w:rPr>
              <w:t>5</w:t>
            </w:r>
          </w:p>
        </w:tc>
        <w:tc>
          <w:tcPr>
            <w:tcW w:w="1281" w:type="dxa"/>
            <w:vAlign w:val="center"/>
          </w:tcPr>
          <w:p w14:paraId="355C3C08" w14:textId="77777777" w:rsidR="00596EF5" w:rsidRPr="0010345E" w:rsidRDefault="00596EF5" w:rsidP="00610EC0">
            <w:pPr>
              <w:jc w:val="center"/>
              <w:rPr>
                <w:sz w:val="19"/>
                <w:szCs w:val="19"/>
              </w:rPr>
            </w:pPr>
            <w:r w:rsidRPr="0010345E">
              <w:rPr>
                <w:sz w:val="19"/>
                <w:szCs w:val="19"/>
              </w:rPr>
              <w:t>4.30%</w:t>
            </w:r>
          </w:p>
        </w:tc>
        <w:tc>
          <w:tcPr>
            <w:tcW w:w="1281" w:type="dxa"/>
            <w:vAlign w:val="center"/>
          </w:tcPr>
          <w:p w14:paraId="2E77CDBB" w14:textId="77777777" w:rsidR="00596EF5" w:rsidRPr="0010345E" w:rsidRDefault="00A812EF" w:rsidP="00610EC0">
            <w:pPr>
              <w:jc w:val="center"/>
              <w:rPr>
                <w:sz w:val="19"/>
                <w:szCs w:val="19"/>
              </w:rPr>
            </w:pPr>
            <w:r>
              <w:rPr>
                <w:sz w:val="19"/>
                <w:szCs w:val="19"/>
              </w:rPr>
              <w:t>44</w:t>
            </w:r>
            <w:r w:rsidR="00596EF5" w:rsidRPr="0010345E">
              <w:rPr>
                <w:sz w:val="19"/>
                <w:szCs w:val="19"/>
              </w:rPr>
              <w:t>%</w:t>
            </w:r>
          </w:p>
        </w:tc>
      </w:tr>
      <w:tr w:rsidR="00596EF5" w:rsidRPr="007C13CC" w14:paraId="0573EA96" w14:textId="77777777" w:rsidTr="005F1A65">
        <w:trPr>
          <w:trHeight w:val="255"/>
          <w:jc w:val="center"/>
        </w:trPr>
        <w:tc>
          <w:tcPr>
            <w:tcW w:w="1987" w:type="dxa"/>
            <w:shd w:val="clear" w:color="auto" w:fill="D0ECD6" w:themeFill="accent6" w:themeFillTint="33"/>
            <w:vAlign w:val="center"/>
          </w:tcPr>
          <w:p w14:paraId="6C04EFE9"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6C793B">
              <w:rPr>
                <w:rFonts w:ascii="Trebuchet MS" w:hAnsi="Trebuchet MS"/>
                <w:b/>
                <w:sz w:val="19"/>
                <w:szCs w:val="19"/>
              </w:rPr>
              <w:t xml:space="preserve">Aboriginal and Torres Strait Islander </w:t>
            </w:r>
          </w:p>
        </w:tc>
        <w:tc>
          <w:tcPr>
            <w:tcW w:w="3984" w:type="dxa"/>
            <w:shd w:val="clear" w:color="auto" w:fill="D0ECD6" w:themeFill="accent6" w:themeFillTint="33"/>
          </w:tcPr>
          <w:p w14:paraId="1474A187"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Non- Aboriginal and Torres Strait Islander</w:t>
            </w:r>
          </w:p>
        </w:tc>
        <w:tc>
          <w:tcPr>
            <w:tcW w:w="1280" w:type="dxa"/>
            <w:shd w:val="clear" w:color="auto" w:fill="D0ECD6" w:themeFill="accent6" w:themeFillTint="33"/>
            <w:vAlign w:val="center"/>
          </w:tcPr>
          <w:p w14:paraId="59657076" w14:textId="77777777" w:rsidR="00596EF5" w:rsidRPr="0010345E" w:rsidRDefault="00A812EF" w:rsidP="00610EC0">
            <w:pPr>
              <w:jc w:val="center"/>
              <w:rPr>
                <w:sz w:val="19"/>
                <w:szCs w:val="19"/>
              </w:rPr>
            </w:pPr>
            <w:r>
              <w:rPr>
                <w:sz w:val="19"/>
                <w:szCs w:val="19"/>
              </w:rPr>
              <w:t>1,982</w:t>
            </w:r>
          </w:p>
        </w:tc>
        <w:tc>
          <w:tcPr>
            <w:tcW w:w="1281" w:type="dxa"/>
            <w:shd w:val="clear" w:color="auto" w:fill="D0ECD6" w:themeFill="accent6" w:themeFillTint="33"/>
            <w:vAlign w:val="center"/>
          </w:tcPr>
          <w:p w14:paraId="23985674" w14:textId="77777777" w:rsidR="00596EF5" w:rsidRPr="0010345E" w:rsidRDefault="00596EF5" w:rsidP="00610EC0">
            <w:pPr>
              <w:jc w:val="center"/>
              <w:rPr>
                <w:sz w:val="19"/>
                <w:szCs w:val="19"/>
              </w:rPr>
            </w:pPr>
            <w:r w:rsidRPr="0010345E">
              <w:rPr>
                <w:sz w:val="19"/>
                <w:szCs w:val="19"/>
              </w:rPr>
              <w:t>2.53%</w:t>
            </w:r>
          </w:p>
        </w:tc>
        <w:tc>
          <w:tcPr>
            <w:tcW w:w="1281" w:type="dxa"/>
            <w:shd w:val="clear" w:color="auto" w:fill="D0ECD6" w:themeFill="accent6" w:themeFillTint="33"/>
            <w:vAlign w:val="center"/>
          </w:tcPr>
          <w:p w14:paraId="26397616" w14:textId="77777777" w:rsidR="00596EF5" w:rsidRPr="0010345E" w:rsidRDefault="00596EF5" w:rsidP="00610EC0">
            <w:pPr>
              <w:jc w:val="center"/>
              <w:rPr>
                <w:sz w:val="19"/>
                <w:szCs w:val="19"/>
              </w:rPr>
            </w:pPr>
            <w:r w:rsidRPr="0010345E">
              <w:rPr>
                <w:sz w:val="19"/>
                <w:szCs w:val="19"/>
              </w:rPr>
              <w:t>97%</w:t>
            </w:r>
          </w:p>
        </w:tc>
      </w:tr>
      <w:tr w:rsidR="00596EF5" w:rsidRPr="007C13CC" w14:paraId="2A9C83FF" w14:textId="77777777" w:rsidTr="005F1A65">
        <w:trPr>
          <w:trHeight w:val="255"/>
          <w:jc w:val="center"/>
        </w:trPr>
        <w:tc>
          <w:tcPr>
            <w:tcW w:w="1987" w:type="dxa"/>
            <w:shd w:val="clear" w:color="auto" w:fill="D0ECD6" w:themeFill="accent6" w:themeFillTint="33"/>
            <w:vAlign w:val="center"/>
          </w:tcPr>
          <w:p w14:paraId="4AFB1FA2" w14:textId="53F9817D" w:rsidR="00596EF5" w:rsidRPr="0010345E" w:rsidRDefault="00C22605" w:rsidP="00610EC0">
            <w:pPr>
              <w:pStyle w:val="CommentText"/>
              <w:spacing w:after="0"/>
              <w:jc w:val="right"/>
              <w:rPr>
                <w:rFonts w:ascii="Trebuchet MS" w:hAnsi="Trebuchet MS"/>
                <w:b/>
                <w:color w:val="358747" w:themeColor="accent6"/>
                <w:sz w:val="19"/>
                <w:szCs w:val="19"/>
              </w:rPr>
            </w:pPr>
            <w:r w:rsidRPr="006C793B">
              <w:rPr>
                <w:rFonts w:ascii="Trebuchet MS" w:hAnsi="Trebuchet MS"/>
                <w:b/>
                <w:sz w:val="19"/>
                <w:szCs w:val="19"/>
              </w:rPr>
              <w:t>Aboriginal and Torres Strait Islander</w:t>
            </w:r>
          </w:p>
        </w:tc>
        <w:tc>
          <w:tcPr>
            <w:tcW w:w="3984" w:type="dxa"/>
            <w:shd w:val="clear" w:color="auto" w:fill="D0ECD6" w:themeFill="accent6" w:themeFillTint="33"/>
          </w:tcPr>
          <w:p w14:paraId="1EF96AF6"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Aboriginal and Torres Strait Islander</w:t>
            </w:r>
          </w:p>
        </w:tc>
        <w:tc>
          <w:tcPr>
            <w:tcW w:w="1280" w:type="dxa"/>
            <w:shd w:val="clear" w:color="auto" w:fill="D0ECD6" w:themeFill="accent6" w:themeFillTint="33"/>
            <w:vAlign w:val="center"/>
          </w:tcPr>
          <w:p w14:paraId="6189226D" w14:textId="77777777" w:rsidR="00596EF5" w:rsidRPr="0010345E" w:rsidRDefault="00A812EF" w:rsidP="00610EC0">
            <w:pPr>
              <w:jc w:val="center"/>
              <w:rPr>
                <w:sz w:val="19"/>
                <w:szCs w:val="19"/>
              </w:rPr>
            </w:pPr>
            <w:r>
              <w:rPr>
                <w:sz w:val="19"/>
                <w:szCs w:val="19"/>
              </w:rPr>
              <w:t>66</w:t>
            </w:r>
          </w:p>
        </w:tc>
        <w:tc>
          <w:tcPr>
            <w:tcW w:w="1281" w:type="dxa"/>
            <w:shd w:val="clear" w:color="auto" w:fill="D0ECD6" w:themeFill="accent6" w:themeFillTint="33"/>
            <w:vAlign w:val="center"/>
          </w:tcPr>
          <w:p w14:paraId="64FA9F3D" w14:textId="77777777" w:rsidR="00596EF5" w:rsidRPr="0010345E" w:rsidRDefault="00596EF5" w:rsidP="00610EC0">
            <w:pPr>
              <w:jc w:val="center"/>
              <w:rPr>
                <w:sz w:val="19"/>
                <w:szCs w:val="19"/>
              </w:rPr>
            </w:pPr>
            <w:r w:rsidRPr="0010345E">
              <w:rPr>
                <w:sz w:val="19"/>
                <w:szCs w:val="19"/>
              </w:rPr>
              <w:t>9.80%</w:t>
            </w:r>
          </w:p>
        </w:tc>
        <w:tc>
          <w:tcPr>
            <w:tcW w:w="1281" w:type="dxa"/>
            <w:shd w:val="clear" w:color="auto" w:fill="D0ECD6" w:themeFill="accent6" w:themeFillTint="33"/>
            <w:vAlign w:val="center"/>
          </w:tcPr>
          <w:p w14:paraId="7DBBD9B9" w14:textId="77777777" w:rsidR="00596EF5" w:rsidRPr="0010345E" w:rsidRDefault="00596EF5" w:rsidP="00610EC0">
            <w:pPr>
              <w:jc w:val="center"/>
              <w:rPr>
                <w:sz w:val="19"/>
                <w:szCs w:val="19"/>
              </w:rPr>
            </w:pPr>
            <w:r w:rsidRPr="0010345E">
              <w:rPr>
                <w:sz w:val="19"/>
                <w:szCs w:val="19"/>
              </w:rPr>
              <w:t>3%</w:t>
            </w:r>
          </w:p>
        </w:tc>
      </w:tr>
      <w:tr w:rsidR="00596EF5" w:rsidRPr="007C13CC" w14:paraId="5D1AEB07" w14:textId="77777777" w:rsidTr="005F1A65">
        <w:trPr>
          <w:trHeight w:val="255"/>
          <w:jc w:val="center"/>
        </w:trPr>
        <w:tc>
          <w:tcPr>
            <w:tcW w:w="1987" w:type="dxa"/>
            <w:vAlign w:val="center"/>
          </w:tcPr>
          <w:p w14:paraId="518095CB" w14:textId="77777777" w:rsidR="00596EF5" w:rsidRPr="0010345E" w:rsidRDefault="00596EF5"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 xml:space="preserve">Culturally and linguistically diverse </w:t>
            </w:r>
          </w:p>
        </w:tc>
        <w:tc>
          <w:tcPr>
            <w:tcW w:w="3984" w:type="dxa"/>
          </w:tcPr>
          <w:p w14:paraId="4CFF6383" w14:textId="77777777" w:rsidR="00596EF5" w:rsidRPr="0010345E" w:rsidRDefault="00596EF5" w:rsidP="00610EC0">
            <w:pPr>
              <w:pStyle w:val="CommentText"/>
              <w:spacing w:after="0"/>
              <w:ind w:left="57"/>
              <w:rPr>
                <w:rFonts w:ascii="Trebuchet MS" w:hAnsi="Trebuchet MS"/>
                <w:sz w:val="19"/>
                <w:szCs w:val="19"/>
              </w:rPr>
            </w:pPr>
            <w:r w:rsidRPr="0010345E">
              <w:rPr>
                <w:rFonts w:ascii="Trebuchet MS" w:hAnsi="Trebuchet MS"/>
                <w:sz w:val="19"/>
                <w:szCs w:val="19"/>
              </w:rPr>
              <w:t>Culturally and linguistically diverse</w:t>
            </w:r>
          </w:p>
        </w:tc>
        <w:tc>
          <w:tcPr>
            <w:tcW w:w="1280" w:type="dxa"/>
            <w:vAlign w:val="center"/>
          </w:tcPr>
          <w:p w14:paraId="7C997F77" w14:textId="77777777" w:rsidR="00596EF5" w:rsidRPr="0010345E" w:rsidRDefault="00A812EF" w:rsidP="00610EC0">
            <w:pPr>
              <w:jc w:val="center"/>
              <w:rPr>
                <w:sz w:val="19"/>
                <w:szCs w:val="19"/>
              </w:rPr>
            </w:pPr>
            <w:r>
              <w:rPr>
                <w:sz w:val="19"/>
                <w:szCs w:val="19"/>
              </w:rPr>
              <w:t>305</w:t>
            </w:r>
          </w:p>
        </w:tc>
        <w:tc>
          <w:tcPr>
            <w:tcW w:w="1281" w:type="dxa"/>
            <w:vAlign w:val="center"/>
          </w:tcPr>
          <w:p w14:paraId="27BBE122" w14:textId="77777777" w:rsidR="00596EF5" w:rsidRPr="0010345E" w:rsidRDefault="00596EF5" w:rsidP="00610EC0">
            <w:pPr>
              <w:jc w:val="center"/>
              <w:rPr>
                <w:sz w:val="19"/>
                <w:szCs w:val="19"/>
              </w:rPr>
            </w:pPr>
            <w:r w:rsidRPr="0010345E">
              <w:rPr>
                <w:sz w:val="19"/>
                <w:szCs w:val="19"/>
              </w:rPr>
              <w:t>2.31%</w:t>
            </w:r>
          </w:p>
        </w:tc>
        <w:tc>
          <w:tcPr>
            <w:tcW w:w="1281" w:type="dxa"/>
            <w:vAlign w:val="center"/>
          </w:tcPr>
          <w:p w14:paraId="6DB89437" w14:textId="77777777" w:rsidR="00596EF5" w:rsidRPr="0010345E" w:rsidRDefault="00A812EF" w:rsidP="00610EC0">
            <w:pPr>
              <w:jc w:val="center"/>
              <w:rPr>
                <w:sz w:val="19"/>
                <w:szCs w:val="19"/>
              </w:rPr>
            </w:pPr>
            <w:r>
              <w:rPr>
                <w:sz w:val="19"/>
                <w:szCs w:val="19"/>
              </w:rPr>
              <w:t>15</w:t>
            </w:r>
            <w:r w:rsidR="00596EF5" w:rsidRPr="0010345E">
              <w:rPr>
                <w:sz w:val="19"/>
                <w:szCs w:val="19"/>
              </w:rPr>
              <w:t>%</w:t>
            </w:r>
          </w:p>
        </w:tc>
      </w:tr>
      <w:tr w:rsidR="00162D98" w:rsidRPr="007C13CC" w14:paraId="5300A553" w14:textId="77777777" w:rsidTr="005F1A65">
        <w:trPr>
          <w:trHeight w:val="255"/>
          <w:jc w:val="center"/>
        </w:trPr>
        <w:tc>
          <w:tcPr>
            <w:tcW w:w="1987" w:type="dxa"/>
            <w:vAlign w:val="center"/>
          </w:tcPr>
          <w:p w14:paraId="6CB75EDB" w14:textId="7BD5C89F" w:rsidR="00162D98" w:rsidRPr="0010345E" w:rsidRDefault="00162D98" w:rsidP="00162D98">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 xml:space="preserve">Culturally and linguistically diverse </w:t>
            </w:r>
          </w:p>
        </w:tc>
        <w:tc>
          <w:tcPr>
            <w:tcW w:w="3984" w:type="dxa"/>
          </w:tcPr>
          <w:p w14:paraId="51BEE64D" w14:textId="77777777" w:rsidR="00162D98" w:rsidRPr="0010345E" w:rsidRDefault="00162D98" w:rsidP="00162D98">
            <w:pPr>
              <w:pStyle w:val="CommentText"/>
              <w:spacing w:after="0"/>
              <w:ind w:left="57"/>
              <w:rPr>
                <w:rFonts w:ascii="Trebuchet MS" w:hAnsi="Trebuchet MS"/>
                <w:sz w:val="19"/>
                <w:szCs w:val="19"/>
              </w:rPr>
            </w:pPr>
            <w:r w:rsidRPr="0010345E">
              <w:rPr>
                <w:rFonts w:ascii="Trebuchet MS" w:hAnsi="Trebuchet MS"/>
                <w:sz w:val="19"/>
                <w:szCs w:val="19"/>
              </w:rPr>
              <w:t>Non- Culturally and linguistically diverse</w:t>
            </w:r>
          </w:p>
        </w:tc>
        <w:tc>
          <w:tcPr>
            <w:tcW w:w="1280" w:type="dxa"/>
            <w:vAlign w:val="center"/>
          </w:tcPr>
          <w:p w14:paraId="239603CC" w14:textId="77777777" w:rsidR="00162D98" w:rsidRPr="0010345E" w:rsidRDefault="00162D98" w:rsidP="00162D98">
            <w:pPr>
              <w:jc w:val="center"/>
              <w:rPr>
                <w:sz w:val="19"/>
                <w:szCs w:val="19"/>
              </w:rPr>
            </w:pPr>
            <w:r>
              <w:rPr>
                <w:sz w:val="19"/>
                <w:szCs w:val="19"/>
              </w:rPr>
              <w:t>1,743</w:t>
            </w:r>
          </w:p>
        </w:tc>
        <w:tc>
          <w:tcPr>
            <w:tcW w:w="1281" w:type="dxa"/>
            <w:vAlign w:val="center"/>
          </w:tcPr>
          <w:p w14:paraId="4D1C6B32" w14:textId="77777777" w:rsidR="00162D98" w:rsidRPr="0010345E" w:rsidRDefault="00162D98" w:rsidP="00162D98">
            <w:pPr>
              <w:jc w:val="center"/>
              <w:rPr>
                <w:sz w:val="19"/>
                <w:szCs w:val="19"/>
              </w:rPr>
            </w:pPr>
            <w:r w:rsidRPr="0010345E">
              <w:rPr>
                <w:sz w:val="19"/>
                <w:szCs w:val="19"/>
              </w:rPr>
              <w:t>6.93%</w:t>
            </w:r>
          </w:p>
        </w:tc>
        <w:tc>
          <w:tcPr>
            <w:tcW w:w="1281" w:type="dxa"/>
            <w:vAlign w:val="center"/>
          </w:tcPr>
          <w:p w14:paraId="56493EF2" w14:textId="77777777" w:rsidR="00162D98" w:rsidRPr="0010345E" w:rsidRDefault="00162D98" w:rsidP="00162D98">
            <w:pPr>
              <w:jc w:val="center"/>
              <w:rPr>
                <w:sz w:val="19"/>
                <w:szCs w:val="19"/>
              </w:rPr>
            </w:pPr>
            <w:r>
              <w:rPr>
                <w:sz w:val="19"/>
                <w:szCs w:val="19"/>
              </w:rPr>
              <w:t>85</w:t>
            </w:r>
            <w:r w:rsidRPr="0010345E">
              <w:rPr>
                <w:sz w:val="19"/>
                <w:szCs w:val="19"/>
              </w:rPr>
              <w:t>%</w:t>
            </w:r>
          </w:p>
        </w:tc>
      </w:tr>
      <w:tr w:rsidR="00162D98" w:rsidRPr="007C13CC" w14:paraId="509BAAE6" w14:textId="77777777" w:rsidTr="005F1A65">
        <w:trPr>
          <w:trHeight w:val="255"/>
          <w:jc w:val="center"/>
        </w:trPr>
        <w:tc>
          <w:tcPr>
            <w:tcW w:w="1987" w:type="dxa"/>
            <w:shd w:val="clear" w:color="auto" w:fill="D0ECD6" w:themeFill="accent6" w:themeFillTint="33"/>
            <w:vAlign w:val="center"/>
          </w:tcPr>
          <w:p w14:paraId="78004C1C" w14:textId="1CDEC6F1" w:rsidR="00162D98" w:rsidRPr="00162D98" w:rsidRDefault="00162D98" w:rsidP="00162D98">
            <w:pPr>
              <w:pStyle w:val="CommentText"/>
              <w:spacing w:after="0"/>
              <w:jc w:val="right"/>
              <w:rPr>
                <w:rFonts w:ascii="Trebuchet MS" w:hAnsi="Trebuchet MS"/>
                <w:b/>
                <w:sz w:val="19"/>
                <w:szCs w:val="19"/>
              </w:rPr>
            </w:pPr>
            <w:r w:rsidRPr="006C793B">
              <w:rPr>
                <w:rFonts w:ascii="Trebuchet MS" w:hAnsi="Trebuchet MS"/>
                <w:b/>
                <w:sz w:val="19"/>
                <w:szCs w:val="19"/>
              </w:rPr>
              <w:t>Education</w:t>
            </w:r>
          </w:p>
        </w:tc>
        <w:tc>
          <w:tcPr>
            <w:tcW w:w="3984" w:type="dxa"/>
            <w:shd w:val="clear" w:color="auto" w:fill="D0ECD6" w:themeFill="accent6" w:themeFillTint="33"/>
          </w:tcPr>
          <w:p w14:paraId="3E74CAA1" w14:textId="77777777" w:rsidR="00162D98" w:rsidRPr="0010345E" w:rsidRDefault="00162D98" w:rsidP="00162D98">
            <w:pPr>
              <w:pStyle w:val="CommentText"/>
              <w:spacing w:after="0"/>
              <w:ind w:left="57"/>
              <w:rPr>
                <w:rFonts w:ascii="Trebuchet MS" w:hAnsi="Trebuchet MS"/>
                <w:sz w:val="19"/>
                <w:szCs w:val="19"/>
              </w:rPr>
            </w:pPr>
            <w:r w:rsidRPr="0010345E">
              <w:rPr>
                <w:rFonts w:ascii="Trebuchet MS" w:hAnsi="Trebuchet MS"/>
                <w:sz w:val="19"/>
                <w:szCs w:val="19"/>
              </w:rPr>
              <w:t>Year 12 or lower</w:t>
            </w:r>
          </w:p>
        </w:tc>
        <w:tc>
          <w:tcPr>
            <w:tcW w:w="1280" w:type="dxa"/>
            <w:shd w:val="clear" w:color="auto" w:fill="D0ECD6" w:themeFill="accent6" w:themeFillTint="33"/>
            <w:vAlign w:val="center"/>
          </w:tcPr>
          <w:p w14:paraId="218E5117" w14:textId="77777777" w:rsidR="00162D98" w:rsidRPr="0010345E" w:rsidRDefault="00162D98" w:rsidP="00162D98">
            <w:pPr>
              <w:jc w:val="center"/>
              <w:rPr>
                <w:sz w:val="19"/>
                <w:szCs w:val="19"/>
              </w:rPr>
            </w:pPr>
            <w:r>
              <w:rPr>
                <w:sz w:val="19"/>
                <w:szCs w:val="19"/>
              </w:rPr>
              <w:t>619</w:t>
            </w:r>
          </w:p>
        </w:tc>
        <w:tc>
          <w:tcPr>
            <w:tcW w:w="1281" w:type="dxa"/>
            <w:shd w:val="clear" w:color="auto" w:fill="D0ECD6" w:themeFill="accent6" w:themeFillTint="33"/>
            <w:vAlign w:val="center"/>
          </w:tcPr>
          <w:p w14:paraId="6BC9A796" w14:textId="77777777" w:rsidR="00162D98" w:rsidRPr="0010345E" w:rsidRDefault="00162D98" w:rsidP="00162D98">
            <w:pPr>
              <w:jc w:val="center"/>
              <w:rPr>
                <w:sz w:val="19"/>
                <w:szCs w:val="19"/>
              </w:rPr>
            </w:pPr>
            <w:r w:rsidRPr="0010345E">
              <w:rPr>
                <w:sz w:val="19"/>
                <w:szCs w:val="19"/>
              </w:rPr>
              <w:t>4.38%</w:t>
            </w:r>
          </w:p>
        </w:tc>
        <w:tc>
          <w:tcPr>
            <w:tcW w:w="1281" w:type="dxa"/>
            <w:shd w:val="clear" w:color="auto" w:fill="D0ECD6" w:themeFill="accent6" w:themeFillTint="33"/>
            <w:vAlign w:val="center"/>
          </w:tcPr>
          <w:p w14:paraId="322F033B" w14:textId="77777777" w:rsidR="00162D98" w:rsidRPr="0010345E" w:rsidRDefault="00162D98" w:rsidP="00162D98">
            <w:pPr>
              <w:jc w:val="center"/>
              <w:rPr>
                <w:sz w:val="19"/>
                <w:szCs w:val="19"/>
              </w:rPr>
            </w:pPr>
            <w:r>
              <w:rPr>
                <w:sz w:val="19"/>
                <w:szCs w:val="19"/>
              </w:rPr>
              <w:t>29</w:t>
            </w:r>
            <w:r w:rsidRPr="0010345E">
              <w:rPr>
                <w:sz w:val="19"/>
                <w:szCs w:val="19"/>
              </w:rPr>
              <w:t>%</w:t>
            </w:r>
          </w:p>
        </w:tc>
      </w:tr>
      <w:tr w:rsidR="00162D98" w:rsidRPr="007C13CC" w14:paraId="7DA68ABC" w14:textId="77777777" w:rsidTr="005F1A65">
        <w:trPr>
          <w:trHeight w:val="255"/>
          <w:jc w:val="center"/>
        </w:trPr>
        <w:tc>
          <w:tcPr>
            <w:tcW w:w="1987" w:type="dxa"/>
            <w:shd w:val="clear" w:color="auto" w:fill="D0ECD6" w:themeFill="accent6" w:themeFillTint="33"/>
          </w:tcPr>
          <w:p w14:paraId="7EF829CB" w14:textId="28902CCC" w:rsidR="00162D98" w:rsidRPr="0010345E" w:rsidRDefault="00162D98" w:rsidP="00162D98">
            <w:pPr>
              <w:pStyle w:val="CommentText"/>
              <w:spacing w:after="0"/>
              <w:jc w:val="right"/>
              <w:rPr>
                <w:rFonts w:ascii="Trebuchet MS" w:hAnsi="Trebuchet MS"/>
                <w:sz w:val="19"/>
                <w:szCs w:val="19"/>
              </w:rPr>
            </w:pPr>
            <w:r w:rsidRPr="006C793B">
              <w:rPr>
                <w:rFonts w:ascii="Trebuchet MS" w:hAnsi="Trebuchet MS"/>
                <w:b/>
                <w:sz w:val="19"/>
                <w:szCs w:val="19"/>
              </w:rPr>
              <w:t>Education</w:t>
            </w:r>
          </w:p>
        </w:tc>
        <w:tc>
          <w:tcPr>
            <w:tcW w:w="3984" w:type="dxa"/>
            <w:shd w:val="clear" w:color="auto" w:fill="D0ECD6" w:themeFill="accent6" w:themeFillTint="33"/>
          </w:tcPr>
          <w:p w14:paraId="116854B3" w14:textId="77777777" w:rsidR="00162D98" w:rsidRPr="0010345E" w:rsidRDefault="00162D98" w:rsidP="00162D98">
            <w:pPr>
              <w:pStyle w:val="CommentText"/>
              <w:spacing w:after="0"/>
              <w:ind w:left="57"/>
              <w:rPr>
                <w:rFonts w:ascii="Trebuchet MS" w:hAnsi="Trebuchet MS"/>
                <w:sz w:val="19"/>
                <w:szCs w:val="19"/>
              </w:rPr>
            </w:pPr>
            <w:r w:rsidRPr="0010345E">
              <w:rPr>
                <w:rFonts w:ascii="Trebuchet MS" w:hAnsi="Trebuchet MS"/>
                <w:sz w:val="19"/>
                <w:szCs w:val="19"/>
              </w:rPr>
              <w:t>Post-School qualification (non-degree)</w:t>
            </w:r>
          </w:p>
        </w:tc>
        <w:tc>
          <w:tcPr>
            <w:tcW w:w="1280" w:type="dxa"/>
            <w:shd w:val="clear" w:color="auto" w:fill="D0ECD6" w:themeFill="accent6" w:themeFillTint="33"/>
            <w:vAlign w:val="center"/>
          </w:tcPr>
          <w:p w14:paraId="6A86058E" w14:textId="77777777" w:rsidR="00162D98" w:rsidRPr="0010345E" w:rsidRDefault="00162D98" w:rsidP="00162D98">
            <w:pPr>
              <w:jc w:val="center"/>
              <w:rPr>
                <w:sz w:val="19"/>
                <w:szCs w:val="19"/>
              </w:rPr>
            </w:pPr>
            <w:r>
              <w:rPr>
                <w:sz w:val="19"/>
                <w:szCs w:val="19"/>
              </w:rPr>
              <w:t>921</w:t>
            </w:r>
          </w:p>
        </w:tc>
        <w:tc>
          <w:tcPr>
            <w:tcW w:w="1281" w:type="dxa"/>
            <w:shd w:val="clear" w:color="auto" w:fill="D0ECD6" w:themeFill="accent6" w:themeFillTint="33"/>
            <w:vAlign w:val="center"/>
          </w:tcPr>
          <w:p w14:paraId="32901112" w14:textId="77777777" w:rsidR="00162D98" w:rsidRPr="0010345E" w:rsidRDefault="00162D98" w:rsidP="00162D98">
            <w:pPr>
              <w:jc w:val="center"/>
              <w:rPr>
                <w:sz w:val="19"/>
                <w:szCs w:val="19"/>
              </w:rPr>
            </w:pPr>
            <w:r w:rsidRPr="0010345E">
              <w:rPr>
                <w:sz w:val="19"/>
                <w:szCs w:val="19"/>
              </w:rPr>
              <w:t>3.10%</w:t>
            </w:r>
          </w:p>
        </w:tc>
        <w:tc>
          <w:tcPr>
            <w:tcW w:w="1281" w:type="dxa"/>
            <w:shd w:val="clear" w:color="auto" w:fill="D0ECD6" w:themeFill="accent6" w:themeFillTint="33"/>
            <w:vAlign w:val="center"/>
          </w:tcPr>
          <w:p w14:paraId="5BEBBC60" w14:textId="77777777" w:rsidR="00162D98" w:rsidRPr="0010345E" w:rsidRDefault="00162D98" w:rsidP="00162D98">
            <w:pPr>
              <w:jc w:val="center"/>
              <w:rPr>
                <w:sz w:val="19"/>
                <w:szCs w:val="19"/>
              </w:rPr>
            </w:pPr>
            <w:r>
              <w:rPr>
                <w:sz w:val="19"/>
                <w:szCs w:val="19"/>
              </w:rPr>
              <w:t>45</w:t>
            </w:r>
            <w:r w:rsidRPr="0010345E">
              <w:rPr>
                <w:sz w:val="19"/>
                <w:szCs w:val="19"/>
              </w:rPr>
              <w:t>%</w:t>
            </w:r>
          </w:p>
        </w:tc>
      </w:tr>
      <w:tr w:rsidR="00162D98" w:rsidRPr="007C13CC" w14:paraId="205B897A" w14:textId="77777777" w:rsidTr="005F1A65">
        <w:trPr>
          <w:trHeight w:val="255"/>
          <w:jc w:val="center"/>
        </w:trPr>
        <w:tc>
          <w:tcPr>
            <w:tcW w:w="1987" w:type="dxa"/>
            <w:shd w:val="clear" w:color="auto" w:fill="D0ECD6" w:themeFill="accent6" w:themeFillTint="33"/>
          </w:tcPr>
          <w:p w14:paraId="792542A8" w14:textId="36AAC2F3" w:rsidR="00162D98" w:rsidRPr="0010345E" w:rsidRDefault="00162D98" w:rsidP="00162D98">
            <w:pPr>
              <w:pStyle w:val="CommentText"/>
              <w:spacing w:after="0"/>
              <w:jc w:val="right"/>
              <w:rPr>
                <w:rFonts w:ascii="Trebuchet MS" w:hAnsi="Trebuchet MS"/>
                <w:sz w:val="19"/>
                <w:szCs w:val="19"/>
              </w:rPr>
            </w:pPr>
            <w:r w:rsidRPr="006C793B">
              <w:rPr>
                <w:rFonts w:ascii="Trebuchet MS" w:hAnsi="Trebuchet MS"/>
                <w:b/>
                <w:sz w:val="19"/>
                <w:szCs w:val="19"/>
              </w:rPr>
              <w:t>Education</w:t>
            </w:r>
          </w:p>
        </w:tc>
        <w:tc>
          <w:tcPr>
            <w:tcW w:w="3984" w:type="dxa"/>
            <w:shd w:val="clear" w:color="auto" w:fill="D0ECD6" w:themeFill="accent6" w:themeFillTint="33"/>
          </w:tcPr>
          <w:p w14:paraId="257B2AAF" w14:textId="77777777" w:rsidR="00162D98" w:rsidRPr="0010345E" w:rsidRDefault="00162D98" w:rsidP="00162D98">
            <w:pPr>
              <w:pStyle w:val="CommentText"/>
              <w:spacing w:after="0"/>
              <w:ind w:left="57"/>
              <w:rPr>
                <w:rFonts w:ascii="Trebuchet MS" w:hAnsi="Trebuchet MS"/>
                <w:sz w:val="19"/>
                <w:szCs w:val="19"/>
              </w:rPr>
            </w:pPr>
            <w:r w:rsidRPr="0010345E">
              <w:rPr>
                <w:rFonts w:ascii="Trebuchet MS" w:hAnsi="Trebuchet MS"/>
                <w:sz w:val="19"/>
                <w:szCs w:val="19"/>
              </w:rPr>
              <w:t>Degree qualification</w:t>
            </w:r>
          </w:p>
        </w:tc>
        <w:tc>
          <w:tcPr>
            <w:tcW w:w="1280" w:type="dxa"/>
            <w:shd w:val="clear" w:color="auto" w:fill="D0ECD6" w:themeFill="accent6" w:themeFillTint="33"/>
            <w:vAlign w:val="center"/>
          </w:tcPr>
          <w:p w14:paraId="01213499" w14:textId="77777777" w:rsidR="00162D98" w:rsidRPr="0010345E" w:rsidRDefault="00162D98" w:rsidP="00162D98">
            <w:pPr>
              <w:jc w:val="center"/>
              <w:rPr>
                <w:sz w:val="19"/>
                <w:szCs w:val="19"/>
              </w:rPr>
            </w:pPr>
            <w:r w:rsidRPr="0010345E">
              <w:rPr>
                <w:sz w:val="19"/>
                <w:szCs w:val="19"/>
              </w:rPr>
              <w:t>50</w:t>
            </w:r>
            <w:r>
              <w:rPr>
                <w:sz w:val="19"/>
                <w:szCs w:val="19"/>
              </w:rPr>
              <w:t>7</w:t>
            </w:r>
          </w:p>
        </w:tc>
        <w:tc>
          <w:tcPr>
            <w:tcW w:w="1281" w:type="dxa"/>
            <w:shd w:val="clear" w:color="auto" w:fill="D0ECD6" w:themeFill="accent6" w:themeFillTint="33"/>
            <w:vAlign w:val="center"/>
          </w:tcPr>
          <w:p w14:paraId="71EB8DD2" w14:textId="77777777" w:rsidR="00162D98" w:rsidRPr="0010345E" w:rsidRDefault="00162D98" w:rsidP="00162D98">
            <w:pPr>
              <w:jc w:val="center"/>
              <w:rPr>
                <w:sz w:val="19"/>
                <w:szCs w:val="19"/>
              </w:rPr>
            </w:pPr>
            <w:r w:rsidRPr="0010345E">
              <w:rPr>
                <w:sz w:val="19"/>
                <w:szCs w:val="19"/>
              </w:rPr>
              <w:t>4.38%</w:t>
            </w:r>
          </w:p>
        </w:tc>
        <w:tc>
          <w:tcPr>
            <w:tcW w:w="1281" w:type="dxa"/>
            <w:shd w:val="clear" w:color="auto" w:fill="D0ECD6" w:themeFill="accent6" w:themeFillTint="33"/>
            <w:vAlign w:val="center"/>
          </w:tcPr>
          <w:p w14:paraId="74ACB2FD" w14:textId="77777777" w:rsidR="00162D98" w:rsidRPr="0010345E" w:rsidRDefault="00162D98" w:rsidP="00162D98">
            <w:pPr>
              <w:jc w:val="center"/>
              <w:rPr>
                <w:sz w:val="19"/>
                <w:szCs w:val="19"/>
              </w:rPr>
            </w:pPr>
            <w:r w:rsidRPr="0010345E">
              <w:rPr>
                <w:sz w:val="19"/>
                <w:szCs w:val="19"/>
              </w:rPr>
              <w:t>25%</w:t>
            </w:r>
          </w:p>
        </w:tc>
      </w:tr>
    </w:tbl>
    <w:p w14:paraId="41AC640A" w14:textId="5A46A64E" w:rsidR="00585BFA" w:rsidRDefault="00585BFA" w:rsidP="00585BFA">
      <w:bookmarkStart w:id="25" w:name="_Toc480535366"/>
      <w:bookmarkEnd w:id="24"/>
      <w:r w:rsidRPr="004D033D">
        <w:t xml:space="preserve">The </w:t>
      </w:r>
      <w:r>
        <w:t xml:space="preserve">online </w:t>
      </w:r>
      <w:r w:rsidRPr="004D033D">
        <w:t>survey was 15 minutes long.</w:t>
      </w:r>
    </w:p>
    <w:p w14:paraId="0D86B545" w14:textId="77777777" w:rsidR="00BB5B88" w:rsidRDefault="00585BFA" w:rsidP="00585BFA">
      <w:r>
        <w:t xml:space="preserve">Importantly, this sample included those who have </w:t>
      </w:r>
      <w:r w:rsidR="00F42333">
        <w:t>had</w:t>
      </w:r>
      <w:r>
        <w:t xml:space="preserve"> breast cancer, however this group were removed from analysis of most data questions</w:t>
      </w:r>
      <w:r w:rsidR="00F87DC9">
        <w:t xml:space="preserve"> to allow accurate comparisons to the previous wave</w:t>
      </w:r>
      <w:r>
        <w:t xml:space="preserve">, and a correspondingly reduced sample size (n=1,894) is reported against </w:t>
      </w:r>
      <w:r w:rsidR="00E7295B">
        <w:t>most questions included in the survey.</w:t>
      </w:r>
    </w:p>
    <w:p w14:paraId="03E4BF2F" w14:textId="77777777" w:rsidR="00E7295B" w:rsidRPr="00F46724" w:rsidRDefault="00E7295B" w:rsidP="00E7295B">
      <w:pPr>
        <w:pStyle w:val="Heading3"/>
      </w:pPr>
      <w:bookmarkStart w:id="26" w:name="_Toc493512289"/>
      <w:bookmarkEnd w:id="25"/>
      <w:r w:rsidRPr="00F46724">
        <w:lastRenderedPageBreak/>
        <w:t>CATI survey sample</w:t>
      </w:r>
      <w:bookmarkEnd w:id="26"/>
    </w:p>
    <w:p w14:paraId="275410B8" w14:textId="0F2E340F" w:rsidR="0080254C" w:rsidRPr="009A224B" w:rsidRDefault="00E7295B" w:rsidP="009A224B">
      <w:pPr>
        <w:jc w:val="both"/>
      </w:pPr>
      <w:r w:rsidRPr="004D033D">
        <w:t xml:space="preserve">A secondary, nationally representative sample (n=325) of women aged 50-74 completed a short </w:t>
      </w:r>
      <w:r>
        <w:t>12</w:t>
      </w:r>
      <w:r w:rsidRPr="004D033D">
        <w:t>-minute survey by telephone, allowing us to replicate previous data collection methodologies and understand how they</w:t>
      </w:r>
      <w:r w:rsidR="003255F3">
        <w:t xml:space="preserve"> affect key response profiles.</w:t>
      </w:r>
    </w:p>
    <w:p w14:paraId="49CE8706" w14:textId="46C93ACF" w:rsidR="009A224B" w:rsidRDefault="009A224B" w:rsidP="009A224B">
      <w:pPr>
        <w:pStyle w:val="Caption"/>
        <w:keepNext/>
      </w:pPr>
      <w:r>
        <w:t xml:space="preserve">Table </w:t>
      </w:r>
      <w:r>
        <w:fldChar w:fldCharType="begin"/>
      </w:r>
      <w:r>
        <w:instrText xml:space="preserve"> SEQ Table \* ARABIC </w:instrText>
      </w:r>
      <w:r>
        <w:fldChar w:fldCharType="separate"/>
      </w:r>
      <w:r w:rsidR="00EB227A">
        <w:rPr>
          <w:noProof/>
        </w:rPr>
        <w:t>2</w:t>
      </w:r>
      <w:r>
        <w:fldChar w:fldCharType="end"/>
      </w:r>
      <w:r>
        <w:t xml:space="preserve">: </w:t>
      </w:r>
      <w:r w:rsidRPr="00362916">
        <w:t>CATI sample (n=325)</w:t>
      </w:r>
    </w:p>
    <w:tbl>
      <w:tblPr>
        <w:tblStyle w:val="TableGridLight1"/>
        <w:tblW w:w="4950" w:type="pct"/>
        <w:jc w:val="center"/>
        <w:tblBorders>
          <w:top w:val="none" w:sz="0" w:space="0" w:color="auto"/>
          <w:bottom w:val="single" w:sz="18" w:space="0" w:color="358747" w:themeColor="accent6"/>
        </w:tblBorders>
        <w:tblCellMar>
          <w:left w:w="28" w:type="dxa"/>
          <w:right w:w="28" w:type="dxa"/>
        </w:tblCellMar>
        <w:tblLook w:val="04A0" w:firstRow="1" w:lastRow="0" w:firstColumn="1" w:lastColumn="0" w:noHBand="0" w:noVBand="1"/>
        <w:tblDescription w:val="The computer assisted telephone interview (CATI) survey sample table is a list of online representatives. This table contains 4 heading columns: 1. Blank, 2. Demographic Break (by Australian female population aged 50-74, 3. Quota (n=), 4. Weighted data (percentage)."/>
      </w:tblPr>
      <w:tblGrid>
        <w:gridCol w:w="2001"/>
        <w:gridCol w:w="4010"/>
        <w:gridCol w:w="1861"/>
        <w:gridCol w:w="2006"/>
      </w:tblGrid>
      <w:tr w:rsidR="0080254C" w:rsidRPr="00EC2AB7" w14:paraId="511EF233" w14:textId="77777777" w:rsidTr="00C85466">
        <w:trPr>
          <w:trHeight w:val="678"/>
          <w:tblHeader/>
          <w:jc w:val="center"/>
        </w:trPr>
        <w:tc>
          <w:tcPr>
            <w:tcW w:w="1987" w:type="dxa"/>
            <w:tcBorders>
              <w:top w:val="single" w:sz="4" w:space="0" w:color="BFBFBF" w:themeColor="background1" w:themeShade="BF"/>
            </w:tcBorders>
            <w:shd w:val="clear" w:color="auto" w:fill="276434" w:themeFill="accent6" w:themeFillShade="BF"/>
            <w:vAlign w:val="center"/>
          </w:tcPr>
          <w:p w14:paraId="5538984B" w14:textId="77777777" w:rsidR="0080254C" w:rsidRPr="00EC2AB7" w:rsidRDefault="0080254C" w:rsidP="00610EC0">
            <w:pPr>
              <w:rPr>
                <w:color w:val="FFFFFF" w:themeColor="background1"/>
                <w:sz w:val="19"/>
                <w:szCs w:val="19"/>
              </w:rPr>
            </w:pPr>
          </w:p>
        </w:tc>
        <w:tc>
          <w:tcPr>
            <w:tcW w:w="3984" w:type="dxa"/>
            <w:tcBorders>
              <w:top w:val="single" w:sz="4" w:space="0" w:color="BFBFBF" w:themeColor="background1" w:themeShade="BF"/>
            </w:tcBorders>
            <w:shd w:val="clear" w:color="auto" w:fill="276434" w:themeFill="accent6" w:themeFillShade="BF"/>
            <w:vAlign w:val="center"/>
          </w:tcPr>
          <w:p w14:paraId="7737591F" w14:textId="1B86C211" w:rsidR="0080254C" w:rsidRPr="00EC2AB7" w:rsidRDefault="0080254C" w:rsidP="00610EC0">
            <w:pPr>
              <w:ind w:left="57"/>
              <w:rPr>
                <w:b/>
                <w:color w:val="FFFFFF" w:themeColor="background1"/>
                <w:sz w:val="19"/>
                <w:szCs w:val="19"/>
              </w:rPr>
            </w:pPr>
            <w:r w:rsidRPr="00EC2AB7">
              <w:rPr>
                <w:b/>
                <w:color w:val="FFFFFF" w:themeColor="background1"/>
                <w:sz w:val="19"/>
                <w:szCs w:val="19"/>
              </w:rPr>
              <w:t>Demographic Break</w:t>
            </w:r>
            <w:r>
              <w:rPr>
                <w:b/>
                <w:color w:val="FFFFFF" w:themeColor="background1"/>
                <w:sz w:val="19"/>
                <w:szCs w:val="19"/>
              </w:rPr>
              <w:t xml:space="preserve">: </w:t>
            </w:r>
            <w:r w:rsidRPr="00EC2AB7">
              <w:rPr>
                <w:b/>
                <w:color w:val="FFFFFF" w:themeColor="background1"/>
                <w:sz w:val="19"/>
                <w:szCs w:val="19"/>
              </w:rPr>
              <w:t>Austral</w:t>
            </w:r>
            <w:r w:rsidR="003B06ED">
              <w:rPr>
                <w:b/>
                <w:color w:val="FFFFFF" w:themeColor="background1"/>
                <w:sz w:val="19"/>
                <w:szCs w:val="19"/>
              </w:rPr>
              <w:t>ian female population aged 50-</w:t>
            </w:r>
            <w:r w:rsidRPr="00EC2AB7">
              <w:rPr>
                <w:b/>
                <w:color w:val="FFFFFF" w:themeColor="background1"/>
                <w:sz w:val="19"/>
                <w:szCs w:val="19"/>
              </w:rPr>
              <w:t>74</w:t>
            </w:r>
          </w:p>
        </w:tc>
        <w:tc>
          <w:tcPr>
            <w:tcW w:w="1849" w:type="dxa"/>
            <w:tcBorders>
              <w:top w:val="single" w:sz="4" w:space="0" w:color="BFBFBF" w:themeColor="background1" w:themeShade="BF"/>
            </w:tcBorders>
            <w:shd w:val="clear" w:color="auto" w:fill="276434" w:themeFill="accent6" w:themeFillShade="BF"/>
            <w:vAlign w:val="center"/>
          </w:tcPr>
          <w:p w14:paraId="2162FF56" w14:textId="77777777" w:rsidR="0080254C" w:rsidRPr="00EC2AB7" w:rsidRDefault="0080254C" w:rsidP="00610EC0">
            <w:pPr>
              <w:jc w:val="center"/>
              <w:rPr>
                <w:b/>
                <w:color w:val="FFFFFF" w:themeColor="background1"/>
                <w:sz w:val="19"/>
                <w:szCs w:val="19"/>
              </w:rPr>
            </w:pPr>
            <w:r w:rsidRPr="00EC2AB7">
              <w:rPr>
                <w:b/>
                <w:color w:val="FFFFFF" w:themeColor="background1"/>
                <w:sz w:val="19"/>
                <w:szCs w:val="19"/>
              </w:rPr>
              <w:t xml:space="preserve">Quota </w:t>
            </w:r>
            <w:r w:rsidRPr="00EC2AB7">
              <w:rPr>
                <w:b/>
                <w:color w:val="FFFFFF" w:themeColor="background1"/>
                <w:sz w:val="19"/>
                <w:szCs w:val="19"/>
              </w:rPr>
              <w:br/>
              <w:t>(n=)</w:t>
            </w:r>
          </w:p>
        </w:tc>
        <w:tc>
          <w:tcPr>
            <w:tcW w:w="1993" w:type="dxa"/>
            <w:tcBorders>
              <w:top w:val="single" w:sz="4" w:space="0" w:color="BFBFBF" w:themeColor="background1" w:themeShade="BF"/>
            </w:tcBorders>
            <w:shd w:val="clear" w:color="auto" w:fill="276434" w:themeFill="accent6" w:themeFillShade="BF"/>
            <w:vAlign w:val="center"/>
          </w:tcPr>
          <w:p w14:paraId="6DEA507E" w14:textId="77777777" w:rsidR="0080254C" w:rsidRPr="00EC2AB7" w:rsidRDefault="0080254C" w:rsidP="00610EC0">
            <w:pPr>
              <w:jc w:val="center"/>
              <w:rPr>
                <w:b/>
                <w:color w:val="FFFFFF" w:themeColor="background1"/>
                <w:sz w:val="19"/>
                <w:szCs w:val="19"/>
              </w:rPr>
            </w:pPr>
            <w:r w:rsidRPr="00EC2AB7">
              <w:rPr>
                <w:b/>
                <w:color w:val="FFFFFF" w:themeColor="background1"/>
                <w:sz w:val="19"/>
                <w:szCs w:val="19"/>
              </w:rPr>
              <w:t xml:space="preserve">Weighted </w:t>
            </w:r>
            <w:r w:rsidRPr="00EC2AB7">
              <w:rPr>
                <w:b/>
                <w:color w:val="FFFFFF" w:themeColor="background1"/>
                <w:sz w:val="19"/>
                <w:szCs w:val="19"/>
              </w:rPr>
              <w:br/>
              <w:t>%</w:t>
            </w:r>
          </w:p>
        </w:tc>
      </w:tr>
      <w:tr w:rsidR="00E077B6" w:rsidRPr="00EC2AB7" w14:paraId="21C67C59" w14:textId="77777777" w:rsidTr="00D72D36">
        <w:trPr>
          <w:trHeight w:val="255"/>
          <w:jc w:val="center"/>
        </w:trPr>
        <w:tc>
          <w:tcPr>
            <w:tcW w:w="1987" w:type="dxa"/>
            <w:shd w:val="clear" w:color="auto" w:fill="auto"/>
            <w:vAlign w:val="center"/>
          </w:tcPr>
          <w:p w14:paraId="2D608FF0" w14:textId="77777777" w:rsidR="00E077B6" w:rsidRPr="00EC2AB7" w:rsidRDefault="00E077B6" w:rsidP="00610EC0">
            <w:pPr>
              <w:pStyle w:val="CommentText"/>
              <w:spacing w:after="0"/>
              <w:jc w:val="right"/>
              <w:rPr>
                <w:rFonts w:ascii="Trebuchet MS" w:hAnsi="Trebuchet MS"/>
                <w:b/>
                <w:color w:val="358747" w:themeColor="accent6"/>
                <w:sz w:val="19"/>
                <w:szCs w:val="19"/>
              </w:rPr>
            </w:pPr>
            <w:r w:rsidRPr="00225198">
              <w:rPr>
                <w:rFonts w:ascii="Trebuchet MS" w:hAnsi="Trebuchet MS"/>
                <w:b/>
                <w:sz w:val="19"/>
                <w:szCs w:val="19"/>
              </w:rPr>
              <w:t>Age bands</w:t>
            </w:r>
          </w:p>
        </w:tc>
        <w:tc>
          <w:tcPr>
            <w:tcW w:w="3984" w:type="dxa"/>
            <w:shd w:val="clear" w:color="auto" w:fill="auto"/>
          </w:tcPr>
          <w:p w14:paraId="6C7EB3FD" w14:textId="77777777" w:rsidR="00E077B6" w:rsidRPr="00EC2AB7" w:rsidRDefault="00E077B6" w:rsidP="00610EC0">
            <w:pPr>
              <w:pStyle w:val="CommentText"/>
              <w:spacing w:after="0"/>
              <w:ind w:left="57"/>
              <w:rPr>
                <w:rFonts w:ascii="Trebuchet MS" w:hAnsi="Trebuchet MS"/>
                <w:sz w:val="19"/>
                <w:szCs w:val="19"/>
              </w:rPr>
            </w:pPr>
            <w:r w:rsidRPr="00EC2AB7">
              <w:rPr>
                <w:rFonts w:ascii="Trebuchet MS" w:hAnsi="Trebuchet MS"/>
                <w:sz w:val="19"/>
                <w:szCs w:val="19"/>
              </w:rPr>
              <w:t>50-64</w:t>
            </w:r>
          </w:p>
        </w:tc>
        <w:tc>
          <w:tcPr>
            <w:tcW w:w="1849" w:type="dxa"/>
            <w:shd w:val="clear" w:color="auto" w:fill="auto"/>
            <w:vAlign w:val="center"/>
          </w:tcPr>
          <w:p w14:paraId="53CBEDE4" w14:textId="77777777" w:rsidR="00E077B6" w:rsidRPr="00EC2AB7" w:rsidRDefault="00E077B6" w:rsidP="00610EC0">
            <w:pPr>
              <w:jc w:val="center"/>
              <w:rPr>
                <w:sz w:val="19"/>
                <w:szCs w:val="19"/>
              </w:rPr>
            </w:pPr>
            <w:r w:rsidRPr="00EC2AB7">
              <w:rPr>
                <w:sz w:val="19"/>
                <w:szCs w:val="19"/>
              </w:rPr>
              <w:t>2</w:t>
            </w:r>
            <w:r w:rsidR="00767935">
              <w:rPr>
                <w:sz w:val="19"/>
                <w:szCs w:val="19"/>
              </w:rPr>
              <w:t>15</w:t>
            </w:r>
          </w:p>
        </w:tc>
        <w:tc>
          <w:tcPr>
            <w:tcW w:w="1993" w:type="dxa"/>
            <w:shd w:val="clear" w:color="auto" w:fill="auto"/>
            <w:vAlign w:val="center"/>
          </w:tcPr>
          <w:p w14:paraId="51721CC4" w14:textId="77777777" w:rsidR="00E077B6" w:rsidRPr="00EC2AB7" w:rsidRDefault="00E077B6" w:rsidP="00610EC0">
            <w:pPr>
              <w:jc w:val="center"/>
              <w:rPr>
                <w:sz w:val="19"/>
                <w:szCs w:val="19"/>
              </w:rPr>
            </w:pPr>
            <w:r w:rsidRPr="00EC2AB7">
              <w:rPr>
                <w:sz w:val="19"/>
                <w:szCs w:val="19"/>
              </w:rPr>
              <w:t>6</w:t>
            </w:r>
            <w:r w:rsidR="00767935">
              <w:rPr>
                <w:sz w:val="19"/>
                <w:szCs w:val="19"/>
              </w:rPr>
              <w:t>8</w:t>
            </w:r>
            <w:r w:rsidRPr="00EC2AB7">
              <w:rPr>
                <w:sz w:val="19"/>
                <w:szCs w:val="19"/>
              </w:rPr>
              <w:t>%</w:t>
            </w:r>
          </w:p>
        </w:tc>
      </w:tr>
      <w:tr w:rsidR="00E077B6" w:rsidRPr="00EC2AB7" w14:paraId="40F0DC17" w14:textId="77777777" w:rsidTr="00D72D36">
        <w:trPr>
          <w:trHeight w:val="255"/>
          <w:jc w:val="center"/>
        </w:trPr>
        <w:tc>
          <w:tcPr>
            <w:tcW w:w="1987" w:type="dxa"/>
            <w:shd w:val="clear" w:color="auto" w:fill="auto"/>
          </w:tcPr>
          <w:p w14:paraId="569D2072" w14:textId="75C695D3" w:rsidR="00E077B6" w:rsidRPr="00EC2AB7" w:rsidRDefault="00D72D36" w:rsidP="00D72D36">
            <w:pPr>
              <w:pStyle w:val="CommentText"/>
              <w:spacing w:after="0"/>
              <w:jc w:val="right"/>
              <w:rPr>
                <w:rFonts w:ascii="Trebuchet MS" w:hAnsi="Trebuchet MS"/>
                <w:sz w:val="19"/>
                <w:szCs w:val="19"/>
              </w:rPr>
            </w:pPr>
            <w:r w:rsidRPr="00225198">
              <w:rPr>
                <w:rFonts w:ascii="Trebuchet MS" w:hAnsi="Trebuchet MS"/>
                <w:b/>
                <w:sz w:val="19"/>
                <w:szCs w:val="19"/>
              </w:rPr>
              <w:t>Age bands</w:t>
            </w:r>
          </w:p>
        </w:tc>
        <w:tc>
          <w:tcPr>
            <w:tcW w:w="3984" w:type="dxa"/>
            <w:shd w:val="clear" w:color="auto" w:fill="auto"/>
          </w:tcPr>
          <w:p w14:paraId="64F2A581" w14:textId="77777777" w:rsidR="00E077B6" w:rsidRPr="00EC2AB7" w:rsidRDefault="00E077B6" w:rsidP="00610EC0">
            <w:pPr>
              <w:pStyle w:val="CommentText"/>
              <w:spacing w:after="0"/>
              <w:ind w:left="57"/>
              <w:rPr>
                <w:rFonts w:ascii="Trebuchet MS" w:hAnsi="Trebuchet MS"/>
                <w:sz w:val="19"/>
                <w:szCs w:val="19"/>
              </w:rPr>
            </w:pPr>
            <w:r w:rsidRPr="00EC2AB7">
              <w:rPr>
                <w:rFonts w:ascii="Trebuchet MS" w:hAnsi="Trebuchet MS"/>
                <w:sz w:val="19"/>
                <w:szCs w:val="19"/>
              </w:rPr>
              <w:t>65-74</w:t>
            </w:r>
          </w:p>
        </w:tc>
        <w:tc>
          <w:tcPr>
            <w:tcW w:w="1849" w:type="dxa"/>
            <w:shd w:val="clear" w:color="auto" w:fill="auto"/>
            <w:vAlign w:val="center"/>
          </w:tcPr>
          <w:p w14:paraId="4BC43BE0" w14:textId="77777777" w:rsidR="00E077B6" w:rsidRPr="00EC2AB7" w:rsidRDefault="00E7295B" w:rsidP="00610EC0">
            <w:pPr>
              <w:jc w:val="center"/>
              <w:rPr>
                <w:sz w:val="19"/>
                <w:szCs w:val="19"/>
              </w:rPr>
            </w:pPr>
            <w:r>
              <w:rPr>
                <w:sz w:val="19"/>
                <w:szCs w:val="19"/>
              </w:rPr>
              <w:t>1</w:t>
            </w:r>
            <w:r w:rsidR="00767935">
              <w:rPr>
                <w:sz w:val="19"/>
                <w:szCs w:val="19"/>
              </w:rPr>
              <w:t>10</w:t>
            </w:r>
          </w:p>
        </w:tc>
        <w:tc>
          <w:tcPr>
            <w:tcW w:w="1993" w:type="dxa"/>
            <w:shd w:val="clear" w:color="auto" w:fill="auto"/>
            <w:vAlign w:val="center"/>
          </w:tcPr>
          <w:p w14:paraId="4239DD70" w14:textId="77777777" w:rsidR="00E077B6" w:rsidRPr="00EC2AB7" w:rsidRDefault="00E077B6" w:rsidP="00610EC0">
            <w:pPr>
              <w:jc w:val="center"/>
              <w:rPr>
                <w:sz w:val="19"/>
                <w:szCs w:val="19"/>
              </w:rPr>
            </w:pPr>
            <w:r w:rsidRPr="00EC2AB7">
              <w:rPr>
                <w:sz w:val="19"/>
                <w:szCs w:val="19"/>
              </w:rPr>
              <w:t>3</w:t>
            </w:r>
            <w:r w:rsidR="00767935">
              <w:rPr>
                <w:sz w:val="19"/>
                <w:szCs w:val="19"/>
              </w:rPr>
              <w:t>2</w:t>
            </w:r>
            <w:r w:rsidRPr="00EC2AB7">
              <w:rPr>
                <w:sz w:val="19"/>
                <w:szCs w:val="19"/>
              </w:rPr>
              <w:t>%</w:t>
            </w:r>
          </w:p>
        </w:tc>
      </w:tr>
    </w:tbl>
    <w:p w14:paraId="7338465A" w14:textId="77777777" w:rsidR="00E077B6" w:rsidRDefault="00E077B6" w:rsidP="00E077B6">
      <w:pPr>
        <w:jc w:val="both"/>
      </w:pPr>
    </w:p>
    <w:p w14:paraId="50EFEF65" w14:textId="77777777" w:rsidR="00BB5B88" w:rsidRDefault="00E077B6" w:rsidP="00E077B6">
      <w:pPr>
        <w:jc w:val="both"/>
      </w:pPr>
      <w:r>
        <w:t xml:space="preserve">A </w:t>
      </w:r>
      <w:r w:rsidR="00F909C1">
        <w:t>review of the CATI results in comparison to the online data</w:t>
      </w:r>
      <w:r>
        <w:t xml:space="preserve"> will enable us to </w:t>
      </w:r>
      <w:r w:rsidR="00E7295B">
        <w:t>develop</w:t>
      </w:r>
      <w:r w:rsidR="00F909C1">
        <w:t xml:space="preserve"> a greater understanding of the differences in results between the two methodologies</w:t>
      </w:r>
      <w:r>
        <w:t>, both in 2017, and in later years.</w:t>
      </w:r>
    </w:p>
    <w:p w14:paraId="1FBFC38B" w14:textId="77777777" w:rsidR="00BB5B88" w:rsidRPr="00F46724" w:rsidRDefault="00BB5B88" w:rsidP="00BB5B88">
      <w:pPr>
        <w:pStyle w:val="Heading3"/>
      </w:pPr>
      <w:bookmarkStart w:id="27" w:name="_Toc479614946"/>
      <w:bookmarkStart w:id="28" w:name="_Toc480804314"/>
      <w:bookmarkStart w:id="29" w:name="_Toc482138921"/>
      <w:bookmarkStart w:id="30" w:name="_Toc493512290"/>
      <w:bookmarkStart w:id="31" w:name="OLE_LINK4"/>
      <w:r w:rsidRPr="00F46724">
        <w:t>Statistical significance</w:t>
      </w:r>
      <w:bookmarkEnd w:id="27"/>
      <w:bookmarkEnd w:id="28"/>
      <w:bookmarkEnd w:id="29"/>
      <w:bookmarkEnd w:id="30"/>
    </w:p>
    <w:p w14:paraId="1ABD7AC6" w14:textId="59815D40" w:rsidR="00F87DC9" w:rsidRDefault="00BB5B88" w:rsidP="00070138">
      <w:pPr>
        <w:ind w:left="284"/>
        <w:rPr>
          <w:rFonts w:cstheme="minorHAnsi"/>
          <w:color w:val="auto"/>
        </w:rPr>
      </w:pPr>
      <w:r w:rsidRPr="002933DC">
        <w:rPr>
          <w:rFonts w:cstheme="minorHAnsi"/>
          <w:noProof/>
          <w:color w:val="auto"/>
          <w:lang w:eastAsia="en-AU"/>
        </w:rPr>
        <w:drawing>
          <wp:inline distT="0" distB="0" distL="0" distR="0" wp14:anchorId="78F93291" wp14:editId="40E520C0">
            <wp:extent cx="54610" cy="146050"/>
            <wp:effectExtent l="0" t="0" r="2540" b="6350"/>
            <wp:docPr id="141" name="Picture 141" descr="The green arrow indicates a significant increase from the mean. The red arrow indicates a significant decrease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10" cy="146050"/>
                    </a:xfrm>
                    <a:prstGeom prst="rect">
                      <a:avLst/>
                    </a:prstGeom>
                    <a:noFill/>
                  </pic:spPr>
                </pic:pic>
              </a:graphicData>
            </a:graphic>
          </wp:inline>
        </w:drawing>
      </w:r>
      <w:r w:rsidR="00EC5AA4">
        <w:rPr>
          <w:rFonts w:cstheme="minorHAnsi"/>
          <w:color w:val="auto"/>
        </w:rPr>
        <w:t xml:space="preserve"> </w:t>
      </w:r>
      <w:r w:rsidR="002409A0">
        <w:rPr>
          <w:rFonts w:ascii="Calibri" w:eastAsia="Times New Roman" w:hAnsi="Calibri" w:cs="Calibri"/>
          <w:color w:val="0000FF"/>
          <w:sz w:val="20"/>
          <w:lang w:val="en-US"/>
        </w:rPr>
        <w:t>↑</w:t>
      </w:r>
      <w:r w:rsidR="002409A0" w:rsidRPr="0074291C">
        <w:rPr>
          <w:rFonts w:ascii="Calibri" w:eastAsia="Times New Roman" w:hAnsi="Calibri" w:cs="Calibri"/>
          <w:color w:val="0000FF"/>
          <w:sz w:val="20"/>
          <w:lang w:val="en-US"/>
        </w:rPr>
        <w:t xml:space="preserve"> </w:t>
      </w:r>
      <w:r w:rsidR="002409A0">
        <w:rPr>
          <w:rFonts w:ascii="Calibri" w:eastAsia="Times New Roman" w:hAnsi="Calibri" w:cs="Calibri"/>
          <w:color w:val="7A0000"/>
          <w:sz w:val="20"/>
          <w:lang w:val="en-US"/>
        </w:rPr>
        <w:t>↓</w:t>
      </w:r>
      <w:r w:rsidR="00215A2A">
        <w:rPr>
          <w:rFonts w:cstheme="minorHAnsi"/>
          <w:color w:val="auto"/>
        </w:rPr>
        <w:t xml:space="preserve"> </w:t>
      </w:r>
      <w:proofErr w:type="gramStart"/>
      <w:r w:rsidRPr="002933DC">
        <w:rPr>
          <w:rFonts w:cstheme="minorHAnsi"/>
          <w:color w:val="auto"/>
        </w:rPr>
        <w:t>Throughout</w:t>
      </w:r>
      <w:proofErr w:type="gramEnd"/>
      <w:r w:rsidRPr="002933DC">
        <w:rPr>
          <w:rFonts w:cstheme="minorHAnsi"/>
          <w:color w:val="auto"/>
        </w:rPr>
        <w:t xml:space="preserve"> the report, statistically significant shifts between </w:t>
      </w:r>
      <w:r w:rsidR="00E87FFD">
        <w:rPr>
          <w:rFonts w:cstheme="minorHAnsi"/>
          <w:color w:val="auto"/>
        </w:rPr>
        <w:t xml:space="preserve">the primary and secondary </w:t>
      </w:r>
      <w:r>
        <w:rPr>
          <w:rFonts w:cstheme="minorHAnsi"/>
          <w:color w:val="auto"/>
        </w:rPr>
        <w:t>target audiences and/or methodologies</w:t>
      </w:r>
      <w:r w:rsidR="008B3542">
        <w:rPr>
          <w:rFonts w:cstheme="minorHAnsi"/>
          <w:color w:val="auto"/>
        </w:rPr>
        <w:t xml:space="preserve"> (CATI vs online)</w:t>
      </w:r>
      <w:r w:rsidRPr="002933DC">
        <w:rPr>
          <w:rFonts w:cstheme="minorHAnsi"/>
          <w:color w:val="auto"/>
        </w:rPr>
        <w:t xml:space="preserve"> at 95% confid</w:t>
      </w:r>
      <w:r w:rsidR="003E629E">
        <w:rPr>
          <w:rFonts w:cstheme="minorHAnsi"/>
          <w:color w:val="auto"/>
        </w:rPr>
        <w:t>ence level is indicated by up</w:t>
      </w:r>
      <w:r w:rsidRPr="002933DC">
        <w:rPr>
          <w:rFonts w:cstheme="minorHAnsi"/>
          <w:color w:val="auto"/>
        </w:rPr>
        <w:t xml:space="preserve"> arrows (signific</w:t>
      </w:r>
      <w:r w:rsidR="003E629E">
        <w:rPr>
          <w:rFonts w:cstheme="minorHAnsi"/>
          <w:color w:val="auto"/>
        </w:rPr>
        <w:t>ant increase from mean) and down</w:t>
      </w:r>
      <w:r>
        <w:rPr>
          <w:rFonts w:cstheme="minorHAnsi"/>
          <w:color w:val="auto"/>
        </w:rPr>
        <w:t xml:space="preserve"> ar</w:t>
      </w:r>
      <w:r w:rsidR="00D473EC">
        <w:rPr>
          <w:rFonts w:cstheme="minorHAnsi"/>
          <w:color w:val="auto"/>
        </w:rPr>
        <w:t>rows (significant</w:t>
      </w:r>
      <w:r w:rsidR="00F87DC9">
        <w:rPr>
          <w:rFonts w:cstheme="minorHAnsi"/>
          <w:color w:val="auto"/>
        </w:rPr>
        <w:t xml:space="preserve"> decrease from mean). In tables the text is coloured to represent significant differences.</w:t>
      </w:r>
    </w:p>
    <w:p w14:paraId="721BB825" w14:textId="77777777" w:rsidR="00F87DC9" w:rsidRPr="00F46724" w:rsidRDefault="00F87DC9" w:rsidP="00F87DC9">
      <w:pPr>
        <w:pStyle w:val="Heading3"/>
      </w:pPr>
      <w:bookmarkStart w:id="32" w:name="_Toc493512291"/>
      <w:r w:rsidRPr="00F46724">
        <w:t>Primary and secondary audiences; Delayers and Non-Screeners</w:t>
      </w:r>
      <w:bookmarkEnd w:id="32"/>
    </w:p>
    <w:p w14:paraId="2C7468D1" w14:textId="0DE38CE2" w:rsidR="00F87DC9" w:rsidRDefault="00F87DC9" w:rsidP="00F87DC9">
      <w:pPr>
        <w:rPr>
          <w:rFonts w:cstheme="minorHAnsi"/>
          <w:color w:val="auto"/>
        </w:rPr>
      </w:pPr>
      <w:r>
        <w:rPr>
          <w:rFonts w:cstheme="minorHAnsi"/>
          <w:color w:val="auto"/>
        </w:rPr>
        <w:t>The primary target audience for the campaign was women aged 65-74, and may include those previously invited to screen and those who have previously participated in the program. The secondary target audience was women aged 50-</w:t>
      </w:r>
      <w:r w:rsidR="00402559">
        <w:rPr>
          <w:rFonts w:cstheme="minorHAnsi"/>
          <w:color w:val="auto"/>
        </w:rPr>
        <w:t>64</w:t>
      </w:r>
      <w:r>
        <w:rPr>
          <w:rFonts w:cstheme="minorHAnsi"/>
          <w:color w:val="auto"/>
        </w:rPr>
        <w:t>, invited to screen as part of an expansion of the program.</w:t>
      </w:r>
    </w:p>
    <w:p w14:paraId="08E5D9B2" w14:textId="77777777" w:rsidR="00265678" w:rsidRPr="0079159C" w:rsidRDefault="00265678" w:rsidP="00265678">
      <w:pPr>
        <w:rPr>
          <w:rFonts w:cstheme="minorHAnsi"/>
          <w:color w:val="auto"/>
        </w:rPr>
      </w:pPr>
      <w:r>
        <w:rPr>
          <w:rFonts w:cstheme="minorHAnsi"/>
          <w:color w:val="auto"/>
        </w:rPr>
        <w:t xml:space="preserve">In this campaign evaluation we </w:t>
      </w:r>
      <w:r w:rsidRPr="004E2A34">
        <w:rPr>
          <w:rFonts w:cstheme="minorHAnsi"/>
          <w:color w:val="auto"/>
        </w:rPr>
        <w:t>identify</w:t>
      </w:r>
      <w:r w:rsidR="00F87DC9" w:rsidRPr="004E2A34">
        <w:rPr>
          <w:rFonts w:cstheme="minorHAnsi"/>
          <w:color w:val="auto"/>
        </w:rPr>
        <w:t xml:space="preserve"> two key groups with respect to breast cancer screening:</w:t>
      </w:r>
    </w:p>
    <w:p w14:paraId="74DD24E1" w14:textId="77777777" w:rsidR="00F87DC9" w:rsidRDefault="00F87DC9" w:rsidP="00FE2B0B">
      <w:pPr>
        <w:pStyle w:val="ListBullet"/>
        <w:numPr>
          <w:ilvl w:val="0"/>
          <w:numId w:val="5"/>
        </w:numPr>
        <w:spacing w:after="240" w:line="240" w:lineRule="auto"/>
        <w:jc w:val="both"/>
      </w:pPr>
      <w:r>
        <w:t>‘Non-Screeners’ – defined here as those in the primary and secondary target audience who have never previously had a breast cancer screening mammogram</w:t>
      </w:r>
      <w:r w:rsidR="006F0313">
        <w:t>.</w:t>
      </w:r>
    </w:p>
    <w:p w14:paraId="6FBE07E8" w14:textId="55796095" w:rsidR="00E077B6" w:rsidRDefault="00F87DC9" w:rsidP="00ED7287">
      <w:pPr>
        <w:pStyle w:val="ListBullet"/>
        <w:numPr>
          <w:ilvl w:val="0"/>
          <w:numId w:val="5"/>
        </w:numPr>
        <w:spacing w:after="240" w:line="240" w:lineRule="auto"/>
        <w:jc w:val="both"/>
      </w:pPr>
      <w:r>
        <w:t>‘Delayers’ – defined here as those in the primary and secondary target audience who have previously had a breast cancer screening mammogram, but not in the last two years</w:t>
      </w:r>
      <w:r w:rsidR="006F0313">
        <w:t>.</w:t>
      </w:r>
      <w:bookmarkEnd w:id="31"/>
    </w:p>
    <w:p w14:paraId="684230D6" w14:textId="77777777" w:rsidR="0085072F" w:rsidRPr="002D22D9" w:rsidRDefault="0089432E" w:rsidP="0085072F">
      <w:pPr>
        <w:pStyle w:val="Heading1"/>
        <w:rPr>
          <w:sz w:val="44"/>
        </w:rPr>
      </w:pPr>
      <w:bookmarkStart w:id="33" w:name="_Toc493512292"/>
      <w:r>
        <w:rPr>
          <w:sz w:val="44"/>
        </w:rPr>
        <w:lastRenderedPageBreak/>
        <w:t>Detailed evaluation</w:t>
      </w:r>
      <w:r w:rsidR="0085072F" w:rsidRPr="002D22D9">
        <w:rPr>
          <w:sz w:val="44"/>
        </w:rPr>
        <w:t xml:space="preserve"> findings</w:t>
      </w:r>
      <w:bookmarkEnd w:id="33"/>
    </w:p>
    <w:p w14:paraId="4E586EC3" w14:textId="77777777" w:rsidR="0085072F" w:rsidRDefault="0085072F" w:rsidP="00A6057C">
      <w:pPr>
        <w:pStyle w:val="Heading2"/>
        <w:ind w:left="426"/>
      </w:pPr>
      <w:bookmarkStart w:id="34" w:name="_Toc493512293"/>
      <w:r>
        <w:t>Breast cancer awareness amongst Australian women aged 50-74</w:t>
      </w:r>
      <w:bookmarkEnd w:id="34"/>
      <w:r>
        <w:t xml:space="preserve"> </w:t>
      </w:r>
    </w:p>
    <w:p w14:paraId="319E13B2" w14:textId="77777777" w:rsidR="00DB1C2C" w:rsidRPr="00F46724" w:rsidRDefault="00DB1C2C" w:rsidP="00DB1C2C">
      <w:pPr>
        <w:pStyle w:val="Heading3"/>
      </w:pPr>
      <w:bookmarkStart w:id="35" w:name="_Toc493512294"/>
      <w:r w:rsidRPr="00F46724">
        <w:t>Major health concerns</w:t>
      </w:r>
      <w:bookmarkEnd w:id="35"/>
    </w:p>
    <w:p w14:paraId="186659E0" w14:textId="3EBDF6C2" w:rsidR="0085072F" w:rsidRDefault="002562E5" w:rsidP="0079159C">
      <w:r w:rsidRPr="00FC493A">
        <w:t>C</w:t>
      </w:r>
      <w:r w:rsidR="0085072F" w:rsidRPr="00FC493A">
        <w:t>ancer tops the list of the major health problems that women aged 50-74 are concerned about</w:t>
      </w:r>
      <w:r w:rsidR="0085402C" w:rsidRPr="00FC493A">
        <w:t xml:space="preserve"> (</w:t>
      </w:r>
      <w:r w:rsidR="0085402C" w:rsidRPr="00FC493A">
        <w:fldChar w:fldCharType="begin"/>
      </w:r>
      <w:r w:rsidR="0085402C" w:rsidRPr="00FC493A">
        <w:instrText xml:space="preserve"> REF _Ref482208826 \h </w:instrText>
      </w:r>
      <w:r w:rsidR="00577228" w:rsidRPr="00FC493A">
        <w:instrText xml:space="preserve"> \* MERGEFORMAT </w:instrText>
      </w:r>
      <w:r w:rsidR="0085402C" w:rsidRPr="00FC493A">
        <w:fldChar w:fldCharType="separate"/>
      </w:r>
      <w:r w:rsidR="007C6E54">
        <w:t>Figure 3.1.1</w:t>
      </w:r>
      <w:r w:rsidR="007C6E54">
        <w:noBreakHyphen/>
        <w:t>1</w:t>
      </w:r>
      <w:r w:rsidR="0085402C" w:rsidRPr="00FC493A">
        <w:fldChar w:fldCharType="end"/>
      </w:r>
      <w:r w:rsidR="0085402C" w:rsidRPr="00FC493A">
        <w:t xml:space="preserve">, </w:t>
      </w:r>
      <w:r w:rsidR="0085402C" w:rsidRPr="00FC493A">
        <w:fldChar w:fldCharType="begin"/>
      </w:r>
      <w:r w:rsidR="0085402C" w:rsidRPr="00FC493A">
        <w:instrText xml:space="preserve"> REF _Ref482208743 \p \h </w:instrText>
      </w:r>
      <w:r w:rsidR="00577228" w:rsidRPr="00FC493A">
        <w:instrText xml:space="preserve"> \* MERGEFORMAT </w:instrText>
      </w:r>
      <w:r w:rsidR="0085402C" w:rsidRPr="00FC493A">
        <w:fldChar w:fldCharType="separate"/>
      </w:r>
      <w:r w:rsidR="007C6E54">
        <w:t>below</w:t>
      </w:r>
      <w:r w:rsidR="0085402C" w:rsidRPr="00FC493A">
        <w:fldChar w:fldCharType="end"/>
      </w:r>
      <w:r w:rsidR="0085402C" w:rsidRPr="00FC493A">
        <w:t>)</w:t>
      </w:r>
      <w:r w:rsidR="0085072F" w:rsidRPr="00FC493A">
        <w:t xml:space="preserve">. Heart disease and arthritis closely follow, </w:t>
      </w:r>
      <w:r w:rsidRPr="00FC493A">
        <w:t xml:space="preserve">but breast cancer was by far the most commonly cited form of specific cancer. Those completing the CATI </w:t>
      </w:r>
      <w:r w:rsidR="002E2001" w:rsidRPr="00FC493A">
        <w:t>survey</w:t>
      </w:r>
      <w:r w:rsidRPr="00FC493A">
        <w:t xml:space="preserve"> were significantly more likely to mention breast cancer specifically (</w:t>
      </w:r>
      <w:r w:rsidR="002E2001" w:rsidRPr="00FC493A">
        <w:t xml:space="preserve">26%), and among this sample, it was the most commonly mentioned health concern. </w:t>
      </w:r>
      <w:r w:rsidR="00FC493A" w:rsidRPr="004D033D">
        <w:t xml:space="preserve">This difference is likely due to interviewer </w:t>
      </w:r>
      <w:proofErr w:type="gramStart"/>
      <w:r w:rsidR="00FC493A" w:rsidRPr="004D033D">
        <w:t>probing</w:t>
      </w:r>
      <w:r w:rsidR="00FC493A">
        <w:t>,</w:t>
      </w:r>
      <w:proofErr w:type="gramEnd"/>
      <w:r w:rsidR="00FC493A" w:rsidRPr="004D033D">
        <w:t xml:space="preserve"> </w:t>
      </w:r>
      <w:r w:rsidR="00FC493A">
        <w:t xml:space="preserve">enabling </w:t>
      </w:r>
      <w:r w:rsidR="008478C7">
        <w:t>respondents</w:t>
      </w:r>
      <w:r w:rsidR="00FC493A">
        <w:t xml:space="preserve"> </w:t>
      </w:r>
      <w:r w:rsidR="00FC493A" w:rsidRPr="004D033D">
        <w:t xml:space="preserve">to better specify the type of cancer </w:t>
      </w:r>
      <w:r w:rsidR="00FC493A">
        <w:t>participants</w:t>
      </w:r>
      <w:r w:rsidR="00FC493A" w:rsidRPr="004D033D">
        <w:t xml:space="preserve"> were talking about.</w:t>
      </w:r>
    </w:p>
    <w:p w14:paraId="2992A16C" w14:textId="77777777" w:rsidR="00FB3DC2" w:rsidRDefault="0085072F" w:rsidP="007611E5">
      <w:pPr>
        <w:pStyle w:val="Caption"/>
        <w:keepNext/>
        <w:jc w:val="left"/>
      </w:pPr>
      <w:bookmarkStart w:id="36" w:name="_Ref482208826"/>
      <w:bookmarkStart w:id="37" w:name="_Ref482208743"/>
      <w:r>
        <w:t xml:space="preserve">Figure </w:t>
      </w:r>
      <w:r w:rsidR="000A1097">
        <w:fldChar w:fldCharType="begin"/>
      </w:r>
      <w:r w:rsidR="000A1097">
        <w:instrText xml:space="preserve"> STYLEREF 3 \s </w:instrText>
      </w:r>
      <w:r w:rsidR="000A1097">
        <w:fldChar w:fldCharType="separate"/>
      </w:r>
      <w:r w:rsidR="007C6E54">
        <w:rPr>
          <w:noProof/>
        </w:rPr>
        <w:t>3.1.1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36"/>
      <w:r>
        <w:t xml:space="preserve">: </w:t>
      </w:r>
      <w:r w:rsidRPr="00A52A06">
        <w:t>Major health problem concerns amongst women aged 50-74</w:t>
      </w:r>
      <w:bookmarkEnd w:id="37"/>
      <w:r w:rsidR="002E2001">
        <w:t xml:space="preserve"> (online sample)</w:t>
      </w:r>
    </w:p>
    <w:p w14:paraId="794764CD" w14:textId="77777777" w:rsidR="00DC6DE8" w:rsidRDefault="00565C27" w:rsidP="006819AB">
      <w:pPr>
        <w:jc w:val="center"/>
      </w:pPr>
      <w:r w:rsidRPr="00565C27">
        <w:rPr>
          <w:noProof/>
          <w:lang w:eastAsia="en-AU"/>
        </w:rPr>
        <w:drawing>
          <wp:inline distT="0" distB="0" distL="0" distR="0" wp14:anchorId="5F2E9DC3" wp14:editId="1A9A4A4F">
            <wp:extent cx="5866445" cy="3192087"/>
            <wp:effectExtent l="0" t="0" r="1270" b="8890"/>
            <wp:docPr id="13" name="Picture 13" descr="Figure 3.1.1-1 is a vertical bar graph showing the responses to the online question ‘What are the major health problems you are concerned about for women aged between 50-74 years’.&#10;Cancers were the most mentioned as major health concerns, with breast cancer the most commonly cited specific cancer.&#10;CATI participants were more likely (27%) to cite breast cancer and less likely to cite other cancers (16%).&#10;There is a very 'long tail' of major health concerns beyond this list!&#10;The data in the graph were a response to the following questions:&#10;–30% for Cancer - unspecified and other &lt;2%: 30%&#10;–30% for Heart disease / heart attack + Cardiovascular disease&#10;–24% for Arthritis +  Issues related to joints&#10;–18% for Breast cancer&#10;–15% Overweight / Weight loss / Obesity&#10;–14% Diabetes&#10;–13% Osteoporosis + Bone density + Bone issues&#10;–12% Menopause + Thyroid + Hormonal changes + Hormone replacement therapy&#10;–12% Blood pressure / Hypertension + Issues related to cholesterol&#10;–11% Dementia + Alzheimer's + Memory loss&#10;–6% Stroke, Depression + Anxiety + Mental and behavioral conditions and Ageing + General issues + Physical health issues&#10;–5% Mobility + Balance disorder / falling&#10;–4% Incontinence + Issues related to urinary system + Bladder issues, Eyesight / Issues related to eyes + Blindness + Cataracts and Ovarian Cancer&#10;–3% Cervical cancer&#10;–2% Hearing / Bowel Cancer&#10;–11% Other health concerns (not listed)&#10;–7% Stated none/n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264" t="10199" r="4827" b="2311"/>
                    <a:stretch/>
                  </pic:blipFill>
                  <pic:spPr bwMode="auto">
                    <a:xfrm>
                      <a:off x="0" y="0"/>
                      <a:ext cx="5866445" cy="3192087"/>
                    </a:xfrm>
                    <a:prstGeom prst="rect">
                      <a:avLst/>
                    </a:prstGeom>
                    <a:noFill/>
                    <a:ln>
                      <a:noFill/>
                    </a:ln>
                    <a:extLst>
                      <a:ext uri="{53640926-AAD7-44D8-BBD7-CCE9431645EC}">
                        <a14:shadowObscured xmlns:a14="http://schemas.microsoft.com/office/drawing/2010/main"/>
                      </a:ext>
                    </a:extLst>
                  </pic:spPr>
                </pic:pic>
              </a:graphicData>
            </a:graphic>
          </wp:inline>
        </w:drawing>
      </w:r>
    </w:p>
    <w:p w14:paraId="42F311FF" w14:textId="2CB6567F" w:rsidR="00F46724" w:rsidRPr="0089432E" w:rsidRDefault="00F46724" w:rsidP="00EB4C57">
      <w:r w:rsidRPr="0089432E">
        <w:t>This result is unsurprising in many respects - breast cancer is the most common cancer in women. Other cancers were also widely mentioned, and 46% overall mentioned some form of cancer in their response – clearly a top-of-mind health concern in this cohort</w:t>
      </w:r>
      <w:r>
        <w:t xml:space="preserve">. </w:t>
      </w:r>
      <w:r w:rsidRPr="0089432E">
        <w:t xml:space="preserve">‘Pink Ribbon’ is </w:t>
      </w:r>
      <w:r w:rsidR="00D4600E">
        <w:t>a</w:t>
      </w:r>
      <w:r w:rsidRPr="0089432E">
        <w:t xml:space="preserve"> widely recognisable </w:t>
      </w:r>
      <w:r w:rsidR="00B86395">
        <w:t>Australian</w:t>
      </w:r>
      <w:r w:rsidR="00604324">
        <w:t xml:space="preserve"> </w:t>
      </w:r>
      <w:r w:rsidRPr="0089432E">
        <w:t xml:space="preserve">charity movement. It is likely that the communications and corporate partnerships of other NGOs – in addition to Government advertising and other public service announcements - will be at least partly responsible for the strong showing of breast cancer </w:t>
      </w:r>
      <w:r>
        <w:t>amongst the</w:t>
      </w:r>
      <w:r w:rsidRPr="0089432E">
        <w:t xml:space="preserve"> list of major health concerns among women aged 50-74.</w:t>
      </w:r>
    </w:p>
    <w:p w14:paraId="0206317E" w14:textId="77777777" w:rsidR="00EB4C57" w:rsidRPr="0089432E" w:rsidRDefault="00EB4C57" w:rsidP="00EB4C57">
      <w:r w:rsidRPr="0089432E">
        <w:t>The other chronic diseases and conditions mentioned are not necessarily killers (arthritis, diabetes, hypertension, menopause)</w:t>
      </w:r>
      <w:r w:rsidR="00055930" w:rsidRPr="0089432E">
        <w:t xml:space="preserve"> -</w:t>
      </w:r>
      <w:r w:rsidRPr="0089432E">
        <w:t xml:space="preserve"> </w:t>
      </w:r>
      <w:r w:rsidR="00055930" w:rsidRPr="0089432E">
        <w:t>but are common and can have significant impacts on lifestyle.</w:t>
      </w:r>
    </w:p>
    <w:p w14:paraId="42A557AF" w14:textId="77777777" w:rsidR="00DB1C2C" w:rsidRDefault="00DB1C2C" w:rsidP="00DB1C2C">
      <w:pPr>
        <w:pStyle w:val="Heading3"/>
      </w:pPr>
      <w:bookmarkStart w:id="38" w:name="_Toc493512295"/>
      <w:r>
        <w:lastRenderedPageBreak/>
        <w:t>Risk factors for developing breast cancer</w:t>
      </w:r>
      <w:bookmarkEnd w:id="38"/>
    </w:p>
    <w:p w14:paraId="5C21B528" w14:textId="77777777" w:rsidR="00DB1C2C" w:rsidRPr="0089432E" w:rsidRDefault="0085072F" w:rsidP="0085072F">
      <w:r w:rsidRPr="0089432E">
        <w:t>When asked to think about the biggest risk factors for developing breast cancer</w:t>
      </w:r>
      <w:r w:rsidR="0085402C" w:rsidRPr="0089432E">
        <w:t xml:space="preserve"> (</w:t>
      </w:r>
      <w:r w:rsidR="00934982">
        <w:fldChar w:fldCharType="begin"/>
      </w:r>
      <w:r w:rsidR="00934982">
        <w:instrText xml:space="preserve"> REF _Ref490670175 \h </w:instrText>
      </w:r>
      <w:r w:rsidR="00934982">
        <w:fldChar w:fldCharType="separate"/>
      </w:r>
      <w:r w:rsidR="007C6E54">
        <w:t xml:space="preserve">Figure </w:t>
      </w:r>
      <w:r w:rsidR="007C6E54">
        <w:rPr>
          <w:noProof/>
        </w:rPr>
        <w:t>3.1.2</w:t>
      </w:r>
      <w:r w:rsidR="007C6E54">
        <w:noBreakHyphen/>
      </w:r>
      <w:r w:rsidR="007C6E54">
        <w:rPr>
          <w:noProof/>
        </w:rPr>
        <w:t>1</w:t>
      </w:r>
      <w:r w:rsidR="00934982">
        <w:fldChar w:fldCharType="end"/>
      </w:r>
      <w:r w:rsidR="0085402C" w:rsidRPr="0089432E">
        <w:t xml:space="preserve">, </w:t>
      </w:r>
      <w:r w:rsidR="0085402C" w:rsidRPr="0089432E">
        <w:fldChar w:fldCharType="begin"/>
      </w:r>
      <w:r w:rsidR="0085402C" w:rsidRPr="0089432E">
        <w:instrText xml:space="preserve"> REF _Ref482208850 \p \h </w:instrText>
      </w:r>
      <w:r w:rsidR="0089432E">
        <w:instrText xml:space="preserve"> \* MERGEFORMAT </w:instrText>
      </w:r>
      <w:r w:rsidR="0085402C" w:rsidRPr="0089432E">
        <w:fldChar w:fldCharType="separate"/>
      </w:r>
      <w:r w:rsidR="007C6E54">
        <w:t>below</w:t>
      </w:r>
      <w:r w:rsidR="0085402C" w:rsidRPr="0089432E">
        <w:fldChar w:fldCharType="end"/>
      </w:r>
      <w:r w:rsidR="0085402C" w:rsidRPr="0089432E">
        <w:t>)</w:t>
      </w:r>
      <w:r w:rsidRPr="0089432E">
        <w:t xml:space="preserve">, family history and genetics </w:t>
      </w:r>
      <w:r w:rsidR="00A579DF" w:rsidRPr="0089432E">
        <w:t xml:space="preserve">(54%) </w:t>
      </w:r>
      <w:r w:rsidRPr="0089432E">
        <w:t>lead the response, with poor health habits such as smoking</w:t>
      </w:r>
      <w:r w:rsidR="00DB1C2C" w:rsidRPr="0089432E">
        <w:t xml:space="preserve"> (15%)</w:t>
      </w:r>
      <w:r w:rsidRPr="0089432E">
        <w:t xml:space="preserve">, </w:t>
      </w:r>
      <w:r w:rsidR="00DB1C2C" w:rsidRPr="0089432E">
        <w:t xml:space="preserve">obesity (11%) </w:t>
      </w:r>
      <w:r w:rsidRPr="0089432E">
        <w:t>diet</w:t>
      </w:r>
      <w:r w:rsidR="00DB1C2C" w:rsidRPr="0089432E">
        <w:t xml:space="preserve"> (9%)</w:t>
      </w:r>
      <w:r w:rsidRPr="0089432E">
        <w:t xml:space="preserve">, </w:t>
      </w:r>
      <w:r w:rsidR="00DB1C2C" w:rsidRPr="0089432E">
        <w:t xml:space="preserve">and </w:t>
      </w:r>
      <w:r w:rsidRPr="0089432E">
        <w:t xml:space="preserve">alcohol </w:t>
      </w:r>
      <w:r w:rsidR="00DB1C2C" w:rsidRPr="0089432E">
        <w:t xml:space="preserve">(6%) </w:t>
      </w:r>
      <w:r w:rsidRPr="0089432E">
        <w:t>cited</w:t>
      </w:r>
      <w:r w:rsidR="00DB1C2C" w:rsidRPr="0089432E">
        <w:t xml:space="preserve"> by far fewer</w:t>
      </w:r>
      <w:r w:rsidRPr="0089432E">
        <w:t>.</w:t>
      </w:r>
    </w:p>
    <w:p w14:paraId="142FB58C" w14:textId="013AC8BB" w:rsidR="00DB1C2C" w:rsidRPr="0089432E" w:rsidRDefault="00A579DF" w:rsidP="0085072F">
      <w:r w:rsidRPr="0089432E">
        <w:t>It is interesting here to compare the low relative importance of age in this unprompted, open-ended response (cited by only 7%) with the general agreement that age is a risk factor in</w:t>
      </w:r>
      <w:r w:rsidR="00DB1C2C" w:rsidRPr="0089432E">
        <w:t xml:space="preserve"> </w:t>
      </w:r>
      <w:r w:rsidR="00DB1C2C" w:rsidRPr="0089432E">
        <w:fldChar w:fldCharType="begin"/>
      </w:r>
      <w:r w:rsidR="00DB1C2C" w:rsidRPr="0089432E">
        <w:instrText xml:space="preserve"> REF _Ref482208971 \h </w:instrText>
      </w:r>
      <w:r w:rsidR="0089432E">
        <w:instrText xml:space="preserve"> \* MERGEFORMAT </w:instrText>
      </w:r>
      <w:r w:rsidR="00DB1C2C" w:rsidRPr="0089432E">
        <w:fldChar w:fldCharType="separate"/>
      </w:r>
      <w:r w:rsidR="007C6E54">
        <w:t xml:space="preserve">Figure </w:t>
      </w:r>
      <w:r w:rsidR="007C6E54">
        <w:rPr>
          <w:noProof/>
        </w:rPr>
        <w:t>3.1.2</w:t>
      </w:r>
      <w:r w:rsidR="007C6E54">
        <w:rPr>
          <w:noProof/>
        </w:rPr>
        <w:noBreakHyphen/>
        <w:t>3</w:t>
      </w:r>
      <w:r w:rsidR="00DB1C2C" w:rsidRPr="0089432E">
        <w:fldChar w:fldCharType="end"/>
      </w:r>
      <w:r w:rsidR="00DB1C2C" w:rsidRPr="0089432E">
        <w:t xml:space="preserve"> (</w:t>
      </w:r>
      <w:r w:rsidR="00DB1C2C" w:rsidRPr="0089432E">
        <w:fldChar w:fldCharType="begin"/>
      </w:r>
      <w:r w:rsidR="00DB1C2C" w:rsidRPr="0089432E">
        <w:instrText xml:space="preserve"> REF _Ref482208981 \p \h </w:instrText>
      </w:r>
      <w:r w:rsidR="0089432E">
        <w:instrText xml:space="preserve"> \* MERGEFORMAT </w:instrText>
      </w:r>
      <w:r w:rsidR="00DB1C2C" w:rsidRPr="0089432E">
        <w:fldChar w:fldCharType="separate"/>
      </w:r>
      <w:r w:rsidR="007C6E54">
        <w:t>below</w:t>
      </w:r>
      <w:r w:rsidR="00DB1C2C" w:rsidRPr="0089432E">
        <w:fldChar w:fldCharType="end"/>
      </w:r>
      <w:r w:rsidR="00775AE6">
        <w:t>,</w:t>
      </w:r>
      <w:r w:rsidR="00DB1C2C" w:rsidRPr="0089432E">
        <w:t xml:space="preserve"> p</w:t>
      </w:r>
      <w:r w:rsidR="00DB1C2C" w:rsidRPr="0089432E">
        <w:fldChar w:fldCharType="begin"/>
      </w:r>
      <w:r w:rsidR="00DB1C2C" w:rsidRPr="0089432E">
        <w:instrText xml:space="preserve"> PAGEREF _Ref482208981 \h </w:instrText>
      </w:r>
      <w:r w:rsidR="00DB1C2C" w:rsidRPr="0089432E">
        <w:fldChar w:fldCharType="separate"/>
      </w:r>
      <w:r w:rsidR="00775AE6">
        <w:rPr>
          <w:noProof/>
        </w:rPr>
        <w:t>13</w:t>
      </w:r>
      <w:r w:rsidR="00DB1C2C" w:rsidRPr="0089432E">
        <w:fldChar w:fldCharType="end"/>
      </w:r>
      <w:r w:rsidR="00DB1C2C" w:rsidRPr="0089432E">
        <w:t>)</w:t>
      </w:r>
      <w:r w:rsidRPr="0089432E">
        <w:t xml:space="preserve">. </w:t>
      </w:r>
      <w:r w:rsidR="00DB1C2C" w:rsidRPr="0089432E">
        <w:t xml:space="preserve">This comparison demonstrates that while they may broadly acknowledge it, women in </w:t>
      </w:r>
      <w:r w:rsidR="0089432E">
        <w:t xml:space="preserve">from amongst the target audiences </w:t>
      </w:r>
      <w:r w:rsidR="00DB1C2C" w:rsidRPr="0089432E">
        <w:t>may not naturally think of their increasing age as an important risk factor in developing breast cancer.</w:t>
      </w:r>
    </w:p>
    <w:p w14:paraId="05547290" w14:textId="77777777" w:rsidR="0085072F" w:rsidRDefault="0085072F" w:rsidP="006819AB">
      <w:pPr>
        <w:pStyle w:val="Caption"/>
        <w:keepNext/>
        <w:jc w:val="left"/>
      </w:pPr>
      <w:bookmarkStart w:id="39" w:name="_Ref490670175"/>
      <w:bookmarkStart w:id="40" w:name="_Ref482208850"/>
      <w:r>
        <w:t xml:space="preserve">Figure </w:t>
      </w:r>
      <w:r w:rsidR="000A1097">
        <w:fldChar w:fldCharType="begin"/>
      </w:r>
      <w:r w:rsidR="000A1097">
        <w:instrText xml:space="preserve"> STYLEREF 3 \s </w:instrText>
      </w:r>
      <w:r w:rsidR="000A1097">
        <w:fldChar w:fldCharType="separate"/>
      </w:r>
      <w:r w:rsidR="007C6E54">
        <w:rPr>
          <w:noProof/>
        </w:rPr>
        <w:t>3.1.2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39"/>
      <w:r>
        <w:t xml:space="preserve">: </w:t>
      </w:r>
      <w:r w:rsidRPr="00B94714">
        <w:t>Risk factors considered amongst women aged 50-74 that lead to breast cancer</w:t>
      </w:r>
      <w:bookmarkEnd w:id="40"/>
      <w:r w:rsidR="002E2001">
        <w:t xml:space="preserve"> (online sample)</w:t>
      </w:r>
    </w:p>
    <w:p w14:paraId="13BBA25B" w14:textId="77777777" w:rsidR="006819AB" w:rsidRDefault="006819AB" w:rsidP="006819AB">
      <w:pPr>
        <w:jc w:val="center"/>
      </w:pPr>
      <w:r w:rsidRPr="006819AB">
        <w:rPr>
          <w:noProof/>
          <w:lang w:eastAsia="en-AU"/>
        </w:rPr>
        <w:drawing>
          <wp:inline distT="0" distB="0" distL="0" distR="0" wp14:anchorId="01304D4B" wp14:editId="100FE6B6">
            <wp:extent cx="5976274" cy="2956958"/>
            <wp:effectExtent l="0" t="0" r="5715" b="0"/>
            <wp:docPr id="197" name="Picture 197" descr="Figure 3.1.2-1 is a vertical bar chart showing the responses to the online question 'What do you think are the biggest risk factors for developing breast cancer?'&#10;&#10;There is a long tail of data &lt;2% which includes: Pollution / Environmental factors + Hormonal changes + Breast cancer is associated with women only + Never had children + Any one can get affected + Taking pills for many years + Lack of breast feeding + Any age + Not getting a mammogram + Due to chemicals / use of chemicals + Menopause +  Breast lumps + Bumps / Knocks + Drug habits + Diabetes.&#10;&#10;The data in the graph were a response to the following questions:&#10;-54% for Family history with breast cancer / hereditary / genetics&#10;-15% for Smoking habits&#10;-11% for Weight / overweight / obesity&#10;-9% for Poor Diet&#10;-7% for Age (Unspecified)&#10;-6% for Alcohol / drinking habits&#10;-5% for Lifestyle / unhealthy lifestyle&#10;-5% for Lack of regular checkup / screening&#10;-4% for High risk&#10;-4% for Stress&#10;-3% for Lack of exercise / activity&#10;-2% for Bad luck / Unlucky&#10;-2% for Hormone replacement therapy (HRT)&#10;-19% for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800" t="22330" r="3787" b="3193"/>
                    <a:stretch/>
                  </pic:blipFill>
                  <pic:spPr bwMode="auto">
                    <a:xfrm>
                      <a:off x="0" y="0"/>
                      <a:ext cx="5976274" cy="2956958"/>
                    </a:xfrm>
                    <a:prstGeom prst="rect">
                      <a:avLst/>
                    </a:prstGeom>
                    <a:noFill/>
                    <a:ln>
                      <a:noFill/>
                    </a:ln>
                    <a:extLst>
                      <a:ext uri="{53640926-AAD7-44D8-BBD7-CCE9431645EC}">
                        <a14:shadowObscured xmlns:a14="http://schemas.microsoft.com/office/drawing/2010/main"/>
                      </a:ext>
                    </a:extLst>
                  </pic:spPr>
                </pic:pic>
              </a:graphicData>
            </a:graphic>
          </wp:inline>
        </w:drawing>
      </w:r>
    </w:p>
    <w:p w14:paraId="20503EB3" w14:textId="275D299B" w:rsidR="0085072F" w:rsidRPr="0079159C" w:rsidRDefault="0085072F" w:rsidP="0085072F">
      <w:r w:rsidRPr="0089432E">
        <w:t xml:space="preserve">While one in </w:t>
      </w:r>
      <w:r w:rsidR="00642063">
        <w:t>sixteen (6%) of women aged 5</w:t>
      </w:r>
      <w:r w:rsidR="00DB1C2C" w:rsidRPr="0089432E">
        <w:t>0-64 and one in ten (10%)</w:t>
      </w:r>
      <w:r w:rsidRPr="0089432E">
        <w:t xml:space="preserve"> women aged </w:t>
      </w:r>
      <w:r w:rsidR="00DB1C2C" w:rsidRPr="0089432E">
        <w:t>65</w:t>
      </w:r>
      <w:r w:rsidRPr="0089432E">
        <w:t xml:space="preserve">-74 indicate that they have had breast cancer, </w:t>
      </w:r>
      <w:r w:rsidR="00DB1C2C" w:rsidRPr="0089432E">
        <w:t xml:space="preserve">a </w:t>
      </w:r>
      <w:r w:rsidRPr="0089432E">
        <w:t xml:space="preserve">significantly </w:t>
      </w:r>
      <w:r w:rsidR="00DB1C2C" w:rsidRPr="0089432E">
        <w:t>greater proportion have second-hand experience through someone in their immediate family</w:t>
      </w:r>
      <w:r w:rsidR="0085402C" w:rsidRPr="0089432E">
        <w:t xml:space="preserve"> (</w:t>
      </w:r>
      <w:r w:rsidR="0085402C" w:rsidRPr="0089432E">
        <w:fldChar w:fldCharType="begin"/>
      </w:r>
      <w:r w:rsidR="0085402C" w:rsidRPr="0089432E">
        <w:instrText xml:space="preserve"> REF _Ref482206655 \h </w:instrText>
      </w:r>
      <w:r w:rsidR="0089432E">
        <w:instrText xml:space="preserve"> \* MERGEFORMAT </w:instrText>
      </w:r>
      <w:r w:rsidR="0085402C" w:rsidRPr="0089432E">
        <w:fldChar w:fldCharType="separate"/>
      </w:r>
      <w:r w:rsidR="007C6E54">
        <w:t xml:space="preserve">Figure </w:t>
      </w:r>
      <w:r w:rsidR="007C6E54">
        <w:rPr>
          <w:noProof/>
        </w:rPr>
        <w:t>3.1.2</w:t>
      </w:r>
      <w:r w:rsidR="007C6E54">
        <w:rPr>
          <w:noProof/>
        </w:rPr>
        <w:noBreakHyphen/>
        <w:t>2</w:t>
      </w:r>
      <w:r w:rsidR="0085402C" w:rsidRPr="0089432E">
        <w:fldChar w:fldCharType="end"/>
      </w:r>
      <w:r w:rsidR="0085402C" w:rsidRPr="0089432E">
        <w:t xml:space="preserve">, </w:t>
      </w:r>
      <w:r w:rsidR="0085402C" w:rsidRPr="0089432E">
        <w:fldChar w:fldCharType="begin"/>
      </w:r>
      <w:r w:rsidR="0085402C" w:rsidRPr="0089432E">
        <w:instrText xml:space="preserve"> REF _Ref482208912 \p \h </w:instrText>
      </w:r>
      <w:r w:rsidR="0089432E">
        <w:instrText xml:space="preserve"> \* MERGEFORMAT </w:instrText>
      </w:r>
      <w:r w:rsidR="0085402C" w:rsidRPr="0089432E">
        <w:fldChar w:fldCharType="separate"/>
      </w:r>
      <w:r w:rsidR="007C6E54">
        <w:t>below</w:t>
      </w:r>
      <w:r w:rsidR="0085402C" w:rsidRPr="0089432E">
        <w:fldChar w:fldCharType="end"/>
      </w:r>
      <w:r w:rsidR="0085402C" w:rsidRPr="0089432E">
        <w:t>)</w:t>
      </w:r>
      <w:r w:rsidR="00862B02">
        <w:t>.</w:t>
      </w:r>
    </w:p>
    <w:p w14:paraId="41821100" w14:textId="592BC96E" w:rsidR="00EE5B8D" w:rsidRDefault="0085072F" w:rsidP="0085072F">
      <w:r w:rsidRPr="0089432E">
        <w:t xml:space="preserve">One in five women </w:t>
      </w:r>
      <w:r w:rsidR="00F87767" w:rsidRPr="0089432E">
        <w:t xml:space="preserve">(20%) </w:t>
      </w:r>
      <w:r w:rsidRPr="0089432E">
        <w:t xml:space="preserve">aged 65-74 indicate that they </w:t>
      </w:r>
      <w:r w:rsidR="00055930" w:rsidRPr="0089432E">
        <w:t>have</w:t>
      </w:r>
      <w:r w:rsidRPr="0089432E">
        <w:t xml:space="preserve"> a family member who has been diagnosed with breast cancer, while a greater number of women aged 50-64 years (</w:t>
      </w:r>
      <w:r w:rsidR="00F87767" w:rsidRPr="0089432E">
        <w:t>23%</w:t>
      </w:r>
      <w:r w:rsidRPr="0089432E">
        <w:t xml:space="preserve">) </w:t>
      </w:r>
      <w:r w:rsidR="00DB1C2C" w:rsidRPr="0089432E">
        <w:t>indicated</w:t>
      </w:r>
      <w:r w:rsidRPr="0089432E">
        <w:t xml:space="preserve"> a family connection with the disease</w:t>
      </w:r>
      <w:r w:rsidR="0085402C" w:rsidRPr="0089432E">
        <w:t xml:space="preserve"> (</w:t>
      </w:r>
      <w:r w:rsidR="0085402C" w:rsidRPr="0089432E">
        <w:fldChar w:fldCharType="begin"/>
      </w:r>
      <w:r w:rsidR="0085402C" w:rsidRPr="0089432E">
        <w:instrText xml:space="preserve"> REF _Ref482206655 \h </w:instrText>
      </w:r>
      <w:r w:rsidR="0089432E">
        <w:instrText xml:space="preserve"> \* MERGEFORMAT </w:instrText>
      </w:r>
      <w:r w:rsidR="0085402C" w:rsidRPr="0089432E">
        <w:fldChar w:fldCharType="separate"/>
      </w:r>
      <w:r w:rsidR="007C6E54">
        <w:t xml:space="preserve">Figure </w:t>
      </w:r>
      <w:r w:rsidR="007C6E54">
        <w:rPr>
          <w:noProof/>
        </w:rPr>
        <w:t>3.1.2</w:t>
      </w:r>
      <w:r w:rsidR="007C6E54">
        <w:rPr>
          <w:noProof/>
        </w:rPr>
        <w:noBreakHyphen/>
        <w:t>2</w:t>
      </w:r>
      <w:r w:rsidR="0085402C" w:rsidRPr="0089432E">
        <w:fldChar w:fldCharType="end"/>
      </w:r>
      <w:r w:rsidR="00AF4443" w:rsidRPr="0089432E">
        <w:t xml:space="preserve">, </w:t>
      </w:r>
      <w:r w:rsidR="00AF4443" w:rsidRPr="0089432E">
        <w:fldChar w:fldCharType="begin"/>
      </w:r>
      <w:r w:rsidR="00AF4443" w:rsidRPr="0089432E">
        <w:instrText xml:space="preserve"> REF _Ref482208912 \p \h </w:instrText>
      </w:r>
      <w:r w:rsidR="0089432E">
        <w:instrText xml:space="preserve"> \* MERGEFORMAT </w:instrText>
      </w:r>
      <w:r w:rsidR="00AF4443" w:rsidRPr="0089432E">
        <w:fldChar w:fldCharType="separate"/>
      </w:r>
      <w:r w:rsidR="007C6E54">
        <w:t>below</w:t>
      </w:r>
      <w:r w:rsidR="00AF4443" w:rsidRPr="0089432E">
        <w:fldChar w:fldCharType="end"/>
      </w:r>
      <w:r w:rsidR="00AF4443" w:rsidRPr="0089432E">
        <w:t>)</w:t>
      </w:r>
      <w:r w:rsidRPr="0089432E">
        <w:t>.</w:t>
      </w:r>
    </w:p>
    <w:p w14:paraId="35D2FAC7" w14:textId="77777777" w:rsidR="00EE5B8D" w:rsidRDefault="0085072F" w:rsidP="00EE5B8D">
      <w:pPr>
        <w:pStyle w:val="Caption"/>
        <w:keepNext/>
        <w:jc w:val="left"/>
      </w:pPr>
      <w:bookmarkStart w:id="41" w:name="_Ref482206655"/>
      <w:bookmarkStart w:id="42" w:name="_Ref482208912"/>
      <w:r>
        <w:lastRenderedPageBreak/>
        <w:t xml:space="preserve">Figure </w:t>
      </w:r>
      <w:r w:rsidR="000A1097">
        <w:fldChar w:fldCharType="begin"/>
      </w:r>
      <w:r w:rsidR="000A1097">
        <w:instrText xml:space="preserve"> STYLEREF 3 \s </w:instrText>
      </w:r>
      <w:r w:rsidR="000A1097">
        <w:fldChar w:fldCharType="separate"/>
      </w:r>
      <w:r w:rsidR="007C6E54">
        <w:rPr>
          <w:noProof/>
        </w:rPr>
        <w:t>3.1.2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41"/>
      <w:r>
        <w:t xml:space="preserve">: </w:t>
      </w:r>
      <w:r w:rsidRPr="005766FF">
        <w:t xml:space="preserve">Breast cancer </w:t>
      </w:r>
      <w:r>
        <w:t>history</w:t>
      </w:r>
      <w:r w:rsidRPr="005766FF">
        <w:t>; self &amp; immediate family members</w:t>
      </w:r>
      <w:bookmarkEnd w:id="42"/>
    </w:p>
    <w:p w14:paraId="79EB6C98" w14:textId="77777777" w:rsidR="000005AC" w:rsidRPr="009B6560" w:rsidRDefault="00EE5B8D" w:rsidP="006819AB">
      <w:pPr>
        <w:jc w:val="center"/>
        <w:rPr>
          <w:lang w:val="en-GB" w:eastAsia="en-AU"/>
        </w:rPr>
      </w:pPr>
      <w:r w:rsidRPr="00EE5B8D">
        <w:rPr>
          <w:noProof/>
          <w:lang w:eastAsia="en-AU"/>
        </w:rPr>
        <w:drawing>
          <wp:inline distT="0" distB="0" distL="0" distR="0" wp14:anchorId="086EB058" wp14:editId="524052E4">
            <wp:extent cx="5660968" cy="3071970"/>
            <wp:effectExtent l="0" t="0" r="0" b="0"/>
            <wp:docPr id="31" name="Picture 31" descr="Figure 3.1.2-2 is bar graph comparision of participants who have experienced breast cancer personally or through a family connection.&#10;&#10;Around one in ten women in our sample aged 65-74 have or had breast cancer - nearly double the proportion in the younger age band. &#10;This is broadly in-line with the lifetime risk of developing breast cancer.&#10;There were no significant difference between survey mode.&#10;&#10;The data for this figure is divided yes and no/don’t know/prefer not to say responses.&#10;Personally experiences by aged groups:&#10;50-64 years: 6% Yes&#10;65-74 years: 10% Yes - statistically significant increase from the mean&#10;50-64 years: 94% No / Don’t know / Prefer not to say&#10;65-74 years: 90% No / Don’t know / Prefer not to say&#10;Compared by:&#10;Immediate family experiences by aged groups:&#10;50-64 years: 23% Yes&#10;65-74 years: 20% Yes&#10;50-64 years: 77% No / Don’t know / Prefer not to say&#10;65-74 years: 80% No / Don’t know / Prefer not to s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677" t="12942" r="4586" b="1913"/>
                    <a:stretch/>
                  </pic:blipFill>
                  <pic:spPr bwMode="auto">
                    <a:xfrm>
                      <a:off x="0" y="0"/>
                      <a:ext cx="5660968" cy="3071970"/>
                    </a:xfrm>
                    <a:prstGeom prst="rect">
                      <a:avLst/>
                    </a:prstGeom>
                    <a:noFill/>
                    <a:ln>
                      <a:noFill/>
                    </a:ln>
                    <a:extLst>
                      <a:ext uri="{53640926-AAD7-44D8-BBD7-CCE9431645EC}">
                        <a14:shadowObscured xmlns:a14="http://schemas.microsoft.com/office/drawing/2010/main"/>
                      </a:ext>
                    </a:extLst>
                  </pic:spPr>
                </pic:pic>
              </a:graphicData>
            </a:graphic>
          </wp:inline>
        </w:drawing>
      </w:r>
    </w:p>
    <w:p w14:paraId="57B20E49" w14:textId="0B42D233" w:rsidR="00021E67" w:rsidRDefault="0085072F" w:rsidP="0085072F">
      <w:r w:rsidRPr="00671131">
        <w:t xml:space="preserve">Attitudes towards early detection are </w:t>
      </w:r>
      <w:proofErr w:type="gramStart"/>
      <w:r w:rsidRPr="00671131">
        <w:t>positive,</w:t>
      </w:r>
      <w:proofErr w:type="gramEnd"/>
      <w:r w:rsidRPr="00671131">
        <w:t xml:space="preserve"> with </w:t>
      </w:r>
      <w:r w:rsidR="00055930" w:rsidRPr="00671131">
        <w:t xml:space="preserve">nearly all </w:t>
      </w:r>
      <w:r w:rsidRPr="00671131">
        <w:t>women</w:t>
      </w:r>
      <w:r w:rsidR="00642063" w:rsidRPr="00671131">
        <w:t xml:space="preserve"> (97%)</w:t>
      </w:r>
      <w:r w:rsidRPr="00671131">
        <w:t xml:space="preserve"> aged 50-74 agreeing </w:t>
      </w:r>
      <w:r w:rsidR="00055930" w:rsidRPr="00671131">
        <w:t>that is important to detect breast cancer early</w:t>
      </w:r>
      <w:r w:rsidRPr="00671131">
        <w:t xml:space="preserve">. </w:t>
      </w:r>
      <w:r w:rsidR="001B3954">
        <w:t>O</w:t>
      </w:r>
      <w:r w:rsidR="00055930" w:rsidRPr="00671131">
        <w:t>ver half</w:t>
      </w:r>
      <w:r w:rsidRPr="00671131">
        <w:t xml:space="preserve"> of women in this ag</w:t>
      </w:r>
      <w:r w:rsidR="00055930" w:rsidRPr="00671131">
        <w:t>e bracket</w:t>
      </w:r>
      <w:r w:rsidRPr="00671131">
        <w:t xml:space="preserve"> </w:t>
      </w:r>
      <w:r w:rsidR="00055930" w:rsidRPr="00671131">
        <w:t xml:space="preserve">agree </w:t>
      </w:r>
      <w:r w:rsidRPr="00671131">
        <w:t>that family history</w:t>
      </w:r>
      <w:r w:rsidR="00055930" w:rsidRPr="00671131">
        <w:t xml:space="preserve"> (54%) </w:t>
      </w:r>
      <w:r w:rsidR="00B66FA9" w:rsidRPr="00671131">
        <w:t>is linked to the risk of developing breast cancer</w:t>
      </w:r>
      <w:r w:rsidR="00BE5579">
        <w:t xml:space="preserve"> </w:t>
      </w:r>
      <w:r w:rsidR="001B3954" w:rsidRPr="00671131">
        <w:t>(</w:t>
      </w:r>
      <w:r w:rsidR="001B3954" w:rsidRPr="00671131">
        <w:fldChar w:fldCharType="begin"/>
      </w:r>
      <w:r w:rsidR="001B3954" w:rsidRPr="00671131">
        <w:instrText xml:space="preserve"> REF _Ref482208971 \h </w:instrText>
      </w:r>
      <w:r w:rsidR="001B3954">
        <w:instrText xml:space="preserve"> \* MERGEFORMAT </w:instrText>
      </w:r>
      <w:r w:rsidR="001B3954" w:rsidRPr="00671131">
        <w:fldChar w:fldCharType="separate"/>
      </w:r>
      <w:r w:rsidR="007C6E54">
        <w:t xml:space="preserve">Figure </w:t>
      </w:r>
      <w:r w:rsidR="007C6E54">
        <w:rPr>
          <w:noProof/>
        </w:rPr>
        <w:t>3.1.2</w:t>
      </w:r>
      <w:r w:rsidR="007C6E54">
        <w:rPr>
          <w:noProof/>
        </w:rPr>
        <w:noBreakHyphen/>
        <w:t>3</w:t>
      </w:r>
      <w:r w:rsidR="001B3954" w:rsidRPr="00671131">
        <w:fldChar w:fldCharType="end"/>
      </w:r>
      <w:r w:rsidR="001B3954" w:rsidRPr="00671131">
        <w:t xml:space="preserve">, </w:t>
      </w:r>
      <w:r w:rsidR="001B3954" w:rsidRPr="00671131">
        <w:fldChar w:fldCharType="begin"/>
      </w:r>
      <w:r w:rsidR="001B3954" w:rsidRPr="00671131">
        <w:instrText xml:space="preserve"> REF _Ref482208981 \p \h </w:instrText>
      </w:r>
      <w:r w:rsidR="001B3954">
        <w:instrText xml:space="preserve"> \* MERGEFORMAT </w:instrText>
      </w:r>
      <w:r w:rsidR="001B3954" w:rsidRPr="00671131">
        <w:fldChar w:fldCharType="separate"/>
      </w:r>
      <w:r w:rsidR="007C6E54">
        <w:t>below</w:t>
      </w:r>
      <w:r w:rsidR="001B3954" w:rsidRPr="00671131">
        <w:fldChar w:fldCharType="end"/>
      </w:r>
      <w:r w:rsidR="001B3954" w:rsidRPr="00671131">
        <w:t>)</w:t>
      </w:r>
      <w:r w:rsidR="001B3954">
        <w:t>.</w:t>
      </w:r>
    </w:p>
    <w:p w14:paraId="64DAE527" w14:textId="151EEE92" w:rsidR="001B3954" w:rsidRDefault="00021E67" w:rsidP="0085072F">
      <w:r w:rsidRPr="004D033D">
        <w:t xml:space="preserve">These results indicate that some of the key campaign messages have been </w:t>
      </w:r>
      <w:r>
        <w:t>largely</w:t>
      </w:r>
      <w:r w:rsidRPr="004D033D">
        <w:t xml:space="preserve"> incorporated</w:t>
      </w:r>
      <w:r>
        <w:t xml:space="preserve"> into the beliefs of women in the target audience</w:t>
      </w:r>
      <w:r w:rsidR="00BF1A05">
        <w:t>s</w:t>
      </w:r>
      <w:r w:rsidRPr="004D033D">
        <w:t xml:space="preserve">. However, the relatively polarised response to the risks of a strong family history, and those associated with age are interesting and potentially worrisome – a substantial </w:t>
      </w:r>
      <w:r>
        <w:t>proportion of women (38%) do not see increasing age as a risk factor</w:t>
      </w:r>
      <w:r w:rsidR="00335B54">
        <w:t>.</w:t>
      </w:r>
    </w:p>
    <w:p w14:paraId="3C95F2D1" w14:textId="77777777" w:rsidR="004A6317" w:rsidRDefault="001B3954" w:rsidP="0043275A">
      <w:pPr>
        <w:pStyle w:val="Caption"/>
        <w:keepNext/>
        <w:jc w:val="left"/>
      </w:pPr>
      <w:bookmarkStart w:id="43" w:name="_Ref482208971"/>
      <w:bookmarkStart w:id="44" w:name="_Ref482208981"/>
      <w:r>
        <w:t xml:space="preserve">Figure </w:t>
      </w:r>
      <w:r>
        <w:fldChar w:fldCharType="begin"/>
      </w:r>
      <w:r>
        <w:instrText xml:space="preserve"> STYLEREF 3 \s </w:instrText>
      </w:r>
      <w:r>
        <w:fldChar w:fldCharType="separate"/>
      </w:r>
      <w:r w:rsidR="007C6E54">
        <w:rPr>
          <w:noProof/>
        </w:rPr>
        <w:t>3.1.2</w:t>
      </w:r>
      <w:r>
        <w:fldChar w:fldCharType="end"/>
      </w:r>
      <w:r>
        <w:noBreakHyphen/>
      </w:r>
      <w:r>
        <w:fldChar w:fldCharType="begin"/>
      </w:r>
      <w:r>
        <w:instrText xml:space="preserve"> SEQ Figure \* ARABIC \s 3 </w:instrText>
      </w:r>
      <w:r>
        <w:fldChar w:fldCharType="separate"/>
      </w:r>
      <w:r w:rsidR="007C6E54">
        <w:rPr>
          <w:noProof/>
        </w:rPr>
        <w:t>3</w:t>
      </w:r>
      <w:r>
        <w:fldChar w:fldCharType="end"/>
      </w:r>
      <w:bookmarkEnd w:id="43"/>
      <w:r>
        <w:t xml:space="preserve">: </w:t>
      </w:r>
      <w:r w:rsidRPr="005818A0">
        <w:t>Attitudes towards breast cancer</w:t>
      </w:r>
      <w:bookmarkEnd w:id="44"/>
    </w:p>
    <w:p w14:paraId="5F911A1C" w14:textId="77777777" w:rsidR="004A6317" w:rsidRPr="003D4F47" w:rsidRDefault="00F56E7B" w:rsidP="0085072F">
      <w:pPr>
        <w:rPr>
          <w:lang w:val="en-GB" w:eastAsia="en-AU"/>
        </w:rPr>
      </w:pPr>
      <w:r w:rsidRPr="00F56E7B">
        <w:rPr>
          <w:noProof/>
          <w:lang w:eastAsia="en-AU"/>
        </w:rPr>
        <w:drawing>
          <wp:inline distT="0" distB="0" distL="0" distR="0" wp14:anchorId="7380ED77" wp14:editId="4CA2EE08">
            <wp:extent cx="6335451" cy="2410691"/>
            <wp:effectExtent l="0" t="0" r="8255" b="8890"/>
            <wp:docPr id="298" name="Picture 298" descr="Figure 3.1.2-3 is a vertically stacked bar graph for the attitudes towards early detection of breast cancer. The overall data for this figure can be read in the text prior to this image.&#10;The data against the question on breast cancer asked for an agree or disagree response. To the following questions: &#10;–It is important to detect breast cancer early: 0% Don’t know, 1% Strongly Disagree, 0% Disagree, 1% Neutral, 25% Agree, 72% Strongly Agree.&#10;–Breast cancer can be successfully treated: 1% Don’t know, 0% Strongly Disagree, 1% Disagree, 9% Neutral, 53% Agree, 34% Strongly Agree.&#10;–The risk of breast cancer increases with age: 8% Don’t know, 0% Strongly Disagree, 6% Disagree, 24% Neutral, 43% Agree, 19% Strongly Agree.&#10;–Most women who develop breast cancer have a strong family history: 4% Don’t know, 1% Strongly Disagree, 14% Disagree, 26% Neutral, 41% Agree, 13% Strongly Agree.&#10;The top 2 box results for the 2017 sample was:&#10;–It is important to detect breast cancer early: 97% Agree and Strongly Agree.&#10;–Breast cancer can be successfully treated: 87% Agree and Strongly Agree.&#10;–The risk of breast cancer increases with age: 62% Agree and Strongly Agree.&#10;–Most women who develop breast cancer have a strong family history: 54% Agree and Strongly Agree - statistically significant decrease from the mean.&#10;The top 2 box results for the 2015 sample was:&#10;–It is important to detect breast cancer early: 97% Agree and Strongly Agree.&#10;–Breast cancer can be successfully treated: 92% Agree and Strongly Agree.&#10;–The risk of breast cancer increases with age: 64% Agree and Strongly Agree.&#10;–Most women who develop breast cancer have a strong family history: 71% Agree and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71" t="33011"/>
                    <a:stretch/>
                  </pic:blipFill>
                  <pic:spPr bwMode="auto">
                    <a:xfrm>
                      <a:off x="0" y="0"/>
                      <a:ext cx="6335451" cy="2410691"/>
                    </a:xfrm>
                    <a:prstGeom prst="rect">
                      <a:avLst/>
                    </a:prstGeom>
                    <a:noFill/>
                    <a:ln>
                      <a:noFill/>
                    </a:ln>
                    <a:extLst>
                      <a:ext uri="{53640926-AAD7-44D8-BBD7-CCE9431645EC}">
                        <a14:shadowObscured xmlns:a14="http://schemas.microsoft.com/office/drawing/2010/main"/>
                      </a:ext>
                    </a:extLst>
                  </pic:spPr>
                </pic:pic>
              </a:graphicData>
            </a:graphic>
          </wp:inline>
        </w:drawing>
      </w:r>
    </w:p>
    <w:p w14:paraId="212FF280" w14:textId="70FD5C68" w:rsidR="002B1E4B" w:rsidRPr="00BE5579" w:rsidRDefault="001B3954" w:rsidP="009146FA">
      <w:r>
        <w:t xml:space="preserve">However, while nett agreement levels </w:t>
      </w:r>
      <w:r w:rsidR="00BE5579">
        <w:t xml:space="preserve">have </w:t>
      </w:r>
      <w:r>
        <w:t xml:space="preserve">remained stable, </w:t>
      </w:r>
      <w:r w:rsidR="00CB7D54" w:rsidRPr="00671131">
        <w:t xml:space="preserve">we </w:t>
      </w:r>
      <w:r w:rsidR="00006292" w:rsidRPr="00671131">
        <w:t>observe</w:t>
      </w:r>
      <w:r w:rsidR="00BE5579">
        <w:t>d</w:t>
      </w:r>
      <w:r w:rsidR="00CB7D54" w:rsidRPr="00671131">
        <w:t xml:space="preserve"> a</w:t>
      </w:r>
      <w:r w:rsidR="00B66FA9" w:rsidRPr="00671131">
        <w:t xml:space="preserve"> significant decline in </w:t>
      </w:r>
      <w:r>
        <w:t xml:space="preserve">the strength of </w:t>
      </w:r>
      <w:r w:rsidR="00006292" w:rsidRPr="00671131">
        <w:t>agreement</w:t>
      </w:r>
      <w:r w:rsidR="00B66FA9" w:rsidRPr="00671131">
        <w:t xml:space="preserve"> compared to 2015</w:t>
      </w:r>
      <w:r w:rsidR="00006292" w:rsidRPr="00671131">
        <w:t xml:space="preserve"> – particularly the proportion who ‘strongly agree’</w:t>
      </w:r>
      <w:r w:rsidR="00B66FA9" w:rsidRPr="00671131">
        <w:t xml:space="preserve"> </w:t>
      </w:r>
      <w:r>
        <w:lastRenderedPageBreak/>
        <w:t>across thes</w:t>
      </w:r>
      <w:r w:rsidR="007E23C8">
        <w:t>e</w:t>
      </w:r>
      <w:r>
        <w:t xml:space="preserve"> </w:t>
      </w:r>
      <w:r w:rsidR="007E23C8">
        <w:t>dimensions</w:t>
      </w:r>
      <w:r>
        <w:t xml:space="preserve">. Both the CATI and online version of the survey recorded </w:t>
      </w:r>
      <w:r w:rsidR="00BE5579">
        <w:t>this significant decrease in t</w:t>
      </w:r>
      <w:r w:rsidR="00A23AAD">
        <w:t>he strength of conviction about</w:t>
      </w:r>
      <w:r w:rsidR="007E23C8">
        <w:t xml:space="preserve"> these belief</w:t>
      </w:r>
      <w:r w:rsidR="00BE5579">
        <w:t>s.</w:t>
      </w:r>
      <w:r w:rsidR="00A23AAD">
        <w:t xml:space="preserve"> Table 3.1.2-4, below, </w:t>
      </w:r>
      <w:r w:rsidR="00021E67">
        <w:t>provides details.</w:t>
      </w:r>
    </w:p>
    <w:p w14:paraId="46D91B3D" w14:textId="3DD4BCCC" w:rsidR="009146FA" w:rsidRDefault="009146FA" w:rsidP="009146FA">
      <w:pPr>
        <w:pStyle w:val="Caption"/>
        <w:keepNext/>
      </w:pPr>
      <w:r>
        <w:t xml:space="preserve">Table </w:t>
      </w:r>
      <w:r>
        <w:fldChar w:fldCharType="begin"/>
      </w:r>
      <w:r>
        <w:instrText xml:space="preserve"> SEQ Table \* ARABIC </w:instrText>
      </w:r>
      <w:r>
        <w:fldChar w:fldCharType="separate"/>
      </w:r>
      <w:r w:rsidR="00EB227A">
        <w:rPr>
          <w:noProof/>
        </w:rPr>
        <w:t>3</w:t>
      </w:r>
      <w:r>
        <w:fldChar w:fldCharType="end"/>
      </w:r>
      <w:r>
        <w:t xml:space="preserve">: </w:t>
      </w:r>
      <w:r w:rsidRPr="00FA778E">
        <w:t>Comparison of attitudes towards breast cancer between 2015 and 2017 survey methodologies</w:t>
      </w:r>
    </w:p>
    <w:tbl>
      <w:tblPr>
        <w:tblStyle w:val="GridTable5Dark-Accent61"/>
        <w:tblW w:w="5000" w:type="pct"/>
        <w:tblLayout w:type="fixed"/>
        <w:tblLook w:val="04A0" w:firstRow="1" w:lastRow="0" w:firstColumn="1" w:lastColumn="0" w:noHBand="0" w:noVBand="1"/>
        <w:tblDescription w:val="Table 3 is a list comparing responses towards breast cancer attitudes in the 2015 and 2017 methodology.&#10;This table contains 7 column headings: 1. Row (% weighted), 2. Year / survey method, 3. Strongly Disagree, 4. Disagree, 5. Neither Agree nor Disagree, 6. Agree, 7. Strongly Agree."/>
      </w:tblPr>
      <w:tblGrid>
        <w:gridCol w:w="2933"/>
        <w:gridCol w:w="1942"/>
        <w:gridCol w:w="1109"/>
        <w:gridCol w:w="1109"/>
        <w:gridCol w:w="1200"/>
        <w:gridCol w:w="833"/>
        <w:gridCol w:w="1012"/>
      </w:tblGrid>
      <w:tr w:rsidR="00DA384A" w:rsidRPr="0074291C" w14:paraId="43BDB573" w14:textId="77777777" w:rsidTr="00A4563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446" w:type="pct"/>
            <w:tcBorders>
              <w:top w:val="single" w:sz="18" w:space="0" w:color="808080" w:themeColor="background1" w:themeShade="80"/>
              <w:left w:val="single" w:sz="18" w:space="0" w:color="808080" w:themeColor="background1" w:themeShade="80"/>
            </w:tcBorders>
            <w:noWrap/>
            <w:vAlign w:val="center"/>
          </w:tcPr>
          <w:p w14:paraId="1540B488" w14:textId="79362661" w:rsidR="00515631" w:rsidRDefault="00515631" w:rsidP="00515631">
            <w:pPr>
              <w:jc w:val="center"/>
              <w:rPr>
                <w:rFonts w:ascii="Calibri" w:eastAsia="Times New Roman" w:hAnsi="Calibri" w:cs="Calibri"/>
                <w:color w:val="FFFFFF" w:themeColor="background1"/>
                <w:lang w:val="en-US"/>
              </w:rPr>
            </w:pPr>
            <w:r w:rsidRPr="0074291C">
              <w:rPr>
                <w:rFonts w:ascii="Calibri" w:eastAsia="Times New Roman" w:hAnsi="Calibri" w:cs="Calibri"/>
                <w:color w:val="FFFFFF" w:themeColor="background1"/>
                <w:lang w:val="en-US"/>
              </w:rPr>
              <w:t>Row %</w:t>
            </w:r>
            <w:r>
              <w:rPr>
                <w:rFonts w:ascii="Calibri" w:eastAsia="Times New Roman" w:hAnsi="Calibri" w:cs="Calibri"/>
                <w:color w:val="FFFFFF" w:themeColor="background1"/>
                <w:lang w:val="en-US"/>
              </w:rPr>
              <w:t>, weighted</w:t>
            </w:r>
          </w:p>
          <w:p w14:paraId="00718E09" w14:textId="6E5A846B" w:rsidR="00515631" w:rsidRPr="0074291C" w:rsidRDefault="00515631" w:rsidP="00515631">
            <w:pPr>
              <w:jc w:val="center"/>
              <w:rPr>
                <w:rFonts w:ascii="Calibri" w:eastAsia="Times New Roman" w:hAnsi="Calibri" w:cs="Calibri"/>
                <w:color w:val="000000"/>
                <w:sz w:val="20"/>
                <w:lang w:val="en-US"/>
              </w:rPr>
            </w:pPr>
            <w:r w:rsidRPr="007E23C8">
              <w:rPr>
                <w:rFonts w:ascii="Calibri" w:eastAsia="Times New Roman" w:hAnsi="Calibri" w:cs="Calibri"/>
                <w:color w:val="FFFFFF" w:themeColor="background1"/>
                <w:sz w:val="16"/>
                <w:lang w:val="en-US"/>
              </w:rPr>
              <w:t>(</w:t>
            </w:r>
            <w:proofErr w:type="spellStart"/>
            <w:r w:rsidRPr="007E23C8">
              <w:rPr>
                <w:rFonts w:ascii="Calibri" w:eastAsia="Times New Roman" w:hAnsi="Calibri" w:cs="Calibri"/>
                <w:color w:val="FFFFFF" w:themeColor="background1"/>
                <w:sz w:val="16"/>
                <w:lang w:val="en-US"/>
              </w:rPr>
              <w:t>colours</w:t>
            </w:r>
            <w:proofErr w:type="spellEnd"/>
            <w:r w:rsidRPr="007E23C8">
              <w:rPr>
                <w:rFonts w:ascii="Calibri" w:eastAsia="Times New Roman" w:hAnsi="Calibri" w:cs="Calibri"/>
                <w:color w:val="FFFFFF" w:themeColor="background1"/>
                <w:sz w:val="16"/>
                <w:lang w:val="en-US"/>
              </w:rPr>
              <w:t xml:space="preserve"> indicate significant difference between year / method)</w:t>
            </w:r>
          </w:p>
        </w:tc>
        <w:tc>
          <w:tcPr>
            <w:tcW w:w="958" w:type="pct"/>
            <w:tcBorders>
              <w:top w:val="single" w:sz="18" w:space="0" w:color="808080" w:themeColor="background1" w:themeShade="80"/>
            </w:tcBorders>
            <w:noWrap/>
          </w:tcPr>
          <w:p w14:paraId="1F62A2F9" w14:textId="68D3CA1F" w:rsidR="00515631" w:rsidRPr="0074291C" w:rsidRDefault="00515631" w:rsidP="0051563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Pr>
                <w:rFonts w:ascii="Calibri" w:eastAsia="Times New Roman" w:hAnsi="Calibri" w:cs="Calibri"/>
                <w:color w:val="FFFFFF" w:themeColor="background1"/>
                <w:lang w:val="en-US"/>
              </w:rPr>
              <w:t>Year / survey method</w:t>
            </w:r>
          </w:p>
        </w:tc>
        <w:tc>
          <w:tcPr>
            <w:tcW w:w="547" w:type="pct"/>
            <w:tcBorders>
              <w:top w:val="single" w:sz="18" w:space="0" w:color="808080" w:themeColor="background1" w:themeShade="80"/>
            </w:tcBorders>
            <w:noWrap/>
          </w:tcPr>
          <w:p w14:paraId="2612EAAC" w14:textId="6F45FC60" w:rsidR="00515631" w:rsidRPr="00335B54" w:rsidRDefault="00515631" w:rsidP="00AF73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FFFFFF" w:themeColor="background1"/>
                <w:lang w:val="en-US"/>
              </w:rPr>
              <w:t>Strongly Disagree</w:t>
            </w:r>
          </w:p>
        </w:tc>
        <w:tc>
          <w:tcPr>
            <w:tcW w:w="547" w:type="pct"/>
            <w:tcBorders>
              <w:top w:val="single" w:sz="18" w:space="0" w:color="808080" w:themeColor="background1" w:themeShade="80"/>
            </w:tcBorders>
            <w:noWrap/>
          </w:tcPr>
          <w:p w14:paraId="3EC1A103" w14:textId="200C2270" w:rsidR="00515631" w:rsidRPr="0074291C" w:rsidRDefault="00515631" w:rsidP="00AF73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FFFFFF" w:themeColor="background1"/>
                <w:lang w:val="en-US"/>
              </w:rPr>
              <w:t>Disagree</w:t>
            </w:r>
          </w:p>
        </w:tc>
        <w:tc>
          <w:tcPr>
            <w:tcW w:w="592" w:type="pct"/>
            <w:tcBorders>
              <w:top w:val="single" w:sz="18" w:space="0" w:color="808080" w:themeColor="background1" w:themeShade="80"/>
            </w:tcBorders>
            <w:noWrap/>
          </w:tcPr>
          <w:p w14:paraId="254ACE17" w14:textId="57A897D5" w:rsidR="00515631" w:rsidRPr="00A01430" w:rsidRDefault="00515631" w:rsidP="00AF73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74291C">
              <w:rPr>
                <w:rFonts w:ascii="Calibri" w:eastAsia="Times New Roman" w:hAnsi="Calibri" w:cs="Calibri"/>
                <w:color w:val="FFFFFF" w:themeColor="background1"/>
                <w:lang w:val="en-US"/>
              </w:rPr>
              <w:t>Neither Agree nor Disagree</w:t>
            </w:r>
          </w:p>
        </w:tc>
        <w:tc>
          <w:tcPr>
            <w:tcW w:w="411" w:type="pct"/>
            <w:tcBorders>
              <w:top w:val="single" w:sz="18" w:space="0" w:color="808080" w:themeColor="background1" w:themeShade="80"/>
            </w:tcBorders>
            <w:noWrap/>
          </w:tcPr>
          <w:p w14:paraId="41D109FE" w14:textId="71818CED" w:rsidR="00515631" w:rsidRPr="00A01430" w:rsidRDefault="00515631" w:rsidP="00AF73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74291C">
              <w:rPr>
                <w:rFonts w:ascii="Calibri" w:eastAsia="Times New Roman" w:hAnsi="Calibri" w:cs="Calibri"/>
                <w:color w:val="FFFFFF" w:themeColor="background1"/>
                <w:lang w:val="en-US"/>
              </w:rPr>
              <w:t>Agree</w:t>
            </w:r>
          </w:p>
        </w:tc>
        <w:tc>
          <w:tcPr>
            <w:tcW w:w="499" w:type="pct"/>
            <w:tcBorders>
              <w:top w:val="single" w:sz="18" w:space="0" w:color="808080" w:themeColor="background1" w:themeShade="80"/>
              <w:right w:val="single" w:sz="18" w:space="0" w:color="808080" w:themeColor="background1" w:themeShade="80"/>
            </w:tcBorders>
            <w:noWrap/>
          </w:tcPr>
          <w:p w14:paraId="0B79339D" w14:textId="732AE90E" w:rsidR="00515631" w:rsidRDefault="00515631" w:rsidP="00AF738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FFFFFF" w:themeColor="background1"/>
                <w:lang w:val="en-US"/>
              </w:rPr>
              <w:t>Strongly Agree</w:t>
            </w:r>
          </w:p>
        </w:tc>
      </w:tr>
      <w:tr w:rsidR="00DA384A" w:rsidRPr="0074291C" w14:paraId="5F5AC98A"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top w:val="single" w:sz="18" w:space="0" w:color="808080" w:themeColor="background1" w:themeShade="80"/>
              <w:left w:val="single" w:sz="18" w:space="0" w:color="808080" w:themeColor="background1" w:themeShade="80"/>
            </w:tcBorders>
            <w:shd w:val="clear" w:color="auto" w:fill="FFFFFF" w:themeFill="background1"/>
            <w:noWrap/>
            <w:vAlign w:val="center"/>
            <w:hideMark/>
          </w:tcPr>
          <w:p w14:paraId="08AB45B1" w14:textId="77777777" w:rsidR="00021E67" w:rsidRPr="0074291C" w:rsidRDefault="00021E67"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Breast cancer can be successfully treated</w:t>
            </w:r>
          </w:p>
        </w:tc>
        <w:tc>
          <w:tcPr>
            <w:tcW w:w="958" w:type="pct"/>
            <w:tcBorders>
              <w:top w:val="single" w:sz="18" w:space="0" w:color="808080" w:themeColor="background1" w:themeShade="80"/>
            </w:tcBorders>
            <w:noWrap/>
            <w:hideMark/>
          </w:tcPr>
          <w:p w14:paraId="2D9D4CA7" w14:textId="77777777" w:rsidR="00021E67" w:rsidRPr="0074291C"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2015 CATI</w:t>
            </w:r>
            <w:r w:rsidR="00335B54" w:rsidRPr="00335B54">
              <w:rPr>
                <w:rFonts w:ascii="Calibri" w:eastAsia="Times New Roman" w:hAnsi="Calibri" w:cs="Calibri"/>
                <w:color w:val="000000"/>
                <w:sz w:val="20"/>
                <w:lang w:val="en-US"/>
              </w:rPr>
              <w:t xml:space="preserve"> (n=930)</w:t>
            </w:r>
          </w:p>
        </w:tc>
        <w:tc>
          <w:tcPr>
            <w:tcW w:w="547" w:type="pct"/>
            <w:tcBorders>
              <w:top w:val="single" w:sz="18" w:space="0" w:color="808080" w:themeColor="background1" w:themeShade="80"/>
            </w:tcBorders>
            <w:noWrap/>
            <w:hideMark/>
          </w:tcPr>
          <w:p w14:paraId="069262BC"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1%</w:t>
            </w:r>
          </w:p>
        </w:tc>
        <w:tc>
          <w:tcPr>
            <w:tcW w:w="547" w:type="pct"/>
            <w:tcBorders>
              <w:top w:val="single" w:sz="18" w:space="0" w:color="808080" w:themeColor="background1" w:themeShade="80"/>
            </w:tcBorders>
            <w:noWrap/>
            <w:hideMark/>
          </w:tcPr>
          <w:p w14:paraId="38E28563"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w:t>
            </w:r>
          </w:p>
        </w:tc>
        <w:tc>
          <w:tcPr>
            <w:tcW w:w="592" w:type="pct"/>
            <w:tcBorders>
              <w:top w:val="single" w:sz="18" w:space="0" w:color="808080" w:themeColor="background1" w:themeShade="80"/>
            </w:tcBorders>
            <w:noWrap/>
            <w:hideMark/>
          </w:tcPr>
          <w:p w14:paraId="6523FE8E"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4%</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11" w:type="pct"/>
            <w:tcBorders>
              <w:top w:val="single" w:sz="18" w:space="0" w:color="808080" w:themeColor="background1" w:themeShade="80"/>
            </w:tcBorders>
            <w:noWrap/>
            <w:hideMark/>
          </w:tcPr>
          <w:p w14:paraId="30E97464"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29%</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99" w:type="pct"/>
            <w:tcBorders>
              <w:top w:val="single" w:sz="18" w:space="0" w:color="808080" w:themeColor="background1" w:themeShade="80"/>
              <w:right w:val="single" w:sz="18" w:space="0" w:color="808080" w:themeColor="background1" w:themeShade="80"/>
            </w:tcBorders>
            <w:noWrap/>
            <w:hideMark/>
          </w:tcPr>
          <w:p w14:paraId="0722DBE6" w14:textId="77777777" w:rsidR="00021E67" w:rsidRPr="0074291C" w:rsidRDefault="00DC3CDC"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Pr>
                <w:rFonts w:ascii="Calibri" w:eastAsia="Times New Roman" w:hAnsi="Calibri" w:cs="Calibri"/>
                <w:color w:val="0000FF"/>
                <w:sz w:val="20"/>
                <w:lang w:val="en-US"/>
              </w:rPr>
              <w:t>63%↑</w:t>
            </w:r>
          </w:p>
        </w:tc>
      </w:tr>
      <w:tr w:rsidR="00DA384A" w:rsidRPr="0074291C" w14:paraId="64F6BA60"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tcBorders>
            <w:shd w:val="clear" w:color="auto" w:fill="FFFFFF" w:themeFill="background1"/>
            <w:vAlign w:val="center"/>
            <w:hideMark/>
          </w:tcPr>
          <w:p w14:paraId="7433EFBA" w14:textId="620D4C82" w:rsidR="00021E67" w:rsidRPr="0074291C" w:rsidRDefault="00DE3155"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Breast cancer can be successfully treated</w:t>
            </w:r>
          </w:p>
        </w:tc>
        <w:tc>
          <w:tcPr>
            <w:tcW w:w="958" w:type="pct"/>
            <w:noWrap/>
            <w:hideMark/>
          </w:tcPr>
          <w:p w14:paraId="0780AE35" w14:textId="77777777" w:rsidR="00021E67" w:rsidRPr="0074291C"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CATI</w:t>
            </w:r>
            <w:r w:rsidR="00335B54" w:rsidRPr="00335B54">
              <w:rPr>
                <w:rFonts w:ascii="Calibri" w:eastAsia="Times New Roman" w:hAnsi="Calibri" w:cs="Calibri"/>
                <w:color w:val="000000"/>
                <w:sz w:val="20"/>
                <w:lang w:val="en-US"/>
              </w:rPr>
              <w:t xml:space="preserve"> (n=298)</w:t>
            </w:r>
          </w:p>
        </w:tc>
        <w:tc>
          <w:tcPr>
            <w:tcW w:w="547" w:type="pct"/>
            <w:noWrap/>
            <w:hideMark/>
          </w:tcPr>
          <w:p w14:paraId="6EA7CFA3"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0%</w:t>
            </w:r>
          </w:p>
        </w:tc>
        <w:tc>
          <w:tcPr>
            <w:tcW w:w="547" w:type="pct"/>
            <w:noWrap/>
            <w:hideMark/>
          </w:tcPr>
          <w:p w14:paraId="36D59CBF"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w:t>
            </w:r>
          </w:p>
        </w:tc>
        <w:tc>
          <w:tcPr>
            <w:tcW w:w="592" w:type="pct"/>
            <w:noWrap/>
            <w:hideMark/>
          </w:tcPr>
          <w:p w14:paraId="3BEB2108"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7%</w:t>
            </w:r>
          </w:p>
        </w:tc>
        <w:tc>
          <w:tcPr>
            <w:tcW w:w="411" w:type="pct"/>
            <w:noWrap/>
            <w:hideMark/>
          </w:tcPr>
          <w:p w14:paraId="465EFAFC"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57%</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99" w:type="pct"/>
            <w:tcBorders>
              <w:right w:val="single" w:sz="18" w:space="0" w:color="808080" w:themeColor="background1" w:themeShade="80"/>
            </w:tcBorders>
            <w:noWrap/>
            <w:hideMark/>
          </w:tcPr>
          <w:p w14:paraId="44CF6F89"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33%</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r>
      <w:tr w:rsidR="00DA384A" w:rsidRPr="0074291C" w14:paraId="17C318F8"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bottom w:val="single" w:sz="18" w:space="0" w:color="808080" w:themeColor="background1" w:themeShade="80"/>
            </w:tcBorders>
            <w:shd w:val="clear" w:color="auto" w:fill="FFFFFF" w:themeFill="background1"/>
            <w:vAlign w:val="center"/>
            <w:hideMark/>
          </w:tcPr>
          <w:p w14:paraId="6858EC62" w14:textId="03689837" w:rsidR="00021E67" w:rsidRPr="0074291C" w:rsidRDefault="00DE3155"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Breast cancer can be successfully treated</w:t>
            </w:r>
          </w:p>
        </w:tc>
        <w:tc>
          <w:tcPr>
            <w:tcW w:w="958" w:type="pct"/>
            <w:tcBorders>
              <w:bottom w:val="single" w:sz="18" w:space="0" w:color="808080" w:themeColor="background1" w:themeShade="80"/>
            </w:tcBorders>
            <w:noWrap/>
            <w:hideMark/>
          </w:tcPr>
          <w:p w14:paraId="367160F1" w14:textId="77777777" w:rsidR="00021E67" w:rsidRPr="0074291C"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Online</w:t>
            </w:r>
            <w:r w:rsidR="00335B54" w:rsidRPr="00335B54">
              <w:rPr>
                <w:rFonts w:ascii="Calibri" w:eastAsia="Times New Roman" w:hAnsi="Calibri" w:cs="Calibri"/>
                <w:color w:val="000000"/>
                <w:sz w:val="20"/>
                <w:lang w:val="en-US"/>
              </w:rPr>
              <w:t xml:space="preserve"> (1,894)</w:t>
            </w:r>
          </w:p>
        </w:tc>
        <w:tc>
          <w:tcPr>
            <w:tcW w:w="547" w:type="pct"/>
            <w:tcBorders>
              <w:bottom w:val="single" w:sz="18" w:space="0" w:color="808080" w:themeColor="background1" w:themeShade="80"/>
            </w:tcBorders>
            <w:noWrap/>
            <w:hideMark/>
          </w:tcPr>
          <w:p w14:paraId="36A0C243"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0%</w:t>
            </w:r>
          </w:p>
        </w:tc>
        <w:tc>
          <w:tcPr>
            <w:tcW w:w="547" w:type="pct"/>
            <w:tcBorders>
              <w:bottom w:val="single" w:sz="18" w:space="0" w:color="808080" w:themeColor="background1" w:themeShade="80"/>
            </w:tcBorders>
            <w:noWrap/>
            <w:hideMark/>
          </w:tcPr>
          <w:p w14:paraId="50494D78"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1%</w:t>
            </w:r>
          </w:p>
        </w:tc>
        <w:tc>
          <w:tcPr>
            <w:tcW w:w="592" w:type="pct"/>
            <w:tcBorders>
              <w:bottom w:val="single" w:sz="18" w:space="0" w:color="808080" w:themeColor="background1" w:themeShade="80"/>
            </w:tcBorders>
            <w:noWrap/>
            <w:hideMark/>
          </w:tcPr>
          <w:p w14:paraId="272DD939"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9%</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11" w:type="pct"/>
            <w:tcBorders>
              <w:bottom w:val="single" w:sz="18" w:space="0" w:color="808080" w:themeColor="background1" w:themeShade="80"/>
            </w:tcBorders>
            <w:noWrap/>
            <w:hideMark/>
          </w:tcPr>
          <w:p w14:paraId="24F33760"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53%</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99" w:type="pct"/>
            <w:tcBorders>
              <w:bottom w:val="single" w:sz="18" w:space="0" w:color="808080" w:themeColor="background1" w:themeShade="80"/>
              <w:right w:val="single" w:sz="18" w:space="0" w:color="808080" w:themeColor="background1" w:themeShade="80"/>
            </w:tcBorders>
            <w:noWrap/>
            <w:hideMark/>
          </w:tcPr>
          <w:p w14:paraId="21A02549"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34%</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r>
      <w:tr w:rsidR="00DA384A" w:rsidRPr="0074291C" w14:paraId="38F58B73"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top w:val="single" w:sz="18" w:space="0" w:color="808080" w:themeColor="background1" w:themeShade="80"/>
              <w:left w:val="single" w:sz="18" w:space="0" w:color="808080" w:themeColor="background1" w:themeShade="80"/>
            </w:tcBorders>
            <w:shd w:val="clear" w:color="auto" w:fill="FFFFFF" w:themeFill="background1"/>
            <w:noWrap/>
            <w:vAlign w:val="center"/>
            <w:hideMark/>
          </w:tcPr>
          <w:p w14:paraId="32A1A575" w14:textId="77777777" w:rsidR="00021E67" w:rsidRPr="0074291C" w:rsidRDefault="00021E67"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The risk of breast cancer increases with age</w:t>
            </w:r>
          </w:p>
        </w:tc>
        <w:tc>
          <w:tcPr>
            <w:tcW w:w="958" w:type="pct"/>
            <w:tcBorders>
              <w:top w:val="single" w:sz="18" w:space="0" w:color="808080" w:themeColor="background1" w:themeShade="80"/>
            </w:tcBorders>
            <w:noWrap/>
            <w:hideMark/>
          </w:tcPr>
          <w:p w14:paraId="7E55384A" w14:textId="77777777" w:rsidR="00021E67" w:rsidRPr="0074291C"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2015 CATI</w:t>
            </w:r>
          </w:p>
        </w:tc>
        <w:tc>
          <w:tcPr>
            <w:tcW w:w="547" w:type="pct"/>
            <w:tcBorders>
              <w:top w:val="single" w:sz="18" w:space="0" w:color="808080" w:themeColor="background1" w:themeShade="80"/>
            </w:tcBorders>
            <w:noWrap/>
            <w:hideMark/>
          </w:tcPr>
          <w:p w14:paraId="265D7754" w14:textId="77777777" w:rsidR="00021E67" w:rsidRPr="0074291C" w:rsidRDefault="00DC3CDC"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Pr>
                <w:rFonts w:ascii="Calibri" w:eastAsia="Times New Roman" w:hAnsi="Calibri" w:cs="Calibri"/>
                <w:color w:val="0000FF"/>
                <w:sz w:val="20"/>
                <w:lang w:val="en-US"/>
              </w:rPr>
              <w:t>5%</w:t>
            </w:r>
            <w:r w:rsidR="0011314C">
              <w:rPr>
                <w:rFonts w:ascii="Calibri" w:eastAsia="Times New Roman" w:hAnsi="Calibri" w:cs="Calibri"/>
                <w:color w:val="0000FF"/>
                <w:sz w:val="20"/>
                <w:lang w:val="en-US"/>
              </w:rPr>
              <w:t>↑</w:t>
            </w:r>
          </w:p>
        </w:tc>
        <w:tc>
          <w:tcPr>
            <w:tcW w:w="547" w:type="pct"/>
            <w:tcBorders>
              <w:top w:val="single" w:sz="18" w:space="0" w:color="808080" w:themeColor="background1" w:themeShade="80"/>
            </w:tcBorders>
            <w:noWrap/>
            <w:hideMark/>
          </w:tcPr>
          <w:p w14:paraId="6AB7A283"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13%</w:t>
            </w:r>
          </w:p>
        </w:tc>
        <w:tc>
          <w:tcPr>
            <w:tcW w:w="592" w:type="pct"/>
            <w:tcBorders>
              <w:top w:val="single" w:sz="18" w:space="0" w:color="808080" w:themeColor="background1" w:themeShade="80"/>
            </w:tcBorders>
            <w:noWrap/>
            <w:hideMark/>
          </w:tcPr>
          <w:p w14:paraId="21E262FE"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9%</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11" w:type="pct"/>
            <w:tcBorders>
              <w:top w:val="single" w:sz="18" w:space="0" w:color="808080" w:themeColor="background1" w:themeShade="80"/>
            </w:tcBorders>
            <w:noWrap/>
            <w:hideMark/>
          </w:tcPr>
          <w:p w14:paraId="04FC773B"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32%</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99" w:type="pct"/>
            <w:tcBorders>
              <w:top w:val="single" w:sz="18" w:space="0" w:color="808080" w:themeColor="background1" w:themeShade="80"/>
              <w:right w:val="single" w:sz="18" w:space="0" w:color="808080" w:themeColor="background1" w:themeShade="80"/>
            </w:tcBorders>
            <w:noWrap/>
            <w:hideMark/>
          </w:tcPr>
          <w:p w14:paraId="6476B473"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33%</w:t>
            </w:r>
            <w:r w:rsidR="00DC3CDC">
              <w:rPr>
                <w:rFonts w:ascii="Calibri" w:eastAsia="Times New Roman" w:hAnsi="Calibri" w:cs="Calibri"/>
                <w:color w:val="0000FF"/>
                <w:sz w:val="20"/>
                <w:lang w:val="en-US"/>
              </w:rPr>
              <w:t>↑</w:t>
            </w:r>
          </w:p>
        </w:tc>
      </w:tr>
      <w:tr w:rsidR="00DA384A" w:rsidRPr="0074291C" w14:paraId="7D674741"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tcBorders>
            <w:shd w:val="clear" w:color="auto" w:fill="FFFFFF" w:themeFill="background1"/>
            <w:vAlign w:val="center"/>
            <w:hideMark/>
          </w:tcPr>
          <w:p w14:paraId="39737757" w14:textId="738CA302" w:rsidR="00021E67" w:rsidRPr="0074291C" w:rsidRDefault="00DE3155"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The risk of breast cancer increases with age</w:t>
            </w:r>
          </w:p>
        </w:tc>
        <w:tc>
          <w:tcPr>
            <w:tcW w:w="958" w:type="pct"/>
            <w:noWrap/>
            <w:hideMark/>
          </w:tcPr>
          <w:p w14:paraId="1DB62916" w14:textId="77777777" w:rsidR="00021E67" w:rsidRPr="0074291C"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CATI</w:t>
            </w:r>
          </w:p>
        </w:tc>
        <w:tc>
          <w:tcPr>
            <w:tcW w:w="547" w:type="pct"/>
            <w:noWrap/>
            <w:hideMark/>
          </w:tcPr>
          <w:p w14:paraId="7052FAB8"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2%</w:t>
            </w:r>
          </w:p>
        </w:tc>
        <w:tc>
          <w:tcPr>
            <w:tcW w:w="547" w:type="pct"/>
            <w:noWrap/>
            <w:hideMark/>
          </w:tcPr>
          <w:p w14:paraId="3A695ADB"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15%</w:t>
            </w:r>
          </w:p>
        </w:tc>
        <w:tc>
          <w:tcPr>
            <w:tcW w:w="592" w:type="pct"/>
            <w:noWrap/>
            <w:hideMark/>
          </w:tcPr>
          <w:p w14:paraId="76CF60B1"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sz w:val="20"/>
                <w:lang w:val="en-US"/>
              </w:rPr>
            </w:pPr>
            <w:r w:rsidRPr="00A01430">
              <w:rPr>
                <w:rFonts w:ascii="Calibri" w:eastAsia="Times New Roman" w:hAnsi="Calibri" w:cs="Calibri"/>
                <w:color w:val="7A0000"/>
                <w:sz w:val="20"/>
                <w:lang w:val="en-US"/>
              </w:rPr>
              <w:t>8%</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11" w:type="pct"/>
            <w:noWrap/>
            <w:hideMark/>
          </w:tcPr>
          <w:p w14:paraId="0CBD5E0A"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 xml:space="preserve">43% </w:t>
            </w:r>
          </w:p>
        </w:tc>
        <w:tc>
          <w:tcPr>
            <w:tcW w:w="499" w:type="pct"/>
            <w:tcBorders>
              <w:right w:val="single" w:sz="18" w:space="0" w:color="808080" w:themeColor="background1" w:themeShade="80"/>
            </w:tcBorders>
            <w:noWrap/>
            <w:hideMark/>
          </w:tcPr>
          <w:p w14:paraId="57CD634C"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18%</w:t>
            </w:r>
            <w:r w:rsidR="00DC3CDC">
              <w:rPr>
                <w:rFonts w:ascii="Calibri" w:eastAsia="Times New Roman" w:hAnsi="Calibri" w:cs="Calibri"/>
                <w:color w:val="7A0000"/>
                <w:sz w:val="20"/>
                <w:lang w:val="en-US"/>
              </w:rPr>
              <w:t>↓</w:t>
            </w:r>
          </w:p>
        </w:tc>
      </w:tr>
      <w:tr w:rsidR="00DA384A" w:rsidRPr="0074291C" w14:paraId="365FF26F"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bottom w:val="single" w:sz="18" w:space="0" w:color="808080" w:themeColor="background1" w:themeShade="80"/>
            </w:tcBorders>
            <w:shd w:val="clear" w:color="auto" w:fill="FFFFFF" w:themeFill="background1"/>
            <w:vAlign w:val="center"/>
            <w:hideMark/>
          </w:tcPr>
          <w:p w14:paraId="7E2570FC" w14:textId="668F9259" w:rsidR="00021E67" w:rsidRPr="0074291C" w:rsidRDefault="00DE3155"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The risk of breast cancer increases with age</w:t>
            </w:r>
          </w:p>
        </w:tc>
        <w:tc>
          <w:tcPr>
            <w:tcW w:w="958" w:type="pct"/>
            <w:tcBorders>
              <w:bottom w:val="single" w:sz="18" w:space="0" w:color="808080" w:themeColor="background1" w:themeShade="80"/>
            </w:tcBorders>
            <w:noWrap/>
            <w:hideMark/>
          </w:tcPr>
          <w:p w14:paraId="7D6C74CB" w14:textId="77777777" w:rsidR="00021E67" w:rsidRPr="0074291C"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Online</w:t>
            </w:r>
          </w:p>
        </w:tc>
        <w:tc>
          <w:tcPr>
            <w:tcW w:w="547" w:type="pct"/>
            <w:tcBorders>
              <w:bottom w:val="single" w:sz="18" w:space="0" w:color="808080" w:themeColor="background1" w:themeShade="80"/>
            </w:tcBorders>
            <w:noWrap/>
            <w:hideMark/>
          </w:tcPr>
          <w:p w14:paraId="44C99CB0"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0%</w:t>
            </w:r>
            <w:r w:rsidR="00DC3CDC">
              <w:rPr>
                <w:rFonts w:ascii="Calibri" w:eastAsia="Times New Roman" w:hAnsi="Calibri" w:cs="Calibri"/>
                <w:color w:val="7A0000"/>
                <w:sz w:val="20"/>
                <w:lang w:val="en-US"/>
              </w:rPr>
              <w:t>↓</w:t>
            </w:r>
          </w:p>
        </w:tc>
        <w:tc>
          <w:tcPr>
            <w:tcW w:w="547" w:type="pct"/>
            <w:tcBorders>
              <w:bottom w:val="single" w:sz="18" w:space="0" w:color="808080" w:themeColor="background1" w:themeShade="80"/>
            </w:tcBorders>
            <w:noWrap/>
            <w:hideMark/>
          </w:tcPr>
          <w:p w14:paraId="058CD90B"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6%</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592" w:type="pct"/>
            <w:tcBorders>
              <w:bottom w:val="single" w:sz="18" w:space="0" w:color="808080" w:themeColor="background1" w:themeShade="80"/>
            </w:tcBorders>
            <w:noWrap/>
            <w:hideMark/>
          </w:tcPr>
          <w:p w14:paraId="076F2AF4"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24%</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11" w:type="pct"/>
            <w:tcBorders>
              <w:bottom w:val="single" w:sz="18" w:space="0" w:color="808080" w:themeColor="background1" w:themeShade="80"/>
            </w:tcBorders>
            <w:noWrap/>
            <w:hideMark/>
          </w:tcPr>
          <w:p w14:paraId="4ECF8FB5"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43%</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99" w:type="pct"/>
            <w:tcBorders>
              <w:bottom w:val="single" w:sz="18" w:space="0" w:color="808080" w:themeColor="background1" w:themeShade="80"/>
              <w:right w:val="single" w:sz="18" w:space="0" w:color="808080" w:themeColor="background1" w:themeShade="80"/>
            </w:tcBorders>
            <w:noWrap/>
            <w:hideMark/>
          </w:tcPr>
          <w:p w14:paraId="0BC8EE05"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19%</w:t>
            </w:r>
            <w:r w:rsidR="00DC3CDC">
              <w:rPr>
                <w:rFonts w:ascii="Calibri" w:eastAsia="Times New Roman" w:hAnsi="Calibri" w:cs="Calibri"/>
                <w:color w:val="7A0000"/>
                <w:sz w:val="20"/>
                <w:lang w:val="en-US"/>
              </w:rPr>
              <w:t>↓</w:t>
            </w:r>
          </w:p>
        </w:tc>
      </w:tr>
      <w:tr w:rsidR="00DA384A" w:rsidRPr="0074291C" w14:paraId="598C47ED"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top w:val="single" w:sz="18" w:space="0" w:color="808080" w:themeColor="background1" w:themeShade="80"/>
              <w:left w:val="single" w:sz="18" w:space="0" w:color="808080" w:themeColor="background1" w:themeShade="80"/>
            </w:tcBorders>
            <w:shd w:val="clear" w:color="auto" w:fill="FFFFFF" w:themeFill="background1"/>
            <w:noWrap/>
            <w:vAlign w:val="center"/>
            <w:hideMark/>
          </w:tcPr>
          <w:p w14:paraId="19E46425" w14:textId="77777777" w:rsidR="00021E67" w:rsidRPr="0074291C" w:rsidRDefault="00021E67" w:rsidP="00AF7380">
            <w:pPr>
              <w:jc w:val="right"/>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Most women who develop breast cancer have a strong family history</w:t>
            </w:r>
          </w:p>
        </w:tc>
        <w:tc>
          <w:tcPr>
            <w:tcW w:w="958" w:type="pct"/>
            <w:tcBorders>
              <w:top w:val="single" w:sz="18" w:space="0" w:color="808080" w:themeColor="background1" w:themeShade="80"/>
            </w:tcBorders>
            <w:noWrap/>
            <w:hideMark/>
          </w:tcPr>
          <w:p w14:paraId="69E28E6B" w14:textId="77777777" w:rsidR="00021E67" w:rsidRPr="0074291C"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2015 CATI</w:t>
            </w:r>
          </w:p>
        </w:tc>
        <w:tc>
          <w:tcPr>
            <w:tcW w:w="547" w:type="pct"/>
            <w:tcBorders>
              <w:top w:val="single" w:sz="18" w:space="0" w:color="808080" w:themeColor="background1" w:themeShade="80"/>
            </w:tcBorders>
            <w:noWrap/>
            <w:hideMark/>
          </w:tcPr>
          <w:p w14:paraId="337E9ACE"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sidRPr="00335B54">
              <w:rPr>
                <w:rFonts w:ascii="Calibri" w:eastAsia="Times New Roman" w:hAnsi="Calibri" w:cs="Calibri"/>
                <w:color w:val="0000FF"/>
                <w:sz w:val="20"/>
                <w:lang w:val="en-US"/>
              </w:rPr>
              <w:t>5%</w:t>
            </w:r>
            <w:r w:rsidR="00DC3CDC">
              <w:rPr>
                <w:rFonts w:ascii="Calibri" w:eastAsia="Times New Roman" w:hAnsi="Calibri" w:cs="Calibri"/>
                <w:color w:val="0000FF"/>
                <w:sz w:val="20"/>
                <w:lang w:val="en-US"/>
              </w:rPr>
              <w:t>↑</w:t>
            </w:r>
          </w:p>
        </w:tc>
        <w:tc>
          <w:tcPr>
            <w:tcW w:w="547" w:type="pct"/>
            <w:tcBorders>
              <w:top w:val="single" w:sz="18" w:space="0" w:color="808080" w:themeColor="background1" w:themeShade="80"/>
            </w:tcBorders>
            <w:noWrap/>
            <w:hideMark/>
          </w:tcPr>
          <w:p w14:paraId="1B0594F3"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13%</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592" w:type="pct"/>
            <w:tcBorders>
              <w:top w:val="single" w:sz="18" w:space="0" w:color="808080" w:themeColor="background1" w:themeShade="80"/>
            </w:tcBorders>
            <w:noWrap/>
            <w:hideMark/>
          </w:tcPr>
          <w:p w14:paraId="402FE606"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7%</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11" w:type="pct"/>
            <w:tcBorders>
              <w:top w:val="single" w:sz="18" w:space="0" w:color="808080" w:themeColor="background1" w:themeShade="80"/>
            </w:tcBorders>
            <w:noWrap/>
            <w:hideMark/>
          </w:tcPr>
          <w:p w14:paraId="0898536B"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32%</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99" w:type="pct"/>
            <w:tcBorders>
              <w:top w:val="single" w:sz="18" w:space="0" w:color="808080" w:themeColor="background1" w:themeShade="80"/>
              <w:right w:val="single" w:sz="18" w:space="0" w:color="808080" w:themeColor="background1" w:themeShade="80"/>
            </w:tcBorders>
            <w:noWrap/>
            <w:hideMark/>
          </w:tcPr>
          <w:p w14:paraId="56C4DE2D"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sidRPr="00335B54">
              <w:rPr>
                <w:rFonts w:ascii="Calibri" w:eastAsia="Times New Roman" w:hAnsi="Calibri" w:cs="Calibri"/>
                <w:color w:val="0000FF"/>
                <w:sz w:val="20"/>
                <w:lang w:val="en-US"/>
              </w:rPr>
              <w:t>39%</w:t>
            </w:r>
            <w:r w:rsidR="00DC3CDC">
              <w:rPr>
                <w:rFonts w:ascii="Calibri" w:eastAsia="Times New Roman" w:hAnsi="Calibri" w:cs="Calibri"/>
                <w:color w:val="0000FF"/>
                <w:sz w:val="20"/>
                <w:lang w:val="en-US"/>
              </w:rPr>
              <w:t>↑</w:t>
            </w:r>
          </w:p>
        </w:tc>
      </w:tr>
      <w:tr w:rsidR="00DA384A" w:rsidRPr="0074291C" w14:paraId="0E498B9C"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tcBorders>
            <w:shd w:val="clear" w:color="auto" w:fill="FFFFFF" w:themeFill="background1"/>
            <w:vAlign w:val="center"/>
            <w:hideMark/>
          </w:tcPr>
          <w:p w14:paraId="5D4AA7F1" w14:textId="35D9B249" w:rsidR="00021E67" w:rsidRPr="0074291C" w:rsidRDefault="00DE3155" w:rsidP="00AF7380">
            <w:pPr>
              <w:jc w:val="right"/>
              <w:rPr>
                <w:rFonts w:ascii="Calibri" w:eastAsia="Times New Roman" w:hAnsi="Calibri" w:cs="Calibri"/>
                <w:color w:val="000000"/>
                <w:lang w:val="en-US"/>
              </w:rPr>
            </w:pPr>
            <w:r w:rsidRPr="0074291C">
              <w:rPr>
                <w:rFonts w:ascii="Calibri" w:eastAsia="Times New Roman" w:hAnsi="Calibri" w:cs="Calibri"/>
                <w:color w:val="000000"/>
                <w:sz w:val="20"/>
                <w:lang w:val="en-US"/>
              </w:rPr>
              <w:t>Most women who develop breast cancer have a strong family history</w:t>
            </w:r>
          </w:p>
        </w:tc>
        <w:tc>
          <w:tcPr>
            <w:tcW w:w="958" w:type="pct"/>
            <w:noWrap/>
            <w:hideMark/>
          </w:tcPr>
          <w:p w14:paraId="1419A624" w14:textId="77777777" w:rsidR="00021E67" w:rsidRPr="0074291C"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CATI</w:t>
            </w:r>
          </w:p>
        </w:tc>
        <w:tc>
          <w:tcPr>
            <w:tcW w:w="547" w:type="pct"/>
            <w:noWrap/>
            <w:hideMark/>
          </w:tcPr>
          <w:p w14:paraId="37076189"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2%</w:t>
            </w:r>
          </w:p>
        </w:tc>
        <w:tc>
          <w:tcPr>
            <w:tcW w:w="547" w:type="pct"/>
            <w:noWrap/>
            <w:hideMark/>
          </w:tcPr>
          <w:p w14:paraId="31358FED"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28%</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592" w:type="pct"/>
            <w:noWrap/>
            <w:hideMark/>
          </w:tcPr>
          <w:p w14:paraId="6EDF31B0"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lang w:val="en-US"/>
              </w:rPr>
            </w:pPr>
            <w:r w:rsidRPr="00A01430">
              <w:rPr>
                <w:rFonts w:ascii="Calibri" w:eastAsia="Times New Roman" w:hAnsi="Calibri" w:cs="Calibri"/>
                <w:color w:val="7A0000"/>
                <w:sz w:val="20"/>
                <w:lang w:val="en-US"/>
              </w:rPr>
              <w:t>8%</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411" w:type="pct"/>
            <w:noWrap/>
            <w:hideMark/>
          </w:tcPr>
          <w:p w14:paraId="03822ECB" w14:textId="77777777" w:rsidR="00021E67" w:rsidRPr="0074291C"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74291C">
              <w:rPr>
                <w:rFonts w:ascii="Calibri" w:eastAsia="Times New Roman" w:hAnsi="Calibri" w:cs="Calibri"/>
                <w:color w:val="0000FF"/>
                <w:sz w:val="20"/>
                <w:lang w:val="en-US"/>
              </w:rPr>
              <w:t>48%</w:t>
            </w:r>
            <w:r w:rsidR="00DC3CDC">
              <w:rPr>
                <w:rFonts w:ascii="Calibri" w:eastAsia="Times New Roman" w:hAnsi="Calibri" w:cs="Calibri"/>
                <w:color w:val="0000FF"/>
                <w:sz w:val="20"/>
                <w:lang w:val="en-US"/>
              </w:rPr>
              <w:t>↑</w:t>
            </w:r>
            <w:r w:rsidRPr="0074291C">
              <w:rPr>
                <w:rFonts w:ascii="Calibri" w:eastAsia="Times New Roman" w:hAnsi="Calibri" w:cs="Calibri"/>
                <w:color w:val="0000FF"/>
                <w:sz w:val="20"/>
                <w:lang w:val="en-US"/>
              </w:rPr>
              <w:t xml:space="preserve"> </w:t>
            </w:r>
          </w:p>
        </w:tc>
        <w:tc>
          <w:tcPr>
            <w:tcW w:w="499" w:type="pct"/>
            <w:tcBorders>
              <w:right w:val="single" w:sz="18" w:space="0" w:color="808080" w:themeColor="background1" w:themeShade="80"/>
            </w:tcBorders>
            <w:noWrap/>
            <w:hideMark/>
          </w:tcPr>
          <w:p w14:paraId="3449CCFB" w14:textId="77777777" w:rsidR="00021E67" w:rsidRPr="00A01430"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11%</w:t>
            </w:r>
            <w:r w:rsidR="00DC3CDC">
              <w:rPr>
                <w:rFonts w:ascii="Calibri" w:eastAsia="Times New Roman" w:hAnsi="Calibri" w:cs="Calibri"/>
                <w:color w:val="7A0000"/>
                <w:sz w:val="20"/>
                <w:lang w:val="en-US"/>
              </w:rPr>
              <w:t>↓</w:t>
            </w:r>
          </w:p>
        </w:tc>
      </w:tr>
      <w:tr w:rsidR="00DA384A" w:rsidRPr="0074291C" w14:paraId="69866D36"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bottom w:val="single" w:sz="18" w:space="0" w:color="808080" w:themeColor="background1" w:themeShade="80"/>
            </w:tcBorders>
            <w:shd w:val="clear" w:color="auto" w:fill="FFFFFF" w:themeFill="background1"/>
            <w:vAlign w:val="center"/>
            <w:hideMark/>
          </w:tcPr>
          <w:p w14:paraId="367D8BA8" w14:textId="0086455C" w:rsidR="00021E67" w:rsidRPr="0074291C" w:rsidRDefault="00DE3155" w:rsidP="00AF7380">
            <w:pPr>
              <w:jc w:val="right"/>
              <w:rPr>
                <w:rFonts w:ascii="Calibri" w:eastAsia="Times New Roman" w:hAnsi="Calibri" w:cs="Calibri"/>
                <w:color w:val="000000"/>
                <w:lang w:val="en-US"/>
              </w:rPr>
            </w:pPr>
            <w:r w:rsidRPr="0074291C">
              <w:rPr>
                <w:rFonts w:ascii="Calibri" w:eastAsia="Times New Roman" w:hAnsi="Calibri" w:cs="Calibri"/>
                <w:color w:val="000000"/>
                <w:sz w:val="20"/>
                <w:lang w:val="en-US"/>
              </w:rPr>
              <w:t>Most women who develop breast cancer have a strong family history</w:t>
            </w:r>
          </w:p>
        </w:tc>
        <w:tc>
          <w:tcPr>
            <w:tcW w:w="958" w:type="pct"/>
            <w:tcBorders>
              <w:bottom w:val="single" w:sz="18" w:space="0" w:color="808080" w:themeColor="background1" w:themeShade="80"/>
            </w:tcBorders>
            <w:noWrap/>
            <w:hideMark/>
          </w:tcPr>
          <w:p w14:paraId="0963776A" w14:textId="77777777" w:rsidR="00021E67" w:rsidRPr="0074291C"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74291C">
              <w:rPr>
                <w:rFonts w:ascii="Calibri" w:eastAsia="Times New Roman" w:hAnsi="Calibri" w:cs="Calibri"/>
                <w:color w:val="000000"/>
                <w:sz w:val="20"/>
                <w:lang w:val="en-US"/>
              </w:rPr>
              <w:t>2017 Online</w:t>
            </w:r>
          </w:p>
        </w:tc>
        <w:tc>
          <w:tcPr>
            <w:tcW w:w="547" w:type="pct"/>
            <w:tcBorders>
              <w:bottom w:val="single" w:sz="18" w:space="0" w:color="808080" w:themeColor="background1" w:themeShade="80"/>
            </w:tcBorders>
            <w:noWrap/>
            <w:hideMark/>
          </w:tcPr>
          <w:p w14:paraId="47E8C6A5"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w:t>
            </w:r>
            <w:r w:rsidR="00DC3CDC">
              <w:rPr>
                <w:rFonts w:ascii="Calibri" w:eastAsia="Times New Roman" w:hAnsi="Calibri" w:cs="Calibri"/>
                <w:color w:val="7A0000"/>
                <w:sz w:val="20"/>
                <w:lang w:val="en-US"/>
              </w:rPr>
              <w:t>↓</w:t>
            </w:r>
            <w:r w:rsidRPr="00A01430">
              <w:rPr>
                <w:rFonts w:ascii="Calibri" w:eastAsia="Times New Roman" w:hAnsi="Calibri" w:cs="Calibri"/>
                <w:color w:val="7A0000"/>
                <w:sz w:val="20"/>
                <w:lang w:val="en-US"/>
              </w:rPr>
              <w:t xml:space="preserve"> </w:t>
            </w:r>
          </w:p>
        </w:tc>
        <w:tc>
          <w:tcPr>
            <w:tcW w:w="547" w:type="pct"/>
            <w:tcBorders>
              <w:bottom w:val="single" w:sz="18" w:space="0" w:color="808080" w:themeColor="background1" w:themeShade="80"/>
            </w:tcBorders>
            <w:noWrap/>
            <w:hideMark/>
          </w:tcPr>
          <w:p w14:paraId="48197711"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14%</w:t>
            </w:r>
            <w:r w:rsidR="00DC3CDC">
              <w:rPr>
                <w:rFonts w:ascii="Calibri" w:eastAsia="Times New Roman" w:hAnsi="Calibri" w:cs="Calibri"/>
                <w:color w:val="7A0000"/>
                <w:sz w:val="20"/>
                <w:lang w:val="en-US"/>
              </w:rPr>
              <w:t>↓</w:t>
            </w:r>
          </w:p>
        </w:tc>
        <w:tc>
          <w:tcPr>
            <w:tcW w:w="592" w:type="pct"/>
            <w:tcBorders>
              <w:bottom w:val="single" w:sz="18" w:space="0" w:color="808080" w:themeColor="background1" w:themeShade="80"/>
            </w:tcBorders>
            <w:noWrap/>
            <w:hideMark/>
          </w:tcPr>
          <w:p w14:paraId="13F999D3" w14:textId="77777777" w:rsidR="00021E67" w:rsidRPr="0074291C" w:rsidRDefault="00DC3CDC"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Pr>
                <w:rFonts w:ascii="Calibri" w:eastAsia="Times New Roman" w:hAnsi="Calibri" w:cs="Calibri"/>
                <w:color w:val="0000FF"/>
                <w:sz w:val="20"/>
                <w:lang w:val="en-US"/>
              </w:rPr>
              <w:t>26%↑</w:t>
            </w:r>
          </w:p>
        </w:tc>
        <w:tc>
          <w:tcPr>
            <w:tcW w:w="411" w:type="pct"/>
            <w:tcBorders>
              <w:bottom w:val="single" w:sz="18" w:space="0" w:color="808080" w:themeColor="background1" w:themeShade="80"/>
            </w:tcBorders>
            <w:noWrap/>
            <w:hideMark/>
          </w:tcPr>
          <w:p w14:paraId="698EF48A" w14:textId="77777777" w:rsidR="00021E67" w:rsidRPr="0074291C"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335B54">
              <w:rPr>
                <w:rFonts w:ascii="Calibri" w:eastAsia="Times New Roman" w:hAnsi="Calibri" w:cs="Calibri"/>
                <w:color w:val="000000"/>
                <w:sz w:val="20"/>
                <w:lang w:val="en-US"/>
              </w:rPr>
              <w:t>41%</w:t>
            </w:r>
          </w:p>
        </w:tc>
        <w:tc>
          <w:tcPr>
            <w:tcW w:w="499" w:type="pct"/>
            <w:tcBorders>
              <w:bottom w:val="single" w:sz="18" w:space="0" w:color="808080" w:themeColor="background1" w:themeShade="80"/>
              <w:right w:val="single" w:sz="18" w:space="0" w:color="808080" w:themeColor="background1" w:themeShade="80"/>
            </w:tcBorders>
            <w:noWrap/>
            <w:hideMark/>
          </w:tcPr>
          <w:p w14:paraId="2C483783" w14:textId="77777777" w:rsidR="00021E67" w:rsidRPr="00A01430"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7A0000"/>
                <w:sz w:val="20"/>
                <w:lang w:val="en-US"/>
              </w:rPr>
            </w:pPr>
            <w:r w:rsidRPr="00A01430">
              <w:rPr>
                <w:rFonts w:ascii="Calibri" w:eastAsia="Times New Roman" w:hAnsi="Calibri" w:cs="Calibri"/>
                <w:color w:val="7A0000"/>
                <w:sz w:val="20"/>
                <w:lang w:val="en-US"/>
              </w:rPr>
              <w:t>13%</w:t>
            </w:r>
            <w:r w:rsidR="00DC3CDC">
              <w:rPr>
                <w:rFonts w:ascii="Calibri" w:eastAsia="Times New Roman" w:hAnsi="Calibri" w:cs="Calibri"/>
                <w:color w:val="7A0000"/>
                <w:sz w:val="20"/>
                <w:lang w:val="en-US"/>
              </w:rPr>
              <w:t>↓</w:t>
            </w:r>
          </w:p>
        </w:tc>
      </w:tr>
      <w:tr w:rsidR="00DA384A" w:rsidRPr="0074291C" w14:paraId="0FC75DB7"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top w:val="single" w:sz="18" w:space="0" w:color="808080" w:themeColor="background1" w:themeShade="80"/>
              <w:left w:val="single" w:sz="18" w:space="0" w:color="808080" w:themeColor="background1" w:themeShade="80"/>
            </w:tcBorders>
            <w:shd w:val="clear" w:color="auto" w:fill="FFFFFF" w:themeFill="background1"/>
            <w:noWrap/>
            <w:vAlign w:val="center"/>
            <w:hideMark/>
          </w:tcPr>
          <w:p w14:paraId="65189B8A" w14:textId="77777777" w:rsidR="00021E67" w:rsidRPr="00EF12D5" w:rsidRDefault="00021E67" w:rsidP="00AF7380">
            <w:pPr>
              <w:jc w:val="right"/>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It is important to detect breast cancer early</w:t>
            </w:r>
          </w:p>
        </w:tc>
        <w:tc>
          <w:tcPr>
            <w:tcW w:w="958" w:type="pct"/>
            <w:tcBorders>
              <w:top w:val="single" w:sz="18" w:space="0" w:color="808080" w:themeColor="background1" w:themeShade="80"/>
            </w:tcBorders>
            <w:noWrap/>
            <w:hideMark/>
          </w:tcPr>
          <w:p w14:paraId="7C13DEB0" w14:textId="77777777" w:rsidR="00021E67" w:rsidRPr="00EF12D5"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2015 CATI</w:t>
            </w:r>
          </w:p>
        </w:tc>
        <w:tc>
          <w:tcPr>
            <w:tcW w:w="547" w:type="pct"/>
            <w:tcBorders>
              <w:top w:val="single" w:sz="18" w:space="0" w:color="808080" w:themeColor="background1" w:themeShade="80"/>
            </w:tcBorders>
            <w:noWrap/>
            <w:hideMark/>
          </w:tcPr>
          <w:p w14:paraId="2152F2CF"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1%</w:t>
            </w:r>
          </w:p>
        </w:tc>
        <w:tc>
          <w:tcPr>
            <w:tcW w:w="547" w:type="pct"/>
            <w:tcBorders>
              <w:top w:val="single" w:sz="18" w:space="0" w:color="808080" w:themeColor="background1" w:themeShade="80"/>
            </w:tcBorders>
            <w:noWrap/>
            <w:hideMark/>
          </w:tcPr>
          <w:p w14:paraId="0639C632"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0%</w:t>
            </w:r>
          </w:p>
        </w:tc>
        <w:tc>
          <w:tcPr>
            <w:tcW w:w="592" w:type="pct"/>
            <w:tcBorders>
              <w:top w:val="single" w:sz="18" w:space="0" w:color="808080" w:themeColor="background1" w:themeShade="80"/>
            </w:tcBorders>
            <w:noWrap/>
            <w:hideMark/>
          </w:tcPr>
          <w:p w14:paraId="71751B37"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 xml:space="preserve">0% </w:t>
            </w:r>
          </w:p>
        </w:tc>
        <w:tc>
          <w:tcPr>
            <w:tcW w:w="411" w:type="pct"/>
            <w:tcBorders>
              <w:top w:val="single" w:sz="18" w:space="0" w:color="808080" w:themeColor="background1" w:themeShade="80"/>
            </w:tcBorders>
            <w:noWrap/>
            <w:hideMark/>
          </w:tcPr>
          <w:p w14:paraId="34A20FE2"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0000"/>
                <w:sz w:val="20"/>
                <w:lang w:val="en-US"/>
              </w:rPr>
            </w:pPr>
            <w:r w:rsidRPr="00EF12D5">
              <w:rPr>
                <w:rFonts w:ascii="Calibri" w:eastAsia="Times New Roman" w:hAnsi="Calibri" w:cs="Calibri"/>
                <w:color w:val="7A0000"/>
                <w:sz w:val="20"/>
                <w:lang w:val="en-US"/>
              </w:rPr>
              <w:t>3%</w:t>
            </w:r>
            <w:r w:rsidR="00DC3CDC" w:rsidRPr="00EF12D5">
              <w:rPr>
                <w:rFonts w:ascii="Calibri" w:eastAsia="Times New Roman" w:hAnsi="Calibri" w:cs="Calibri"/>
                <w:color w:val="7A0000"/>
                <w:sz w:val="20"/>
                <w:lang w:val="en-US"/>
              </w:rPr>
              <w:t>↓</w:t>
            </w:r>
            <w:r w:rsidRPr="00EF12D5">
              <w:rPr>
                <w:rFonts w:ascii="Calibri" w:eastAsia="Times New Roman" w:hAnsi="Calibri" w:cs="Calibri"/>
                <w:color w:val="7A0000"/>
                <w:sz w:val="20"/>
                <w:lang w:val="en-US"/>
              </w:rPr>
              <w:t xml:space="preserve"> </w:t>
            </w:r>
          </w:p>
        </w:tc>
        <w:tc>
          <w:tcPr>
            <w:tcW w:w="499" w:type="pct"/>
            <w:tcBorders>
              <w:top w:val="single" w:sz="18" w:space="0" w:color="808080" w:themeColor="background1" w:themeShade="80"/>
              <w:right w:val="single" w:sz="18" w:space="0" w:color="808080" w:themeColor="background1" w:themeShade="80"/>
            </w:tcBorders>
            <w:noWrap/>
            <w:hideMark/>
          </w:tcPr>
          <w:p w14:paraId="4848112A"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EF12D5">
              <w:rPr>
                <w:rFonts w:ascii="Calibri" w:eastAsia="Times New Roman" w:hAnsi="Calibri" w:cs="Calibri"/>
                <w:color w:val="0000FF"/>
                <w:sz w:val="20"/>
                <w:lang w:val="en-US"/>
              </w:rPr>
              <w:t>95%</w:t>
            </w:r>
            <w:r w:rsidR="00DC3CDC" w:rsidRPr="00EF12D5">
              <w:rPr>
                <w:rFonts w:ascii="Calibri" w:eastAsia="Times New Roman" w:hAnsi="Calibri" w:cs="Calibri"/>
                <w:color w:val="0000FF"/>
                <w:sz w:val="20"/>
                <w:lang w:val="en-US"/>
              </w:rPr>
              <w:t>↑</w:t>
            </w:r>
          </w:p>
        </w:tc>
      </w:tr>
      <w:tr w:rsidR="00DA384A" w:rsidRPr="0074291C" w14:paraId="4AF03F3B" w14:textId="77777777" w:rsidTr="00DA38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tcBorders>
            <w:shd w:val="clear" w:color="auto" w:fill="FFFFFF" w:themeFill="background1"/>
            <w:hideMark/>
          </w:tcPr>
          <w:p w14:paraId="1C181093" w14:textId="5010797F" w:rsidR="00021E67" w:rsidRPr="00EF12D5" w:rsidRDefault="00DE3155" w:rsidP="00DE3155">
            <w:pPr>
              <w:jc w:val="right"/>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It is important to detect breast cancer early</w:t>
            </w:r>
          </w:p>
        </w:tc>
        <w:tc>
          <w:tcPr>
            <w:tcW w:w="958" w:type="pct"/>
            <w:noWrap/>
            <w:hideMark/>
          </w:tcPr>
          <w:p w14:paraId="6240960A" w14:textId="77777777" w:rsidR="00021E67" w:rsidRPr="00EF12D5" w:rsidRDefault="00021E67" w:rsidP="00AF738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2017 CATI</w:t>
            </w:r>
          </w:p>
        </w:tc>
        <w:tc>
          <w:tcPr>
            <w:tcW w:w="547" w:type="pct"/>
            <w:noWrap/>
            <w:hideMark/>
          </w:tcPr>
          <w:p w14:paraId="62C8F824" w14:textId="77777777" w:rsidR="00021E67" w:rsidRPr="00EF12D5"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sz w:val="20"/>
                <w:lang w:val="en-US"/>
              </w:rPr>
            </w:pPr>
            <w:r w:rsidRPr="00EF12D5">
              <w:rPr>
                <w:rFonts w:ascii="Calibri" w:eastAsia="Times New Roman" w:hAnsi="Calibri" w:cs="Calibri"/>
                <w:color w:val="7A0000"/>
                <w:sz w:val="20"/>
                <w:lang w:val="en-US"/>
              </w:rPr>
              <w:t>0%</w:t>
            </w:r>
            <w:r w:rsidR="00DC3CDC" w:rsidRPr="00EF12D5">
              <w:rPr>
                <w:rFonts w:ascii="Calibri" w:eastAsia="Times New Roman" w:hAnsi="Calibri" w:cs="Calibri"/>
                <w:color w:val="7A0000"/>
                <w:sz w:val="20"/>
                <w:lang w:val="en-US"/>
              </w:rPr>
              <w:t>↓</w:t>
            </w:r>
            <w:r w:rsidRPr="00EF12D5">
              <w:rPr>
                <w:rFonts w:ascii="Calibri" w:eastAsia="Times New Roman" w:hAnsi="Calibri" w:cs="Calibri"/>
                <w:color w:val="7A0000"/>
                <w:sz w:val="20"/>
                <w:lang w:val="en-US"/>
              </w:rPr>
              <w:t xml:space="preserve"> </w:t>
            </w:r>
          </w:p>
        </w:tc>
        <w:tc>
          <w:tcPr>
            <w:tcW w:w="547" w:type="pct"/>
            <w:noWrap/>
            <w:hideMark/>
          </w:tcPr>
          <w:p w14:paraId="52E4563E" w14:textId="77777777" w:rsidR="00021E67" w:rsidRPr="00EF12D5"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1%</w:t>
            </w:r>
          </w:p>
        </w:tc>
        <w:tc>
          <w:tcPr>
            <w:tcW w:w="592" w:type="pct"/>
            <w:noWrap/>
            <w:hideMark/>
          </w:tcPr>
          <w:p w14:paraId="1CCD6836" w14:textId="77777777" w:rsidR="00021E67" w:rsidRPr="00EF12D5"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sz w:val="20"/>
                <w:lang w:val="en-US"/>
              </w:rPr>
            </w:pPr>
            <w:r w:rsidRPr="00EF12D5">
              <w:rPr>
                <w:rFonts w:ascii="Calibri" w:eastAsia="Times New Roman" w:hAnsi="Calibri" w:cs="Calibri"/>
                <w:color w:val="7A0000"/>
                <w:sz w:val="20"/>
                <w:lang w:val="en-US"/>
              </w:rPr>
              <w:t>0%</w:t>
            </w:r>
            <w:r w:rsidR="00DC3CDC" w:rsidRPr="00EF12D5">
              <w:rPr>
                <w:rFonts w:ascii="Calibri" w:eastAsia="Times New Roman" w:hAnsi="Calibri" w:cs="Calibri"/>
                <w:color w:val="7A0000"/>
                <w:sz w:val="20"/>
                <w:lang w:val="en-US"/>
              </w:rPr>
              <w:t>↓</w:t>
            </w:r>
          </w:p>
        </w:tc>
        <w:tc>
          <w:tcPr>
            <w:tcW w:w="411" w:type="pct"/>
            <w:noWrap/>
            <w:hideMark/>
          </w:tcPr>
          <w:p w14:paraId="0F23915F" w14:textId="77777777" w:rsidR="00021E67" w:rsidRPr="00EF12D5" w:rsidRDefault="00DC3CDC"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FF"/>
                <w:sz w:val="20"/>
                <w:lang w:val="en-US"/>
              </w:rPr>
            </w:pPr>
            <w:r w:rsidRPr="00EF12D5">
              <w:rPr>
                <w:rFonts w:ascii="Calibri" w:eastAsia="Times New Roman" w:hAnsi="Calibri" w:cs="Calibri"/>
                <w:color w:val="0000FF"/>
                <w:sz w:val="20"/>
                <w:lang w:val="en-US"/>
              </w:rPr>
              <w:t>43%↑</w:t>
            </w:r>
          </w:p>
        </w:tc>
        <w:tc>
          <w:tcPr>
            <w:tcW w:w="499" w:type="pct"/>
            <w:tcBorders>
              <w:right w:val="single" w:sz="18" w:space="0" w:color="808080" w:themeColor="background1" w:themeShade="80"/>
            </w:tcBorders>
            <w:noWrap/>
            <w:hideMark/>
          </w:tcPr>
          <w:p w14:paraId="628CB45D" w14:textId="77777777" w:rsidR="00021E67" w:rsidRPr="00EF12D5" w:rsidRDefault="00021E67" w:rsidP="00AF738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0000"/>
                <w:sz w:val="20"/>
                <w:lang w:val="en-US"/>
              </w:rPr>
            </w:pPr>
            <w:r w:rsidRPr="00EF12D5">
              <w:rPr>
                <w:rFonts w:ascii="Calibri" w:eastAsia="Times New Roman" w:hAnsi="Calibri" w:cs="Calibri"/>
                <w:color w:val="7A0000"/>
                <w:sz w:val="20"/>
                <w:lang w:val="en-US"/>
              </w:rPr>
              <w:t>56%</w:t>
            </w:r>
            <w:r w:rsidR="00DC3CDC" w:rsidRPr="00EF12D5">
              <w:rPr>
                <w:rFonts w:ascii="Calibri" w:eastAsia="Times New Roman" w:hAnsi="Calibri" w:cs="Calibri"/>
                <w:color w:val="7A0000"/>
                <w:sz w:val="20"/>
                <w:lang w:val="en-US"/>
              </w:rPr>
              <w:t>↓</w:t>
            </w:r>
          </w:p>
        </w:tc>
      </w:tr>
      <w:tr w:rsidR="00DA384A" w:rsidRPr="0074291C" w14:paraId="4F7D688A" w14:textId="77777777" w:rsidTr="00DA384A">
        <w:trPr>
          <w:trHeight w:val="300"/>
        </w:trPr>
        <w:tc>
          <w:tcPr>
            <w:cnfStyle w:val="001000000000" w:firstRow="0" w:lastRow="0" w:firstColumn="1" w:lastColumn="0" w:oddVBand="0" w:evenVBand="0" w:oddHBand="0" w:evenHBand="0" w:firstRowFirstColumn="0" w:firstRowLastColumn="0" w:lastRowFirstColumn="0" w:lastRowLastColumn="0"/>
            <w:tcW w:w="1446" w:type="pct"/>
            <w:tcBorders>
              <w:left w:val="single" w:sz="18" w:space="0" w:color="808080" w:themeColor="background1" w:themeShade="80"/>
              <w:bottom w:val="single" w:sz="18" w:space="0" w:color="808080" w:themeColor="background1" w:themeShade="80"/>
            </w:tcBorders>
            <w:shd w:val="clear" w:color="auto" w:fill="FFFFFF" w:themeFill="background1"/>
            <w:hideMark/>
          </w:tcPr>
          <w:p w14:paraId="7DB6A667" w14:textId="70349D8C" w:rsidR="00021E67" w:rsidRPr="00EF12D5" w:rsidRDefault="00DE3155" w:rsidP="00DE3155">
            <w:pPr>
              <w:jc w:val="right"/>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It is important to detect breast cancer early</w:t>
            </w:r>
          </w:p>
        </w:tc>
        <w:tc>
          <w:tcPr>
            <w:tcW w:w="958" w:type="pct"/>
            <w:tcBorders>
              <w:bottom w:val="single" w:sz="18" w:space="0" w:color="808080" w:themeColor="background1" w:themeShade="80"/>
            </w:tcBorders>
            <w:noWrap/>
            <w:hideMark/>
          </w:tcPr>
          <w:p w14:paraId="631AB3CE" w14:textId="77777777" w:rsidR="00021E67" w:rsidRPr="00EF12D5" w:rsidRDefault="00021E67" w:rsidP="00AF738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2017 Online</w:t>
            </w:r>
          </w:p>
        </w:tc>
        <w:tc>
          <w:tcPr>
            <w:tcW w:w="547" w:type="pct"/>
            <w:tcBorders>
              <w:bottom w:val="single" w:sz="18" w:space="0" w:color="808080" w:themeColor="background1" w:themeShade="80"/>
            </w:tcBorders>
            <w:noWrap/>
            <w:hideMark/>
          </w:tcPr>
          <w:p w14:paraId="1270BF61"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EF12D5">
              <w:rPr>
                <w:rFonts w:ascii="Calibri" w:eastAsia="Times New Roman" w:hAnsi="Calibri" w:cs="Calibri"/>
                <w:color w:val="0000FF"/>
                <w:sz w:val="20"/>
                <w:lang w:val="en-US"/>
              </w:rPr>
              <w:t>1%</w:t>
            </w:r>
            <w:r w:rsidR="00DC3CDC" w:rsidRPr="00EF12D5">
              <w:rPr>
                <w:rFonts w:ascii="Calibri" w:eastAsia="Times New Roman" w:hAnsi="Calibri" w:cs="Calibri"/>
                <w:color w:val="0000FF"/>
                <w:sz w:val="20"/>
                <w:lang w:val="en-US"/>
              </w:rPr>
              <w:t>↑</w:t>
            </w:r>
          </w:p>
        </w:tc>
        <w:tc>
          <w:tcPr>
            <w:tcW w:w="547" w:type="pct"/>
            <w:tcBorders>
              <w:bottom w:val="single" w:sz="18" w:space="0" w:color="808080" w:themeColor="background1" w:themeShade="80"/>
            </w:tcBorders>
            <w:noWrap/>
            <w:hideMark/>
          </w:tcPr>
          <w:p w14:paraId="0A6AA20A"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0%</w:t>
            </w:r>
          </w:p>
        </w:tc>
        <w:tc>
          <w:tcPr>
            <w:tcW w:w="592" w:type="pct"/>
            <w:tcBorders>
              <w:bottom w:val="single" w:sz="18" w:space="0" w:color="808080" w:themeColor="background1" w:themeShade="80"/>
            </w:tcBorders>
            <w:noWrap/>
            <w:hideMark/>
          </w:tcPr>
          <w:p w14:paraId="37D71D25" w14:textId="77777777" w:rsidR="00021E67" w:rsidRPr="00EF12D5" w:rsidRDefault="00DC3CDC"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FF"/>
                <w:sz w:val="20"/>
                <w:lang w:val="en-US"/>
              </w:rPr>
            </w:pPr>
            <w:r w:rsidRPr="00EF12D5">
              <w:rPr>
                <w:rFonts w:ascii="Calibri" w:eastAsia="Times New Roman" w:hAnsi="Calibri" w:cs="Calibri"/>
                <w:color w:val="0000FF"/>
                <w:sz w:val="20"/>
                <w:lang w:val="en-US"/>
              </w:rPr>
              <w:t>1%↑</w:t>
            </w:r>
          </w:p>
        </w:tc>
        <w:tc>
          <w:tcPr>
            <w:tcW w:w="411" w:type="pct"/>
            <w:tcBorders>
              <w:bottom w:val="single" w:sz="18" w:space="0" w:color="808080" w:themeColor="background1" w:themeShade="80"/>
            </w:tcBorders>
            <w:noWrap/>
            <w:hideMark/>
          </w:tcPr>
          <w:p w14:paraId="5285E12B" w14:textId="77777777" w:rsidR="00021E67" w:rsidRPr="00EF12D5" w:rsidRDefault="00021E67" w:rsidP="00AF7380">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 xml:space="preserve">25% </w:t>
            </w:r>
          </w:p>
        </w:tc>
        <w:tc>
          <w:tcPr>
            <w:tcW w:w="499" w:type="pct"/>
            <w:tcBorders>
              <w:bottom w:val="single" w:sz="18" w:space="0" w:color="808080" w:themeColor="background1" w:themeShade="80"/>
              <w:right w:val="single" w:sz="18" w:space="0" w:color="808080" w:themeColor="background1" w:themeShade="80"/>
            </w:tcBorders>
            <w:noWrap/>
            <w:hideMark/>
          </w:tcPr>
          <w:p w14:paraId="751C0875" w14:textId="3E83122A" w:rsidR="00693476" w:rsidRPr="00EF12D5" w:rsidRDefault="00021E67" w:rsidP="0069347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rPr>
            </w:pPr>
            <w:r w:rsidRPr="00EF12D5">
              <w:rPr>
                <w:rFonts w:ascii="Calibri" w:eastAsia="Times New Roman" w:hAnsi="Calibri" w:cs="Calibri"/>
                <w:color w:val="000000"/>
                <w:sz w:val="20"/>
                <w:lang w:val="en-US"/>
              </w:rPr>
              <w:t>72%</w:t>
            </w:r>
          </w:p>
        </w:tc>
      </w:tr>
    </w:tbl>
    <w:p w14:paraId="19204FAD" w14:textId="2180CF9B" w:rsidR="00017D2E" w:rsidRDefault="00017D2E" w:rsidP="00017D2E">
      <w:r>
        <w:t>For example, i</w:t>
      </w:r>
      <w:r w:rsidRPr="00671131">
        <w:t>ncreasing age is acknowledged as a risk</w:t>
      </w:r>
      <w:r>
        <w:t xml:space="preserve"> (62%)</w:t>
      </w:r>
      <w:r w:rsidR="00DE312D">
        <w:t>, and</w:t>
      </w:r>
      <w:r w:rsidRPr="00671131">
        <w:t xml:space="preserve"> positively, almost nine out of ten (87%) agree that breast cancer can be successfully treated</w:t>
      </w:r>
      <w:r>
        <w:t>.</w:t>
      </w:r>
      <w:r w:rsidRPr="00671131">
        <w:t xml:space="preserve"> </w:t>
      </w:r>
      <w:r>
        <w:t xml:space="preserve">In comparison to the previous wave, significantly fewer </w:t>
      </w:r>
      <w:r w:rsidRPr="00671131">
        <w:t>(</w:t>
      </w:r>
      <w:r>
        <w:t>19</w:t>
      </w:r>
      <w:r w:rsidRPr="00671131">
        <w:t>%</w:t>
      </w:r>
      <w:r>
        <w:t xml:space="preserve"> Online; 18% in CATI</w:t>
      </w:r>
      <w:r w:rsidRPr="00671131">
        <w:t>) strongly agree</w:t>
      </w:r>
      <w:r>
        <w:t xml:space="preserve"> (2</w:t>
      </w:r>
      <w:r w:rsidR="00862B02">
        <w:t>015: 33%) that age is a factor.</w:t>
      </w:r>
    </w:p>
    <w:p w14:paraId="079D55A6" w14:textId="4F399C23" w:rsidR="000035B9" w:rsidRPr="0079159C" w:rsidRDefault="00017D2E" w:rsidP="00017D2E">
      <w:r>
        <w:t>This trend in the strength of agreement (but not nett agreement) about the causes of breast cancer may indicate that target audience</w:t>
      </w:r>
      <w:r w:rsidR="00BF1A05">
        <w:t>s</w:t>
      </w:r>
      <w:r>
        <w:t xml:space="preserve"> increasingly see breast cancer as multifactorial, less strongly tied to age and family history. </w:t>
      </w:r>
      <w:proofErr w:type="gramStart"/>
      <w:r>
        <w:t>However, the reduction in the proportion</w:t>
      </w:r>
      <w:bookmarkStart w:id="45" w:name="_Ref484207677"/>
      <w:r>
        <w:t xml:space="preserve"> who ‘strongly agree’ that breast cancer can be successfully treated, and that it is important to detect early, may also indicate an increasing negativity about the disease.</w:t>
      </w:r>
      <w:proofErr w:type="gramEnd"/>
    </w:p>
    <w:p w14:paraId="39EB84D1" w14:textId="77777777" w:rsidR="00BB5B88" w:rsidRPr="00BB5B88" w:rsidRDefault="007D586C" w:rsidP="00BB5B88">
      <w:pPr>
        <w:pStyle w:val="Heading2"/>
        <w:ind w:left="426"/>
      </w:pPr>
      <w:bookmarkStart w:id="46" w:name="_Toc493512296"/>
      <w:bookmarkEnd w:id="45"/>
      <w:r>
        <w:lastRenderedPageBreak/>
        <w:t>General s</w:t>
      </w:r>
      <w:r w:rsidR="0085072F">
        <w:t xml:space="preserve">creening </w:t>
      </w:r>
      <w:r w:rsidR="007C1CF3">
        <w:t xml:space="preserve">attitudes and </w:t>
      </w:r>
      <w:r w:rsidR="0085072F">
        <w:t>behaviour</w:t>
      </w:r>
      <w:r w:rsidR="007C1CF3">
        <w:t>s</w:t>
      </w:r>
      <w:bookmarkEnd w:id="46"/>
    </w:p>
    <w:p w14:paraId="1B5312A8" w14:textId="77777777" w:rsidR="0085072F" w:rsidRDefault="007C1CF3" w:rsidP="0085072F">
      <w:pPr>
        <w:pStyle w:val="Heading3"/>
      </w:pPr>
      <w:bookmarkStart w:id="47" w:name="_Ref482272935"/>
      <w:bookmarkStart w:id="48" w:name="_Toc493512297"/>
      <w:r>
        <w:t>Perceived importance of screening</w:t>
      </w:r>
      <w:bookmarkEnd w:id="47"/>
      <w:bookmarkEnd w:id="48"/>
    </w:p>
    <w:p w14:paraId="5CFF6A81" w14:textId="77777777" w:rsidR="0097315D" w:rsidRDefault="0091698D" w:rsidP="0085072F">
      <w:r w:rsidRPr="00671131">
        <w:t xml:space="preserve">With </w:t>
      </w:r>
      <w:r w:rsidR="00D4306E" w:rsidRPr="00671131">
        <w:t>positive</w:t>
      </w:r>
      <w:r w:rsidRPr="00671131">
        <w:t xml:space="preserve"> attitudes towards early detection, it is no surprise that attitudes towards getting a mammogram every two years (and on a regular basis), are also </w:t>
      </w:r>
      <w:r w:rsidR="00D4306E" w:rsidRPr="00671131">
        <w:t>positive</w:t>
      </w:r>
      <w:r w:rsidRPr="00671131">
        <w:t xml:space="preserve"> (</w:t>
      </w:r>
      <w:r w:rsidRPr="00671131">
        <w:fldChar w:fldCharType="begin"/>
      </w:r>
      <w:r w:rsidRPr="00671131">
        <w:instrText xml:space="preserve"> REF _Ref482209035 \h </w:instrText>
      </w:r>
      <w:r w:rsidR="00671131">
        <w:instrText xml:space="preserve"> \* MERGEFORMAT </w:instrText>
      </w:r>
      <w:r w:rsidRPr="00671131">
        <w:fldChar w:fldCharType="separate"/>
      </w:r>
      <w:r w:rsidR="007C6E54">
        <w:t xml:space="preserve">Figure </w:t>
      </w:r>
      <w:r w:rsidR="007C6E54">
        <w:rPr>
          <w:noProof/>
        </w:rPr>
        <w:t>3.2.1</w:t>
      </w:r>
      <w:r w:rsidR="007C6E54">
        <w:rPr>
          <w:noProof/>
        </w:rPr>
        <w:noBreakHyphen/>
        <w:t>1</w:t>
      </w:r>
      <w:r w:rsidRPr="00671131">
        <w:fldChar w:fldCharType="end"/>
      </w:r>
      <w:r w:rsidRPr="00671131">
        <w:t xml:space="preserve">, </w:t>
      </w:r>
      <w:r w:rsidRPr="00671131">
        <w:fldChar w:fldCharType="begin"/>
      </w:r>
      <w:r w:rsidRPr="00671131">
        <w:instrText xml:space="preserve"> REF _Ref482209046 \p \h </w:instrText>
      </w:r>
      <w:r w:rsidR="00671131">
        <w:instrText xml:space="preserve"> \* MERGEFORMAT </w:instrText>
      </w:r>
      <w:r w:rsidRPr="00671131">
        <w:fldChar w:fldCharType="separate"/>
      </w:r>
      <w:r w:rsidR="007C6E54">
        <w:t>below</w:t>
      </w:r>
      <w:r w:rsidRPr="00671131">
        <w:fldChar w:fldCharType="end"/>
      </w:r>
      <w:r w:rsidRPr="00671131">
        <w:t>)</w:t>
      </w:r>
      <w:r w:rsidR="00405948" w:rsidRPr="00671131">
        <w:t xml:space="preserve">, </w:t>
      </w:r>
      <w:r w:rsidR="00671131" w:rsidRPr="004D033D">
        <w:t>particularly amongst those women who have a family history of breast cancer.</w:t>
      </w:r>
      <w:r w:rsidR="000A2C84">
        <w:t xml:space="preserve"> 74% of women interviewed thought it was very and extremely important to have a mammogram every 2 years</w:t>
      </w:r>
      <w:r w:rsidR="00A3613C">
        <w:t>.</w:t>
      </w:r>
      <w:r w:rsidR="00671131" w:rsidRPr="004D033D">
        <w:t xml:space="preserve"> Only around one in ten</w:t>
      </w:r>
      <w:r w:rsidR="00671131">
        <w:t xml:space="preserve"> (9% of women aged 50-64 years and 10% of women aged 65-74 years</w:t>
      </w:r>
      <w:r w:rsidR="008A526C">
        <w:t xml:space="preserve">) </w:t>
      </w:r>
      <w:r w:rsidR="00671131" w:rsidRPr="004D033D">
        <w:t>women feel it is not important to have a screening mammogram every two years on a regular basis, while around half (47%</w:t>
      </w:r>
      <w:r w:rsidR="00671131">
        <w:t xml:space="preserve"> and </w:t>
      </w:r>
      <w:r w:rsidR="00671131" w:rsidRPr="004D033D">
        <w:t>53%</w:t>
      </w:r>
      <w:r w:rsidR="00671131">
        <w:t xml:space="preserve"> respectively</w:t>
      </w:r>
      <w:r w:rsidR="00671131" w:rsidRPr="004D033D">
        <w:t xml:space="preserve">) feel it is </w:t>
      </w:r>
      <w:r w:rsidR="00671131">
        <w:t>extremely</w:t>
      </w:r>
      <w:r w:rsidR="00671131" w:rsidRPr="004D033D">
        <w:t xml:space="preserve"> important.</w:t>
      </w:r>
    </w:p>
    <w:p w14:paraId="4DA5CEE6" w14:textId="77777777" w:rsidR="0043275A" w:rsidRDefault="0085072F" w:rsidP="006819AB">
      <w:pPr>
        <w:pStyle w:val="Caption"/>
        <w:keepNext/>
        <w:jc w:val="left"/>
      </w:pPr>
      <w:bookmarkStart w:id="49" w:name="_Ref482209035"/>
      <w:bookmarkStart w:id="50" w:name="OLE_LINK1"/>
      <w:bookmarkStart w:id="51" w:name="OLE_LINK2"/>
      <w:bookmarkStart w:id="52" w:name="_Ref482209046"/>
      <w:r>
        <w:t xml:space="preserve">Figure </w:t>
      </w:r>
      <w:r w:rsidR="000A1097">
        <w:fldChar w:fldCharType="begin"/>
      </w:r>
      <w:r w:rsidR="000A1097">
        <w:instrText xml:space="preserve"> STYLEREF 3 \s </w:instrText>
      </w:r>
      <w:r w:rsidR="000A1097">
        <w:fldChar w:fldCharType="separate"/>
      </w:r>
      <w:r w:rsidR="007C6E54">
        <w:rPr>
          <w:noProof/>
        </w:rPr>
        <w:t>3.2.1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49"/>
      <w:r>
        <w:t xml:space="preserve">: </w:t>
      </w:r>
      <w:bookmarkEnd w:id="50"/>
      <w:bookmarkEnd w:id="51"/>
      <w:r w:rsidRPr="0005145E">
        <w:t>Importance of having a mammogram every two years on a regular basis</w:t>
      </w:r>
      <w:bookmarkEnd w:id="52"/>
    </w:p>
    <w:p w14:paraId="6CFF26F1" w14:textId="77777777" w:rsidR="006819AB" w:rsidRPr="00B755DB" w:rsidRDefault="006819AB" w:rsidP="006819AB">
      <w:pPr>
        <w:jc w:val="center"/>
        <w:rPr>
          <w:lang w:val="en-GB" w:eastAsia="en-AU"/>
        </w:rPr>
      </w:pPr>
      <w:r w:rsidRPr="006819AB">
        <w:rPr>
          <w:noProof/>
          <w:lang w:eastAsia="en-AU"/>
        </w:rPr>
        <w:drawing>
          <wp:inline distT="0" distB="0" distL="0" distR="0" wp14:anchorId="3951AEEC" wp14:editId="776E97BA">
            <wp:extent cx="6177995" cy="1496291"/>
            <wp:effectExtent l="0" t="0" r="0" b="8890"/>
            <wp:docPr id="198" name="Picture 198" descr="Figure 3.2.1-1 is a vertically stacked bar graph for the importance of having a mammogram every two years on a regular basis. The overall data for this figure can be read in the text prior to this image.&#10;For those who have a family history of breast cancer, 60% thought it was extremely important to have a mammogram every 2 years.&#10;The data against the question on breast cancer asked for an important or not important response for the following age bands:&#10;–50-64 years: 4% Not all all Important, 5% Not very important, 19% Somewhat important, 27% Very important, 47% Extremely important.&#10;-65-74 years: 4% Not at all important, 6% Not very important, 13% Somewhat important, 23% Very important, 53% Extremely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97" t="59039" r="8348" b="2240"/>
                    <a:stretch/>
                  </pic:blipFill>
                  <pic:spPr bwMode="auto">
                    <a:xfrm>
                      <a:off x="0" y="0"/>
                      <a:ext cx="6177995" cy="1496291"/>
                    </a:xfrm>
                    <a:prstGeom prst="rect">
                      <a:avLst/>
                    </a:prstGeom>
                    <a:noFill/>
                    <a:ln>
                      <a:noFill/>
                    </a:ln>
                    <a:extLst>
                      <a:ext uri="{53640926-AAD7-44D8-BBD7-CCE9431645EC}">
                        <a14:shadowObscured xmlns:a14="http://schemas.microsoft.com/office/drawing/2010/main"/>
                      </a:ext>
                    </a:extLst>
                  </pic:spPr>
                </pic:pic>
              </a:graphicData>
            </a:graphic>
          </wp:inline>
        </w:drawing>
      </w:r>
    </w:p>
    <w:p w14:paraId="1385E024" w14:textId="45F3CA99" w:rsidR="000458F6" w:rsidRPr="00671131" w:rsidRDefault="000458F6" w:rsidP="000458F6">
      <w:r w:rsidRPr="00671131">
        <w:t>Despite these strong positive attitudes, stated behaviour shows us that regular breast screening is not ubiquitous</w:t>
      </w:r>
      <w:r>
        <w:t>.</w:t>
      </w:r>
      <w:r w:rsidRPr="00671131">
        <w:t xml:space="preserve"> </w:t>
      </w:r>
      <w:r w:rsidRPr="00671131">
        <w:fldChar w:fldCharType="begin"/>
      </w:r>
      <w:r w:rsidRPr="00671131">
        <w:instrText xml:space="preserve"> REF _Ref482341090 \h </w:instrText>
      </w:r>
      <w:r>
        <w:instrText xml:space="preserve"> \* MERGEFORMAT </w:instrText>
      </w:r>
      <w:r w:rsidRPr="00671131">
        <w:fldChar w:fldCharType="separate"/>
      </w:r>
      <w:r w:rsidR="007C6E54">
        <w:t xml:space="preserve">Figure </w:t>
      </w:r>
      <w:r w:rsidR="007C6E54">
        <w:rPr>
          <w:noProof/>
        </w:rPr>
        <w:t>3.2.1</w:t>
      </w:r>
      <w:r w:rsidR="007C6E54">
        <w:rPr>
          <w:noProof/>
        </w:rPr>
        <w:noBreakHyphen/>
        <w:t>2</w:t>
      </w:r>
      <w:r w:rsidRPr="00671131">
        <w:fldChar w:fldCharType="end"/>
      </w:r>
      <w:r>
        <w:t>, below, shows that o</w:t>
      </w:r>
      <w:r w:rsidRPr="00671131">
        <w:t xml:space="preserve">ne in four (28%) women in the secondary target audience (50-64 years) and one in five (21%) women in the primary </w:t>
      </w:r>
      <w:r w:rsidR="00D34625">
        <w:t xml:space="preserve">target </w:t>
      </w:r>
      <w:r w:rsidRPr="00671131">
        <w:t>audience (65-74 years) have either not had a mammogram before, or have not done so with</w:t>
      </w:r>
      <w:r w:rsidR="00862B02">
        <w:t>in the advised two-year period.</w:t>
      </w:r>
    </w:p>
    <w:p w14:paraId="11F490D5" w14:textId="44E63B92" w:rsidR="000458F6" w:rsidRPr="00CC19BC" w:rsidRDefault="000458F6" w:rsidP="000458F6">
      <w:r w:rsidRPr="00CC19BC">
        <w:t>Interestingly, a comparison of the CATI and online results reveals a significant difference in reported screening behaviours (</w:t>
      </w:r>
      <w:r w:rsidRPr="00CC19BC">
        <w:fldChar w:fldCharType="begin"/>
      </w:r>
      <w:r w:rsidRPr="00CC19BC">
        <w:instrText xml:space="preserve"> REF _Ref482341090 \h  \* MERGEFORMAT </w:instrText>
      </w:r>
      <w:r w:rsidRPr="00CC19BC">
        <w:fldChar w:fldCharType="separate"/>
      </w:r>
      <w:r w:rsidR="007C6E54">
        <w:t xml:space="preserve">Figure </w:t>
      </w:r>
      <w:r w:rsidR="007C6E54">
        <w:rPr>
          <w:noProof/>
        </w:rPr>
        <w:t>3.2.1</w:t>
      </w:r>
      <w:r w:rsidR="007C6E54">
        <w:rPr>
          <w:noProof/>
        </w:rPr>
        <w:noBreakHyphen/>
        <w:t>2</w:t>
      </w:r>
      <w:r w:rsidRPr="00CC19BC">
        <w:fldChar w:fldCharType="end"/>
      </w:r>
      <w:r w:rsidRPr="00CC19BC">
        <w:t>). Those in the younger age group responding to a telephone interviewer were significantly more lik</w:t>
      </w:r>
      <w:r w:rsidR="00862B02">
        <w:t>ely to report recent screening.</w:t>
      </w:r>
    </w:p>
    <w:p w14:paraId="6E65075B" w14:textId="77777777" w:rsidR="0085072F" w:rsidRDefault="000458F6" w:rsidP="0085072F">
      <w:r w:rsidRPr="00CC19BC">
        <w:t>The CATI 2017 results for self-reported behaviour were stable compared to 2015 (</w:t>
      </w:r>
      <w:proofErr w:type="spellStart"/>
      <w:r w:rsidRPr="00CC19BC">
        <w:t>i.e</w:t>
      </w:r>
      <w:proofErr w:type="spellEnd"/>
      <w:r w:rsidRPr="00CC19BC">
        <w:t xml:space="preserve">: </w:t>
      </w:r>
      <w:r>
        <w:t>46</w:t>
      </w:r>
      <w:r w:rsidRPr="00CC19BC">
        <w:t xml:space="preserve">% of 50-64 year-old women reported screening in the past 12 months via the CATI survey, compared to </w:t>
      </w:r>
      <w:r>
        <w:t>48</w:t>
      </w:r>
      <w:r w:rsidRPr="00CC19BC">
        <w:t>%</w:t>
      </w:r>
      <w:r>
        <w:t xml:space="preserve"> in 2015), however,</w:t>
      </w:r>
      <w:r w:rsidRPr="00CC19BC">
        <w:t xml:space="preserve"> </w:t>
      </w:r>
      <w:r>
        <w:t>fewer of those completing the online survey reported screening so recently (37%)</w:t>
      </w:r>
      <w:r w:rsidRPr="00CC19BC">
        <w:t xml:space="preserve">. </w:t>
      </w:r>
      <w:r>
        <w:t>This lower level of reported screening online flows through to a higher proportion of the younger online participants indicating they have never had a mammogram. A likely</w:t>
      </w:r>
      <w:r w:rsidRPr="00CC19BC">
        <w:t xml:space="preserve"> reason for this difference </w:t>
      </w:r>
      <w:r>
        <w:t>is a potential</w:t>
      </w:r>
      <w:r w:rsidRPr="00CC19BC">
        <w:t xml:space="preserve"> social desirability bias arising from the presence of a human observer in the telephone survey. If this is the case, the online interview likely provides a closer estimate of population</w:t>
      </w:r>
      <w:r>
        <w:t>.</w:t>
      </w:r>
    </w:p>
    <w:p w14:paraId="34D80EF1" w14:textId="77777777" w:rsidR="0085072F" w:rsidRDefault="007220DC" w:rsidP="003B0D38">
      <w:pPr>
        <w:pStyle w:val="Caption"/>
        <w:keepNext/>
        <w:jc w:val="left"/>
      </w:pPr>
      <w:bookmarkStart w:id="53" w:name="_Ref482341090"/>
      <w:r>
        <w:lastRenderedPageBreak/>
        <w:t xml:space="preserve">Figure </w:t>
      </w:r>
      <w:r w:rsidR="000A1097">
        <w:fldChar w:fldCharType="begin"/>
      </w:r>
      <w:r w:rsidR="000A1097">
        <w:instrText xml:space="preserve"> STYLEREF 3 \s </w:instrText>
      </w:r>
      <w:r w:rsidR="000A1097">
        <w:fldChar w:fldCharType="separate"/>
      </w:r>
      <w:r w:rsidR="007C6E54">
        <w:rPr>
          <w:noProof/>
        </w:rPr>
        <w:t>3.2.1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53"/>
      <w:r>
        <w:t xml:space="preserve">: Last time </w:t>
      </w:r>
      <w:r w:rsidR="00D55647">
        <w:t>respondent had a mammogram</w:t>
      </w:r>
    </w:p>
    <w:p w14:paraId="5FC20825" w14:textId="77777777" w:rsidR="003B0D38" w:rsidRPr="00BA0E2D" w:rsidRDefault="003B0D38" w:rsidP="0085072F">
      <w:pPr>
        <w:rPr>
          <w:lang w:val="en-GB" w:eastAsia="en-AU"/>
        </w:rPr>
      </w:pPr>
      <w:r w:rsidRPr="003B0D38">
        <w:rPr>
          <w:noProof/>
          <w:lang w:eastAsia="en-AU"/>
        </w:rPr>
        <w:drawing>
          <wp:inline distT="0" distB="0" distL="0" distR="0" wp14:anchorId="411E37F8" wp14:editId="6815F67B">
            <wp:extent cx="6445537" cy="2361363"/>
            <wp:effectExtent l="0" t="0" r="0" b="1270"/>
            <wp:docPr id="293" name="Picture 293" descr="Figure 3.2.1-2 is bar graph comparison of participants aged 50-64 years and participants aged 65-74 years regarding the last time they have had a mammogram.&#10;The data for this figure is divided into Up to 2 years ago, 3 or more years ago - Delayers, and Never had a mammogram - Non-screeners.&#10;Last breast cancer screening mammogram by 50-64 years:&#10;2015 CATI: 80% Up to 2 years ago&#10;2017 CATI: 78% Up to 2 years ago&#10;2017 Online: 69% Up to 2 years ago&#10;2015 CATI: 12% 3 or more years ago&#10;2017 CATI: 10% 3 or more years ago&#10;2017 Online: 15% 3 or more years ago&#10;2015 CATI: 8% Never had a mammogram&#10;2017 CATI: 12% Never had a mammogram&#10;2017 Online: 17% Never had a mammogram - statistically significant increase from the mean.&#10;Last breast cancer screening mammogram by 65-74 years:&#10;2015 CATI: 79% Up to 2 years ago&#10;2017 CATI: 81% Up to 2 years ago&#10;2017 Online: 77% Up to 2 years ago - statistically significant increase from the mean.&#10;2015 CATI: 18% 3 or more years ago&#10;2017 CATI: 15% 3 or more years ago&#10;2017 Online: 17% 3 or more years ago&#10;2015 CATI: 3% Never had a mammogram&#10;2017 CATI: 3% Never had a mammogram&#10;2017 Online: 6% Never had a mamm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2747" b="11736"/>
                    <a:stretch/>
                  </pic:blipFill>
                  <pic:spPr bwMode="auto">
                    <a:xfrm>
                      <a:off x="0" y="0"/>
                      <a:ext cx="6445537" cy="2361363"/>
                    </a:xfrm>
                    <a:prstGeom prst="rect">
                      <a:avLst/>
                    </a:prstGeom>
                    <a:noFill/>
                    <a:ln>
                      <a:noFill/>
                    </a:ln>
                    <a:extLst>
                      <a:ext uri="{53640926-AAD7-44D8-BBD7-CCE9431645EC}">
                        <a14:shadowObscured xmlns:a14="http://schemas.microsoft.com/office/drawing/2010/main"/>
                      </a:ext>
                    </a:extLst>
                  </pic:spPr>
                </pic:pic>
              </a:graphicData>
            </a:graphic>
          </wp:inline>
        </w:drawing>
      </w:r>
    </w:p>
    <w:p w14:paraId="31BF500E" w14:textId="3C06719F" w:rsidR="0085072F" w:rsidRDefault="0085072F" w:rsidP="0085072F">
      <w:r w:rsidRPr="00EE2BBF">
        <w:t xml:space="preserve">Amongst those women who indicated that they had a mammogram previously, nine out of </w:t>
      </w:r>
      <w:r w:rsidR="00D0119A" w:rsidRPr="00EE2BBF">
        <w:t>ten</w:t>
      </w:r>
      <w:r w:rsidRPr="00EE2BBF">
        <w:t xml:space="preserve"> </w:t>
      </w:r>
      <w:r w:rsidR="00EE2BBF">
        <w:t>(</w:t>
      </w:r>
      <w:r w:rsidR="00B079E6" w:rsidRPr="00EE2BBF">
        <w:t xml:space="preserve">90-94%) </w:t>
      </w:r>
      <w:r w:rsidRPr="00EE2BBF">
        <w:t>indicated that this was due to regular screening or a precautionary check-up (</w:t>
      </w:r>
      <w:r w:rsidR="00786E23" w:rsidRPr="00EE2BBF">
        <w:fldChar w:fldCharType="begin"/>
      </w:r>
      <w:r w:rsidR="00786E23" w:rsidRPr="00EE2BBF">
        <w:instrText xml:space="preserve"> REF _Ref482209152 \h </w:instrText>
      </w:r>
      <w:r w:rsidR="00EE2BBF">
        <w:instrText xml:space="preserve"> \* MERGEFORMAT </w:instrText>
      </w:r>
      <w:r w:rsidR="00786E23" w:rsidRPr="00EE2BBF">
        <w:fldChar w:fldCharType="separate"/>
      </w:r>
      <w:r w:rsidR="007C6E54">
        <w:t xml:space="preserve">Figure </w:t>
      </w:r>
      <w:r w:rsidR="007C6E54">
        <w:rPr>
          <w:noProof/>
        </w:rPr>
        <w:t>3.2.1</w:t>
      </w:r>
      <w:r w:rsidR="007C6E54">
        <w:rPr>
          <w:noProof/>
        </w:rPr>
        <w:noBreakHyphen/>
        <w:t>3</w:t>
      </w:r>
      <w:r w:rsidR="00786E23" w:rsidRPr="00EE2BBF">
        <w:fldChar w:fldCharType="end"/>
      </w:r>
      <w:r w:rsidR="00786E23" w:rsidRPr="00EE2BBF">
        <w:t xml:space="preserve">, </w:t>
      </w:r>
      <w:r w:rsidR="00786E23" w:rsidRPr="00EE2BBF">
        <w:fldChar w:fldCharType="begin"/>
      </w:r>
      <w:r w:rsidR="00786E23" w:rsidRPr="00EE2BBF">
        <w:instrText xml:space="preserve"> REF _Ref482209159 \p \h </w:instrText>
      </w:r>
      <w:r w:rsidR="00EE2BBF">
        <w:instrText xml:space="preserve"> \* MERGEFORMAT </w:instrText>
      </w:r>
      <w:r w:rsidR="00786E23" w:rsidRPr="00EE2BBF">
        <w:fldChar w:fldCharType="separate"/>
      </w:r>
      <w:r w:rsidR="007C6E54">
        <w:t>below</w:t>
      </w:r>
      <w:r w:rsidR="00786E23" w:rsidRPr="00EE2BBF">
        <w:fldChar w:fldCharType="end"/>
      </w:r>
      <w:r w:rsidRPr="00EE2BBF">
        <w:t xml:space="preserve">). Women in the </w:t>
      </w:r>
      <w:r w:rsidR="00BF1A05">
        <w:t>secondary</w:t>
      </w:r>
      <w:r w:rsidRPr="00EE2BBF">
        <w:t xml:space="preserve"> target audience (50-64 years) were </w:t>
      </w:r>
      <w:r w:rsidR="00B079E6" w:rsidRPr="00EE2BBF">
        <w:t xml:space="preserve">slightly </w:t>
      </w:r>
      <w:r w:rsidRPr="00EE2BBF">
        <w:t xml:space="preserve">more likely to have had their last mammogram because of a specific symptom such as a lump compared to the </w:t>
      </w:r>
      <w:r w:rsidR="00BF1A05">
        <w:t>primary</w:t>
      </w:r>
      <w:r w:rsidRPr="00EE2BBF">
        <w:t xml:space="preserve"> target audience (7% compared to 2%</w:t>
      </w:r>
      <w:r w:rsidR="00EE2BBF">
        <w:t xml:space="preserve"> respectively</w:t>
      </w:r>
      <w:r w:rsidRPr="00EE2BBF">
        <w:t>).</w:t>
      </w:r>
    </w:p>
    <w:p w14:paraId="136EF00C" w14:textId="77777777" w:rsidR="00B079E6" w:rsidRDefault="0085072F" w:rsidP="00160833">
      <w:pPr>
        <w:pStyle w:val="Caption"/>
        <w:keepNext/>
        <w:jc w:val="left"/>
      </w:pPr>
      <w:bookmarkStart w:id="54" w:name="_Ref482209152"/>
      <w:bookmarkStart w:id="55" w:name="_Ref482209159"/>
      <w:r>
        <w:t xml:space="preserve">Figure </w:t>
      </w:r>
      <w:r w:rsidR="000A1097">
        <w:fldChar w:fldCharType="begin"/>
      </w:r>
      <w:r w:rsidR="000A1097">
        <w:instrText xml:space="preserve"> STYLEREF 3 \s </w:instrText>
      </w:r>
      <w:r w:rsidR="000A1097">
        <w:fldChar w:fldCharType="separate"/>
      </w:r>
      <w:r w:rsidR="007C6E54">
        <w:rPr>
          <w:noProof/>
        </w:rPr>
        <w:t>3.2.1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3</w:t>
      </w:r>
      <w:r w:rsidR="000A1097">
        <w:fldChar w:fldCharType="end"/>
      </w:r>
      <w:bookmarkEnd w:id="54"/>
      <w:r>
        <w:t xml:space="preserve">: </w:t>
      </w:r>
      <w:bookmarkEnd w:id="55"/>
      <w:r w:rsidR="00DC2422" w:rsidRPr="00BB6A7B">
        <w:t>Reason for having a mammogram</w:t>
      </w:r>
    </w:p>
    <w:p w14:paraId="21FBB05D" w14:textId="77777777" w:rsidR="00160833" w:rsidRPr="00333FCE" w:rsidRDefault="00291573" w:rsidP="0085072F">
      <w:pPr>
        <w:rPr>
          <w:lang w:val="en-GB" w:eastAsia="en-AU"/>
        </w:rPr>
      </w:pPr>
      <w:r w:rsidRPr="00291573">
        <w:rPr>
          <w:noProof/>
          <w:lang w:eastAsia="en-AU"/>
        </w:rPr>
        <w:drawing>
          <wp:inline distT="0" distB="0" distL="0" distR="0" wp14:anchorId="5E0B6C0F" wp14:editId="523B312C">
            <wp:extent cx="6286899" cy="1787236"/>
            <wp:effectExtent l="0" t="0" r="0" b="3810"/>
            <wp:docPr id="294" name="Picture 294" descr="Figure 3.2.1-3 is bar graph comparison of participants aged 50-64 years and participants aged 65-74 years regarding the reason for having a mammogram.&#10;The data for this figure is divided into: As part of regular screening or a precautionary check-up, As a result of finding a specific symptom such as a lump, For another reason.&#10;Reason for having a mammogram by 50-64 years:&#10;-90% As part of regular screening or a precautionary check-up&#10;-7% As a result of finding a specific symptom such as a lump&#10;-3% For another reason&#10;Reason for having a mammogram by 65-74 years:&#10;-94% As part of regular screening or a precautionary check-up&#10;-2% As a result of finding a specific symptom such as a lump&#10;-4% For another rea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23" t="49516" r="3425" b="2909"/>
                    <a:stretch/>
                  </pic:blipFill>
                  <pic:spPr bwMode="auto">
                    <a:xfrm>
                      <a:off x="0" y="0"/>
                      <a:ext cx="6286899" cy="1787236"/>
                    </a:xfrm>
                    <a:prstGeom prst="rect">
                      <a:avLst/>
                    </a:prstGeom>
                    <a:noFill/>
                    <a:ln>
                      <a:noFill/>
                    </a:ln>
                    <a:extLst>
                      <a:ext uri="{53640926-AAD7-44D8-BBD7-CCE9431645EC}">
                        <a14:shadowObscured xmlns:a14="http://schemas.microsoft.com/office/drawing/2010/main"/>
                      </a:ext>
                    </a:extLst>
                  </pic:spPr>
                </pic:pic>
              </a:graphicData>
            </a:graphic>
          </wp:inline>
        </w:drawing>
      </w:r>
    </w:p>
    <w:p w14:paraId="4FA99582" w14:textId="060AC979" w:rsidR="00B079E6" w:rsidRDefault="00C12699" w:rsidP="0085072F">
      <w:r w:rsidRPr="00EE2BBF">
        <w:t xml:space="preserve">Amongst women who had </w:t>
      </w:r>
      <w:r w:rsidRPr="00EE2BBF">
        <w:rPr>
          <w:u w:val="single"/>
        </w:rPr>
        <w:t>not</w:t>
      </w:r>
      <w:r w:rsidRPr="00EE2BBF">
        <w:t xml:space="preserve"> had a </w:t>
      </w:r>
      <w:r w:rsidR="00EE2BBF">
        <w:t>mammogram in the last 2 years, only a few</w:t>
      </w:r>
      <w:r w:rsidR="00B079E6" w:rsidRPr="00EE2BBF">
        <w:t xml:space="preserve"> </w:t>
      </w:r>
      <w:r w:rsidR="00EE2BBF">
        <w:t xml:space="preserve">intended to </w:t>
      </w:r>
      <w:r w:rsidRPr="00EE2BBF">
        <w:t>do so</w:t>
      </w:r>
      <w:r w:rsidR="00B079E6" w:rsidRPr="00EE2BBF">
        <w:t xml:space="preserve"> in the next few months (</w:t>
      </w:r>
      <w:r w:rsidR="00A6057C" w:rsidRPr="00EE2BBF">
        <w:fldChar w:fldCharType="begin"/>
      </w:r>
      <w:r w:rsidR="00A6057C" w:rsidRPr="00EE2BBF">
        <w:instrText xml:space="preserve"> REF _Ref482290604 \h </w:instrText>
      </w:r>
      <w:r w:rsidR="00EE2BBF">
        <w:instrText xml:space="preserve"> \* MERGEFORMAT </w:instrText>
      </w:r>
      <w:r w:rsidR="00A6057C" w:rsidRPr="00EE2BBF">
        <w:fldChar w:fldCharType="separate"/>
      </w:r>
      <w:r w:rsidR="007C6E54">
        <w:t xml:space="preserve">Figure </w:t>
      </w:r>
      <w:r w:rsidR="007C6E54">
        <w:rPr>
          <w:noProof/>
        </w:rPr>
        <w:t>3.2.1</w:t>
      </w:r>
      <w:r w:rsidR="007C6E54">
        <w:rPr>
          <w:noProof/>
        </w:rPr>
        <w:noBreakHyphen/>
        <w:t>4</w:t>
      </w:r>
      <w:r w:rsidR="00A6057C" w:rsidRPr="00EE2BBF">
        <w:fldChar w:fldCharType="end"/>
      </w:r>
      <w:r w:rsidRPr="00EE2BBF">
        <w:t>, below</w:t>
      </w:r>
      <w:r w:rsidR="00B079E6" w:rsidRPr="00EE2BBF">
        <w:t>)</w:t>
      </w:r>
      <w:r w:rsidR="00EE2BBF">
        <w:t xml:space="preserve">, indicating that </w:t>
      </w:r>
      <w:r w:rsidR="00DA2712">
        <w:t xml:space="preserve">overall </w:t>
      </w:r>
      <w:r w:rsidR="00EE2BBF">
        <w:t xml:space="preserve">past screening behaviours </w:t>
      </w:r>
      <w:r w:rsidR="00DA2712">
        <w:t xml:space="preserve">is </w:t>
      </w:r>
      <w:r w:rsidR="00EE2BBF">
        <w:t>a good indicator of regular future screening behaviours.</w:t>
      </w:r>
    </w:p>
    <w:p w14:paraId="37D97F22" w14:textId="77777777" w:rsidR="00B079E6" w:rsidRDefault="00C12699" w:rsidP="005A586B">
      <w:pPr>
        <w:pStyle w:val="Caption"/>
        <w:keepNext/>
        <w:jc w:val="left"/>
      </w:pPr>
      <w:bookmarkStart w:id="56" w:name="_Ref482290604"/>
      <w:r>
        <w:lastRenderedPageBreak/>
        <w:t xml:space="preserve">Figure </w:t>
      </w:r>
      <w:r w:rsidR="000A1097">
        <w:fldChar w:fldCharType="begin"/>
      </w:r>
      <w:r w:rsidR="000A1097">
        <w:instrText xml:space="preserve"> STYLEREF 3 \s </w:instrText>
      </w:r>
      <w:r w:rsidR="000A1097">
        <w:fldChar w:fldCharType="separate"/>
      </w:r>
      <w:r w:rsidR="007C6E54">
        <w:rPr>
          <w:noProof/>
        </w:rPr>
        <w:t>3.2.1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4</w:t>
      </w:r>
      <w:r w:rsidR="000A1097">
        <w:fldChar w:fldCharType="end"/>
      </w:r>
      <w:bookmarkEnd w:id="56"/>
      <w:r>
        <w:t>: Likelihood to have a mammogram in the next few months</w:t>
      </w:r>
      <w:r w:rsidR="00006292">
        <w:t xml:space="preserve"> among those who had not had a mammogram in past 2 years</w:t>
      </w:r>
    </w:p>
    <w:p w14:paraId="2DEF0C33" w14:textId="290C8DE9" w:rsidR="005E6435" w:rsidRPr="00D902C4" w:rsidRDefault="00E728BC" w:rsidP="0085072F">
      <w:pPr>
        <w:rPr>
          <w:lang w:val="en-GB" w:eastAsia="en-AU"/>
        </w:rPr>
      </w:pPr>
      <w:r w:rsidRPr="00E728BC">
        <w:rPr>
          <w:noProof/>
          <w:lang w:eastAsia="en-AU"/>
        </w:rPr>
        <w:drawing>
          <wp:inline distT="0" distB="0" distL="0" distR="0" wp14:anchorId="41DB1C6F" wp14:editId="30FE88E3">
            <wp:extent cx="6346424" cy="1638300"/>
            <wp:effectExtent l="0" t="0" r="0" b="0"/>
            <wp:docPr id="1" name="Picture 1" descr="Figure 3.2.1-4 is a vertically stacked bar graph for the likelihood to have a mammogram in the next few months among those who had not had a mammogram in past 2 years. The overall data for this figure can be read in the text prior to this image.&#10;The data against the question on breast cancer asked for a likely or unlikely response for the following age bands:&#10;-50-64 years: 16% Don't know, 29% Very Unlikely, 11% Quite Unlikely, 18% Neutral, 18% Quite Likely, 8% Very Likely&#10;-65-74 years: 5% Don't know, 52% Very Unlikely, 13% Quite Unlikely, 20% Neutral, 9% Quite Likely, 2% Very Like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79" t="59851" r="7069" b="1859"/>
                    <a:stretch/>
                  </pic:blipFill>
                  <pic:spPr bwMode="auto">
                    <a:xfrm>
                      <a:off x="0" y="0"/>
                      <a:ext cx="6354490" cy="1640382"/>
                    </a:xfrm>
                    <a:prstGeom prst="rect">
                      <a:avLst/>
                    </a:prstGeom>
                    <a:noFill/>
                    <a:ln>
                      <a:noFill/>
                    </a:ln>
                    <a:extLst>
                      <a:ext uri="{53640926-AAD7-44D8-BBD7-CCE9431645EC}">
                        <a14:shadowObscured xmlns:a14="http://schemas.microsoft.com/office/drawing/2010/main"/>
                      </a:ext>
                    </a:extLst>
                  </pic:spPr>
                </pic:pic>
              </a:graphicData>
            </a:graphic>
          </wp:inline>
        </w:drawing>
      </w:r>
    </w:p>
    <w:p w14:paraId="46B3D9FE" w14:textId="77777777" w:rsidR="0085072F" w:rsidRDefault="007D586C" w:rsidP="0085072F">
      <w:pPr>
        <w:pStyle w:val="Heading3"/>
      </w:pPr>
      <w:bookmarkStart w:id="57" w:name="_Toc493512298"/>
      <w:r>
        <w:t>General attitudes</w:t>
      </w:r>
      <w:r w:rsidR="0085072F">
        <w:t xml:space="preserve"> towards screening</w:t>
      </w:r>
      <w:bookmarkEnd w:id="57"/>
    </w:p>
    <w:p w14:paraId="7CBEBA77" w14:textId="48FA3A64" w:rsidR="00D4306E" w:rsidRPr="00EE2BBF" w:rsidRDefault="00006292" w:rsidP="0085072F">
      <w:pPr>
        <w:spacing w:line="245" w:lineRule="auto"/>
        <w:jc w:val="both"/>
      </w:pPr>
      <w:r w:rsidRPr="00EE2BBF">
        <w:t>W</w:t>
      </w:r>
      <w:r w:rsidR="00F80A2D" w:rsidRPr="00EE2BBF">
        <w:t>omen</w:t>
      </w:r>
      <w:r w:rsidR="0085072F" w:rsidRPr="00EE2BBF">
        <w:t xml:space="preserve"> </w:t>
      </w:r>
      <w:r w:rsidRPr="00EE2BBF">
        <w:t xml:space="preserve">in the target audiences </w:t>
      </w:r>
      <w:r w:rsidR="0085072F" w:rsidRPr="00EE2BBF">
        <w:t>overwhelmingly agreed or strongly agreed with key statements that reflect the benefits of breast screening</w:t>
      </w:r>
      <w:r w:rsidR="00041C73" w:rsidRPr="00EE2BBF">
        <w:t xml:space="preserve"> (</w:t>
      </w:r>
      <w:r w:rsidR="00041C73" w:rsidRPr="00EE2BBF">
        <w:fldChar w:fldCharType="begin"/>
      </w:r>
      <w:r w:rsidR="00041C73" w:rsidRPr="00EE2BBF">
        <w:instrText xml:space="preserve"> REF _Ref482209198 \h </w:instrText>
      </w:r>
      <w:r w:rsidR="00EE2BBF">
        <w:instrText xml:space="preserve"> \* MERGEFORMAT </w:instrText>
      </w:r>
      <w:r w:rsidR="00041C73" w:rsidRPr="00EE2BBF">
        <w:fldChar w:fldCharType="separate"/>
      </w:r>
      <w:r w:rsidR="007C6E54">
        <w:t xml:space="preserve">Figure </w:t>
      </w:r>
      <w:r w:rsidR="007C6E54">
        <w:rPr>
          <w:noProof/>
        </w:rPr>
        <w:t>3.2.2</w:t>
      </w:r>
      <w:r w:rsidR="007C6E54">
        <w:rPr>
          <w:noProof/>
        </w:rPr>
        <w:noBreakHyphen/>
        <w:t>1</w:t>
      </w:r>
      <w:r w:rsidR="00041C73" w:rsidRPr="00EE2BBF">
        <w:fldChar w:fldCharType="end"/>
      </w:r>
      <w:r w:rsidR="00041C73" w:rsidRPr="00EE2BBF">
        <w:t xml:space="preserve">, </w:t>
      </w:r>
      <w:r w:rsidR="00041C73" w:rsidRPr="00EE2BBF">
        <w:fldChar w:fldCharType="begin"/>
      </w:r>
      <w:r w:rsidR="00041C73" w:rsidRPr="00EE2BBF">
        <w:instrText xml:space="preserve"> REF _Ref482209205 \p \h </w:instrText>
      </w:r>
      <w:r w:rsidR="00EE2BBF">
        <w:instrText xml:space="preserve"> \* MERGEFORMAT </w:instrText>
      </w:r>
      <w:r w:rsidR="00041C73" w:rsidRPr="00EE2BBF">
        <w:fldChar w:fldCharType="separate"/>
      </w:r>
      <w:r w:rsidR="007C6E54">
        <w:t>below</w:t>
      </w:r>
      <w:r w:rsidR="00041C73" w:rsidRPr="00EE2BBF">
        <w:fldChar w:fldCharType="end"/>
      </w:r>
      <w:r w:rsidR="00041C73" w:rsidRPr="00EE2BBF">
        <w:t>)</w:t>
      </w:r>
      <w:r w:rsidR="0085072F" w:rsidRPr="00EE2BBF">
        <w:t xml:space="preserve">. Nine out of </w:t>
      </w:r>
      <w:r w:rsidR="003318C7" w:rsidRPr="00EE2BBF">
        <w:t>ten</w:t>
      </w:r>
      <w:r w:rsidR="0085072F" w:rsidRPr="00EE2BBF">
        <w:t xml:space="preserve"> </w:t>
      </w:r>
      <w:r w:rsidR="003318C7" w:rsidRPr="00EE2BBF">
        <w:t>(</w:t>
      </w:r>
      <w:r w:rsidR="00AD56AB" w:rsidRPr="00EE2BBF">
        <w:t>93</w:t>
      </w:r>
      <w:r w:rsidR="003318C7" w:rsidRPr="00EE2BBF">
        <w:t xml:space="preserve">%) </w:t>
      </w:r>
      <w:r w:rsidR="0085072F" w:rsidRPr="00EE2BBF">
        <w:t>wome</w:t>
      </w:r>
      <w:r w:rsidR="003318C7" w:rsidRPr="00EE2BBF">
        <w:t>n stated some level of agreement</w:t>
      </w:r>
      <w:r w:rsidR="0085072F" w:rsidRPr="00EE2BBF">
        <w:t xml:space="preserve"> that early detection can mean less invasive treatment and a better quality of life. Eight out of </w:t>
      </w:r>
      <w:r w:rsidR="003318C7" w:rsidRPr="00EE2BBF">
        <w:t>ten</w:t>
      </w:r>
      <w:r w:rsidR="0085072F" w:rsidRPr="00EE2BBF">
        <w:t xml:space="preserve"> </w:t>
      </w:r>
      <w:r w:rsidR="003318C7" w:rsidRPr="00EE2BBF">
        <w:t>(</w:t>
      </w:r>
      <w:r w:rsidR="00AD56AB" w:rsidRPr="00EE2BBF">
        <w:t>8</w:t>
      </w:r>
      <w:r w:rsidR="00374CEA">
        <w:t>4</w:t>
      </w:r>
      <w:r w:rsidR="00D0119A" w:rsidRPr="00EE2BBF">
        <w:t>-86</w:t>
      </w:r>
      <w:r w:rsidR="003318C7" w:rsidRPr="00EE2BBF">
        <w:t xml:space="preserve">%) </w:t>
      </w:r>
      <w:r w:rsidR="0085072F" w:rsidRPr="00EE2BBF">
        <w:t>women agreed or strongly agree that the benefits of screening outweigh the negatives, that regular screening is the best way to detect breast cancer and can significantly reduce breast cancer</w:t>
      </w:r>
      <w:r w:rsidR="003108D7">
        <w:t xml:space="preserve"> related</w:t>
      </w:r>
      <w:r w:rsidR="0085072F" w:rsidRPr="00EE2BBF">
        <w:t xml:space="preserve"> deaths.</w:t>
      </w:r>
    </w:p>
    <w:p w14:paraId="3C04553A" w14:textId="77777777" w:rsidR="005A586B" w:rsidRDefault="00EE2BBF" w:rsidP="0085072F">
      <w:r>
        <w:t>T</w:t>
      </w:r>
      <w:r w:rsidRPr="004D033D">
        <w:t xml:space="preserve">he CATI results in 2017 were stable </w:t>
      </w:r>
      <w:r w:rsidR="00B04FA5">
        <w:t>compared to</w:t>
      </w:r>
      <w:r>
        <w:t xml:space="preserve"> the</w:t>
      </w:r>
      <w:r w:rsidRPr="004D033D">
        <w:t xml:space="preserve"> 2015</w:t>
      </w:r>
      <w:r>
        <w:t xml:space="preserve"> findings</w:t>
      </w:r>
      <w:r w:rsidRPr="004D033D">
        <w:t xml:space="preserve"> </w:t>
      </w:r>
      <w:r>
        <w:t>in terms of agreement with the statements</w:t>
      </w:r>
      <w:r w:rsidRPr="004D033D">
        <w:t xml:space="preserve"> </w:t>
      </w:r>
      <w:r>
        <w:t>‘</w:t>
      </w:r>
      <w:r w:rsidRPr="004D033D">
        <w:t>the benefits</w:t>
      </w:r>
      <w:r>
        <w:t xml:space="preserve"> of screening</w:t>
      </w:r>
      <w:r w:rsidRPr="004D033D">
        <w:t xml:space="preserve"> outweigh</w:t>
      </w:r>
      <w:r>
        <w:t>s</w:t>
      </w:r>
      <w:r w:rsidRPr="004D033D">
        <w:t xml:space="preserve"> the negative</w:t>
      </w:r>
      <w:r>
        <w:t xml:space="preserve">s’ </w:t>
      </w:r>
      <w:r w:rsidRPr="004D033D">
        <w:t xml:space="preserve">and </w:t>
      </w:r>
      <w:r>
        <w:t>‘</w:t>
      </w:r>
      <w:r w:rsidRPr="004D033D">
        <w:t>early detection</w:t>
      </w:r>
      <w:r>
        <w:t xml:space="preserve"> can mean less invasive treatment and a better quality of life’</w:t>
      </w:r>
      <w:r w:rsidRPr="004D033D">
        <w:t xml:space="preserve">, </w:t>
      </w:r>
      <w:r>
        <w:t xml:space="preserve">however, </w:t>
      </w:r>
      <w:r w:rsidRPr="004D033D">
        <w:t>the</w:t>
      </w:r>
      <w:r>
        <w:t>re</w:t>
      </w:r>
      <w:r w:rsidR="003A5796">
        <w:t xml:space="preserve"> was a significant drop</w:t>
      </w:r>
      <w:r w:rsidRPr="004D033D">
        <w:t xml:space="preserve"> in the proportion agreeing ‘Regular screening is the best way to detect cancer</w:t>
      </w:r>
      <w:r>
        <w:t>’</w:t>
      </w:r>
      <w:r w:rsidRPr="004D033D">
        <w:t>. The online results were significantly</w:t>
      </w:r>
      <w:r w:rsidR="00720AC1">
        <w:t>, but not substantially</w:t>
      </w:r>
      <w:r w:rsidRPr="004D033D">
        <w:t xml:space="preserve"> (5-10% </w:t>
      </w:r>
      <w:r>
        <w:t>nett agreement</w:t>
      </w:r>
      <w:r w:rsidRPr="004D033D">
        <w:t xml:space="preserve">) lower compared to </w:t>
      </w:r>
      <w:r>
        <w:t xml:space="preserve">the CATI survey conducted in </w:t>
      </w:r>
      <w:r w:rsidRPr="004D033D">
        <w:t>2015</w:t>
      </w:r>
      <w:r>
        <w:t xml:space="preserve"> </w:t>
      </w:r>
      <w:r w:rsidR="00C53793">
        <w:t>a</w:t>
      </w:r>
      <w:r w:rsidR="00720AC1">
        <w:t>cross each of these dimensions (</w:t>
      </w:r>
      <w:r w:rsidR="00720AC1" w:rsidRPr="00EE2BBF">
        <w:fldChar w:fldCharType="begin"/>
      </w:r>
      <w:r w:rsidR="00720AC1" w:rsidRPr="00EE2BBF">
        <w:instrText xml:space="preserve"> REF _Ref482208826 \h </w:instrText>
      </w:r>
      <w:r w:rsidR="00720AC1">
        <w:instrText xml:space="preserve"> \* MERGEFORMAT </w:instrText>
      </w:r>
      <w:r w:rsidR="00720AC1" w:rsidRPr="00EE2BBF">
        <w:fldChar w:fldCharType="separate"/>
      </w:r>
      <w:r w:rsidR="007C6E54">
        <w:t xml:space="preserve">Figure </w:t>
      </w:r>
      <w:r w:rsidR="007C6E54">
        <w:rPr>
          <w:noProof/>
        </w:rPr>
        <w:t>3.1.1</w:t>
      </w:r>
      <w:r w:rsidR="007C6E54">
        <w:rPr>
          <w:noProof/>
        </w:rPr>
        <w:noBreakHyphen/>
        <w:t>1</w:t>
      </w:r>
      <w:r w:rsidR="00720AC1" w:rsidRPr="00EE2BBF">
        <w:fldChar w:fldCharType="end"/>
      </w:r>
      <w:r w:rsidR="00720AC1">
        <w:t>, below).</w:t>
      </w:r>
    </w:p>
    <w:p w14:paraId="0D465E6D" w14:textId="77777777" w:rsidR="00251E70" w:rsidRDefault="0085072F" w:rsidP="005A586B">
      <w:pPr>
        <w:pStyle w:val="Caption"/>
        <w:keepNext/>
        <w:jc w:val="left"/>
      </w:pPr>
      <w:bookmarkStart w:id="58" w:name="_Ref482209198"/>
      <w:bookmarkStart w:id="59" w:name="_Ref482209205"/>
      <w:r>
        <w:t xml:space="preserve">Figure </w:t>
      </w:r>
      <w:r w:rsidR="000A1097">
        <w:fldChar w:fldCharType="begin"/>
      </w:r>
      <w:r w:rsidR="000A1097">
        <w:instrText xml:space="preserve"> STYLEREF 3 \s </w:instrText>
      </w:r>
      <w:r w:rsidR="000A1097">
        <w:fldChar w:fldCharType="separate"/>
      </w:r>
      <w:r w:rsidR="007C6E54">
        <w:rPr>
          <w:noProof/>
        </w:rPr>
        <w:t>3.2.2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58"/>
      <w:r>
        <w:t xml:space="preserve">: </w:t>
      </w:r>
      <w:bookmarkEnd w:id="59"/>
      <w:r w:rsidR="00FF507A">
        <w:t>Screening saves lives attitudes</w:t>
      </w:r>
    </w:p>
    <w:p w14:paraId="283DFAA8" w14:textId="429EEB3D" w:rsidR="005A53FB" w:rsidRDefault="005A586B" w:rsidP="0085072F">
      <w:r w:rsidRPr="005A586B">
        <w:rPr>
          <w:noProof/>
          <w:lang w:eastAsia="en-AU"/>
        </w:rPr>
        <w:drawing>
          <wp:inline distT="0" distB="0" distL="0" distR="0" wp14:anchorId="56CB7CDD" wp14:editId="57821D00">
            <wp:extent cx="6161987" cy="2552007"/>
            <wp:effectExtent l="0" t="0" r="0" b="1270"/>
            <wp:docPr id="307" name="Picture 307" descr="Figure 3.2.2-1 is a vertically stacked bar graph for the attitudes towards the notion that screening saves lives. The overall data for this figure can be read in the text prior to this image.&#10;The data against the question on breast cancer asked for a disagree or agree response for the following questions:&#10;-Early detection can mean less invasive treatment and a better quality of life: 1% Don’t know , 0% Strongly Disagree, 1% Disagree, 5% Neutral, 37% Agree, 56% Strongly Agree, 89% Strongly Agree 2015 CATI.&#10;-The benefits of screening outweigh the negatives: 1% Don’t know , 1% Strongly Disagree, 2% Disagree, 10% Neutral, 31% Agree, 55% Strongly Agree, 84% Strongly Agree 2015 CATI.&#10;-Regular screening is the best way to detect breast cancer: 1% Don’t know , 1% Strongly Disagree, 2% Disagree, 11% Neutral, 39% Agree, 45% Strongly Agree, 66% Strongly Agree 2015 CATI.&#10;-Screening significantly reduces breast cancer deaths: 2% Don’t know , 1% Strongly Disagree, 1% Disagree, 11% Neutral, 40% Agree, 45% Strongly Agree, 67% Strongly Agree 2015 C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08" t="28156" r="1810"/>
                    <a:stretch/>
                  </pic:blipFill>
                  <pic:spPr bwMode="auto">
                    <a:xfrm>
                      <a:off x="0" y="0"/>
                      <a:ext cx="6161987" cy="2552007"/>
                    </a:xfrm>
                    <a:prstGeom prst="rect">
                      <a:avLst/>
                    </a:prstGeom>
                    <a:noFill/>
                    <a:ln>
                      <a:noFill/>
                    </a:ln>
                    <a:extLst>
                      <a:ext uri="{53640926-AAD7-44D8-BBD7-CCE9431645EC}">
                        <a14:shadowObscured xmlns:a14="http://schemas.microsoft.com/office/drawing/2010/main"/>
                      </a:ext>
                    </a:extLst>
                  </pic:spPr>
                </pic:pic>
              </a:graphicData>
            </a:graphic>
          </wp:inline>
        </w:drawing>
      </w:r>
      <w:r w:rsidR="005A53FB">
        <w:t>These items were also included in the 2015 survey and we see a similar pattern to that observed earlier with lower levels of ‘strong agreement’ to each of the statements in 2017</w:t>
      </w:r>
      <w:r w:rsidR="00FF507A">
        <w:t>.</w:t>
      </w:r>
    </w:p>
    <w:p w14:paraId="6CC5B880" w14:textId="77777777" w:rsidR="0085072F" w:rsidRDefault="003318C7" w:rsidP="0085072F">
      <w:pPr>
        <w:pStyle w:val="Heading3"/>
      </w:pPr>
      <w:bookmarkStart w:id="60" w:name="_Toc493512299"/>
      <w:r>
        <w:lastRenderedPageBreak/>
        <w:t>Screening avoidance</w:t>
      </w:r>
      <w:bookmarkEnd w:id="60"/>
    </w:p>
    <w:p w14:paraId="7843EC8D" w14:textId="77777777" w:rsidR="00214C4A" w:rsidRDefault="00720AC1" w:rsidP="0085072F">
      <w:r w:rsidRPr="004D033D">
        <w:t>Self-</w:t>
      </w:r>
      <w:r>
        <w:t>examination</w:t>
      </w:r>
      <w:r w:rsidRPr="004D033D">
        <w:t xml:space="preserve"> was a commonly cited justification for not having a mammogram </w:t>
      </w:r>
      <w:r>
        <w:t>amongst</w:t>
      </w:r>
      <w:r w:rsidRPr="004D033D">
        <w:t xml:space="preserve"> those who have delayed having another mammogram beyond the recommended interval (Delayers) (23%) as well as </w:t>
      </w:r>
      <w:r>
        <w:t xml:space="preserve">amongst </w:t>
      </w:r>
      <w:r w:rsidRPr="004D033D">
        <w:t xml:space="preserve">those who have not had one previously (Non-Screeners) (31%). This is potentially problematic </w:t>
      </w:r>
      <w:r>
        <w:t xml:space="preserve">as </w:t>
      </w:r>
      <w:r w:rsidRPr="004D033D">
        <w:t>women</w:t>
      </w:r>
      <w:r>
        <w:t xml:space="preserve"> who</w:t>
      </w:r>
      <w:r w:rsidRPr="004D033D">
        <w:t xml:space="preserve"> feel self-examination is a substitute for screening</w:t>
      </w:r>
      <w:r>
        <w:t xml:space="preserve"> </w:t>
      </w:r>
      <w:r w:rsidRPr="004D033D">
        <w:t>may be putting themselves at risk. There is a</w:t>
      </w:r>
      <w:r>
        <w:t xml:space="preserve"> </w:t>
      </w:r>
      <w:r w:rsidRPr="004D033D">
        <w:t>fine balance here - we want to encourage self-examination, but also need to emphasise this should be in addition to regular screening.</w:t>
      </w:r>
    </w:p>
    <w:p w14:paraId="60D6C658" w14:textId="62A46AC7" w:rsidR="008C46C7" w:rsidRPr="00720AC1" w:rsidRDefault="00211C83" w:rsidP="0085072F">
      <w:r w:rsidRPr="00720AC1">
        <w:fldChar w:fldCharType="begin"/>
      </w:r>
      <w:r w:rsidRPr="00720AC1">
        <w:instrText xml:space="preserve"> REF _Ref482209262 \h </w:instrText>
      </w:r>
      <w:r>
        <w:instrText xml:space="preserve"> \* MERGEFORMAT </w:instrText>
      </w:r>
      <w:r w:rsidRPr="00720AC1">
        <w:fldChar w:fldCharType="separate"/>
      </w:r>
      <w:r w:rsidR="007C6E54">
        <w:t xml:space="preserve">Figure </w:t>
      </w:r>
      <w:r w:rsidR="007C6E54">
        <w:rPr>
          <w:noProof/>
        </w:rPr>
        <w:t>3.2.3</w:t>
      </w:r>
      <w:r w:rsidR="007C6E54">
        <w:rPr>
          <w:noProof/>
        </w:rPr>
        <w:noBreakHyphen/>
        <w:t>1</w:t>
      </w:r>
      <w:r w:rsidRPr="00720AC1">
        <w:fldChar w:fldCharType="end"/>
      </w:r>
      <w:r w:rsidR="00A427F4">
        <w:t xml:space="preserve">, </w:t>
      </w:r>
      <w:r w:rsidRPr="00720AC1">
        <w:t xml:space="preserve">also shows that Non-Screeners were much more likely to suggest they don’t need regular mammograms if there are no signs or symptoms (29%) or if they have no family history of breast cancer (34%). </w:t>
      </w:r>
      <w:r>
        <w:t>These low perceptions of risk</w:t>
      </w:r>
      <w:r w:rsidRPr="00720AC1">
        <w:t xml:space="preserve"> </w:t>
      </w:r>
      <w:r>
        <w:t xml:space="preserve">are likely related to several well-described cognitive biases </w:t>
      </w:r>
      <w:r w:rsidRPr="00720AC1">
        <w:t>likely affecting the w</w:t>
      </w:r>
      <w:r>
        <w:t>ay women think about their risk.</w:t>
      </w:r>
      <w:r w:rsidRPr="00720AC1">
        <w:t xml:space="preserve"> </w:t>
      </w:r>
      <w:r>
        <w:t>This is</w:t>
      </w:r>
      <w:r w:rsidRPr="00720AC1">
        <w:t xml:space="preserve"> important</w:t>
      </w:r>
      <w:r>
        <w:t xml:space="preserve"> to understand in designing campaigns that will encourage </w:t>
      </w:r>
      <w:r w:rsidRPr="00720AC1">
        <w:t xml:space="preserve">these women </w:t>
      </w:r>
      <w:r>
        <w:t>to screen more regularly</w:t>
      </w:r>
      <w:r w:rsidRPr="00720AC1">
        <w:t>.</w:t>
      </w:r>
    </w:p>
    <w:p w14:paraId="2A84182E" w14:textId="77777777" w:rsidR="008C46C7" w:rsidRPr="00720AC1" w:rsidRDefault="00214C4A" w:rsidP="0085072F">
      <w:r w:rsidRPr="00720AC1">
        <w:t xml:space="preserve">One in six (16%) </w:t>
      </w:r>
      <w:r w:rsidR="003108D7">
        <w:t>justified not screening as</w:t>
      </w:r>
      <w:r w:rsidRPr="00720AC1">
        <w:t xml:space="preserve"> they’d never been told to by their doctor</w:t>
      </w:r>
      <w:r w:rsidR="008C46C7" w:rsidRPr="00720AC1">
        <w:t xml:space="preserve">, but one in five (19%) </w:t>
      </w:r>
      <w:r w:rsidR="003108D7">
        <w:t xml:space="preserve">also </w:t>
      </w:r>
      <w:r w:rsidR="008C46C7" w:rsidRPr="00720AC1">
        <w:t>‘just haven’t got around to it’</w:t>
      </w:r>
      <w:r w:rsidRPr="00720AC1">
        <w:t xml:space="preserve">. </w:t>
      </w:r>
      <w:r w:rsidR="009E5996" w:rsidRPr="00720AC1">
        <w:t>This highlights</w:t>
      </w:r>
      <w:r w:rsidR="008C46C7" w:rsidRPr="00720AC1">
        <w:t xml:space="preserve"> the importance of the GP channel</w:t>
      </w:r>
      <w:r w:rsidR="009E5996" w:rsidRPr="00720AC1">
        <w:t>, but also demonstrates a need to build a broader sense of imperative for this group.</w:t>
      </w:r>
    </w:p>
    <w:p w14:paraId="28A05A01" w14:textId="77777777" w:rsidR="00A57953" w:rsidRDefault="008C46C7" w:rsidP="0085072F">
      <w:r w:rsidRPr="00720AC1">
        <w:t xml:space="preserve">Delayers were </w:t>
      </w:r>
      <w:r w:rsidR="009E5996" w:rsidRPr="00720AC1">
        <w:t>most</w:t>
      </w:r>
      <w:r w:rsidRPr="00720AC1">
        <w:t xml:space="preserve"> likely</w:t>
      </w:r>
      <w:r w:rsidR="009E5996" w:rsidRPr="00720AC1">
        <w:t xml:space="preserve"> to suggest they ‘just haven’t got around to it’ – this understanding could help develop more relevant and resonant messaging for this group.</w:t>
      </w:r>
    </w:p>
    <w:p w14:paraId="2AA9A22B" w14:textId="77777777" w:rsidR="005725F5" w:rsidRDefault="0085072F" w:rsidP="00A57953">
      <w:pPr>
        <w:pStyle w:val="Caption"/>
        <w:keepNext/>
        <w:jc w:val="left"/>
      </w:pPr>
      <w:bookmarkStart w:id="61" w:name="_Ref482209262"/>
      <w:bookmarkStart w:id="62" w:name="_Ref482209273"/>
      <w:r>
        <w:t xml:space="preserve">Figure </w:t>
      </w:r>
      <w:r w:rsidR="000A1097">
        <w:fldChar w:fldCharType="begin"/>
      </w:r>
      <w:r w:rsidR="000A1097">
        <w:instrText xml:space="preserve"> STYLEREF 3 \s </w:instrText>
      </w:r>
      <w:r w:rsidR="000A1097">
        <w:fldChar w:fldCharType="separate"/>
      </w:r>
      <w:r w:rsidR="007C6E54">
        <w:rPr>
          <w:noProof/>
        </w:rPr>
        <w:t>3.2.3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61"/>
      <w:r>
        <w:t xml:space="preserve">: </w:t>
      </w:r>
      <w:r w:rsidRPr="00680A1E">
        <w:t>Reasons for not having a mammogram</w:t>
      </w:r>
      <w:bookmarkEnd w:id="62"/>
    </w:p>
    <w:p w14:paraId="48BF223D" w14:textId="77777777" w:rsidR="00290F1E" w:rsidRPr="00290F1E" w:rsidRDefault="00A57953" w:rsidP="00160833">
      <w:pPr>
        <w:rPr>
          <w:lang w:val="en-GB" w:eastAsia="en-AU"/>
        </w:rPr>
      </w:pPr>
      <w:r w:rsidRPr="00A57953">
        <w:rPr>
          <w:noProof/>
          <w:lang w:eastAsia="en-AU"/>
        </w:rPr>
        <w:drawing>
          <wp:inline distT="0" distB="0" distL="0" distR="0" wp14:anchorId="359F665D" wp14:editId="3F26BDB3">
            <wp:extent cx="6087292" cy="2759826"/>
            <wp:effectExtent l="0" t="0" r="8890" b="2540"/>
            <wp:docPr id="308" name="Picture 308" descr="Figure 3.2.3-1 is bar graph comparison of reasons for not having a mammogram for Delayers (Not had a mammogram in the past 2 years) and Non-screeners (Never had a mammogram).&#10;The data in the graph for Delayers were a response to the following questions:&#10;-3% for I'm not at risk&#10;-7% for I've never been told by my doctor or GP&#10;-10% for I'm too old to get a mammogram&#10;-23% for I do self-examinations of my breasts&#10;-12% for I've been having breast examinations by my GP&#10;-31% for I just haven't got around to it&#10;-15% for I don't have a family history of breast cancer&#10;The data in the graph for Non-screeners were a response to the following questions:&#10;-29% for I've never had any signs or symptoms&#10;-7% for I don't have time&#10;-10% for I've never thought about it&#10;-7% for I'm not at risk&#10;-16% for I've never been told by my doctor or GP&#10;-3% for I'm too old to get a mammogram&#10;-31% for I do self-examinations of my breasts&#10;-5% for I've been having breast examinations by my GP&#10;-19% for I just haven't got around to it&#10;-34% for I don't have a family history of breast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97" t="20396" r="4321" b="3866"/>
                    <a:stretch/>
                  </pic:blipFill>
                  <pic:spPr bwMode="auto">
                    <a:xfrm>
                      <a:off x="0" y="0"/>
                      <a:ext cx="6087292" cy="2759826"/>
                    </a:xfrm>
                    <a:prstGeom prst="rect">
                      <a:avLst/>
                    </a:prstGeom>
                    <a:noFill/>
                    <a:ln>
                      <a:noFill/>
                    </a:ln>
                    <a:extLst>
                      <a:ext uri="{53640926-AAD7-44D8-BBD7-CCE9431645EC}">
                        <a14:shadowObscured xmlns:a14="http://schemas.microsoft.com/office/drawing/2010/main"/>
                      </a:ext>
                    </a:extLst>
                  </pic:spPr>
                </pic:pic>
              </a:graphicData>
            </a:graphic>
          </wp:inline>
        </w:drawing>
      </w:r>
    </w:p>
    <w:p w14:paraId="67915719" w14:textId="58A12FC7" w:rsidR="009E5996" w:rsidRDefault="003108D7" w:rsidP="00C97A03">
      <w:r>
        <w:t>Other justifications provided</w:t>
      </w:r>
      <w:r w:rsidR="00720AC1">
        <w:t xml:space="preserve"> that drive the behaviours for not-screening or delaying highlight that</w:t>
      </w:r>
      <w:r w:rsidR="00720AC1" w:rsidRPr="004D033D">
        <w:t xml:space="preserve"> the pain </w:t>
      </w:r>
      <w:r w:rsidR="00720AC1">
        <w:t xml:space="preserve">(or a perceived </w:t>
      </w:r>
      <w:r w:rsidR="00374CEA">
        <w:t xml:space="preserve">notion </w:t>
      </w:r>
      <w:r w:rsidR="00720AC1">
        <w:t xml:space="preserve">of pain) </w:t>
      </w:r>
      <w:r w:rsidR="00720AC1" w:rsidRPr="004D033D">
        <w:t>involved in screening is clearly an issue (23%</w:t>
      </w:r>
      <w:r w:rsidR="00720AC1">
        <w:t xml:space="preserve"> amongst Delayers and 16% amongst Non-Screeners respectively</w:t>
      </w:r>
      <w:r w:rsidR="00720AC1" w:rsidRPr="004D033D">
        <w:t>)</w:t>
      </w:r>
      <w:r w:rsidR="00720AC1">
        <w:t>.</w:t>
      </w:r>
    </w:p>
    <w:p w14:paraId="4DC74B39" w14:textId="77777777" w:rsidR="00A57953" w:rsidRDefault="0085072F" w:rsidP="00A57953">
      <w:pPr>
        <w:pStyle w:val="Caption"/>
        <w:keepNext/>
        <w:jc w:val="left"/>
      </w:pPr>
      <w:bookmarkStart w:id="63" w:name="_Ref482209297"/>
      <w:bookmarkStart w:id="64" w:name="_Ref482209306"/>
      <w:r>
        <w:lastRenderedPageBreak/>
        <w:t xml:space="preserve">Figure </w:t>
      </w:r>
      <w:r w:rsidR="000A1097">
        <w:fldChar w:fldCharType="begin"/>
      </w:r>
      <w:r w:rsidR="000A1097">
        <w:instrText xml:space="preserve"> STYLEREF 3 \s </w:instrText>
      </w:r>
      <w:r w:rsidR="000A1097">
        <w:fldChar w:fldCharType="separate"/>
      </w:r>
      <w:r w:rsidR="007C6E54">
        <w:rPr>
          <w:noProof/>
        </w:rPr>
        <w:t>3.2.3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63"/>
      <w:r>
        <w:t xml:space="preserve">: </w:t>
      </w:r>
      <w:r w:rsidRPr="00197B3B">
        <w:t>Reasons for not having a mammogram (cont’d)</w:t>
      </w:r>
      <w:bookmarkEnd w:id="64"/>
    </w:p>
    <w:p w14:paraId="719DAE2F" w14:textId="77777777" w:rsidR="00A57953" w:rsidRPr="003A074D" w:rsidRDefault="00A57953" w:rsidP="00A57953">
      <w:pPr>
        <w:rPr>
          <w:lang w:val="en-GB" w:eastAsia="en-AU"/>
        </w:rPr>
      </w:pPr>
      <w:r w:rsidRPr="00A57953">
        <w:rPr>
          <w:noProof/>
          <w:lang w:eastAsia="en-AU"/>
        </w:rPr>
        <w:drawing>
          <wp:inline distT="0" distB="0" distL="0" distR="0" wp14:anchorId="4C48538B" wp14:editId="0DB9DB55">
            <wp:extent cx="6287444" cy="2901142"/>
            <wp:effectExtent l="0" t="0" r="0" b="0"/>
            <wp:docPr id="311" name="Picture 311" descr="Figure 3.2.3-2 is bar graph comparison of reasons for not having a mammogram for Delayers (Not had a mammogram in the past 2 years) and Non-screeners (Never had a mammogram).&#10;The data in the graph for Delayers were a response to the following questions:&#10;-2% for I worry about getting checked by male doctors&#10;-2% for It sounds abit scary&#10;-8% for I don't like other people touching my body&#10;-2% for I've heard other people talking about it and it sounds unpleasant&#10;-7% for I'm worried that it will find something&#10;-2% for It won't hurt if I put it off until next year&#10;-10% for I haven't recieved a reminder letter&#10;-23% for It hurts too much&#10;-12% for I've had previous bad experiences&#10;The data in the graph for Non-screeners were a response to the following questions:&#10;-7% for I worry about getting checked by male doctors&#10;-16% for It sounds abit scary&#10;-21% for I don't like other people touching my body&#10;-25% for I've heard other people talking about it and it sounds unpleasant&#10;-7% for I'm worried that it will find something&#10;-3% for It won't hurt if I put it off until next year&#10;-5% for I don't think there would be indigenous health workers there&#10;-2% for I haven't recieved a reminder letter&#10;-16% for It hurts too much&#10;-1% for I've had previous bad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16" t="22330" r="3787"/>
                    <a:stretch/>
                  </pic:blipFill>
                  <pic:spPr bwMode="auto">
                    <a:xfrm>
                      <a:off x="0" y="0"/>
                      <a:ext cx="6287444" cy="2901142"/>
                    </a:xfrm>
                    <a:prstGeom prst="rect">
                      <a:avLst/>
                    </a:prstGeom>
                    <a:noFill/>
                    <a:ln>
                      <a:noFill/>
                    </a:ln>
                    <a:extLst>
                      <a:ext uri="{53640926-AAD7-44D8-BBD7-CCE9431645EC}">
                        <a14:shadowObscured xmlns:a14="http://schemas.microsoft.com/office/drawing/2010/main"/>
                      </a:ext>
                    </a:extLst>
                  </pic:spPr>
                </pic:pic>
              </a:graphicData>
            </a:graphic>
          </wp:inline>
        </w:drawing>
      </w:r>
    </w:p>
    <w:p w14:paraId="4930312B" w14:textId="77777777" w:rsidR="00347EDB" w:rsidRDefault="00347EDB" w:rsidP="00347EDB">
      <w:r>
        <w:t xml:space="preserve">Specific to Delayers, previous bad experience (12%) and having not received a reminder letter (10%) were also given as key reasons for the </w:t>
      </w:r>
      <w:r w:rsidR="006B50DD">
        <w:t>putting off their next screen beyond the recommended timeframe</w:t>
      </w:r>
      <w:r w:rsidR="004E2A34">
        <w:t>.</w:t>
      </w:r>
    </w:p>
    <w:p w14:paraId="58DB0E45" w14:textId="77777777" w:rsidR="00B1397F" w:rsidRDefault="00347EDB" w:rsidP="00347EDB">
      <w:r>
        <w:t xml:space="preserve">Amongst Non-Screeners, fear (16%), hearing other people talk negatively </w:t>
      </w:r>
      <w:r w:rsidR="00720AC1">
        <w:t xml:space="preserve">about screening </w:t>
      </w:r>
      <w:r>
        <w:t xml:space="preserve">(25%) and not feeling comfortable with someone touching their body (21%) were commonly cited reasons </w:t>
      </w:r>
      <w:r w:rsidR="004E2A34">
        <w:t>for not having had a mammogram.</w:t>
      </w:r>
    </w:p>
    <w:p w14:paraId="66BF4A20" w14:textId="63F296B9" w:rsidR="000035B9" w:rsidRDefault="00374CEA" w:rsidP="00347EDB">
      <w:r>
        <w:t xml:space="preserve">A </w:t>
      </w:r>
      <w:r w:rsidR="00347EDB">
        <w:t xml:space="preserve">negative </w:t>
      </w:r>
      <w:r>
        <w:t xml:space="preserve">belief </w:t>
      </w:r>
      <w:r w:rsidR="00347EDB">
        <w:t>of the experience creates powerful emotional barriers to screening that could potentially be tackled</w:t>
      </w:r>
      <w:r w:rsidR="00C860BA">
        <w:t xml:space="preserve"> with appropriate communication</w:t>
      </w:r>
      <w:r w:rsidR="00347EDB">
        <w:t xml:space="preserve"> activity.</w:t>
      </w:r>
    </w:p>
    <w:p w14:paraId="538B9E64" w14:textId="77777777" w:rsidR="001C7044" w:rsidRDefault="00796B10" w:rsidP="001C7044">
      <w:pPr>
        <w:pStyle w:val="Heading2"/>
      </w:pPr>
      <w:bookmarkStart w:id="65" w:name="_Toc493512300"/>
      <w:r>
        <w:t>C</w:t>
      </w:r>
      <w:r w:rsidR="001C7044">
        <w:t xml:space="preserve">ampaign </w:t>
      </w:r>
      <w:r w:rsidR="000C6EB1">
        <w:t>diagnostics</w:t>
      </w:r>
      <w:bookmarkEnd w:id="65"/>
    </w:p>
    <w:p w14:paraId="2E484A54" w14:textId="77777777" w:rsidR="001C7044" w:rsidRDefault="001C7044" w:rsidP="00DF45E1">
      <w:pPr>
        <w:pStyle w:val="Heading3"/>
        <w:ind w:left="1440" w:hanging="720"/>
      </w:pPr>
      <w:bookmarkStart w:id="66" w:name="_Toc493512301"/>
      <w:r>
        <w:t>Unprompted recognition</w:t>
      </w:r>
      <w:r w:rsidR="00796B10">
        <w:t xml:space="preserve"> of breast cancer screening advertising or materials</w:t>
      </w:r>
      <w:bookmarkEnd w:id="66"/>
    </w:p>
    <w:p w14:paraId="265856DA" w14:textId="77777777" w:rsidR="00EC0025" w:rsidRDefault="00D87C91" w:rsidP="001C7044">
      <w:r w:rsidRPr="00720AC1">
        <w:t xml:space="preserve">Unprompted awareness of advertising or materials about breast cancer screening has increased dramatically since 2015. </w:t>
      </w:r>
      <w:r w:rsidR="003A0CA2" w:rsidRPr="00720AC1">
        <w:fldChar w:fldCharType="begin"/>
      </w:r>
      <w:r w:rsidR="003A0CA2" w:rsidRPr="00720AC1">
        <w:instrText xml:space="preserve"> REF _Ref482282991 \h </w:instrText>
      </w:r>
      <w:r w:rsidR="00720AC1">
        <w:instrText xml:space="preserve"> \* MERGEFORMAT </w:instrText>
      </w:r>
      <w:r w:rsidR="003A0CA2" w:rsidRPr="00720AC1">
        <w:fldChar w:fldCharType="separate"/>
      </w:r>
      <w:r w:rsidR="007C6E54">
        <w:t xml:space="preserve">Figure </w:t>
      </w:r>
      <w:r w:rsidR="007C6E54">
        <w:rPr>
          <w:noProof/>
        </w:rPr>
        <w:t>3.3.1</w:t>
      </w:r>
      <w:r w:rsidR="007C6E54">
        <w:rPr>
          <w:noProof/>
        </w:rPr>
        <w:noBreakHyphen/>
        <w:t>1</w:t>
      </w:r>
      <w:r w:rsidR="003A0CA2" w:rsidRPr="00720AC1">
        <w:fldChar w:fldCharType="end"/>
      </w:r>
      <w:r w:rsidR="003A0CA2" w:rsidRPr="00720AC1">
        <w:t xml:space="preserve"> </w:t>
      </w:r>
      <w:r w:rsidR="003A0CA2" w:rsidRPr="00720AC1">
        <w:fldChar w:fldCharType="begin"/>
      </w:r>
      <w:r w:rsidR="003A0CA2" w:rsidRPr="00720AC1">
        <w:instrText xml:space="preserve"> REF _Ref482283003 \p \h </w:instrText>
      </w:r>
      <w:r w:rsidR="00720AC1">
        <w:instrText xml:space="preserve"> \* MERGEFORMAT </w:instrText>
      </w:r>
      <w:r w:rsidR="003A0CA2" w:rsidRPr="00720AC1">
        <w:fldChar w:fldCharType="separate"/>
      </w:r>
      <w:r w:rsidR="007C6E54">
        <w:t>below</w:t>
      </w:r>
      <w:r w:rsidR="003A0CA2" w:rsidRPr="00720AC1">
        <w:fldChar w:fldCharType="end"/>
      </w:r>
      <w:r w:rsidR="003A0CA2" w:rsidRPr="00720AC1">
        <w:t xml:space="preserve"> </w:t>
      </w:r>
      <w:r w:rsidR="00796B10" w:rsidRPr="00720AC1">
        <w:t xml:space="preserve">shows that </w:t>
      </w:r>
      <w:r w:rsidR="00401074" w:rsidRPr="00720AC1">
        <w:t>b</w:t>
      </w:r>
      <w:r w:rsidRPr="00720AC1">
        <w:t xml:space="preserve">oth the </w:t>
      </w:r>
      <w:r w:rsidR="00796B10" w:rsidRPr="00720AC1">
        <w:t>parallel CATI sample and the online sample were substantially more likely to recall recent advertising or materials about breast cancer screening in the last 3 months in 2017 compared to 2015. In fact, the equivalent telephone sample reported</w:t>
      </w:r>
      <w:r w:rsidR="00374CEA">
        <w:t xml:space="preserve"> almost</w:t>
      </w:r>
      <w:r w:rsidR="00796B10" w:rsidRPr="00720AC1">
        <w:t xml:space="preserve"> twice the category awareness</w:t>
      </w:r>
      <w:r w:rsidR="003876E7" w:rsidRPr="00720AC1">
        <w:t xml:space="preserve"> in 2017 (65%) compared with 2015 (34%). The online sample had closer, but still significantly greater unprompted awareness (42%) compared with the last wave of this evaluation.</w:t>
      </w:r>
    </w:p>
    <w:p w14:paraId="2608B6F9" w14:textId="77777777" w:rsidR="00A57953" w:rsidRDefault="00502099" w:rsidP="009B07F6">
      <w:pPr>
        <w:pStyle w:val="Caption"/>
        <w:keepNext/>
        <w:jc w:val="left"/>
      </w:pPr>
      <w:bookmarkStart w:id="67" w:name="_Ref482282991"/>
      <w:bookmarkStart w:id="68" w:name="_Ref482283003"/>
      <w:r>
        <w:lastRenderedPageBreak/>
        <w:t xml:space="preserve">Figure </w:t>
      </w:r>
      <w:r w:rsidR="000A1097">
        <w:fldChar w:fldCharType="begin"/>
      </w:r>
      <w:r w:rsidR="000A1097">
        <w:instrText xml:space="preserve"> STYLEREF 3 \s </w:instrText>
      </w:r>
      <w:r w:rsidR="000A1097">
        <w:fldChar w:fldCharType="separate"/>
      </w:r>
      <w:r w:rsidR="007C6E54">
        <w:rPr>
          <w:noProof/>
        </w:rPr>
        <w:t>3.3.1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67"/>
      <w:r>
        <w:t xml:space="preserve">: </w:t>
      </w:r>
      <w:r w:rsidRPr="00FF6736">
        <w:t>Seen or heard any advertising or materials about breast cancer screening in the last 3 months</w:t>
      </w:r>
      <w:bookmarkEnd w:id="68"/>
    </w:p>
    <w:p w14:paraId="376036C4" w14:textId="77777777" w:rsidR="00EC0025" w:rsidRPr="00C763AC" w:rsidRDefault="009B07F6" w:rsidP="001C7044">
      <w:pPr>
        <w:rPr>
          <w:lang w:val="en-GB" w:eastAsia="en-AU"/>
        </w:rPr>
      </w:pPr>
      <w:r w:rsidRPr="009B07F6">
        <w:rPr>
          <w:noProof/>
          <w:lang w:eastAsia="en-AU"/>
        </w:rPr>
        <w:drawing>
          <wp:inline distT="0" distB="0" distL="0" distR="0" wp14:anchorId="2E200B92" wp14:editId="44CE475A">
            <wp:extent cx="6108404" cy="2003367"/>
            <wp:effectExtent l="0" t="0" r="6985" b="0"/>
            <wp:docPr id="313" name="Picture 313" descr="Figure 3.3.1-1 consists of 3 pie graphs illustrating the responses to the question (B.3) ‘Have you seen or heard any advertising campaigns on breast cancer in the last 3 months?’&#10;The data for each graph was:&#10;2015 CATI responses:&#10;–34% Yes&#10;–30% No&#10;–7% Don’t know&#10;2017 CATI responses:&#10;–65% Yes&#10;–32% No&#10;–3% Don’t know&#10;2017online responses:&#10;–42% Yes&#10;–51% No&#10;–7%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402" t="46831" r="5686"/>
                    <a:stretch/>
                  </pic:blipFill>
                  <pic:spPr bwMode="auto">
                    <a:xfrm>
                      <a:off x="0" y="0"/>
                      <a:ext cx="6108404" cy="2003367"/>
                    </a:xfrm>
                    <a:prstGeom prst="rect">
                      <a:avLst/>
                    </a:prstGeom>
                    <a:noFill/>
                    <a:ln>
                      <a:noFill/>
                    </a:ln>
                    <a:extLst>
                      <a:ext uri="{53640926-AAD7-44D8-BBD7-CCE9431645EC}">
                        <a14:shadowObscured xmlns:a14="http://schemas.microsoft.com/office/drawing/2010/main"/>
                      </a:ext>
                    </a:extLst>
                  </pic:spPr>
                </pic:pic>
              </a:graphicData>
            </a:graphic>
          </wp:inline>
        </w:drawing>
      </w:r>
    </w:p>
    <w:p w14:paraId="0121BB8C" w14:textId="6C8D28B9" w:rsidR="00423404" w:rsidRPr="00720AC1" w:rsidRDefault="00423404" w:rsidP="00423404">
      <w:r w:rsidRPr="00720AC1">
        <w:t>This could be due to several reasons – the order of the initial three questions in the survey was changed in this wave so that major health concerns were asked prior to asking about unprompted awareness of breast cancer screening advertising or materials (to avoid biasing concerns with prior prompting), and before personal experience with breast cancer. It could be that thinking about their concerns and being asked if they or their family have had breast cancer primes women to think about recent communication more than they would had they been asked the question cold. It could also be that this effect is strong</w:t>
      </w:r>
      <w:r w:rsidR="00876B55">
        <w:t>er with an interviewer present.</w:t>
      </w:r>
    </w:p>
    <w:p w14:paraId="0624A222" w14:textId="77777777" w:rsidR="00423404" w:rsidRPr="00720AC1" w:rsidRDefault="00423404" w:rsidP="00423404">
      <w:r w:rsidRPr="00720AC1">
        <w:t>However, given cancer came out as the top (unprompted) concern this year, and breast cancer was the most commonly cited specific cancer, it is likely that at least some of this dramatic increase in unprompted awareness is a real effect.</w:t>
      </w:r>
    </w:p>
    <w:p w14:paraId="466CB5A3" w14:textId="7E602229" w:rsidR="00423404" w:rsidRPr="00720AC1" w:rsidRDefault="00423404" w:rsidP="00423404">
      <w:r>
        <w:t>Further, t</w:t>
      </w:r>
      <w:r w:rsidRPr="00720AC1">
        <w:t>he main messages recalled from this unprompted</w:t>
      </w:r>
      <w:r>
        <w:t xml:space="preserve"> awareness of breast cancer screening communications</w:t>
      </w:r>
      <w:r w:rsidRPr="00720AC1">
        <w:t xml:space="preserve"> were central campaign messages (</w:t>
      </w:r>
      <w:r w:rsidRPr="00720AC1">
        <w:fldChar w:fldCharType="begin"/>
      </w:r>
      <w:r w:rsidRPr="00720AC1">
        <w:instrText xml:space="preserve"> REF _Ref482622885 \h </w:instrText>
      </w:r>
      <w:r>
        <w:instrText xml:space="preserve"> \* MERGEFORMAT </w:instrText>
      </w:r>
      <w:r w:rsidRPr="00720AC1">
        <w:fldChar w:fldCharType="separate"/>
      </w:r>
      <w:r w:rsidR="007C6E54">
        <w:t xml:space="preserve">Figure </w:t>
      </w:r>
      <w:r w:rsidR="007C6E54">
        <w:rPr>
          <w:noProof/>
        </w:rPr>
        <w:t>3.3.1</w:t>
      </w:r>
      <w:r w:rsidR="007C6E54">
        <w:rPr>
          <w:noProof/>
        </w:rPr>
        <w:noBreakHyphen/>
        <w:t>2</w:t>
      </w:r>
      <w:r w:rsidRPr="00720AC1">
        <w:fldChar w:fldCharType="end"/>
      </w:r>
      <w:r w:rsidR="003C11EE">
        <w:t>)</w:t>
      </w:r>
      <w:r>
        <w:t>. This included</w:t>
      </w:r>
      <w:r w:rsidRPr="00720AC1">
        <w:t xml:space="preserve"> the availability of free screening for women </w:t>
      </w:r>
      <w:r>
        <w:t>between the ages of 50 and</w:t>
      </w:r>
      <w:r w:rsidRPr="00720AC1">
        <w:t xml:space="preserve"> 74, encouragement to get a mammogram and the</w:t>
      </w:r>
      <w:r>
        <w:t xml:space="preserve"> </w:t>
      </w:r>
      <w:r w:rsidR="00374CEA">
        <w:t xml:space="preserve">initial and </w:t>
      </w:r>
      <w:r>
        <w:t>reminder</w:t>
      </w:r>
      <w:r w:rsidRPr="00720AC1">
        <w:t xml:space="preserve"> letter from BreastScreen</w:t>
      </w:r>
      <w:r>
        <w:t xml:space="preserve"> Australia</w:t>
      </w:r>
      <w:r w:rsidR="00876B55">
        <w:t>.</w:t>
      </w:r>
    </w:p>
    <w:p w14:paraId="538117E5" w14:textId="77777777" w:rsidR="00E04469" w:rsidRDefault="00423404" w:rsidP="001C7044">
      <w:r w:rsidRPr="00720AC1">
        <w:t>This implies that the campaign was responsible for a substantial proportion of the increase in unprompted awareness.</w:t>
      </w:r>
    </w:p>
    <w:p w14:paraId="1A7E9971" w14:textId="77777777" w:rsidR="00F93B63" w:rsidRPr="00160833" w:rsidRDefault="00DF45E1" w:rsidP="00160833">
      <w:pPr>
        <w:pStyle w:val="Caption"/>
        <w:keepNext/>
        <w:jc w:val="left"/>
      </w:pPr>
      <w:bookmarkStart w:id="69" w:name="_Ref482622885"/>
      <w:r>
        <w:lastRenderedPageBreak/>
        <w:t xml:space="preserve">Figure </w:t>
      </w:r>
      <w:r w:rsidR="000A1097">
        <w:fldChar w:fldCharType="begin"/>
      </w:r>
      <w:r w:rsidR="000A1097">
        <w:instrText xml:space="preserve"> STYLEREF 3 \s </w:instrText>
      </w:r>
      <w:r w:rsidR="000A1097">
        <w:fldChar w:fldCharType="separate"/>
      </w:r>
      <w:r w:rsidR="007C6E54">
        <w:rPr>
          <w:noProof/>
        </w:rPr>
        <w:t>3.3.1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69"/>
      <w:r>
        <w:t>: Recalled messages from breast cancer screening advertising read seen or hear</w:t>
      </w:r>
      <w:r w:rsidR="00160833">
        <w:t>d</w:t>
      </w:r>
    </w:p>
    <w:p w14:paraId="05D13116" w14:textId="77777777" w:rsidR="00160833" w:rsidRDefault="00160833" w:rsidP="001C7044">
      <w:pPr>
        <w:rPr>
          <w:color w:val="FF0000"/>
        </w:rPr>
      </w:pPr>
      <w:r w:rsidRPr="00160833">
        <w:rPr>
          <w:noProof/>
          <w:lang w:eastAsia="en-AU"/>
        </w:rPr>
        <w:drawing>
          <wp:inline distT="0" distB="0" distL="0" distR="0" wp14:anchorId="2F34A681" wp14:editId="15860448">
            <wp:extent cx="6051666" cy="2750318"/>
            <wp:effectExtent l="0" t="0" r="6350" b="0"/>
            <wp:docPr id="199" name="Picture 199" descr="Figure 3.3.1-2 is a vertical bar chart showing the responses to the online question 'From what you can remember, please describe the advertising you saw or heard.'&#10;The data in the graph were a response to the following questions:&#10;-32% for Free screening for women / under age of 74  years&#10;-21% for Specific media channel: TV Ad + Brochure + Email + Newspaper Ad + Facebook + Magazine + Radio Ad + Poster.&#10;-10% for Encourage women to breast Screen + Encourage women to mammograms.&#10;-9% for Letter/reminder from Breast screen.&#10;-6% for Mobile breast screening van + Breast screening available nearby your location.&#10;-5% for Breast screening NFI.&#10;-5% for Pink ribbon day + Fundraising advertisement/events.&#10;-2% for Breast screening could save your life/ It is important.&#10;-9% for Other.&#10;-6% for None / Don't know.&#10;'Free regular screening for women under the age of 74' or some variation of this key campaign message was the most commonly cited message take-out, indicating the broader success of the campaign.&#10;There were no significant differences between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443" t="25891" r="5051" b="3193"/>
                    <a:stretch/>
                  </pic:blipFill>
                  <pic:spPr bwMode="auto">
                    <a:xfrm>
                      <a:off x="0" y="0"/>
                      <a:ext cx="6051666" cy="2750318"/>
                    </a:xfrm>
                    <a:prstGeom prst="rect">
                      <a:avLst/>
                    </a:prstGeom>
                    <a:noFill/>
                    <a:ln>
                      <a:noFill/>
                    </a:ln>
                    <a:extLst>
                      <a:ext uri="{53640926-AAD7-44D8-BBD7-CCE9431645EC}">
                        <a14:shadowObscured xmlns:a14="http://schemas.microsoft.com/office/drawing/2010/main"/>
                      </a:ext>
                    </a:extLst>
                  </pic:spPr>
                </pic:pic>
              </a:graphicData>
            </a:graphic>
          </wp:inline>
        </w:drawing>
      </w:r>
    </w:p>
    <w:p w14:paraId="4554D2D6" w14:textId="2EC384F7" w:rsidR="00102350" w:rsidRDefault="00102350" w:rsidP="00102350">
      <w:pPr>
        <w:pStyle w:val="Heading3"/>
      </w:pPr>
      <w:bookmarkStart w:id="70" w:name="_Toc493512302"/>
      <w:r>
        <w:t>Prompted recognition of campaign</w:t>
      </w:r>
      <w:bookmarkEnd w:id="70"/>
    </w:p>
    <w:p w14:paraId="62293E45" w14:textId="595CB0B9" w:rsidR="005C377C" w:rsidRPr="007142E7" w:rsidRDefault="007142E7" w:rsidP="001C7044">
      <w:pPr>
        <w:rPr>
          <w:color w:val="auto"/>
        </w:rPr>
      </w:pPr>
      <w:r w:rsidRPr="00427BA6">
        <w:rPr>
          <w:color w:val="auto"/>
        </w:rPr>
        <w:t xml:space="preserve">Prompted recognition of any element of the BreastScreen Australia campaign has remained consistent between 2015 and 2017 CATI (27% and 28% respectively) but is </w:t>
      </w:r>
      <w:r w:rsidR="005A3C88" w:rsidRPr="00427BA6">
        <w:rPr>
          <w:color w:val="auto"/>
        </w:rPr>
        <w:t xml:space="preserve">significantly higher in the 2017 </w:t>
      </w:r>
      <w:r w:rsidR="003A0CA2" w:rsidRPr="00427BA6">
        <w:rPr>
          <w:color w:val="auto"/>
        </w:rPr>
        <w:t>o</w:t>
      </w:r>
      <w:r w:rsidR="005A3C88" w:rsidRPr="00427BA6">
        <w:rPr>
          <w:color w:val="auto"/>
        </w:rPr>
        <w:t>nline survey</w:t>
      </w:r>
      <w:r w:rsidR="003A0CA2" w:rsidRPr="00427BA6">
        <w:rPr>
          <w:color w:val="auto"/>
        </w:rPr>
        <w:t xml:space="preserve"> - </w:t>
      </w:r>
      <w:r w:rsidR="005A3C88" w:rsidRPr="00427BA6">
        <w:rPr>
          <w:color w:val="auto"/>
        </w:rPr>
        <w:t xml:space="preserve">almost half (47%) of the audience </w:t>
      </w:r>
      <w:r w:rsidR="00347EDB" w:rsidRPr="00427BA6">
        <w:rPr>
          <w:color w:val="auto"/>
        </w:rPr>
        <w:t>reported</w:t>
      </w:r>
      <w:r w:rsidR="005A3C88" w:rsidRPr="00427BA6">
        <w:rPr>
          <w:color w:val="auto"/>
        </w:rPr>
        <w:t xml:space="preserve"> they have </w:t>
      </w:r>
      <w:r w:rsidR="003A0CA2" w:rsidRPr="00427BA6">
        <w:rPr>
          <w:color w:val="auto"/>
        </w:rPr>
        <w:t>seen</w:t>
      </w:r>
      <w:r w:rsidR="005A3C88" w:rsidRPr="00427BA6">
        <w:rPr>
          <w:color w:val="auto"/>
        </w:rPr>
        <w:t xml:space="preserve"> or heard at least one element of the campaign</w:t>
      </w:r>
      <w:r w:rsidR="003A0CA2" w:rsidRPr="00427BA6">
        <w:rPr>
          <w:color w:val="auto"/>
        </w:rPr>
        <w:t xml:space="preserve"> (</w:t>
      </w:r>
      <w:r w:rsidR="003A0CA2" w:rsidRPr="00427BA6">
        <w:rPr>
          <w:color w:val="auto"/>
        </w:rPr>
        <w:fldChar w:fldCharType="begin"/>
      </w:r>
      <w:r w:rsidR="003A0CA2" w:rsidRPr="00427BA6">
        <w:rPr>
          <w:color w:val="auto"/>
        </w:rPr>
        <w:instrText xml:space="preserve"> REF _Ref482283138 \h </w:instrText>
      </w:r>
      <w:r w:rsidR="00427BA6">
        <w:rPr>
          <w:color w:val="auto"/>
        </w:rPr>
        <w:instrText xml:space="preserve"> \* MERGEFORMAT </w:instrText>
      </w:r>
      <w:r w:rsidR="003A0CA2" w:rsidRPr="00427BA6">
        <w:rPr>
          <w:color w:val="auto"/>
        </w:rPr>
      </w:r>
      <w:r w:rsidR="003A0CA2" w:rsidRPr="00427BA6">
        <w:rPr>
          <w:color w:val="auto"/>
        </w:rPr>
        <w:fldChar w:fldCharType="separate"/>
      </w:r>
      <w:r w:rsidR="007C6E54" w:rsidRPr="005A3C88">
        <w:t xml:space="preserve">Figure </w:t>
      </w:r>
      <w:r w:rsidR="007C6E54">
        <w:rPr>
          <w:noProof/>
        </w:rPr>
        <w:t>3.3.2</w:t>
      </w:r>
      <w:r w:rsidR="007C6E54">
        <w:rPr>
          <w:noProof/>
        </w:rPr>
        <w:noBreakHyphen/>
        <w:t>1</w:t>
      </w:r>
      <w:r w:rsidR="003A0CA2" w:rsidRPr="00427BA6">
        <w:rPr>
          <w:color w:val="auto"/>
        </w:rPr>
        <w:fldChar w:fldCharType="end"/>
      </w:r>
      <w:r w:rsidR="003A0CA2" w:rsidRPr="00427BA6">
        <w:rPr>
          <w:color w:val="auto"/>
        </w:rPr>
        <w:t xml:space="preserve">, </w:t>
      </w:r>
      <w:r w:rsidR="003A0CA2" w:rsidRPr="00427BA6">
        <w:rPr>
          <w:color w:val="auto"/>
        </w:rPr>
        <w:fldChar w:fldCharType="begin"/>
      </w:r>
      <w:r w:rsidR="003A0CA2" w:rsidRPr="00427BA6">
        <w:rPr>
          <w:color w:val="auto"/>
        </w:rPr>
        <w:instrText xml:space="preserve"> REF _Ref482283153 \p \h </w:instrText>
      </w:r>
      <w:r w:rsidR="00427BA6">
        <w:rPr>
          <w:color w:val="auto"/>
        </w:rPr>
        <w:instrText xml:space="preserve"> \* MERGEFORMAT </w:instrText>
      </w:r>
      <w:r w:rsidR="003A0CA2" w:rsidRPr="00427BA6">
        <w:rPr>
          <w:color w:val="auto"/>
        </w:rPr>
      </w:r>
      <w:r w:rsidR="003A0CA2" w:rsidRPr="00427BA6">
        <w:rPr>
          <w:color w:val="auto"/>
        </w:rPr>
        <w:fldChar w:fldCharType="separate"/>
      </w:r>
      <w:r w:rsidR="007C6E54">
        <w:rPr>
          <w:color w:val="auto"/>
        </w:rPr>
        <w:t>below</w:t>
      </w:r>
      <w:r w:rsidR="003A0CA2" w:rsidRPr="00427BA6">
        <w:rPr>
          <w:color w:val="auto"/>
        </w:rPr>
        <w:fldChar w:fldCharType="end"/>
      </w:r>
      <w:r w:rsidR="003A0CA2" w:rsidRPr="00427BA6">
        <w:rPr>
          <w:color w:val="auto"/>
        </w:rPr>
        <w:t>)</w:t>
      </w:r>
      <w:r w:rsidR="00876B55">
        <w:rPr>
          <w:color w:val="auto"/>
        </w:rPr>
        <w:t>.</w:t>
      </w:r>
    </w:p>
    <w:p w14:paraId="6346D7CC" w14:textId="77777777" w:rsidR="008D767D" w:rsidRDefault="007142E7" w:rsidP="00E04469">
      <w:pPr>
        <w:pStyle w:val="Caption"/>
        <w:keepNext/>
        <w:jc w:val="left"/>
      </w:pPr>
      <w:bookmarkStart w:id="71" w:name="_Ref482283138"/>
      <w:bookmarkStart w:id="72" w:name="_Ref482283153"/>
      <w:r w:rsidRPr="005A3C88">
        <w:lastRenderedPageBreak/>
        <w:t xml:space="preserve">Figure </w:t>
      </w:r>
      <w:r w:rsidR="000A1097">
        <w:fldChar w:fldCharType="begin"/>
      </w:r>
      <w:r w:rsidR="000A1097">
        <w:instrText xml:space="preserve"> STYLEREF 3 \s </w:instrText>
      </w:r>
      <w:r w:rsidR="000A1097">
        <w:fldChar w:fldCharType="separate"/>
      </w:r>
      <w:r w:rsidR="007C6E54">
        <w:rPr>
          <w:noProof/>
        </w:rPr>
        <w:t>3.3.2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71"/>
      <w:r w:rsidRPr="005A3C88">
        <w:t xml:space="preserve">: </w:t>
      </w:r>
      <w:r w:rsidR="003876E7">
        <w:t>Prompted campaign awareness</w:t>
      </w:r>
      <w:bookmarkEnd w:id="72"/>
      <w:r w:rsidR="00AE54FA">
        <w:rPr>
          <w:rStyle w:val="FootnoteReference"/>
        </w:rPr>
        <w:footnoteReference w:id="1"/>
      </w:r>
    </w:p>
    <w:p w14:paraId="2FD19B2E" w14:textId="77777777" w:rsidR="00E04469" w:rsidRDefault="00E04469" w:rsidP="00E04469">
      <w:pPr>
        <w:rPr>
          <w:lang w:val="en-GB" w:eastAsia="en-AU"/>
        </w:rPr>
      </w:pPr>
      <w:r w:rsidRPr="00E04469">
        <w:rPr>
          <w:noProof/>
          <w:lang w:eastAsia="en-AU"/>
        </w:rPr>
        <w:drawing>
          <wp:inline distT="0" distB="0" distL="0" distR="0" wp14:anchorId="017A8624" wp14:editId="07E28931">
            <wp:extent cx="5937628" cy="1745673"/>
            <wp:effectExtent l="0" t="0" r="6350" b="6985"/>
            <wp:docPr id="315" name="Picture 315" descr="Figure 3.3.2-1 is bar graph comparison of prompted campaign awareness between 2015 CATI, 2017 CATI and 2017 Online participants.&#10;The data for this figure were a response to the question, 'Thinking about the last 3 months, have you read, seen or heard any advertising or materials about breast cancer screening?':&#10;-27% for 2015 CATI&#10;-28% for 2017 CATI&#10;-47% for 2017 Online - statistically significant increase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7574"/>
                    <a:stretch/>
                  </pic:blipFill>
                  <pic:spPr bwMode="auto">
                    <a:xfrm>
                      <a:off x="0" y="0"/>
                      <a:ext cx="5937628" cy="1745673"/>
                    </a:xfrm>
                    <a:prstGeom prst="rect">
                      <a:avLst/>
                    </a:prstGeom>
                    <a:noFill/>
                    <a:ln>
                      <a:noFill/>
                    </a:ln>
                    <a:extLst>
                      <a:ext uri="{53640926-AAD7-44D8-BBD7-CCE9431645EC}">
                        <a14:shadowObscured xmlns:a14="http://schemas.microsoft.com/office/drawing/2010/main"/>
                      </a:ext>
                    </a:extLst>
                  </pic:spPr>
                </pic:pic>
              </a:graphicData>
            </a:graphic>
          </wp:inline>
        </w:drawing>
      </w:r>
    </w:p>
    <w:p w14:paraId="173B0709" w14:textId="77777777" w:rsidR="00427BA6" w:rsidRDefault="00347EDB" w:rsidP="00347EDB">
      <w:r w:rsidRPr="00427BA6">
        <w:t>The</w:t>
      </w:r>
      <w:r w:rsidR="00AE54FA" w:rsidRPr="00427BA6">
        <w:t>re</w:t>
      </w:r>
      <w:r w:rsidRPr="00427BA6">
        <w:t xml:space="preserve"> were no significant differences between age groups in terms of overall campaign recognition</w:t>
      </w:r>
      <w:r w:rsidR="00676648" w:rsidRPr="00427BA6">
        <w:t>.</w:t>
      </w:r>
    </w:p>
    <w:p w14:paraId="4E899725" w14:textId="77777777" w:rsidR="00B1397F" w:rsidRDefault="00B1397F" w:rsidP="00347EDB">
      <w:r w:rsidRPr="00427BA6">
        <w:t xml:space="preserve">This result is analogous to comparisons of CATI and online </w:t>
      </w:r>
      <w:r w:rsidR="00427BA6">
        <w:t xml:space="preserve">methodologies in other </w:t>
      </w:r>
      <w:r w:rsidRPr="00427BA6">
        <w:t xml:space="preserve">campaign evaluation studies that we have run. The ability to present the actual advertising materials in the online format </w:t>
      </w:r>
      <w:r w:rsidR="00427BA6" w:rsidRPr="00427BA6">
        <w:t>inevitably</w:t>
      </w:r>
      <w:r w:rsidRPr="00427BA6">
        <w:t xml:space="preserve"> demonstrates higher prompted recognition than a description of the materials via a CATI survey.</w:t>
      </w:r>
    </w:p>
    <w:p w14:paraId="0F784D19" w14:textId="77777777" w:rsidR="000035B9" w:rsidRPr="00427BA6" w:rsidRDefault="00B1397F" w:rsidP="00347EDB">
      <w:r w:rsidRPr="00427BA6">
        <w:t>The key point to note here is that while campaign recognition has remained stable on a directly comparable basis, it is likely that the 2015 CATI and 2017 CATI surveys under-estimated the proportion of women exposed to the campaign</w:t>
      </w:r>
      <w:r w:rsidR="005A77D0" w:rsidRPr="00427BA6">
        <w:t xml:space="preserve"> by a significant proportion</w:t>
      </w:r>
      <w:r w:rsidR="00427BA6" w:rsidRPr="00427BA6">
        <w:t>.</w:t>
      </w:r>
    </w:p>
    <w:p w14:paraId="153265B7" w14:textId="77777777" w:rsidR="00692C4A" w:rsidRDefault="00692C4A" w:rsidP="00692C4A">
      <w:pPr>
        <w:pStyle w:val="Heading3"/>
      </w:pPr>
      <w:bookmarkStart w:id="73" w:name="_Toc493512303"/>
      <w:r>
        <w:t>Prompted recall of specific campaign elements</w:t>
      </w:r>
      <w:bookmarkEnd w:id="73"/>
    </w:p>
    <w:p w14:paraId="4974E8B5" w14:textId="6FB0CC28" w:rsidR="00002B5A" w:rsidRDefault="00002B5A" w:rsidP="00692C4A">
      <w:r w:rsidRPr="00427BA6">
        <w:t>Recognition of the main campaign image has grown over the 2015-2017 period; in the 2017 CATI, 28% of women report</w:t>
      </w:r>
      <w:r>
        <w:t>ed</w:t>
      </w:r>
      <w:r w:rsidRPr="00427BA6">
        <w:t xml:space="preserve"> seeing the advertisement at least once before, up from 20% in the 2015 CATI survey. The 2017 </w:t>
      </w:r>
      <w:r>
        <w:t>o</w:t>
      </w:r>
      <w:r w:rsidRPr="00427BA6">
        <w:t xml:space="preserve">nline survey </w:t>
      </w:r>
      <w:r>
        <w:t>reveals</w:t>
      </w:r>
      <w:r w:rsidRPr="00427BA6">
        <w:t xml:space="preserve"> higher awareness, 38% of women reported seeing the mai</w:t>
      </w:r>
      <w:r w:rsidR="00876B55">
        <w:t>n campaign image at least once.</w:t>
      </w:r>
    </w:p>
    <w:p w14:paraId="25104FAE" w14:textId="77777777" w:rsidR="005A3C88" w:rsidRDefault="005A3C88" w:rsidP="005A3C88">
      <w:pPr>
        <w:pStyle w:val="Caption"/>
        <w:keepNext/>
        <w:jc w:val="left"/>
      </w:pPr>
      <w:r>
        <w:lastRenderedPageBreak/>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r>
        <w:t>: Prompted recognition of main campaign image</w:t>
      </w:r>
    </w:p>
    <w:p w14:paraId="7DCD9D93" w14:textId="77777777" w:rsidR="005A3C88" w:rsidRPr="003C5827" w:rsidRDefault="0003332F" w:rsidP="00554373">
      <w:pPr>
        <w:rPr>
          <w:lang w:val="en-GB" w:eastAsia="en-AU"/>
        </w:rPr>
      </w:pPr>
      <w:r w:rsidRPr="0003332F">
        <w:rPr>
          <w:noProof/>
          <w:lang w:eastAsia="en-AU"/>
        </w:rPr>
        <w:drawing>
          <wp:inline distT="0" distB="0" distL="0" distR="0" wp14:anchorId="38EA4150" wp14:editId="0DD85ACE">
            <wp:extent cx="5943600" cy="3194685"/>
            <wp:effectExtent l="0" t="0" r="0" b="5715"/>
            <wp:docPr id="4" name="Picture 4" descr="Figure 3.3.3-1 consists of 2 images, one a promotional poster on breast screening awareness and the other a vertical bar graph comparing responses to this poster for 2015 and 2017 CATI responses and 2017 online responses.&#10;The responses for 2015/2017 CATI were:&#10;–20%/28% for I've seen this at least once before&#10;–80%/64% for I've never seen this before&#10;–0%/8% for Don't know&#10;In the 2017 online survey the responses were: &#10;–38% for I've seen this at least once before&#10;–54% for I've never seen this before&#10;–8% for Don't kn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316" t="18215" r="8524" b="1859"/>
                    <a:stretch/>
                  </pic:blipFill>
                  <pic:spPr bwMode="auto">
                    <a:xfrm>
                      <a:off x="0" y="0"/>
                      <a:ext cx="5948897" cy="3197532"/>
                    </a:xfrm>
                    <a:prstGeom prst="rect">
                      <a:avLst/>
                    </a:prstGeom>
                    <a:noFill/>
                    <a:ln>
                      <a:noFill/>
                    </a:ln>
                    <a:extLst>
                      <a:ext uri="{53640926-AAD7-44D8-BBD7-CCE9431645EC}">
                        <a14:shadowObscured xmlns:a14="http://schemas.microsoft.com/office/drawing/2010/main"/>
                      </a:ext>
                    </a:extLst>
                  </pic:spPr>
                </pic:pic>
              </a:graphicData>
            </a:graphic>
          </wp:inline>
        </w:drawing>
      </w:r>
    </w:p>
    <w:p w14:paraId="542308A9" w14:textId="6087A0E8" w:rsidR="00113575" w:rsidRDefault="00113575" w:rsidP="00113575">
      <w:r>
        <w:t>Similarly to prompted campaign awareness, t</w:t>
      </w:r>
      <w:r w:rsidRPr="00DF45E1">
        <w:t>he online survey</w:t>
      </w:r>
      <w:r>
        <w:t xml:space="preserve">, where </w:t>
      </w:r>
      <w:r w:rsidRPr="00DF45E1">
        <w:t>women were shown the actual image, is likely to be a better indication of prompted campaign recognition, as compared to the CATI method where creative was only described.</w:t>
      </w:r>
    </w:p>
    <w:p w14:paraId="5F1029C3" w14:textId="77777777" w:rsidR="00113575" w:rsidRDefault="00113575" w:rsidP="00113575">
      <w:r>
        <w:t xml:space="preserve">The most commonly cited sources of awareness of the main campaign image were on television (34%) in a doctor’s office (31%) and posters (27%) </w:t>
      </w:r>
      <w:proofErr w:type="gramStart"/>
      <w:r>
        <w:t>(</w:t>
      </w:r>
      <w:r>
        <w:fldChar w:fldCharType="begin"/>
      </w:r>
      <w:r>
        <w:instrText xml:space="preserve"> REF _Ref482284711 \h </w:instrText>
      </w:r>
      <w:r>
        <w:fldChar w:fldCharType="separate"/>
      </w:r>
      <w:r w:rsidR="007C6E54">
        <w:t xml:space="preserve">Figure </w:t>
      </w:r>
      <w:r w:rsidR="007C6E54">
        <w:rPr>
          <w:noProof/>
        </w:rPr>
        <w:t>3.3.3</w:t>
      </w:r>
      <w:r w:rsidR="007C6E54">
        <w:noBreakHyphen/>
      </w:r>
      <w:r w:rsidR="007C6E54">
        <w:rPr>
          <w:noProof/>
        </w:rPr>
        <w:t>2</w:t>
      </w:r>
      <w:r>
        <w:fldChar w:fldCharType="end"/>
      </w:r>
      <w:r w:rsidR="00CD585A">
        <w:t>).</w:t>
      </w:r>
      <w:proofErr w:type="gramEnd"/>
    </w:p>
    <w:p w14:paraId="0A1F0D09" w14:textId="77777777" w:rsidR="000035B9" w:rsidRDefault="00113575" w:rsidP="00113575">
      <w:r>
        <w:t>The fact that the campaign was not shown on television will not be surprising for readers of campaign evaluation reports – survey participants are notoriously biased towards thinking they have seen cam</w:t>
      </w:r>
      <w:r w:rsidR="000035B9">
        <w:t>paign elements via this medium.</w:t>
      </w:r>
    </w:p>
    <w:p w14:paraId="6443DB06" w14:textId="6D821EB3" w:rsidR="000035B9" w:rsidRDefault="00113575" w:rsidP="005A3C88">
      <w:r>
        <w:t xml:space="preserve">It is likely that some misattribution from social media (where over </w:t>
      </w:r>
      <w:r w:rsidR="005F1A65" w:rsidRPr="00072724">
        <w:t>1.7 million views of the campaign creative</w:t>
      </w:r>
      <w:r w:rsidR="000B4208">
        <w:t xml:space="preserve"> </w:t>
      </w:r>
      <w:r>
        <w:t>w</w:t>
      </w:r>
      <w:r w:rsidR="000B4208">
        <w:t>as</w:t>
      </w:r>
      <w:r>
        <w:t xml:space="preserve"> recorded), print and outdoor elements – and perhaps even television programming not related to the campaign - accounts for a proportion of television’s apparent reach.  Overall, 47% recalled seeing the </w:t>
      </w:r>
      <w:r w:rsidRPr="0081146B">
        <w:t>main campaign image on a screen</w:t>
      </w:r>
      <w:r>
        <w:t>.</w:t>
      </w:r>
    </w:p>
    <w:p w14:paraId="1A365D55" w14:textId="77777777" w:rsidR="001E6FFE" w:rsidRDefault="00420E17" w:rsidP="00BC0443">
      <w:pPr>
        <w:pStyle w:val="Caption"/>
        <w:keepNext/>
        <w:jc w:val="left"/>
      </w:pPr>
      <w:bookmarkStart w:id="74" w:name="_Ref482284711"/>
      <w:bookmarkStart w:id="75" w:name="_Ref482284722"/>
      <w:r>
        <w:lastRenderedPageBreak/>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74"/>
      <w:r>
        <w:t>: Source of awareness of main campaign image</w:t>
      </w:r>
      <w:bookmarkEnd w:id="75"/>
    </w:p>
    <w:p w14:paraId="32A74BCA" w14:textId="77777777" w:rsidR="00E04469" w:rsidRDefault="00E04469" w:rsidP="005A3C88">
      <w:r w:rsidRPr="00E04469">
        <w:rPr>
          <w:noProof/>
          <w:lang w:eastAsia="en-AU"/>
        </w:rPr>
        <w:drawing>
          <wp:inline distT="0" distB="0" distL="0" distR="0" wp14:anchorId="402041EA" wp14:editId="10203444">
            <wp:extent cx="5828306" cy="2835805"/>
            <wp:effectExtent l="0" t="0" r="1270" b="3175"/>
            <wp:docPr id="316" name="Picture 316" descr="Figure 3.3.3-2 is a vertical bar chart showing the responses to the online question 'And where did you see this advertising?'&#10;The data in the graph were for the following responses to the question:&#10;-34% for Television&#10;-31% for In a doctor's office&#10;-27% for Poster&#10;-20% for Brochure&#10;-12% for Online ad on a website&#10;-9% for On social media&#10;-19% for Don't know&#10;Overall, 47% of participants mentioned an 'on-screen'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064" t="24596" b="2261"/>
                    <a:stretch/>
                  </pic:blipFill>
                  <pic:spPr bwMode="auto">
                    <a:xfrm>
                      <a:off x="0" y="0"/>
                      <a:ext cx="5828306" cy="2835805"/>
                    </a:xfrm>
                    <a:prstGeom prst="rect">
                      <a:avLst/>
                    </a:prstGeom>
                    <a:noFill/>
                    <a:ln>
                      <a:noFill/>
                    </a:ln>
                    <a:extLst>
                      <a:ext uri="{53640926-AAD7-44D8-BBD7-CCE9431645EC}">
                        <a14:shadowObscured xmlns:a14="http://schemas.microsoft.com/office/drawing/2010/main"/>
                      </a:ext>
                    </a:extLst>
                  </pic:spPr>
                </pic:pic>
              </a:graphicData>
            </a:graphic>
          </wp:inline>
        </w:drawing>
      </w:r>
    </w:p>
    <w:p w14:paraId="571349EA" w14:textId="18B03ABC" w:rsidR="003C1125" w:rsidRDefault="003C1125" w:rsidP="003C1125">
      <w:r>
        <w:t xml:space="preserve">Recognition of the Indigenous-specific materials among women who identify as Aboriginal or Torres Strait Islander </w:t>
      </w:r>
      <w:r w:rsidR="003C327A">
        <w:t>people(s)</w:t>
      </w:r>
      <w:r>
        <w:t xml:space="preserve"> (n=65 in the 2017 Online Survey) is significantly lower than awareness levels captured for the main campaign image - 26% of this audience report seeing the </w:t>
      </w:r>
      <w:r w:rsidR="00374CEA">
        <w:t>Aboriginal or Torres Strait Islander</w:t>
      </w:r>
      <w:r>
        <w:t>-specific image at least once (</w:t>
      </w:r>
      <w:r>
        <w:fldChar w:fldCharType="begin"/>
      </w:r>
      <w:r>
        <w:instrText xml:space="preserve"> REF _Ref482284813 \h </w:instrText>
      </w:r>
      <w:r>
        <w:fldChar w:fldCharType="separate"/>
      </w:r>
      <w:r w:rsidR="007C6E54">
        <w:t xml:space="preserve">Figure </w:t>
      </w:r>
      <w:r w:rsidR="007C6E54">
        <w:rPr>
          <w:noProof/>
        </w:rPr>
        <w:t>3.3.3</w:t>
      </w:r>
      <w:r w:rsidR="007C6E54">
        <w:noBreakHyphen/>
      </w:r>
      <w:r w:rsidR="007C6E54">
        <w:rPr>
          <w:noProof/>
        </w:rPr>
        <w:t>3</w:t>
      </w:r>
      <w:r>
        <w:fldChar w:fldCharType="end"/>
      </w:r>
      <w:r>
        <w:t xml:space="preserve">, </w:t>
      </w:r>
      <w:r>
        <w:fldChar w:fldCharType="begin"/>
      </w:r>
      <w:r>
        <w:instrText xml:space="preserve"> REF _Ref482284821 \p \h </w:instrText>
      </w:r>
      <w:r>
        <w:fldChar w:fldCharType="separate"/>
      </w:r>
      <w:r w:rsidR="007C6E54">
        <w:t>below</w:t>
      </w:r>
      <w:r>
        <w:fldChar w:fldCharType="end"/>
      </w:r>
      <w:r>
        <w:t xml:space="preserve">).This compares to 57% of the </w:t>
      </w:r>
      <w:r w:rsidR="00374CEA">
        <w:t>Aboriginal or Torres Strait Islander</w:t>
      </w:r>
      <w:r>
        <w:t xml:space="preserve"> audience who recognised the main campaign image in 2017.</w:t>
      </w:r>
    </w:p>
    <w:p w14:paraId="1A07856E" w14:textId="682E398A" w:rsidR="003C1125" w:rsidRDefault="003C1125" w:rsidP="003C1125">
      <w:r>
        <w:t xml:space="preserve">This suggests that this </w:t>
      </w:r>
      <w:r w:rsidR="00374CEA">
        <w:t xml:space="preserve">Aboriginal or Torres Strait Islander </w:t>
      </w:r>
      <w:r>
        <w:t>-specific material may require greater investment to reach a substantial proportion of this audience, or perhaps a re-thinking of media targeting or messaging and creative execution to generate greater differentiation, cut-through and specificity.</w:t>
      </w:r>
    </w:p>
    <w:p w14:paraId="2D968442" w14:textId="656D9B3F" w:rsidR="002704DE" w:rsidRPr="002704DE" w:rsidRDefault="00AF217B" w:rsidP="003C1125">
      <w:r>
        <w:t>Although source awareness</w:t>
      </w:r>
      <w:r w:rsidR="003C1125">
        <w:t xml:space="preserve"> of the </w:t>
      </w:r>
      <w:r w:rsidR="00374CEA">
        <w:t>Aboriginal or Torres Strait Islander</w:t>
      </w:r>
      <w:r w:rsidR="003C1125">
        <w:t xml:space="preserve"> element in was not measured in the 2017 CATI survey, the 2015 CATI survey showed an </w:t>
      </w:r>
      <w:r w:rsidR="00374CEA">
        <w:t xml:space="preserve">Aboriginal or Torres Strait Islander </w:t>
      </w:r>
      <w:r w:rsidR="003C1125">
        <w:t>–specific campaign recognition of 16%.</w:t>
      </w:r>
    </w:p>
    <w:p w14:paraId="025CB3C5" w14:textId="01B3E1E6" w:rsidR="00A619AB" w:rsidRDefault="00A619AB" w:rsidP="00A619AB">
      <w:pPr>
        <w:pStyle w:val="Caption"/>
        <w:keepNext/>
        <w:jc w:val="left"/>
      </w:pPr>
      <w:bookmarkStart w:id="76" w:name="_Ref482284813"/>
      <w:bookmarkStart w:id="77" w:name="_Ref482284821"/>
      <w:r>
        <w:lastRenderedPageBreak/>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3</w:t>
      </w:r>
      <w:r w:rsidR="000A1097">
        <w:fldChar w:fldCharType="end"/>
      </w:r>
      <w:bookmarkEnd w:id="76"/>
      <w:r>
        <w:t>: Prompted awareness of A</w:t>
      </w:r>
      <w:r w:rsidR="002C3683">
        <w:t xml:space="preserve">boriginal or Torres Strait Islander </w:t>
      </w:r>
      <w:r>
        <w:t>Campaign Image</w:t>
      </w:r>
      <w:bookmarkEnd w:id="77"/>
    </w:p>
    <w:p w14:paraId="39692D3C" w14:textId="77777777" w:rsidR="00F06373" w:rsidRDefault="00CE45C0" w:rsidP="00692C4A">
      <w:r w:rsidRPr="00CE45C0">
        <w:rPr>
          <w:noProof/>
          <w:lang w:eastAsia="en-AU"/>
        </w:rPr>
        <w:drawing>
          <wp:inline distT="0" distB="0" distL="0" distR="0" wp14:anchorId="407C032F" wp14:editId="6D4531C5">
            <wp:extent cx="5915025" cy="3172865"/>
            <wp:effectExtent l="0" t="0" r="0" b="8890"/>
            <wp:docPr id="20" name="Picture 20" descr="Figure 3.3.3-3 consists of 2 images, one a promotional poster on breast screening awareness and the other a vertical bar graph comparing responses to this poster for 2017 online responses.&#10;The responses for the 2017 Online were:&#10;-7% for I've seen it many times&#10;-11% for I've seen it a few times&#10;-8% for I've seen it once or twice&#10;-49% for I've never seen this before&#10;-25% for Don't know&#10;Overall 26% of participants have seen the Aboriginal and Torres Strait Islander campaign image at least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524" t="17844" r="5821"/>
                    <a:stretch/>
                  </pic:blipFill>
                  <pic:spPr bwMode="auto">
                    <a:xfrm>
                      <a:off x="0" y="0"/>
                      <a:ext cx="5925608" cy="3178542"/>
                    </a:xfrm>
                    <a:prstGeom prst="rect">
                      <a:avLst/>
                    </a:prstGeom>
                    <a:noFill/>
                    <a:ln>
                      <a:noFill/>
                    </a:ln>
                    <a:extLst>
                      <a:ext uri="{53640926-AAD7-44D8-BBD7-CCE9431645EC}">
                        <a14:shadowObscured xmlns:a14="http://schemas.microsoft.com/office/drawing/2010/main"/>
                      </a:ext>
                    </a:extLst>
                  </pic:spPr>
                </pic:pic>
              </a:graphicData>
            </a:graphic>
          </wp:inline>
        </w:drawing>
      </w:r>
    </w:p>
    <w:p w14:paraId="12F93822" w14:textId="77777777" w:rsidR="00DE74DD" w:rsidRDefault="008F549B" w:rsidP="008F549B">
      <w:r>
        <w:t>T</w:t>
      </w:r>
      <w:r w:rsidRPr="002D7900">
        <w:t xml:space="preserve">he ‘Screen Queens’ magazine spread </w:t>
      </w:r>
      <w:r>
        <w:t>was reportedly recognised by</w:t>
      </w:r>
      <w:r w:rsidRPr="002D7900">
        <w:t xml:space="preserve"> 8%</w:t>
      </w:r>
      <w:r>
        <w:t xml:space="preserve"> of women aged 50-74 years (</w:t>
      </w:r>
      <w:r>
        <w:fldChar w:fldCharType="begin"/>
      </w:r>
      <w:r>
        <w:instrText xml:space="preserve"> REF _Ref482285399 \h </w:instrText>
      </w:r>
      <w:r>
        <w:fldChar w:fldCharType="separate"/>
      </w:r>
      <w:r w:rsidR="007C6E54">
        <w:t xml:space="preserve">Figure </w:t>
      </w:r>
      <w:r w:rsidR="007C6E54">
        <w:rPr>
          <w:noProof/>
        </w:rPr>
        <w:t>3.3.3</w:t>
      </w:r>
      <w:r w:rsidR="007C6E54">
        <w:noBreakHyphen/>
      </w:r>
      <w:r w:rsidR="007C6E54">
        <w:rPr>
          <w:noProof/>
        </w:rPr>
        <w:t>4</w:t>
      </w:r>
      <w:r>
        <w:fldChar w:fldCharType="end"/>
      </w:r>
      <w:r>
        <w:t xml:space="preserve">, </w:t>
      </w:r>
      <w:r>
        <w:fldChar w:fldCharType="begin"/>
      </w:r>
      <w:r>
        <w:instrText xml:space="preserve"> REF _Ref482285382 \p \h </w:instrText>
      </w:r>
      <w:r>
        <w:fldChar w:fldCharType="separate"/>
      </w:r>
      <w:r w:rsidR="007C6E54">
        <w:t>below</w:t>
      </w:r>
      <w:r>
        <w:fldChar w:fldCharType="end"/>
      </w:r>
      <w:r>
        <w:t>). Analysis between the two target audiences shows little difference in recognition levels</w:t>
      </w:r>
      <w:r w:rsidR="00DE74DD">
        <w:t xml:space="preserve"> by age for the magazine media.</w:t>
      </w:r>
    </w:p>
    <w:p w14:paraId="7DEB38F4" w14:textId="76B71EAB" w:rsidR="00676648" w:rsidRPr="00C763AC" w:rsidRDefault="008F549B" w:rsidP="00692C4A">
      <w:r>
        <w:t>These low levels of recognition are reflective of a small media spend. Given this, there can be some encouragement taken in that it demonstrated a measurable level of recognition, and contributed to the overall cost-effectiveness of the campaign.</w:t>
      </w:r>
    </w:p>
    <w:p w14:paraId="43F4E938" w14:textId="77777777" w:rsidR="003C5827" w:rsidRPr="003255F3" w:rsidRDefault="00596023" w:rsidP="003255F3">
      <w:pPr>
        <w:pStyle w:val="Caption"/>
        <w:keepNext/>
        <w:jc w:val="left"/>
      </w:pPr>
      <w:bookmarkStart w:id="78" w:name="_Ref482285399"/>
      <w:bookmarkStart w:id="79" w:name="_Ref482285382"/>
      <w:r>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4</w:t>
      </w:r>
      <w:r w:rsidR="000A1097">
        <w:fldChar w:fldCharType="end"/>
      </w:r>
      <w:bookmarkEnd w:id="78"/>
      <w:r w:rsidR="00AA4D6C">
        <w:t>: Awareness of Magazine Spread</w:t>
      </w:r>
      <w:bookmarkEnd w:id="79"/>
    </w:p>
    <w:p w14:paraId="25A3D77F" w14:textId="77777777" w:rsidR="003255F3" w:rsidRDefault="0057383F" w:rsidP="00692C4A">
      <w:r w:rsidRPr="0057383F">
        <w:rPr>
          <w:noProof/>
          <w:lang w:eastAsia="en-AU"/>
        </w:rPr>
        <w:drawing>
          <wp:inline distT="0" distB="0" distL="0" distR="0" wp14:anchorId="540D5834" wp14:editId="1EFD9623">
            <wp:extent cx="6098829" cy="2762250"/>
            <wp:effectExtent l="0" t="0" r="0" b="0"/>
            <wp:docPr id="21" name="Picture 21" descr="Figure 3.3.3-4 consists of 2 images, one a magazine spread on breast screening awareness and the other a vertical bar graph comparing responses to this magazine spread for 2017 online responses.&#10;The responses for the 2017 Online were:&#10;-1% I've seen it many times&#10;-2% I've seen it a few times&#10;-5% I've seen it once or twice&#10;-86% I've never seen this before&#10;-6%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703" t="22676" r="4574" b="2231"/>
                    <a:stretch/>
                  </pic:blipFill>
                  <pic:spPr bwMode="auto">
                    <a:xfrm>
                      <a:off x="0" y="0"/>
                      <a:ext cx="6100830" cy="2763156"/>
                    </a:xfrm>
                    <a:prstGeom prst="rect">
                      <a:avLst/>
                    </a:prstGeom>
                    <a:noFill/>
                    <a:ln>
                      <a:noFill/>
                    </a:ln>
                    <a:extLst>
                      <a:ext uri="{53640926-AAD7-44D8-BBD7-CCE9431645EC}">
                        <a14:shadowObscured xmlns:a14="http://schemas.microsoft.com/office/drawing/2010/main"/>
                      </a:ext>
                    </a:extLst>
                  </pic:spPr>
                </pic:pic>
              </a:graphicData>
            </a:graphic>
          </wp:inline>
        </w:drawing>
      </w:r>
    </w:p>
    <w:p w14:paraId="198EE7EC" w14:textId="2163D8D1" w:rsidR="00105800" w:rsidRDefault="00CC4E5A" w:rsidP="00692C4A">
      <w:pPr>
        <w:rPr>
          <w:color w:val="FF0000"/>
          <w:u w:val="single"/>
        </w:rPr>
      </w:pPr>
      <w:r>
        <w:lastRenderedPageBreak/>
        <w:t>Recognition of the ‘organic’ social media videos is lower still (</w:t>
      </w:r>
      <w:r>
        <w:fldChar w:fldCharType="begin"/>
      </w:r>
      <w:r>
        <w:instrText xml:space="preserve"> REF _Ref482285566 \h </w:instrText>
      </w:r>
      <w:r>
        <w:fldChar w:fldCharType="separate"/>
      </w:r>
      <w:r w:rsidR="007C6E54">
        <w:t xml:space="preserve">Figure </w:t>
      </w:r>
      <w:r w:rsidR="007C6E54">
        <w:rPr>
          <w:noProof/>
        </w:rPr>
        <w:t>3.3.3</w:t>
      </w:r>
      <w:r w:rsidR="007C6E54">
        <w:noBreakHyphen/>
      </w:r>
      <w:r w:rsidR="007C6E54">
        <w:rPr>
          <w:noProof/>
        </w:rPr>
        <w:t>5</w:t>
      </w:r>
      <w:r>
        <w:fldChar w:fldCharType="end"/>
      </w:r>
      <w:r>
        <w:t xml:space="preserve">, </w:t>
      </w:r>
      <w:r>
        <w:fldChar w:fldCharType="begin"/>
      </w:r>
      <w:r>
        <w:instrText xml:space="preserve"> REF _Ref482285577 \p \h </w:instrText>
      </w:r>
      <w:r>
        <w:fldChar w:fldCharType="separate"/>
      </w:r>
      <w:r w:rsidR="007C6E54">
        <w:t>below</w:t>
      </w:r>
      <w:r>
        <w:fldChar w:fldCharType="end"/>
      </w:r>
      <w:r>
        <w:t>), with 6% reporting that they had seen any of the videos. It is important to note that due to time con</w:t>
      </w:r>
      <w:r w:rsidR="009E1F67">
        <w:t xml:space="preserve">straints, the five </w:t>
      </w:r>
      <w:r>
        <w:t xml:space="preserve">videos were not played in </w:t>
      </w:r>
      <w:proofErr w:type="gramStart"/>
      <w:r>
        <w:t>full,</w:t>
      </w:r>
      <w:proofErr w:type="gramEnd"/>
      <w:r>
        <w:t xml:space="preserve"> survey participants were shown a single frame of the videos. It is therefore possible that the survey artificially limits recognition of this aspect of the campaign. The main campaign image was also shared on social media, however, this was not tested separately in our survey, and instead we rely on the attribution statistic reported above in </w:t>
      </w:r>
      <w:r>
        <w:fldChar w:fldCharType="begin"/>
      </w:r>
      <w:r>
        <w:instrText xml:space="preserve"> REF _Ref482284711 \h </w:instrText>
      </w:r>
      <w:r>
        <w:fldChar w:fldCharType="separate"/>
      </w:r>
      <w:r w:rsidR="007C6E54">
        <w:t xml:space="preserve">Figure </w:t>
      </w:r>
      <w:r w:rsidR="007C6E54">
        <w:rPr>
          <w:noProof/>
        </w:rPr>
        <w:t>3.3.3</w:t>
      </w:r>
      <w:r w:rsidR="007C6E54">
        <w:noBreakHyphen/>
      </w:r>
      <w:r w:rsidR="007C6E54">
        <w:rPr>
          <w:noProof/>
        </w:rPr>
        <w:t>2</w:t>
      </w:r>
      <w:r>
        <w:fldChar w:fldCharType="end"/>
      </w:r>
      <w:r>
        <w:t>.</w:t>
      </w:r>
    </w:p>
    <w:p w14:paraId="1A6418D6" w14:textId="77777777" w:rsidR="00596023" w:rsidRPr="00105800" w:rsidRDefault="00596023" w:rsidP="00105800">
      <w:pPr>
        <w:pStyle w:val="Caption"/>
        <w:keepNext/>
        <w:jc w:val="left"/>
      </w:pPr>
      <w:bookmarkStart w:id="80" w:name="_Ref482285566"/>
      <w:bookmarkStart w:id="81" w:name="_Ref482285577"/>
      <w:r>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5</w:t>
      </w:r>
      <w:r w:rsidR="000A1097">
        <w:fldChar w:fldCharType="end"/>
      </w:r>
      <w:bookmarkEnd w:id="80"/>
      <w:r>
        <w:t>: Awareness of social media videos</w:t>
      </w:r>
      <w:bookmarkEnd w:id="81"/>
      <w:r>
        <w:t xml:space="preserve"> </w:t>
      </w:r>
    </w:p>
    <w:p w14:paraId="0D1983E4" w14:textId="77777777" w:rsidR="007A7AF2" w:rsidRDefault="00D147EB" w:rsidP="00057FBA">
      <w:r w:rsidRPr="00D147EB">
        <w:rPr>
          <w:noProof/>
          <w:lang w:eastAsia="en-AU"/>
        </w:rPr>
        <w:drawing>
          <wp:inline distT="0" distB="0" distL="0" distR="0" wp14:anchorId="01758EFE" wp14:editId="68155499">
            <wp:extent cx="6229350" cy="2743200"/>
            <wp:effectExtent l="0" t="0" r="0" b="0"/>
            <wp:docPr id="22" name="Picture 22" descr="Figure 3.3.3-5 consists of 2 images, one a compilation of still images of social media videos on breast screening awareness and the other a vertical bar graph comparing responses to these social media videos for 2017 online responses.&#10;The responses for the 2017 Online were:&#10;-0% I've seen these many times&#10;-2% I've seen these a few times&#10;-4% I've seen these once or twice&#10;-89% I've never seen any of these before&#10;-6% Don't know&#10;Overall, 6% of participants have seen one of the social media videos at least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900" t="21933" r="1455" b="6691"/>
                    <a:stretch/>
                  </pic:blipFill>
                  <pic:spPr bwMode="auto">
                    <a:xfrm>
                      <a:off x="0" y="0"/>
                      <a:ext cx="6231678" cy="2744225"/>
                    </a:xfrm>
                    <a:prstGeom prst="rect">
                      <a:avLst/>
                    </a:prstGeom>
                    <a:noFill/>
                    <a:ln>
                      <a:noFill/>
                    </a:ln>
                    <a:extLst>
                      <a:ext uri="{53640926-AAD7-44D8-BBD7-CCE9431645EC}">
                        <a14:shadowObscured xmlns:a14="http://schemas.microsoft.com/office/drawing/2010/main"/>
                      </a:ext>
                    </a:extLst>
                  </pic:spPr>
                </pic:pic>
              </a:graphicData>
            </a:graphic>
          </wp:inline>
        </w:drawing>
      </w:r>
    </w:p>
    <w:p w14:paraId="26E57382" w14:textId="77777777" w:rsidR="002A1901" w:rsidRDefault="00057FBA" w:rsidP="00057FBA">
      <w:r>
        <w:t>The same proportion (6%) reported having seen the social media posts</w:t>
      </w:r>
      <w:r w:rsidR="007A7AF2">
        <w:t xml:space="preserve"> (</w:t>
      </w:r>
      <w:r w:rsidR="007A7AF2">
        <w:fldChar w:fldCharType="begin"/>
      </w:r>
      <w:r w:rsidR="007A7AF2">
        <w:instrText xml:space="preserve"> REF _Ref482286021 \h </w:instrText>
      </w:r>
      <w:r w:rsidR="007A7AF2">
        <w:fldChar w:fldCharType="separate"/>
      </w:r>
      <w:r w:rsidR="007C6E54">
        <w:t xml:space="preserve">Figure </w:t>
      </w:r>
      <w:r w:rsidR="007C6E54">
        <w:rPr>
          <w:noProof/>
        </w:rPr>
        <w:t>3.3.3</w:t>
      </w:r>
      <w:r w:rsidR="007C6E54">
        <w:noBreakHyphen/>
      </w:r>
      <w:r w:rsidR="007C6E54">
        <w:rPr>
          <w:noProof/>
        </w:rPr>
        <w:t>6</w:t>
      </w:r>
      <w:r w:rsidR="007A7AF2">
        <w:fldChar w:fldCharType="end"/>
      </w:r>
      <w:r w:rsidR="007A7AF2">
        <w:t xml:space="preserve">, </w:t>
      </w:r>
      <w:r w:rsidR="007A7AF2">
        <w:fldChar w:fldCharType="begin"/>
      </w:r>
      <w:r w:rsidR="007A7AF2">
        <w:instrText xml:space="preserve"> REF _Ref482286030 \p \h </w:instrText>
      </w:r>
      <w:r w:rsidR="007A7AF2">
        <w:fldChar w:fldCharType="separate"/>
      </w:r>
      <w:r w:rsidR="007C6E54">
        <w:t>below</w:t>
      </w:r>
      <w:r w:rsidR="007A7AF2">
        <w:fldChar w:fldCharType="end"/>
      </w:r>
      <w:r w:rsidR="007A7AF2">
        <w:t>)</w:t>
      </w:r>
      <w:r>
        <w:t xml:space="preserve">. </w:t>
      </w:r>
      <w:r w:rsidR="00F71FD3" w:rsidRPr="002D7900">
        <w:t>The campaign is not cutting through</w:t>
      </w:r>
      <w:r w:rsidR="00F71FD3">
        <w:t xml:space="preserve"> as strongly</w:t>
      </w:r>
      <w:r w:rsidR="00F71FD3" w:rsidRPr="002D7900">
        <w:t xml:space="preserve"> on social media as it has been through the more traditional media channel</w:t>
      </w:r>
      <w:r w:rsidR="00F71FD3">
        <w:t>s</w:t>
      </w:r>
      <w:r w:rsidR="00F71FD3" w:rsidRPr="002D7900">
        <w:t>. This is most likely due to the older audience be</w:t>
      </w:r>
      <w:r w:rsidR="00F71FD3">
        <w:t xml:space="preserve">ing less active on social media, but could also be due </w:t>
      </w:r>
      <w:r w:rsidR="00374CEA">
        <w:t xml:space="preserve">to </w:t>
      </w:r>
      <w:r w:rsidR="00F71FD3">
        <w:t>recall bias or misattribution to television.</w:t>
      </w:r>
    </w:p>
    <w:p w14:paraId="4B8D061C" w14:textId="77777777" w:rsidR="00A401DC" w:rsidRDefault="00A401DC" w:rsidP="00A401DC">
      <w:pPr>
        <w:pStyle w:val="Caption"/>
        <w:keepNext/>
        <w:jc w:val="left"/>
      </w:pPr>
      <w:bookmarkStart w:id="82" w:name="_Ref482286021"/>
      <w:bookmarkStart w:id="83" w:name="_Ref482286030"/>
      <w:r>
        <w:lastRenderedPageBreak/>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6</w:t>
      </w:r>
      <w:r w:rsidR="000A1097">
        <w:fldChar w:fldCharType="end"/>
      </w:r>
      <w:bookmarkEnd w:id="82"/>
      <w:r w:rsidR="007A7AF2">
        <w:t>: Awareness of social media infographic</w:t>
      </w:r>
      <w:bookmarkEnd w:id="83"/>
      <w:r>
        <w:t xml:space="preserve"> </w:t>
      </w:r>
    </w:p>
    <w:p w14:paraId="7C304FBD" w14:textId="77777777" w:rsidR="000A2659" w:rsidRDefault="00550BFC" w:rsidP="00057FBA">
      <w:pPr>
        <w:rPr>
          <w:color w:val="FF0000"/>
          <w:u w:val="single"/>
        </w:rPr>
      </w:pPr>
      <w:r w:rsidRPr="00550BFC">
        <w:rPr>
          <w:noProof/>
          <w:lang w:eastAsia="en-AU"/>
        </w:rPr>
        <w:drawing>
          <wp:inline distT="0" distB="0" distL="0" distR="0" wp14:anchorId="6378D169" wp14:editId="7AD82A34">
            <wp:extent cx="6029325" cy="2699493"/>
            <wp:effectExtent l="0" t="0" r="0" b="5715"/>
            <wp:docPr id="23" name="Picture 23" descr="Figure 3.3.3-6 consists of 2 images, one a social media infographic on breast screening awareness and the other a vertical bar graph comparing responses to this infographic for 2017 online responses.&#10;The responses for the 2017 Online were:&#10;-0% I've seen these many times&#10;-2% I've seen these a few times&#10;-4% I've seen these once or twice&#10;-88% I've never seen any of these before&#10;-5% Don't know&#10;Overall, 6% of participants have seen any of the social media images at least o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524" t="21934" b="4831"/>
                    <a:stretch/>
                  </pic:blipFill>
                  <pic:spPr bwMode="auto">
                    <a:xfrm>
                      <a:off x="0" y="0"/>
                      <a:ext cx="6041826" cy="2705090"/>
                    </a:xfrm>
                    <a:prstGeom prst="rect">
                      <a:avLst/>
                    </a:prstGeom>
                    <a:noFill/>
                    <a:ln>
                      <a:noFill/>
                    </a:ln>
                    <a:extLst>
                      <a:ext uri="{53640926-AAD7-44D8-BBD7-CCE9431645EC}">
                        <a14:shadowObscured xmlns:a14="http://schemas.microsoft.com/office/drawing/2010/main"/>
                      </a:ext>
                    </a:extLst>
                  </pic:spPr>
                </pic:pic>
              </a:graphicData>
            </a:graphic>
          </wp:inline>
        </w:drawing>
      </w:r>
    </w:p>
    <w:p w14:paraId="646FF141" w14:textId="77777777" w:rsidR="000A2659" w:rsidRPr="000A2659" w:rsidRDefault="000A2659" w:rsidP="00057FBA">
      <w:pPr>
        <w:rPr>
          <w:vanish/>
          <w:color w:val="FF0000"/>
          <w:u w:val="single"/>
          <w:specVanish/>
        </w:rPr>
      </w:pPr>
    </w:p>
    <w:p w14:paraId="35874486" w14:textId="026B18DC" w:rsidR="008D002B" w:rsidRDefault="008D002B" w:rsidP="008D002B">
      <w:r>
        <w:t>Recall of the radio ad was 20% (</w:t>
      </w:r>
      <w:r>
        <w:fldChar w:fldCharType="begin"/>
      </w:r>
      <w:r>
        <w:instrText xml:space="preserve"> REF _Ref482285808 \h </w:instrText>
      </w:r>
      <w:r>
        <w:fldChar w:fldCharType="separate"/>
      </w:r>
      <w:r w:rsidR="007C6E54">
        <w:t xml:space="preserve">Figure </w:t>
      </w:r>
      <w:r w:rsidR="007C6E54">
        <w:rPr>
          <w:noProof/>
        </w:rPr>
        <w:t>3.3.3</w:t>
      </w:r>
      <w:r w:rsidR="007C6E54">
        <w:noBreakHyphen/>
      </w:r>
      <w:r w:rsidR="007C6E54">
        <w:rPr>
          <w:noProof/>
        </w:rPr>
        <w:t>7</w:t>
      </w:r>
      <w:r>
        <w:fldChar w:fldCharType="end"/>
      </w:r>
      <w:r>
        <w:t xml:space="preserve">, </w:t>
      </w:r>
      <w:r>
        <w:fldChar w:fldCharType="begin"/>
      </w:r>
      <w:r>
        <w:instrText xml:space="preserve"> REF _Ref482285819 \p \h </w:instrText>
      </w:r>
      <w:r>
        <w:fldChar w:fldCharType="separate"/>
      </w:r>
      <w:r w:rsidR="007C6E54">
        <w:t>below</w:t>
      </w:r>
      <w:r>
        <w:fldChar w:fldCharType="end"/>
      </w:r>
      <w:r>
        <w:t xml:space="preserve">). This result is higher than the social media and magazine spread, but still significantly lower than awareness levels achieved for the main campaign image. There </w:t>
      </w:r>
      <w:r w:rsidR="006D39D1">
        <w:t xml:space="preserve">was </w:t>
      </w:r>
      <w:r>
        <w:t xml:space="preserve">no significant </w:t>
      </w:r>
      <w:proofErr w:type="gramStart"/>
      <w:r>
        <w:t>differences</w:t>
      </w:r>
      <w:proofErr w:type="gramEnd"/>
      <w:r>
        <w:t xml:space="preserve"> between </w:t>
      </w:r>
      <w:r w:rsidR="00374CEA">
        <w:t>m</w:t>
      </w:r>
      <w:r>
        <w:t xml:space="preserve">ainstream or </w:t>
      </w:r>
      <w:r w:rsidR="00374CEA">
        <w:t>c</w:t>
      </w:r>
      <w:r>
        <w:t xml:space="preserve">ulturally and linguistically diverse audiences or </w:t>
      </w:r>
      <w:r w:rsidR="00374CEA">
        <w:t xml:space="preserve">Aboriginal or Torres Strait Islander </w:t>
      </w:r>
      <w:r>
        <w:t>audiences, at whom the radio ad was largely targeted.</w:t>
      </w:r>
    </w:p>
    <w:p w14:paraId="215C9077" w14:textId="121CBC5E" w:rsidR="004758B7" w:rsidRPr="00C763AC" w:rsidRDefault="008D002B" w:rsidP="00692C4A">
      <w:r>
        <w:t>This result was surprising, as the radio ad did not have a large media spend applied against it in this wave of the campaign – it was only played on non-mainstream channels. It could be that this relatively high prompted recognition is due to previous waves of the campaign.</w:t>
      </w:r>
    </w:p>
    <w:p w14:paraId="771ED927" w14:textId="77777777" w:rsidR="00102350" w:rsidRPr="00BC0443" w:rsidRDefault="004758B7" w:rsidP="00BC0443">
      <w:pPr>
        <w:pStyle w:val="Caption"/>
        <w:keepNext/>
        <w:jc w:val="left"/>
      </w:pPr>
      <w:bookmarkStart w:id="84" w:name="_Ref482285808"/>
      <w:bookmarkStart w:id="85" w:name="_Ref482285819"/>
      <w:r>
        <w:t xml:space="preserve">Figure </w:t>
      </w:r>
      <w:r w:rsidR="000A1097">
        <w:fldChar w:fldCharType="begin"/>
      </w:r>
      <w:r w:rsidR="000A1097">
        <w:instrText xml:space="preserve"> STYLEREF 3 \s </w:instrText>
      </w:r>
      <w:r w:rsidR="000A1097">
        <w:fldChar w:fldCharType="separate"/>
      </w:r>
      <w:r w:rsidR="007C6E54">
        <w:rPr>
          <w:noProof/>
        </w:rPr>
        <w:t>3.3.3</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7</w:t>
      </w:r>
      <w:r w:rsidR="000A1097">
        <w:fldChar w:fldCharType="end"/>
      </w:r>
      <w:bookmarkEnd w:id="84"/>
      <w:r>
        <w:t>: Awareness of Radio Ad</w:t>
      </w:r>
      <w:bookmarkEnd w:id="85"/>
      <w:r w:rsidR="00AA32D9">
        <w:t xml:space="preserve"> </w:t>
      </w:r>
    </w:p>
    <w:p w14:paraId="757DA8A6" w14:textId="77777777" w:rsidR="00BC0443" w:rsidRPr="004758B7" w:rsidRDefault="00BC0443" w:rsidP="001C7044">
      <w:pPr>
        <w:rPr>
          <w:color w:val="FF0000"/>
          <w:u w:val="single"/>
        </w:rPr>
      </w:pPr>
      <w:r w:rsidRPr="00BC0443">
        <w:rPr>
          <w:noProof/>
          <w:lang w:eastAsia="en-AU"/>
        </w:rPr>
        <w:drawing>
          <wp:inline distT="0" distB="0" distL="0" distR="0" wp14:anchorId="6DEB9E8B" wp14:editId="032E2712">
            <wp:extent cx="5940908" cy="2693323"/>
            <wp:effectExtent l="0" t="0" r="3175" b="0"/>
            <wp:docPr id="317" name="Picture 317" descr="Figure 3.3.3-7 is a vertical bar graph that compares responses to a breast screen radio ad for 2017 Online participants.&#10;The responses for 2017 Online were:&#10;-20% I've heard this at least once before&#10;-76% I've never heard this before&#10;-4%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513" t="24811" r="1480"/>
                    <a:stretch/>
                  </pic:blipFill>
                  <pic:spPr bwMode="auto">
                    <a:xfrm>
                      <a:off x="0" y="0"/>
                      <a:ext cx="5940908" cy="2693323"/>
                    </a:xfrm>
                    <a:prstGeom prst="rect">
                      <a:avLst/>
                    </a:prstGeom>
                    <a:noFill/>
                    <a:ln>
                      <a:noFill/>
                    </a:ln>
                    <a:extLst>
                      <a:ext uri="{53640926-AAD7-44D8-BBD7-CCE9431645EC}">
                        <a14:shadowObscured xmlns:a14="http://schemas.microsoft.com/office/drawing/2010/main"/>
                      </a:ext>
                    </a:extLst>
                  </pic:spPr>
                </pic:pic>
              </a:graphicData>
            </a:graphic>
          </wp:inline>
        </w:drawing>
      </w:r>
    </w:p>
    <w:p w14:paraId="70BBCF54" w14:textId="77777777" w:rsidR="0037024E" w:rsidRDefault="007A7AF2" w:rsidP="0037024E">
      <w:pPr>
        <w:pStyle w:val="Heading3"/>
      </w:pPr>
      <w:bookmarkStart w:id="86" w:name="_Toc493512304"/>
      <w:bookmarkStart w:id="87" w:name="_Ref482277065"/>
      <w:r>
        <w:lastRenderedPageBreak/>
        <w:t>Overall effectiveness of the campaign</w:t>
      </w:r>
      <w:bookmarkEnd w:id="86"/>
    </w:p>
    <w:p w14:paraId="700DC06D" w14:textId="77777777" w:rsidR="00E77C71" w:rsidRDefault="00E77C71" w:rsidP="00E77C71">
      <w:r>
        <w:t>To assist in</w:t>
      </w:r>
      <w:r w:rsidRPr="00A762B5">
        <w:t xml:space="preserve"> </w:t>
      </w:r>
      <w:r>
        <w:t>evaluating</w:t>
      </w:r>
      <w:r w:rsidRPr="00A762B5">
        <w:t xml:space="preserve"> media potential and devising optimal communication and placement strategies </w:t>
      </w:r>
      <w:r>
        <w:t xml:space="preserve">moving forward, </w:t>
      </w:r>
      <w:r w:rsidRPr="00A762B5">
        <w:t xml:space="preserve">TURF </w:t>
      </w:r>
      <w:r>
        <w:t>(</w:t>
      </w:r>
      <w:r w:rsidRPr="00356F72">
        <w:t xml:space="preserve">Total Unduplicated Reach and Frequency) </w:t>
      </w:r>
      <w:r w:rsidRPr="00A762B5">
        <w:t xml:space="preserve">analysis </w:t>
      </w:r>
      <w:r>
        <w:t xml:space="preserve">has been applied to </w:t>
      </w:r>
      <w:r w:rsidRPr="00A762B5">
        <w:t>identif</w:t>
      </w:r>
      <w:r>
        <w:t>y</w:t>
      </w:r>
      <w:r w:rsidRPr="00A762B5">
        <w:t xml:space="preserve"> the </w:t>
      </w:r>
      <w:r>
        <w:t>proportion</w:t>
      </w:r>
      <w:r w:rsidRPr="00A762B5">
        <w:t xml:space="preserve"> </w:t>
      </w:r>
      <w:r>
        <w:t>of women aged 50-74 who were</w:t>
      </w:r>
      <w:r w:rsidRPr="00A762B5">
        <w:t xml:space="preserve"> reached by </w:t>
      </w:r>
      <w:r>
        <w:t>the</w:t>
      </w:r>
      <w:r w:rsidRPr="00A762B5">
        <w:t xml:space="preserve"> communication, and how often they </w:t>
      </w:r>
      <w:r>
        <w:t>were</w:t>
      </w:r>
      <w:r w:rsidRPr="00A762B5">
        <w:t xml:space="preserve"> reached</w:t>
      </w:r>
      <w:r>
        <w:t>.</w:t>
      </w:r>
    </w:p>
    <w:p w14:paraId="5A9BF9A0" w14:textId="32F0A14D" w:rsidR="00CF55ED" w:rsidRDefault="00E77C71" w:rsidP="009449C3">
      <w:r>
        <w:fldChar w:fldCharType="begin"/>
      </w:r>
      <w:r>
        <w:instrText xml:space="preserve"> REF _Ref482287154 \h </w:instrText>
      </w:r>
      <w:r>
        <w:fldChar w:fldCharType="separate"/>
      </w:r>
      <w:r w:rsidR="007C6E54">
        <w:t xml:space="preserve">Figure </w:t>
      </w:r>
      <w:r w:rsidR="007C6E54">
        <w:rPr>
          <w:noProof/>
        </w:rPr>
        <w:t>3.3.4</w:t>
      </w:r>
      <w:r w:rsidR="007C6E54">
        <w:noBreakHyphen/>
      </w:r>
      <w:r w:rsidR="007C6E54">
        <w:rPr>
          <w:noProof/>
        </w:rPr>
        <w:t>1</w:t>
      </w:r>
      <w:r>
        <w:fldChar w:fldCharType="end"/>
      </w:r>
      <w:r>
        <w:t xml:space="preserve">, </w:t>
      </w:r>
      <w:r>
        <w:fldChar w:fldCharType="begin"/>
      </w:r>
      <w:r>
        <w:instrText xml:space="preserve"> REF _Ref482287168 \p \h </w:instrText>
      </w:r>
      <w:r>
        <w:fldChar w:fldCharType="separate"/>
      </w:r>
      <w:r w:rsidR="007C6E54">
        <w:t>below</w:t>
      </w:r>
      <w:r>
        <w:fldChar w:fldCharType="end"/>
      </w:r>
      <w:r>
        <w:t>, analyses the various mediums that were utilised in the BreastScreen Australia campaign. The 2017 campaign generated most reach ‘On screen’ and in doctor’s offices. Posters and brochures have also played an important role.</w:t>
      </w:r>
    </w:p>
    <w:p w14:paraId="2CC45BD9" w14:textId="77777777" w:rsidR="00BC0443" w:rsidRDefault="009449C3" w:rsidP="00C763AC">
      <w:pPr>
        <w:pStyle w:val="Caption"/>
        <w:jc w:val="left"/>
      </w:pPr>
      <w:bookmarkStart w:id="88" w:name="_Ref482287154"/>
      <w:bookmarkStart w:id="89" w:name="_Ref482287168"/>
      <w:r>
        <w:t xml:space="preserve">Figure </w:t>
      </w:r>
      <w:r w:rsidR="000A1097">
        <w:fldChar w:fldCharType="begin"/>
      </w:r>
      <w:r w:rsidR="000A1097">
        <w:instrText xml:space="preserve"> STYLEREF 3 \s </w:instrText>
      </w:r>
      <w:r w:rsidR="000A1097">
        <w:fldChar w:fldCharType="separate"/>
      </w:r>
      <w:r w:rsidR="007C6E54">
        <w:rPr>
          <w:noProof/>
        </w:rPr>
        <w:t>3.3.4</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88"/>
      <w:r>
        <w:t>: Reach analysis for the BreastScreen Australia campaign</w:t>
      </w:r>
      <w:r w:rsidR="00CF55ED">
        <w:t xml:space="preserve"> – campaign mediu</w:t>
      </w:r>
      <w:bookmarkEnd w:id="89"/>
      <w:r w:rsidR="00671D16">
        <w:t>ms</w:t>
      </w:r>
      <w:r w:rsidR="00BC0443" w:rsidRPr="00BC0443">
        <w:rPr>
          <w:noProof/>
          <w:lang w:val="en-AU"/>
        </w:rPr>
        <w:drawing>
          <wp:inline distT="0" distB="0" distL="0" distR="0" wp14:anchorId="1C9D98A9" wp14:editId="64F64AEF">
            <wp:extent cx="6187638" cy="3042458"/>
            <wp:effectExtent l="0" t="0" r="3810" b="5715"/>
            <wp:docPr id="319" name="Picture 319" descr="Figure 3.3.4-1 is a line graph that illustrates the reach analysis of the various mediums for the Breast Screen Australia campaign.&#10;This chart has 4 columns of figures.&#10;This chart has 1 row of figures.&#10;The first column of the chart is for On screen tv, social media, web: 47% in the Reach analysis for the BreastScreen Australia campaign - campaign mediums row.&#10;The second column of the chart is for On screen tv, social media, web and In a doctor's office: 64% in the Reach analysis for the BreastScreen Australia campaign - campaign mediums row.&#10;The third column of the chart is for On screen tv, social media, web and In a doctor's office and Poster: 75% in the Reach analysis for the BreastScreen Australia campaign - campaign mediums row.&#10;The fourth column of the chart is for On screen tv, social media, web and In a doctor's office and Poster and Brochure: 81% in the Reach analysis for the BreastScreen Australia campaign - campaign mediums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984" t="22007" r="1062"/>
                    <a:stretch/>
                  </pic:blipFill>
                  <pic:spPr bwMode="auto">
                    <a:xfrm>
                      <a:off x="0" y="0"/>
                      <a:ext cx="6187638" cy="3042458"/>
                    </a:xfrm>
                    <a:prstGeom prst="rect">
                      <a:avLst/>
                    </a:prstGeom>
                    <a:noFill/>
                    <a:ln>
                      <a:noFill/>
                    </a:ln>
                    <a:extLst>
                      <a:ext uri="{53640926-AAD7-44D8-BBD7-CCE9431645EC}">
                        <a14:shadowObscured xmlns:a14="http://schemas.microsoft.com/office/drawing/2010/main"/>
                      </a:ext>
                    </a:extLst>
                  </pic:spPr>
                </pic:pic>
              </a:graphicData>
            </a:graphic>
          </wp:inline>
        </w:drawing>
      </w:r>
    </w:p>
    <w:p w14:paraId="04045CD1" w14:textId="77777777" w:rsidR="00184AC2" w:rsidRDefault="006A18AA" w:rsidP="007A7AF2">
      <w:r>
        <w:fldChar w:fldCharType="begin"/>
      </w:r>
      <w:r>
        <w:instrText xml:space="preserve"> REF _Ref482290719 \h </w:instrText>
      </w:r>
      <w:r>
        <w:fldChar w:fldCharType="separate"/>
      </w:r>
      <w:r w:rsidR="007C6E54">
        <w:t xml:space="preserve">Figure </w:t>
      </w:r>
      <w:r w:rsidR="007C6E54">
        <w:rPr>
          <w:noProof/>
        </w:rPr>
        <w:t>3.3.4</w:t>
      </w:r>
      <w:r w:rsidR="007C6E54">
        <w:noBreakHyphen/>
      </w:r>
      <w:r w:rsidR="007C6E54">
        <w:rPr>
          <w:noProof/>
        </w:rPr>
        <w:t>2</w:t>
      </w:r>
      <w:r>
        <w:fldChar w:fldCharType="end"/>
      </w:r>
      <w:r>
        <w:t xml:space="preserve"> demonstrates a similar analysis of the various executions that were utilised in the BreastScreen Australia campaign. The main campaign image generated the greatest levels of awareness, while the radio ad was also a strong contributor to overall awareness.</w:t>
      </w:r>
    </w:p>
    <w:p w14:paraId="36696E41" w14:textId="77777777" w:rsidR="0037024E" w:rsidRDefault="00412AE2" w:rsidP="00514A1A">
      <w:pPr>
        <w:pStyle w:val="Caption"/>
        <w:keepNext/>
        <w:jc w:val="left"/>
      </w:pPr>
      <w:bookmarkStart w:id="90" w:name="_Ref482290719"/>
      <w:r>
        <w:lastRenderedPageBreak/>
        <w:t xml:space="preserve">Figure </w:t>
      </w:r>
      <w:r w:rsidR="000A1097">
        <w:fldChar w:fldCharType="begin"/>
      </w:r>
      <w:r w:rsidR="000A1097">
        <w:instrText xml:space="preserve"> STYLEREF 3 \s </w:instrText>
      </w:r>
      <w:r w:rsidR="000A1097">
        <w:fldChar w:fldCharType="separate"/>
      </w:r>
      <w:r w:rsidR="007C6E54">
        <w:rPr>
          <w:noProof/>
        </w:rPr>
        <w:t>3.3.4</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90"/>
      <w:r>
        <w:t>: Reach analysis for the BreastScreen Australia campaign – campaign executions</w:t>
      </w:r>
    </w:p>
    <w:p w14:paraId="05B79386" w14:textId="77777777" w:rsidR="00684C81" w:rsidRDefault="00684C81" w:rsidP="00C315D8">
      <w:r w:rsidRPr="00684C81">
        <w:rPr>
          <w:noProof/>
          <w:lang w:eastAsia="en-AU"/>
        </w:rPr>
        <w:drawing>
          <wp:inline distT="0" distB="0" distL="0" distR="0" wp14:anchorId="57A5A4DD" wp14:editId="29BCA9E9">
            <wp:extent cx="5458163" cy="2734887"/>
            <wp:effectExtent l="0" t="0" r="0" b="8890"/>
            <wp:docPr id="128" name="Picture 128" descr="Figure 3.3.4-2 is a line graph that illustrates the reach analysis of the various executions for the Breast Screen Australia campaign.&#10;This chart has 7 columns of figures.&#10;This chart has 1 row of figures.&#10;The first column of the chart is for Main Campaign Image: 29% in the Reach analysis for the BreastScreen Australia campaign - campaign executions row.&#10;The second column of the chart is for Main Campaign Image and Radio Ad: 33% in the Reach analysis for the BreastScreen Australia campaign - campaign executions row.&#10;The third column of the chart is for Main Campaign Image and Radio Ad and Magazine: 34% in the Reach analysis for the BreastScreen Australia campaign - campaign executions row.&#10;The fourth column of the chart is for Main Campaign Image and Radio Ad and Magazine and Social Media: 34% in the Reach analysis for the BreastScreen Australia campaign - campaign executions row.&#10;The fifth column of the chart is for Main Campaign Image and Radio Ad and Magazine and Social Media and Video Media: 34% in the Reach analysis for the BreastScreen Australia campaign - campaign executions row.&#10;The sixth column of the chart is for Main Campaign Image and Radio Ad and Magazine and Social Media and Video Media and Aboriginal or Torres Strait Islander Campaign Image: 34% in the Reach analysis for the BreastScreen Australia campaign - campaign executions row.&#10;The seventh column of the chart is for Main Campaign Image and Radio Ad and Magazine and Social Media and Video Media and Aboriginal or Torres Strait Islander Campaign Image and Culturally and Linguistically diverse Campaign Image: 34% in the Reach analysis for the BreastScreen Australia campaign - campaign executions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166" t="24272" r="8694" b="3230"/>
                    <a:stretch/>
                  </pic:blipFill>
                  <pic:spPr bwMode="auto">
                    <a:xfrm>
                      <a:off x="0" y="0"/>
                      <a:ext cx="5458163" cy="2734887"/>
                    </a:xfrm>
                    <a:prstGeom prst="rect">
                      <a:avLst/>
                    </a:prstGeom>
                    <a:noFill/>
                    <a:ln>
                      <a:noFill/>
                    </a:ln>
                    <a:extLst>
                      <a:ext uri="{53640926-AAD7-44D8-BBD7-CCE9431645EC}">
                        <a14:shadowObscured xmlns:a14="http://schemas.microsoft.com/office/drawing/2010/main"/>
                      </a:ext>
                    </a:extLst>
                  </pic:spPr>
                </pic:pic>
              </a:graphicData>
            </a:graphic>
          </wp:inline>
        </w:drawing>
      </w:r>
    </w:p>
    <w:p w14:paraId="6EA34256" w14:textId="778084A5" w:rsidR="00BF39B9" w:rsidRDefault="006A18AA" w:rsidP="000E35AF">
      <w:r>
        <w:t>Overall, the campaign has managed to maintain awareness at relatively high levels. While we did not see the campaign increase awareness on a directly comparable basis, it has maintained awareness at a relatively high level since 2015, and has achieved this at a low cost per target audience member aware of the campaign (</w:t>
      </w:r>
      <w:r w:rsidR="00D4600E">
        <w:fldChar w:fldCharType="begin"/>
      </w:r>
      <w:r w:rsidR="00D4600E">
        <w:instrText xml:space="preserve"> REF _Ref495569282 \h </w:instrText>
      </w:r>
      <w:r w:rsidR="00D4600E">
        <w:fldChar w:fldCharType="separate"/>
      </w:r>
      <w:r w:rsidR="00D4600E">
        <w:t xml:space="preserve">Table </w:t>
      </w:r>
      <w:r w:rsidR="00D4600E">
        <w:rPr>
          <w:noProof/>
        </w:rPr>
        <w:t>4</w:t>
      </w:r>
      <w:r w:rsidR="00D4600E">
        <w:t xml:space="preserve">: </w:t>
      </w:r>
      <w:r w:rsidR="00D4600E" w:rsidRPr="001A4CDD">
        <w:t>Media effic</w:t>
      </w:r>
      <w:bookmarkStart w:id="91" w:name="_GoBack"/>
      <w:bookmarkEnd w:id="91"/>
      <w:r w:rsidR="00D4600E" w:rsidRPr="001A4CDD">
        <w:t>iency analysis</w:t>
      </w:r>
      <w:r w:rsidR="00D4600E">
        <w:fldChar w:fldCharType="end"/>
      </w:r>
      <w:r>
        <w:t>, below).</w:t>
      </w:r>
    </w:p>
    <w:p w14:paraId="6B06FF70" w14:textId="6B3514E9" w:rsidR="00514A1A" w:rsidRDefault="006A18AA" w:rsidP="00EB227A">
      <w:r>
        <w:t xml:space="preserve">Depending on whether we use the reach figure from the </w:t>
      </w:r>
      <w:proofErr w:type="gramStart"/>
      <w:r>
        <w:t>Online</w:t>
      </w:r>
      <w:proofErr w:type="gramEnd"/>
      <w:r>
        <w:t xml:space="preserve"> sample or the CATI sample, the cost per target audience member aware of the campaign was between $0.65 and $1.16.</w:t>
      </w:r>
    </w:p>
    <w:p w14:paraId="6D63CAF0" w14:textId="4DB0E3E5" w:rsidR="00EB227A" w:rsidRDefault="00EB227A" w:rsidP="00EB227A">
      <w:pPr>
        <w:pStyle w:val="Caption"/>
        <w:keepNext/>
      </w:pPr>
      <w:bookmarkStart w:id="92" w:name="_Ref495569282"/>
      <w:r>
        <w:t xml:space="preserve">Table </w:t>
      </w:r>
      <w:r>
        <w:fldChar w:fldCharType="begin"/>
      </w:r>
      <w:r>
        <w:instrText xml:space="preserve"> SEQ Table \* ARABIC </w:instrText>
      </w:r>
      <w:r>
        <w:fldChar w:fldCharType="separate"/>
      </w:r>
      <w:r>
        <w:rPr>
          <w:noProof/>
        </w:rPr>
        <w:t>4</w:t>
      </w:r>
      <w:r>
        <w:fldChar w:fldCharType="end"/>
      </w:r>
      <w:r>
        <w:t xml:space="preserve">: </w:t>
      </w:r>
      <w:r w:rsidRPr="001A4CDD">
        <w:t>Media efficiency analysis</w:t>
      </w:r>
      <w:bookmarkEnd w:id="92"/>
    </w:p>
    <w:tbl>
      <w:tblPr>
        <w:tblW w:w="9855" w:type="dxa"/>
        <w:tblCellMar>
          <w:left w:w="0" w:type="dxa"/>
          <w:right w:w="0" w:type="dxa"/>
        </w:tblCellMar>
        <w:tblLook w:val="0420" w:firstRow="1" w:lastRow="0" w:firstColumn="0" w:lastColumn="0" w:noHBand="0" w:noVBand="1"/>
        <w:tblDescription w:val="Table 4 is a list comparing the media efficiency for prompted awareness in the CATI and Online samples.&#10;This table contains 3 column headings: 1. Total Population of women aged 50-74 by Prompted awareness CATI and Prompted awareness Online 2. Population aware, 3. Efficiency on total media budget of $1,000,000."/>
      </w:tblPr>
      <w:tblGrid>
        <w:gridCol w:w="3410"/>
        <w:gridCol w:w="671"/>
        <w:gridCol w:w="1579"/>
        <w:gridCol w:w="4195"/>
      </w:tblGrid>
      <w:tr w:rsidR="005643D2" w:rsidRPr="005643D2" w14:paraId="673C74A5" w14:textId="77777777" w:rsidTr="00C93A49">
        <w:trPr>
          <w:trHeight w:val="726"/>
          <w:tblHeader/>
        </w:trPr>
        <w:tc>
          <w:tcPr>
            <w:tcW w:w="4081" w:type="dxa"/>
            <w:gridSpan w:val="2"/>
            <w:tcBorders>
              <w:top w:val="single" w:sz="8" w:space="0" w:color="FFFFFF"/>
              <w:left w:val="single" w:sz="8" w:space="0" w:color="FFFFFF"/>
              <w:bottom w:val="single" w:sz="24" w:space="0" w:color="FFFFFF"/>
              <w:right w:val="single" w:sz="8" w:space="0" w:color="FFFFFF"/>
            </w:tcBorders>
            <w:shd w:val="clear" w:color="auto" w:fill="0F732D"/>
            <w:tcMar>
              <w:top w:w="72" w:type="dxa"/>
              <w:left w:w="144" w:type="dxa"/>
              <w:bottom w:w="72" w:type="dxa"/>
              <w:right w:w="144" w:type="dxa"/>
            </w:tcMar>
            <w:hideMark/>
          </w:tcPr>
          <w:p w14:paraId="06825B09" w14:textId="57CE5F77" w:rsidR="005643D2" w:rsidRDefault="005643D2" w:rsidP="005643D2">
            <w:pPr>
              <w:spacing w:after="0" w:line="240" w:lineRule="auto"/>
              <w:jc w:val="center"/>
              <w:rPr>
                <w:rFonts w:eastAsia="Times New Roman" w:cs="Arial"/>
                <w:b/>
                <w:bCs/>
                <w:color w:val="FFFFFF" w:themeColor="light1"/>
                <w:kern w:val="24"/>
                <w:szCs w:val="28"/>
              </w:rPr>
            </w:pPr>
            <w:r w:rsidRPr="005643D2">
              <w:rPr>
                <w:rFonts w:eastAsia="Times New Roman" w:cs="Arial"/>
                <w:b/>
                <w:bCs/>
                <w:color w:val="FFFFFF" w:themeColor="light1"/>
                <w:kern w:val="24"/>
                <w:szCs w:val="28"/>
              </w:rPr>
              <w:t>Tot</w:t>
            </w:r>
            <w:r w:rsidR="009125C8">
              <w:rPr>
                <w:rFonts w:eastAsia="Times New Roman" w:cs="Arial"/>
                <w:b/>
                <w:bCs/>
                <w:color w:val="FFFFFF" w:themeColor="light1"/>
                <w:kern w:val="24"/>
                <w:szCs w:val="28"/>
              </w:rPr>
              <w:t>al population women aged 50-74:</w:t>
            </w:r>
          </w:p>
          <w:p w14:paraId="51EB18BF" w14:textId="77777777" w:rsidR="005643D2" w:rsidRPr="005643D2" w:rsidRDefault="005643D2" w:rsidP="00475F36">
            <w:pPr>
              <w:spacing w:after="0" w:line="240" w:lineRule="auto"/>
              <w:jc w:val="center"/>
              <w:rPr>
                <w:rFonts w:ascii="Arial" w:eastAsia="Times New Roman" w:hAnsi="Arial" w:cs="Arial"/>
                <w:color w:val="auto"/>
                <w:szCs w:val="36"/>
                <w:lang w:val="en-US"/>
              </w:rPr>
            </w:pPr>
            <w:r w:rsidRPr="005643D2">
              <w:rPr>
                <w:rFonts w:eastAsia="Times New Roman" w:cs="Arial"/>
                <w:b/>
                <w:bCs/>
                <w:color w:val="FFFFFF" w:themeColor="light1"/>
                <w:kern w:val="24"/>
                <w:szCs w:val="48"/>
              </w:rPr>
              <w:t>3,199,000</w:t>
            </w:r>
          </w:p>
        </w:tc>
        <w:tc>
          <w:tcPr>
            <w:tcW w:w="1579" w:type="dxa"/>
            <w:tcBorders>
              <w:top w:val="single" w:sz="8" w:space="0" w:color="FFFFFF"/>
              <w:left w:val="single" w:sz="8" w:space="0" w:color="FFFFFF"/>
              <w:bottom w:val="single" w:sz="24" w:space="0" w:color="FFFFFF"/>
              <w:right w:val="single" w:sz="8" w:space="0" w:color="FFFFFF"/>
            </w:tcBorders>
            <w:shd w:val="clear" w:color="auto" w:fill="0F732D"/>
            <w:tcMar>
              <w:top w:w="72" w:type="dxa"/>
              <w:left w:w="144" w:type="dxa"/>
              <w:bottom w:w="72" w:type="dxa"/>
              <w:right w:w="144" w:type="dxa"/>
            </w:tcMar>
            <w:hideMark/>
          </w:tcPr>
          <w:p w14:paraId="4321453B" w14:textId="77777777" w:rsidR="00475F36" w:rsidRDefault="005643D2" w:rsidP="005643D2">
            <w:pPr>
              <w:spacing w:after="0" w:line="240" w:lineRule="auto"/>
              <w:jc w:val="center"/>
              <w:rPr>
                <w:rFonts w:eastAsia="Times New Roman" w:cs="Arial"/>
                <w:b/>
                <w:bCs/>
                <w:color w:val="FFFFFF" w:themeColor="light1"/>
                <w:kern w:val="24"/>
                <w:szCs w:val="36"/>
              </w:rPr>
            </w:pPr>
            <w:r w:rsidRPr="005643D2">
              <w:rPr>
                <w:rFonts w:eastAsia="Times New Roman" w:cs="Arial"/>
                <w:b/>
                <w:bCs/>
                <w:color w:val="FFFFFF" w:themeColor="light1"/>
                <w:kern w:val="24"/>
                <w:szCs w:val="36"/>
              </w:rPr>
              <w:t xml:space="preserve">Population </w:t>
            </w:r>
          </w:p>
          <w:p w14:paraId="6E69CD36"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b/>
                <w:bCs/>
                <w:color w:val="FFFFFF" w:themeColor="light1"/>
                <w:kern w:val="24"/>
                <w:szCs w:val="36"/>
              </w:rPr>
              <w:t>aware</w:t>
            </w:r>
          </w:p>
        </w:tc>
        <w:tc>
          <w:tcPr>
            <w:tcW w:w="4195" w:type="dxa"/>
            <w:tcBorders>
              <w:top w:val="single" w:sz="8" w:space="0" w:color="FFFFFF"/>
              <w:left w:val="single" w:sz="8" w:space="0" w:color="FFFFFF"/>
              <w:bottom w:val="single" w:sz="24" w:space="0" w:color="FFFFFF"/>
              <w:right w:val="single" w:sz="8" w:space="0" w:color="FFFFFF"/>
            </w:tcBorders>
            <w:shd w:val="clear" w:color="auto" w:fill="0F732D"/>
            <w:tcMar>
              <w:top w:w="72" w:type="dxa"/>
              <w:left w:w="144" w:type="dxa"/>
              <w:bottom w:w="72" w:type="dxa"/>
              <w:right w:w="144" w:type="dxa"/>
            </w:tcMar>
            <w:hideMark/>
          </w:tcPr>
          <w:p w14:paraId="6BF27638"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b/>
                <w:bCs/>
                <w:color w:val="FFFFFF" w:themeColor="light1"/>
                <w:kern w:val="24"/>
                <w:szCs w:val="36"/>
              </w:rPr>
              <w:t>Efficiency</w:t>
            </w:r>
          </w:p>
          <w:p w14:paraId="4FAE27DF"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b/>
                <w:bCs/>
                <w:color w:val="FFFFFF" w:themeColor="light1"/>
                <w:kern w:val="24"/>
                <w:szCs w:val="21"/>
              </w:rPr>
              <w:t xml:space="preserve">(cost/target audience member aware) </w:t>
            </w:r>
            <w:r w:rsidRPr="005643D2">
              <w:rPr>
                <w:rFonts w:eastAsia="Times New Roman" w:cs="Arial"/>
                <w:b/>
                <w:bCs/>
                <w:color w:val="FFFFFF" w:themeColor="light1"/>
                <w:kern w:val="24"/>
                <w:szCs w:val="36"/>
              </w:rPr>
              <w:t>on total media budget of $1,000,000</w:t>
            </w:r>
          </w:p>
        </w:tc>
      </w:tr>
      <w:tr w:rsidR="00475F36" w:rsidRPr="005643D2" w14:paraId="4C3053D6" w14:textId="77777777" w:rsidTr="00475F36">
        <w:trPr>
          <w:trHeight w:val="404"/>
        </w:trPr>
        <w:tc>
          <w:tcPr>
            <w:tcW w:w="3410" w:type="dxa"/>
            <w:tcBorders>
              <w:top w:val="single" w:sz="24" w:space="0" w:color="FFFFFF"/>
              <w:left w:val="single" w:sz="8" w:space="0" w:color="FFFFFF"/>
              <w:bottom w:val="single" w:sz="8" w:space="0" w:color="FFFFFF"/>
              <w:right w:val="single" w:sz="8" w:space="0" w:color="FFFFFF"/>
            </w:tcBorders>
            <w:shd w:val="clear" w:color="auto" w:fill="0F732D"/>
            <w:tcMar>
              <w:top w:w="72" w:type="dxa"/>
              <w:left w:w="144" w:type="dxa"/>
              <w:bottom w:w="72" w:type="dxa"/>
              <w:right w:w="144" w:type="dxa"/>
            </w:tcMar>
            <w:hideMark/>
          </w:tcPr>
          <w:p w14:paraId="1553C798" w14:textId="77777777" w:rsidR="005643D2" w:rsidRPr="005643D2" w:rsidRDefault="005643D2" w:rsidP="005643D2">
            <w:pPr>
              <w:spacing w:after="0" w:line="240" w:lineRule="auto"/>
              <w:rPr>
                <w:rFonts w:ascii="Arial" w:eastAsia="Times New Roman" w:hAnsi="Arial" w:cs="Arial"/>
                <w:color w:val="auto"/>
                <w:szCs w:val="36"/>
                <w:lang w:val="en-US"/>
              </w:rPr>
            </w:pPr>
            <w:r w:rsidRPr="005643D2">
              <w:rPr>
                <w:rFonts w:eastAsia="Times New Roman" w:cs="Arial"/>
                <w:b/>
                <w:bCs/>
                <w:color w:val="FFFFFF" w:themeColor="background1"/>
                <w:kern w:val="24"/>
                <w:szCs w:val="32"/>
              </w:rPr>
              <w:t>Prompted awareness: CATI</w:t>
            </w:r>
          </w:p>
        </w:tc>
        <w:tc>
          <w:tcPr>
            <w:tcW w:w="671" w:type="dxa"/>
            <w:tcBorders>
              <w:top w:val="single" w:sz="24" w:space="0" w:color="FFFFFF"/>
              <w:left w:val="single" w:sz="8" w:space="0" w:color="FFFFFF"/>
              <w:bottom w:val="single" w:sz="8" w:space="0" w:color="FFFFFF"/>
              <w:right w:val="single" w:sz="8" w:space="0" w:color="FFFFFF"/>
            </w:tcBorders>
            <w:shd w:val="clear" w:color="auto" w:fill="CFE6D2"/>
            <w:tcMar>
              <w:top w:w="72" w:type="dxa"/>
              <w:left w:w="144" w:type="dxa"/>
              <w:bottom w:w="72" w:type="dxa"/>
              <w:right w:w="144" w:type="dxa"/>
            </w:tcMar>
            <w:vAlign w:val="center"/>
            <w:hideMark/>
          </w:tcPr>
          <w:p w14:paraId="4A1CCA0A"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28%</w:t>
            </w:r>
          </w:p>
        </w:tc>
        <w:tc>
          <w:tcPr>
            <w:tcW w:w="1579" w:type="dxa"/>
            <w:tcBorders>
              <w:top w:val="single" w:sz="24" w:space="0" w:color="FFFFFF"/>
              <w:left w:val="single" w:sz="8" w:space="0" w:color="FFFFFF"/>
              <w:bottom w:val="single" w:sz="8" w:space="0" w:color="FFFFFF"/>
              <w:right w:val="single" w:sz="8" w:space="0" w:color="FFFFFF"/>
            </w:tcBorders>
            <w:shd w:val="clear" w:color="auto" w:fill="CFE6D2"/>
            <w:tcMar>
              <w:top w:w="72" w:type="dxa"/>
              <w:left w:w="144" w:type="dxa"/>
              <w:bottom w:w="72" w:type="dxa"/>
              <w:right w:w="144" w:type="dxa"/>
            </w:tcMar>
            <w:vAlign w:val="center"/>
            <w:hideMark/>
          </w:tcPr>
          <w:p w14:paraId="4D7FC7D6"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896,000</w:t>
            </w:r>
          </w:p>
        </w:tc>
        <w:tc>
          <w:tcPr>
            <w:tcW w:w="4195" w:type="dxa"/>
            <w:tcBorders>
              <w:top w:val="single" w:sz="24" w:space="0" w:color="FFFFFF"/>
              <w:left w:val="single" w:sz="8" w:space="0" w:color="FFFFFF"/>
              <w:bottom w:val="single" w:sz="8" w:space="0" w:color="FFFFFF"/>
              <w:right w:val="single" w:sz="8" w:space="0" w:color="FFFFFF"/>
            </w:tcBorders>
            <w:shd w:val="clear" w:color="auto" w:fill="CFE6D2"/>
            <w:tcMar>
              <w:top w:w="72" w:type="dxa"/>
              <w:left w:w="144" w:type="dxa"/>
              <w:bottom w:w="72" w:type="dxa"/>
              <w:right w:w="144" w:type="dxa"/>
            </w:tcMar>
            <w:vAlign w:val="center"/>
            <w:hideMark/>
          </w:tcPr>
          <w:p w14:paraId="3A222D4A"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$1.16</w:t>
            </w:r>
          </w:p>
        </w:tc>
      </w:tr>
      <w:tr w:rsidR="00475F36" w:rsidRPr="005643D2" w14:paraId="1EDF59A5" w14:textId="77777777" w:rsidTr="00475F36">
        <w:trPr>
          <w:trHeight w:val="404"/>
        </w:trPr>
        <w:tc>
          <w:tcPr>
            <w:tcW w:w="3410" w:type="dxa"/>
            <w:tcBorders>
              <w:top w:val="single" w:sz="8" w:space="0" w:color="FFFFFF"/>
              <w:left w:val="single" w:sz="8" w:space="0" w:color="FFFFFF"/>
              <w:bottom w:val="single" w:sz="8" w:space="0" w:color="FFFFFF"/>
              <w:right w:val="single" w:sz="8" w:space="0" w:color="FFFFFF"/>
            </w:tcBorders>
            <w:shd w:val="clear" w:color="auto" w:fill="0F732D"/>
            <w:tcMar>
              <w:top w:w="72" w:type="dxa"/>
              <w:left w:w="144" w:type="dxa"/>
              <w:bottom w:w="72" w:type="dxa"/>
              <w:right w:w="144" w:type="dxa"/>
            </w:tcMar>
            <w:hideMark/>
          </w:tcPr>
          <w:p w14:paraId="750D1E6B" w14:textId="77777777" w:rsidR="005643D2" w:rsidRPr="005643D2" w:rsidRDefault="005643D2" w:rsidP="005643D2">
            <w:pPr>
              <w:spacing w:after="0" w:line="240" w:lineRule="auto"/>
              <w:rPr>
                <w:rFonts w:ascii="Arial" w:eastAsia="Times New Roman" w:hAnsi="Arial" w:cs="Arial"/>
                <w:color w:val="auto"/>
                <w:szCs w:val="36"/>
                <w:lang w:val="en-US"/>
              </w:rPr>
            </w:pPr>
            <w:r w:rsidRPr="005643D2">
              <w:rPr>
                <w:rFonts w:eastAsia="Times New Roman" w:cs="Arial"/>
                <w:b/>
                <w:bCs/>
                <w:color w:val="FFFFFF" w:themeColor="background1"/>
                <w:kern w:val="24"/>
                <w:szCs w:val="32"/>
              </w:rPr>
              <w:t>Prompted awareness: Online</w:t>
            </w:r>
          </w:p>
        </w:tc>
        <w:tc>
          <w:tcPr>
            <w:tcW w:w="671" w:type="dxa"/>
            <w:tcBorders>
              <w:top w:val="single" w:sz="8" w:space="0" w:color="FFFFFF"/>
              <w:left w:val="single" w:sz="8" w:space="0" w:color="FFFFFF"/>
              <w:bottom w:val="single" w:sz="8" w:space="0" w:color="FFFFFF"/>
              <w:right w:val="single" w:sz="8" w:space="0" w:color="FFFFFF"/>
            </w:tcBorders>
            <w:shd w:val="clear" w:color="auto" w:fill="E9F3EA"/>
            <w:tcMar>
              <w:top w:w="72" w:type="dxa"/>
              <w:left w:w="144" w:type="dxa"/>
              <w:bottom w:w="72" w:type="dxa"/>
              <w:right w:w="144" w:type="dxa"/>
            </w:tcMar>
            <w:vAlign w:val="center"/>
            <w:hideMark/>
          </w:tcPr>
          <w:p w14:paraId="1354DB5F"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47%</w:t>
            </w:r>
          </w:p>
        </w:tc>
        <w:tc>
          <w:tcPr>
            <w:tcW w:w="1579" w:type="dxa"/>
            <w:tcBorders>
              <w:top w:val="single" w:sz="8" w:space="0" w:color="FFFFFF"/>
              <w:left w:val="single" w:sz="8" w:space="0" w:color="FFFFFF"/>
              <w:bottom w:val="single" w:sz="8" w:space="0" w:color="FFFFFF"/>
              <w:right w:val="single" w:sz="8" w:space="0" w:color="FFFFFF"/>
            </w:tcBorders>
            <w:shd w:val="clear" w:color="auto" w:fill="E9F3EA"/>
            <w:tcMar>
              <w:top w:w="72" w:type="dxa"/>
              <w:left w:w="144" w:type="dxa"/>
              <w:bottom w:w="72" w:type="dxa"/>
              <w:right w:w="144" w:type="dxa"/>
            </w:tcMar>
            <w:vAlign w:val="center"/>
            <w:hideMark/>
          </w:tcPr>
          <w:p w14:paraId="39707F96"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1,504,000</w:t>
            </w:r>
          </w:p>
        </w:tc>
        <w:tc>
          <w:tcPr>
            <w:tcW w:w="4195" w:type="dxa"/>
            <w:tcBorders>
              <w:top w:val="single" w:sz="8" w:space="0" w:color="FFFFFF"/>
              <w:left w:val="single" w:sz="8" w:space="0" w:color="FFFFFF"/>
              <w:bottom w:val="single" w:sz="8" w:space="0" w:color="FFFFFF"/>
              <w:right w:val="single" w:sz="8" w:space="0" w:color="FFFFFF"/>
            </w:tcBorders>
            <w:shd w:val="clear" w:color="auto" w:fill="E9F3EA"/>
            <w:tcMar>
              <w:top w:w="72" w:type="dxa"/>
              <w:left w:w="144" w:type="dxa"/>
              <w:bottom w:w="72" w:type="dxa"/>
              <w:right w:w="144" w:type="dxa"/>
            </w:tcMar>
            <w:vAlign w:val="center"/>
            <w:hideMark/>
          </w:tcPr>
          <w:p w14:paraId="2BDB808D" w14:textId="77777777" w:rsidR="005643D2" w:rsidRPr="005643D2" w:rsidRDefault="005643D2" w:rsidP="005643D2">
            <w:pPr>
              <w:spacing w:after="0" w:line="240" w:lineRule="auto"/>
              <w:jc w:val="center"/>
              <w:rPr>
                <w:rFonts w:ascii="Arial" w:eastAsia="Times New Roman" w:hAnsi="Arial" w:cs="Arial"/>
                <w:color w:val="auto"/>
                <w:szCs w:val="36"/>
                <w:lang w:val="en-US"/>
              </w:rPr>
            </w:pPr>
            <w:r w:rsidRPr="005643D2">
              <w:rPr>
                <w:rFonts w:eastAsia="Times New Roman" w:cs="Arial"/>
                <w:color w:val="000000"/>
                <w:kern w:val="24"/>
                <w:szCs w:val="36"/>
              </w:rPr>
              <w:t>$0.65</w:t>
            </w:r>
          </w:p>
        </w:tc>
      </w:tr>
    </w:tbl>
    <w:p w14:paraId="797EE029" w14:textId="77777777" w:rsidR="00070138" w:rsidRDefault="00070138" w:rsidP="005643D2">
      <w:pPr>
        <w:spacing w:after="0"/>
      </w:pPr>
    </w:p>
    <w:p w14:paraId="136A8134" w14:textId="77777777" w:rsidR="00102350" w:rsidRPr="005E09BA" w:rsidRDefault="00102350" w:rsidP="00102350">
      <w:pPr>
        <w:pStyle w:val="Heading3"/>
      </w:pPr>
      <w:bookmarkStart w:id="93" w:name="_Toc493512305"/>
      <w:r w:rsidRPr="005E09BA">
        <w:t>Prompted recall of invitation letter</w:t>
      </w:r>
      <w:bookmarkEnd w:id="87"/>
      <w:bookmarkEnd w:id="93"/>
    </w:p>
    <w:p w14:paraId="77EB688D" w14:textId="77777777" w:rsidR="000234D6" w:rsidRDefault="000234D6" w:rsidP="000234D6">
      <w:r w:rsidRPr="002D7900">
        <w:t xml:space="preserve">We showed previously in </w:t>
      </w:r>
      <w:r w:rsidRPr="002D7900">
        <w:fldChar w:fldCharType="begin"/>
      </w:r>
      <w:r w:rsidRPr="002D7900">
        <w:instrText xml:space="preserve"> REF _Ref482209297 \h  \* MERGEFORMAT </w:instrText>
      </w:r>
      <w:r w:rsidRPr="002D7900">
        <w:fldChar w:fldCharType="separate"/>
      </w:r>
      <w:r w:rsidR="007C6E54">
        <w:t xml:space="preserve">Figure </w:t>
      </w:r>
      <w:r w:rsidR="007C6E54">
        <w:rPr>
          <w:noProof/>
        </w:rPr>
        <w:t>3.2.3</w:t>
      </w:r>
      <w:r w:rsidR="007C6E54">
        <w:rPr>
          <w:noProof/>
        </w:rPr>
        <w:noBreakHyphen/>
        <w:t>2</w:t>
      </w:r>
      <w:r w:rsidRPr="002D7900">
        <w:fldChar w:fldCharType="end"/>
      </w:r>
      <w:r w:rsidRPr="002D7900">
        <w:t xml:space="preserve"> that 10% of Delayers </w:t>
      </w:r>
      <w:r>
        <w:t>identified having not received</w:t>
      </w:r>
      <w:r w:rsidRPr="002D7900">
        <w:t xml:space="preserve"> their invitation letter as a reason they hadn’t had a </w:t>
      </w:r>
      <w:r>
        <w:t>biennial</w:t>
      </w:r>
      <w:r w:rsidRPr="002D7900">
        <w:t xml:space="preserve"> mammogram</w:t>
      </w:r>
      <w:r>
        <w:t>. W</w:t>
      </w:r>
      <w:r w:rsidRPr="002D7900">
        <w:t xml:space="preserve">e showed in </w:t>
      </w:r>
      <w:r w:rsidRPr="002D7900">
        <w:fldChar w:fldCharType="begin"/>
      </w:r>
      <w:r w:rsidRPr="002D7900">
        <w:instrText xml:space="preserve"> REF _Ref482622885 \h  \* MERGEFORMAT </w:instrText>
      </w:r>
      <w:r w:rsidRPr="002D7900">
        <w:fldChar w:fldCharType="separate"/>
      </w:r>
      <w:r w:rsidR="007C6E54">
        <w:t xml:space="preserve">Figure </w:t>
      </w:r>
      <w:r w:rsidR="007C6E54">
        <w:rPr>
          <w:noProof/>
        </w:rPr>
        <w:t>3.3.1</w:t>
      </w:r>
      <w:r w:rsidR="007C6E54">
        <w:rPr>
          <w:noProof/>
        </w:rPr>
        <w:noBreakHyphen/>
        <w:t>2</w:t>
      </w:r>
      <w:r w:rsidRPr="002D7900">
        <w:fldChar w:fldCharType="end"/>
      </w:r>
      <w:r w:rsidRPr="002D7900">
        <w:t xml:space="preserve"> that a similar proportion of the entire target audience (9%) </w:t>
      </w:r>
      <w:r>
        <w:t>identified</w:t>
      </w:r>
      <w:r w:rsidRPr="002D7900">
        <w:t xml:space="preserve"> the letter as </w:t>
      </w:r>
      <w:r>
        <w:t>a</w:t>
      </w:r>
      <w:r w:rsidRPr="002D7900">
        <w:t xml:space="preserve"> source of their unprompted awareness about breast cancer screening materials. Below we extend</w:t>
      </w:r>
      <w:r>
        <w:t xml:space="preserve"> on</w:t>
      </w:r>
      <w:r w:rsidRPr="002D7900">
        <w:t xml:space="preserve"> th</w:t>
      </w:r>
      <w:r>
        <w:t>ese</w:t>
      </w:r>
      <w:r w:rsidRPr="002D7900">
        <w:t xml:space="preserve"> finding</w:t>
      </w:r>
      <w:r>
        <w:t>s</w:t>
      </w:r>
      <w:r w:rsidRPr="002D7900">
        <w:t xml:space="preserve"> to highlight the importance of the invitation letter </w:t>
      </w:r>
      <w:r>
        <w:t>to</w:t>
      </w:r>
      <w:r w:rsidRPr="002D7900">
        <w:t xml:space="preserve"> the overall effectiveness of the campaign.</w:t>
      </w:r>
    </w:p>
    <w:p w14:paraId="1D16E010" w14:textId="77777777" w:rsidR="0093231A" w:rsidRDefault="000234D6" w:rsidP="0093231A">
      <w:r w:rsidRPr="002D7900">
        <w:t>Recall of the BreastScreen Australia invitation letter was very high.  At an overall level, three quarters of women (76%) report</w:t>
      </w:r>
      <w:r>
        <w:t>ed</w:t>
      </w:r>
      <w:r w:rsidRPr="002D7900">
        <w:t xml:space="preserve"> they </w:t>
      </w:r>
      <w:r>
        <w:t xml:space="preserve">recalled </w:t>
      </w:r>
      <w:r w:rsidRPr="002D7900">
        <w:t>receiv</w:t>
      </w:r>
      <w:r>
        <w:t>ing</w:t>
      </w:r>
      <w:r w:rsidRPr="002D7900">
        <w:t xml:space="preserve"> the letter in the mail. The older age </w:t>
      </w:r>
      <w:r w:rsidRPr="002D7900">
        <w:lastRenderedPageBreak/>
        <w:t>group (65-74) have slightly higher levels of recall; 80% report</w:t>
      </w:r>
      <w:r>
        <w:t>ed</w:t>
      </w:r>
      <w:r w:rsidRPr="002D7900">
        <w:t xml:space="preserve"> they have received the letter, compared to 74% in the younger age group (50-64).</w:t>
      </w:r>
    </w:p>
    <w:p w14:paraId="119E7C97" w14:textId="77777777" w:rsidR="00160D55" w:rsidRDefault="004310FC" w:rsidP="00514A1A">
      <w:pPr>
        <w:pStyle w:val="Caption"/>
        <w:keepNext/>
        <w:jc w:val="left"/>
      </w:pPr>
      <w:r>
        <w:t xml:space="preserve">Figure </w:t>
      </w:r>
      <w:r w:rsidR="000A1097">
        <w:fldChar w:fldCharType="begin"/>
      </w:r>
      <w:r w:rsidR="000A1097">
        <w:instrText xml:space="preserve"> STYLEREF 3 \s </w:instrText>
      </w:r>
      <w:r w:rsidR="000A1097">
        <w:fldChar w:fldCharType="separate"/>
      </w:r>
      <w:r w:rsidR="007C6E54">
        <w:rPr>
          <w:noProof/>
        </w:rPr>
        <w:t>3.3.5</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r>
        <w:t>: Recall receiving BreastScre</w:t>
      </w:r>
      <w:r w:rsidR="0093231A">
        <w:t>en Australia invitation letter</w:t>
      </w:r>
      <w:r w:rsidR="00AA32D9">
        <w:t xml:space="preserve"> </w:t>
      </w:r>
    </w:p>
    <w:p w14:paraId="081E57DE" w14:textId="77777777" w:rsidR="00952EAF" w:rsidRPr="00514A1A" w:rsidRDefault="00514A1A" w:rsidP="00C315D8">
      <w:pPr>
        <w:jc w:val="center"/>
        <w:rPr>
          <w:lang w:val="en-GB" w:eastAsia="en-AU"/>
        </w:rPr>
      </w:pPr>
      <w:r w:rsidRPr="00514A1A">
        <w:rPr>
          <w:noProof/>
          <w:lang w:eastAsia="en-AU"/>
        </w:rPr>
        <w:drawing>
          <wp:inline distT="0" distB="0" distL="0" distR="0" wp14:anchorId="47571B09" wp14:editId="73B4FC69">
            <wp:extent cx="3770963" cy="2560320"/>
            <wp:effectExtent l="0" t="0" r="1270" b="0"/>
            <wp:docPr id="133" name="Picture 133" descr="Figure 3.3.5-1 consists of 2 pie graphs illustrating the responses to the question, 'Do you recall receiving an invitation letter from Breast Screen Australia?'&#10;The data for each graph was:&#10;50-64 years responses:&#10;–74% Yes&#10;–26% No&#10;65-74 years responses:&#10;–80% Yes&#10;–20% N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7411" t="30744" r="17229" b="2231"/>
                    <a:stretch/>
                  </pic:blipFill>
                  <pic:spPr bwMode="auto">
                    <a:xfrm>
                      <a:off x="0" y="0"/>
                      <a:ext cx="3770963"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0F1D9D2B" w14:textId="77777777" w:rsidR="00A21043" w:rsidRDefault="000234D6" w:rsidP="001C7044">
      <w:r w:rsidRPr="002D7900">
        <w:t xml:space="preserve">The BreastScreen </w:t>
      </w:r>
      <w:r>
        <w:t xml:space="preserve">Australia </w:t>
      </w:r>
      <w:r w:rsidRPr="002D7900">
        <w:t xml:space="preserve">invitation letter appears to be highly effective at driving </w:t>
      </w:r>
      <w:r>
        <w:t xml:space="preserve">an </w:t>
      </w:r>
      <w:r w:rsidRPr="002D7900">
        <w:t xml:space="preserve">immediate </w:t>
      </w:r>
      <w:r>
        <w:t>response amongst women to make an appointment</w:t>
      </w:r>
      <w:r w:rsidRPr="002D7900">
        <w:t>. Among women who recalled rece</w:t>
      </w:r>
      <w:r>
        <w:t>i</w:t>
      </w:r>
      <w:r w:rsidRPr="002D7900">
        <w:t xml:space="preserve">ving the letter, over half (56%) reported they made an appointment within a few days and a further 29% made an appointment eventually (84% made an appointment at any stage). Only 15% did not take any action as a result of </w:t>
      </w:r>
      <w:r>
        <w:t>having received an</w:t>
      </w:r>
      <w:r w:rsidRPr="002D7900">
        <w:t xml:space="preserve"> invitation letter. Women aged 65-74 are significantly more likely to make an appointment straight away (66%) </w:t>
      </w:r>
      <w:r>
        <w:t>compared to</w:t>
      </w:r>
      <w:r w:rsidRPr="002D7900">
        <w:t xml:space="preserve"> women aged 50-64 (50%) </w:t>
      </w:r>
      <w:proofErr w:type="gramStart"/>
      <w:r w:rsidRPr="002D7900">
        <w:t>(</w:t>
      </w:r>
      <w:r w:rsidRPr="002D7900">
        <w:fldChar w:fldCharType="begin"/>
      </w:r>
      <w:r w:rsidRPr="002D7900">
        <w:instrText xml:space="preserve"> REF _Ref482277171 </w:instrText>
      </w:r>
      <w:r>
        <w:instrText xml:space="preserve"> \* MERGEFORMAT </w:instrText>
      </w:r>
      <w:r w:rsidRPr="002D7900">
        <w:fldChar w:fldCharType="separate"/>
      </w:r>
      <w:r w:rsidR="007C6E54">
        <w:t xml:space="preserve">Figure </w:t>
      </w:r>
      <w:r w:rsidR="007C6E54">
        <w:rPr>
          <w:noProof/>
        </w:rPr>
        <w:t>3.3.5</w:t>
      </w:r>
      <w:r w:rsidR="007C6E54">
        <w:rPr>
          <w:noProof/>
        </w:rPr>
        <w:noBreakHyphen/>
        <w:t>2</w:t>
      </w:r>
      <w:r w:rsidRPr="002D7900">
        <w:rPr>
          <w:noProof/>
        </w:rPr>
        <w:fldChar w:fldCharType="end"/>
      </w:r>
      <w:r w:rsidRPr="002D7900">
        <w:t>)</w:t>
      </w:r>
      <w:r w:rsidR="00C315D8">
        <w:t>.</w:t>
      </w:r>
      <w:proofErr w:type="gramEnd"/>
    </w:p>
    <w:p w14:paraId="7E2332F7" w14:textId="77777777" w:rsidR="00952EAF" w:rsidRDefault="00AA32D9" w:rsidP="00952EAF">
      <w:pPr>
        <w:pStyle w:val="Caption"/>
        <w:keepNext/>
        <w:jc w:val="left"/>
      </w:pPr>
      <w:bookmarkStart w:id="94" w:name="_Ref482277171"/>
      <w:bookmarkStart w:id="95" w:name="_Ref482277199"/>
      <w:r>
        <w:t xml:space="preserve">Figure </w:t>
      </w:r>
      <w:r w:rsidR="000A1097">
        <w:fldChar w:fldCharType="begin"/>
      </w:r>
      <w:r w:rsidR="000A1097">
        <w:instrText xml:space="preserve"> STYLEREF 3 \s </w:instrText>
      </w:r>
      <w:r w:rsidR="000A1097">
        <w:fldChar w:fldCharType="separate"/>
      </w:r>
      <w:r w:rsidR="007C6E54">
        <w:rPr>
          <w:noProof/>
        </w:rPr>
        <w:t>3.3.5</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94"/>
      <w:r>
        <w:t>: Actions taken after receiving invitation letter</w:t>
      </w:r>
      <w:bookmarkEnd w:id="95"/>
    </w:p>
    <w:p w14:paraId="27671E59" w14:textId="77777777" w:rsidR="00610EC0" w:rsidRPr="00CE4F97" w:rsidRDefault="00952EAF" w:rsidP="00070138">
      <w:pPr>
        <w:jc w:val="center"/>
        <w:rPr>
          <w:lang w:val="en-GB" w:eastAsia="en-AU"/>
        </w:rPr>
      </w:pPr>
      <w:r w:rsidRPr="00952EAF">
        <w:rPr>
          <w:noProof/>
          <w:lang w:eastAsia="en-AU"/>
        </w:rPr>
        <w:drawing>
          <wp:inline distT="0" distB="0" distL="0" distR="0" wp14:anchorId="014447AD" wp14:editId="2FEDBAFD">
            <wp:extent cx="5993476" cy="2660015"/>
            <wp:effectExtent l="0" t="0" r="7620" b="6985"/>
            <wp:docPr id="200" name="Picture 200" descr="Figure 3.3.5-2 is a vertical bar graph comparing actions taken after receiving screening invitation for 50-64 years and 65-74 years in the 2017 Online responses.&#10;The responses for 50-64 years were:&#10;-50% for Made an appointment within a few days&#10;-24% for Made an appointment within a few weeks&#10;-8% for Made an appointment eventually&#10;-16% for Didn't make an appointment - statistically significant increase from the mean&#10;-1% for Spoke to my GP&#10;-1% for Don't know&#10;The responses for 65-74 years were:&#10;-66% for Made an appointment within a few days - statistically significant increase from the mean&#10;-20% for Made an appointment within a few weeks&#10;-3% for Made an appointment eventually&#10;-9% for Didn't make an appointment&#10;-2% for Spoke to my GP&#10;-0% for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2163" t="33011" r="3190"/>
                    <a:stretch/>
                  </pic:blipFill>
                  <pic:spPr bwMode="auto">
                    <a:xfrm>
                      <a:off x="0" y="0"/>
                      <a:ext cx="5993476" cy="2660015"/>
                    </a:xfrm>
                    <a:prstGeom prst="rect">
                      <a:avLst/>
                    </a:prstGeom>
                    <a:noFill/>
                    <a:ln>
                      <a:noFill/>
                    </a:ln>
                    <a:extLst>
                      <a:ext uri="{53640926-AAD7-44D8-BBD7-CCE9431645EC}">
                        <a14:shadowObscured xmlns:a14="http://schemas.microsoft.com/office/drawing/2010/main"/>
                      </a:ext>
                    </a:extLst>
                  </pic:spPr>
                </pic:pic>
              </a:graphicData>
            </a:graphic>
          </wp:inline>
        </w:drawing>
      </w:r>
    </w:p>
    <w:p w14:paraId="3A041679" w14:textId="77777777" w:rsidR="00692C4A" w:rsidRDefault="00692C4A" w:rsidP="00692C4A">
      <w:pPr>
        <w:pStyle w:val="Heading3"/>
      </w:pPr>
      <w:bookmarkStart w:id="96" w:name="_Toc493512306"/>
      <w:r>
        <w:lastRenderedPageBreak/>
        <w:t>Knowledge of key campaign messages</w:t>
      </w:r>
      <w:bookmarkEnd w:id="96"/>
    </w:p>
    <w:p w14:paraId="49DEE723" w14:textId="66DD82DF" w:rsidR="00A9038F" w:rsidRDefault="004B6DCF" w:rsidP="00A9038F">
      <w:r>
        <w:t>The key campaign messages</w:t>
      </w:r>
      <w:r w:rsidR="00A9038F">
        <w:t xml:space="preserve"> are clearly cutting through to the targeted audiences, with significantly higher levels of knowledge amongst those who were aware of the BreastScreen Australia ca</w:t>
      </w:r>
      <w:r w:rsidR="009125C8">
        <w:t>mpaign.</w:t>
      </w:r>
    </w:p>
    <w:p w14:paraId="075618FD" w14:textId="1F8531C3" w:rsidR="00A9038F" w:rsidRDefault="00A9038F" w:rsidP="00A9038F">
      <w:r>
        <w:t>A majority (85%) of women aged 50-74 were aware that the BreastScreen Australia program is free, and a similar proportion (82%) were aware that the recommended screening interval is every two years (</w:t>
      </w:r>
      <w:fldSimple w:instr=" REF _Ref482277436 ">
        <w:r w:rsidR="007C6E54">
          <w:t xml:space="preserve">Figure </w:t>
        </w:r>
        <w:r w:rsidR="007C6E54">
          <w:rPr>
            <w:noProof/>
          </w:rPr>
          <w:t>3.3.6</w:t>
        </w:r>
        <w:r w:rsidR="007C6E54">
          <w:noBreakHyphen/>
        </w:r>
        <w:r w:rsidR="007C6E54">
          <w:rPr>
            <w:noProof/>
          </w:rPr>
          <w:t>1</w:t>
        </w:r>
      </w:fldSimple>
      <w:r>
        <w:t xml:space="preserve">, </w:t>
      </w:r>
      <w:fldSimple w:instr=" REF _Ref482277448 \p ">
        <w:r w:rsidR="007C6E54">
          <w:t>below</w:t>
        </w:r>
      </w:fldSimple>
      <w:r w:rsidR="009125C8">
        <w:t>).</w:t>
      </w:r>
    </w:p>
    <w:p w14:paraId="0D094B46" w14:textId="35B753DC" w:rsidR="00A9038F" w:rsidRDefault="00A9038F" w:rsidP="00A9038F">
      <w:r>
        <w:t>Knowledge of the age range invited for screening (50–74) was somewhat lower, with just under three quarters of women (72%) indicating th</w:t>
      </w:r>
      <w:r w:rsidR="009125C8">
        <w:t>at they had heard this message.</w:t>
      </w:r>
    </w:p>
    <w:p w14:paraId="38997A19" w14:textId="331CC505" w:rsidR="00692C4A" w:rsidRDefault="00A9038F" w:rsidP="00692C4A">
      <w:r>
        <w:t>Knowledge of the expansion of the program to include women 70-74 years of age was quite low – just four in ten women were aware of this change.</w:t>
      </w:r>
    </w:p>
    <w:p w14:paraId="72EDD75D" w14:textId="517C5905" w:rsidR="00102350" w:rsidRDefault="00FE1705" w:rsidP="00A21043">
      <w:pPr>
        <w:pStyle w:val="Caption"/>
        <w:keepNext/>
        <w:jc w:val="left"/>
      </w:pPr>
      <w:bookmarkStart w:id="97" w:name="_Ref482277436"/>
      <w:bookmarkStart w:id="98" w:name="_Ref482277448"/>
      <w:r>
        <w:t xml:space="preserve">Figure </w:t>
      </w:r>
      <w:r w:rsidR="000A1097">
        <w:fldChar w:fldCharType="begin"/>
      </w:r>
      <w:r w:rsidR="000A1097">
        <w:instrText xml:space="preserve"> STYLEREF 3 \s </w:instrText>
      </w:r>
      <w:r w:rsidR="000A1097">
        <w:fldChar w:fldCharType="separate"/>
      </w:r>
      <w:r w:rsidR="007C6E54">
        <w:rPr>
          <w:noProof/>
        </w:rPr>
        <w:t>3.3.6</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97"/>
      <w:r>
        <w:t>: Knowledge of key campaign messages</w:t>
      </w:r>
      <w:bookmarkEnd w:id="98"/>
    </w:p>
    <w:p w14:paraId="296BF329" w14:textId="77777777" w:rsidR="00070138" w:rsidRPr="00105C9E" w:rsidRDefault="00A21043" w:rsidP="001C7044">
      <w:pPr>
        <w:rPr>
          <w:lang w:val="en-GB" w:eastAsia="en-AU"/>
        </w:rPr>
      </w:pPr>
      <w:r w:rsidRPr="00A21043">
        <w:rPr>
          <w:noProof/>
          <w:lang w:eastAsia="en-AU"/>
        </w:rPr>
        <w:drawing>
          <wp:inline distT="0" distB="0" distL="0" distR="0" wp14:anchorId="14CE167B" wp14:editId="7505BF08">
            <wp:extent cx="6035526" cy="2709949"/>
            <wp:effectExtent l="0" t="0" r="3810" b="0"/>
            <wp:docPr id="136" name="Picture 136" descr="Figure 3.3.6-1 is a vertically stacked bar graph for the knowledge of key Breast Screen Australia campaign messages. The overall data for this figure can be read in the text prior to this image.&#10;The data against the question on breast cancer asked for a Heard before today or Had not heard before today response to the following questions:&#10;-The BreastScreen Australia program is free: 6% Don't know, 9% Had not heard before today, 85% Heard before today.&#10;-The recommended screening interval with BreastScreen Australia is every two years: 5% Don't know, 13% Had not heard before today, 82% Heard before today.&#10;-BreastScreen Australia invites women 50-74 for a screening mammogram: 9% Don't know, 19% Had not heard before today, 72% Heard before today.&#10;-The BreastScreen Australia program has expanded to invite women 70-74 to be screened: 13% Don't know, 45% Had not heard before today, 42% Heard before today.&#10;The data against each of the key campaign messages considering the participant was aware or not aware of the campaign was:&#10;Aware of the campaign:&#10;-The BreastScreen Australia program is free: 93% - statistically significant increase from the mean.&#10;-The recommended screening interval with BreastScreen Australia is every two years: 90% - statistically significant increase from the mean.&#10;-BreastScreen Australia invites women 50-74 for a screening mammogram: 85% - statistically significant increase from the mean.&#10;-The BreastScreen Australia program has expanded to invite women 70-74 to be screened: 62% - statistically significant increase from the mean.&#10;Not aware of the campaign:&#10;-The BreastScreen Australia program is free: 82% - statistically significant decrease from the mean.&#10;-The recommended screening interval with BreastScreen Australia is every two years: 80% - statistically significant decrease from the mean.&#10;-BreastScreen Australia invites women 50-74 for a screening mammogram: 69% - statistically significant decrease from the mean.&#10;-The BreastScreen Australia program has expanded to invite women 70-74 to be screened: 35% - statistically significant decrease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78" t="18124" r="1967" b="5131"/>
                    <a:stretch/>
                  </pic:blipFill>
                  <pic:spPr bwMode="auto">
                    <a:xfrm>
                      <a:off x="0" y="0"/>
                      <a:ext cx="6035526" cy="2709949"/>
                    </a:xfrm>
                    <a:prstGeom prst="rect">
                      <a:avLst/>
                    </a:prstGeom>
                    <a:noFill/>
                    <a:ln>
                      <a:noFill/>
                    </a:ln>
                    <a:extLst>
                      <a:ext uri="{53640926-AAD7-44D8-BBD7-CCE9431645EC}">
                        <a14:shadowObscured xmlns:a14="http://schemas.microsoft.com/office/drawing/2010/main"/>
                      </a:ext>
                    </a:extLst>
                  </pic:spPr>
                </pic:pic>
              </a:graphicData>
            </a:graphic>
          </wp:inline>
        </w:drawing>
      </w:r>
    </w:p>
    <w:p w14:paraId="2D5C46C9" w14:textId="210C50AA" w:rsidR="00692C4A" w:rsidRDefault="00E260E5" w:rsidP="00692C4A">
      <w:pPr>
        <w:pStyle w:val="Heading3"/>
      </w:pPr>
      <w:bookmarkStart w:id="99" w:name="_Toc493512307"/>
      <w:r>
        <w:t>Message Take Out</w:t>
      </w:r>
      <w:bookmarkEnd w:id="99"/>
    </w:p>
    <w:p w14:paraId="48144D28" w14:textId="30396E39" w:rsidR="00692C4A" w:rsidRDefault="00925945" w:rsidP="00692C4A">
      <w:r>
        <w:t xml:space="preserve">The BreastScreen Australia campaign largely communicated its intended messages. </w:t>
      </w:r>
      <w:fldSimple w:instr=" REF _Ref482278848 ">
        <w:r w:rsidR="007C6E54">
          <w:t xml:space="preserve">Figure </w:t>
        </w:r>
        <w:r w:rsidR="007C6E54">
          <w:rPr>
            <w:noProof/>
          </w:rPr>
          <w:t>3.3.7</w:t>
        </w:r>
        <w:r w:rsidR="007C6E54">
          <w:noBreakHyphen/>
        </w:r>
        <w:r w:rsidR="007C6E54">
          <w:rPr>
            <w:noProof/>
          </w:rPr>
          <w:t>1</w:t>
        </w:r>
      </w:fldSimple>
      <w:r>
        <w:t xml:space="preserve">, </w:t>
      </w:r>
      <w:fldSimple w:instr=" REF _Ref482278859 \p ">
        <w:r w:rsidR="007C6E54">
          <w:t>below</w:t>
        </w:r>
      </w:fldSimple>
      <w:r>
        <w:t>, shows the coded responses to open-ended main message take-out from the campaign (perceptions of what the campaign was trying to communicate) are that women should get screened regularly (32%), and that screening is free for women aged 50 to 74 (20%).</w:t>
      </w:r>
    </w:p>
    <w:p w14:paraId="4DE0E3F4" w14:textId="77777777" w:rsidR="00A21043" w:rsidRPr="00A21043" w:rsidRDefault="00CD2682" w:rsidP="00A21043">
      <w:pPr>
        <w:pStyle w:val="Caption"/>
        <w:keepNext/>
        <w:jc w:val="left"/>
      </w:pPr>
      <w:bookmarkStart w:id="100" w:name="_Ref482278848"/>
      <w:bookmarkStart w:id="101" w:name="_Ref482278859"/>
      <w:r>
        <w:lastRenderedPageBreak/>
        <w:t xml:space="preserve">Figure </w:t>
      </w:r>
      <w:r w:rsidR="000A1097">
        <w:fldChar w:fldCharType="begin"/>
      </w:r>
      <w:r w:rsidR="000A1097">
        <w:instrText xml:space="preserve"> STYLEREF 3 \s </w:instrText>
      </w:r>
      <w:r w:rsidR="000A1097">
        <w:fldChar w:fldCharType="separate"/>
      </w:r>
      <w:r w:rsidR="007C6E54">
        <w:rPr>
          <w:noProof/>
        </w:rPr>
        <w:t>3.3.7</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100"/>
      <w:r>
        <w:t>:</w:t>
      </w:r>
      <w:r w:rsidR="00611BEF">
        <w:t xml:space="preserve"> Message Take-out from campaign</w:t>
      </w:r>
      <w:bookmarkEnd w:id="101"/>
    </w:p>
    <w:p w14:paraId="4795DB1C" w14:textId="77777777" w:rsidR="00A21043" w:rsidRDefault="00A21043" w:rsidP="00293580">
      <w:pPr>
        <w:jc w:val="center"/>
        <w:rPr>
          <w:color w:val="FF0000"/>
          <w:u w:val="single"/>
        </w:rPr>
      </w:pPr>
      <w:r w:rsidRPr="00A21043">
        <w:rPr>
          <w:noProof/>
          <w:lang w:eastAsia="en-AU"/>
        </w:rPr>
        <w:drawing>
          <wp:inline distT="0" distB="0" distL="0" distR="0" wp14:anchorId="7E797896" wp14:editId="49BB9E27">
            <wp:extent cx="5788657" cy="2502131"/>
            <wp:effectExtent l="0" t="0" r="3175" b="0"/>
            <wp:docPr id="138" name="Picture 138" descr="Figure 3.3.7-1 is a vertical bar chart showing the responses to the online question 'Thinking about all the advertising we've shown you for Breast Screen Australia, what do you think the campaign was trying to tell you?'&#10;&#10;The data in the graph were a response to the following questions for 2017 Online sample:&#10;-32% for Women should get regular breast screens/mammograms. &#10;-20% for Free breast screening/mammograms for women aged 50 to 74.&#10;-19% for Women between ages 50 to 74 should have a mammogram every two years.&#10;-17% for Breast screening is important and could save your life.&#10;-9% for Encourage women of ages 50 to 74 or older women to get breast screened.&#10;-7% for Breast screen age has been extended to 74.&#10;-4% for Importance of early detection.&#10;-1% for Breast cancer can affect anyone/Women with no family history can get the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69" t="24596" r="901"/>
                    <a:stretch/>
                  </pic:blipFill>
                  <pic:spPr bwMode="auto">
                    <a:xfrm>
                      <a:off x="0" y="0"/>
                      <a:ext cx="5788657" cy="2502131"/>
                    </a:xfrm>
                    <a:prstGeom prst="rect">
                      <a:avLst/>
                    </a:prstGeom>
                    <a:noFill/>
                    <a:ln>
                      <a:noFill/>
                    </a:ln>
                    <a:extLst>
                      <a:ext uri="{53640926-AAD7-44D8-BBD7-CCE9431645EC}">
                        <a14:shadowObscured xmlns:a14="http://schemas.microsoft.com/office/drawing/2010/main"/>
                      </a:ext>
                    </a:extLst>
                  </pic:spPr>
                </pic:pic>
              </a:graphicData>
            </a:graphic>
          </wp:inline>
        </w:drawing>
      </w:r>
    </w:p>
    <w:p w14:paraId="5B03A859" w14:textId="6B33466F" w:rsidR="00CD2682" w:rsidRPr="00C315D8" w:rsidRDefault="001B364E" w:rsidP="00692C4A">
      <w:r>
        <w:t xml:space="preserve">Prompted message take-out further confirms that the campaign is communicating the key messages. </w:t>
      </w:r>
      <w:proofErr w:type="gramStart"/>
      <w:r>
        <w:t>Around eight in ten (76%-82%) of women feel that the campaign strongly communicates the key messages (strongly agree), and only 1-2% feel that these messages are not at all communicated by the campaign.</w:t>
      </w:r>
      <w:proofErr w:type="gramEnd"/>
    </w:p>
    <w:p w14:paraId="365E3CBE" w14:textId="77777777" w:rsidR="00E260E5" w:rsidRDefault="001A6617" w:rsidP="00A21043">
      <w:pPr>
        <w:pStyle w:val="Caption"/>
        <w:keepNext/>
        <w:jc w:val="left"/>
      </w:pPr>
      <w:r>
        <w:t xml:space="preserve">Figure </w:t>
      </w:r>
      <w:r w:rsidR="000A1097">
        <w:fldChar w:fldCharType="begin"/>
      </w:r>
      <w:r w:rsidR="000A1097">
        <w:instrText xml:space="preserve"> STYLEREF 3 \s </w:instrText>
      </w:r>
      <w:r w:rsidR="000A1097">
        <w:fldChar w:fldCharType="separate"/>
      </w:r>
      <w:r w:rsidR="007C6E54">
        <w:rPr>
          <w:noProof/>
        </w:rPr>
        <w:t>3.3.7</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r w:rsidR="00F04254">
        <w:t xml:space="preserve">: Prompted message take out; </w:t>
      </w:r>
      <w:r>
        <w:t xml:space="preserve">Top box </w:t>
      </w:r>
      <w:r w:rsidR="00F04254">
        <w:t xml:space="preserve">results </w:t>
      </w:r>
      <w:r>
        <w:t>(</w:t>
      </w:r>
      <w:r w:rsidR="00F25E85">
        <w:t>Strongly</w:t>
      </w:r>
      <w:r w:rsidR="00F04254">
        <w:t xml:space="preserve"> agree</w:t>
      </w:r>
      <w:r>
        <w:t>)</w:t>
      </w:r>
    </w:p>
    <w:p w14:paraId="584D19C4" w14:textId="77777777" w:rsidR="00070138" w:rsidRPr="00B65566" w:rsidRDefault="00A21043" w:rsidP="00A21043">
      <w:pPr>
        <w:rPr>
          <w:lang w:val="en-GB" w:eastAsia="en-AU"/>
        </w:rPr>
      </w:pPr>
      <w:r w:rsidRPr="00A21043">
        <w:rPr>
          <w:noProof/>
          <w:lang w:eastAsia="en-AU"/>
        </w:rPr>
        <w:drawing>
          <wp:inline distT="0" distB="0" distL="0" distR="0" wp14:anchorId="3FD5D48D" wp14:editId="3EEC0440">
            <wp:extent cx="6175606" cy="2829427"/>
            <wp:effectExtent l="0" t="0" r="0" b="9525"/>
            <wp:docPr id="140" name="Picture 140" descr="Figure 3.3.7-2 is a vertically stacked bar graph for the prompted Message take-out of the Breast Screen Australia campaign messages. The overall data for this figure can be read in the text prior to this image.&#10;&#10;The data against the question on breast cancer asked for a Not at all or Very Much response to the following questions:&#10;-Women 50-74 should be screened every two years: 1% Don't know, 1% Not at all, 16% Somewhat, 82% Very much.&#10;-Early detection saves lives: 1% Don't know, 1% Not at all, 19% Somewhat, 79% Very much.&#10;-Screening every two years could save your life: 1% Don't know, 1% Not at all, 19% Somewhat, 79% Very much.&#10;-It’s safe, it’s private, it’s free: 1% Don't know, 1% Not at all, 19% Somewhat, 79% Very much.&#10;-Women 70-74 will continue to receive an invitation to BreastScreen: 2% Don't know, 2% Not at all, 20% Somewhat, 76% Very m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624" t="29127" r="9939" b="5157"/>
                    <a:stretch/>
                  </pic:blipFill>
                  <pic:spPr bwMode="auto">
                    <a:xfrm>
                      <a:off x="0" y="0"/>
                      <a:ext cx="6175606" cy="2829427"/>
                    </a:xfrm>
                    <a:prstGeom prst="rect">
                      <a:avLst/>
                    </a:prstGeom>
                    <a:noFill/>
                    <a:ln>
                      <a:noFill/>
                    </a:ln>
                    <a:extLst>
                      <a:ext uri="{53640926-AAD7-44D8-BBD7-CCE9431645EC}">
                        <a14:shadowObscured xmlns:a14="http://schemas.microsoft.com/office/drawing/2010/main"/>
                      </a:ext>
                    </a:extLst>
                  </pic:spPr>
                </pic:pic>
              </a:graphicData>
            </a:graphic>
          </wp:inline>
        </w:drawing>
      </w:r>
    </w:p>
    <w:p w14:paraId="20E25EC1" w14:textId="24AE7894" w:rsidR="009853FA" w:rsidRDefault="00B61518" w:rsidP="009853FA">
      <w:pPr>
        <w:pStyle w:val="Heading3"/>
      </w:pPr>
      <w:bookmarkStart w:id="102" w:name="_Ref482263746"/>
      <w:bookmarkStart w:id="103" w:name="_Toc493512308"/>
      <w:r>
        <w:t>C</w:t>
      </w:r>
      <w:r w:rsidR="009853FA">
        <w:t>ampaign Diagnostics</w:t>
      </w:r>
      <w:bookmarkEnd w:id="102"/>
      <w:bookmarkEnd w:id="103"/>
    </w:p>
    <w:p w14:paraId="2759D0D5" w14:textId="58C9E6F2" w:rsidR="00722D35" w:rsidRDefault="00722D35" w:rsidP="00722D35">
      <w:r>
        <w:t>The BreastScreen Australia campaign creative is hitting the mark with the target audience</w:t>
      </w:r>
      <w:r w:rsidR="00BF1A05">
        <w:t>s</w:t>
      </w:r>
      <w:r>
        <w:t>; 79% feel it is very easy to understand, 68% feel it is very believable and 65% feel it is very informativ</w:t>
      </w:r>
      <w:r w:rsidRPr="00665C50">
        <w:t>e (</w:t>
      </w:r>
      <w:r w:rsidR="002E7846">
        <w:fldChar w:fldCharType="begin"/>
      </w:r>
      <w:r w:rsidR="002E7846">
        <w:instrText xml:space="preserve"> REF _Ref490816893 \h </w:instrText>
      </w:r>
      <w:r w:rsidR="002E7846">
        <w:fldChar w:fldCharType="separate"/>
      </w:r>
      <w:r w:rsidR="007C6E54">
        <w:t xml:space="preserve">Figure </w:t>
      </w:r>
      <w:r w:rsidR="007C6E54">
        <w:rPr>
          <w:noProof/>
        </w:rPr>
        <w:t>3.3.8</w:t>
      </w:r>
      <w:r w:rsidR="007C6E54">
        <w:noBreakHyphen/>
      </w:r>
      <w:r w:rsidR="007C6E54">
        <w:rPr>
          <w:noProof/>
        </w:rPr>
        <w:t>1</w:t>
      </w:r>
      <w:r w:rsidR="002E7846">
        <w:fldChar w:fldCharType="end"/>
      </w:r>
      <w:r w:rsidR="002E7846">
        <w:t>)</w:t>
      </w:r>
      <w:r w:rsidR="00C315D8">
        <w:t>.</w:t>
      </w:r>
    </w:p>
    <w:p w14:paraId="3BAD3021" w14:textId="77777777" w:rsidR="00F14C19" w:rsidRDefault="00722D35" w:rsidP="001C7044">
      <w:r>
        <w:lastRenderedPageBreak/>
        <w:t>However, these results reveal a significant decline compared to 2015 results – a substantially lower proportion rated the campaign ‘Very’ attention grabbing, believable, relevant, informative and easy to understand this year compared to 2015 – a pattern observed across both the 2017 CATI and online samples.</w:t>
      </w:r>
    </w:p>
    <w:p w14:paraId="7E1C3707" w14:textId="77777777" w:rsidR="00D27CD2" w:rsidRDefault="00480A73" w:rsidP="00DF0E59">
      <w:pPr>
        <w:pStyle w:val="Caption"/>
        <w:keepNext/>
        <w:jc w:val="left"/>
      </w:pPr>
      <w:bookmarkStart w:id="104" w:name="_Ref490816893"/>
      <w:r>
        <w:t xml:space="preserve">Figure </w:t>
      </w:r>
      <w:r w:rsidR="000A1097">
        <w:fldChar w:fldCharType="begin"/>
      </w:r>
      <w:r w:rsidR="000A1097">
        <w:instrText xml:space="preserve"> STYLEREF 3 \s </w:instrText>
      </w:r>
      <w:r w:rsidR="000A1097">
        <w:fldChar w:fldCharType="separate"/>
      </w:r>
      <w:r w:rsidR="007C6E54">
        <w:rPr>
          <w:noProof/>
        </w:rPr>
        <w:t>3.3.8</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104"/>
      <w:r>
        <w:t>: Campaign Diagnostics</w:t>
      </w:r>
    </w:p>
    <w:p w14:paraId="1B780DF8" w14:textId="77777777" w:rsidR="001C1C50" w:rsidRPr="00D27CD2" w:rsidRDefault="001C1C50" w:rsidP="001C1C50">
      <w:pPr>
        <w:rPr>
          <w:lang w:val="en-GB" w:eastAsia="en-AU"/>
        </w:rPr>
      </w:pPr>
      <w:r w:rsidRPr="001C1C50">
        <w:rPr>
          <w:noProof/>
          <w:lang w:eastAsia="en-AU"/>
        </w:rPr>
        <w:drawing>
          <wp:inline distT="0" distB="0" distL="0" distR="0" wp14:anchorId="277E981A" wp14:editId="20CE9C54">
            <wp:extent cx="6151418" cy="2697556"/>
            <wp:effectExtent l="0" t="0" r="1905" b="7620"/>
            <wp:docPr id="144" name="Picture 144" descr="Figure 3.3.8-1 is a vertically stacked bar graph illustrating the overall rating of the Breast Screen campaign. The overall data for this figure can be read in the text prior to this image.&#10;&#10;The data against the question on breast cancer asked for a Not at all or Very Much response to the following questions:&#10;-Attention grabbing: 2% Don’t Know, 8% Not at all, 51% Somewhat, 39% Very much.&#10;-Believable: 2% Don’t Know, 2% Not at all, 27% Somewhat, 68% Very much.&#10;-Relevant to you: 2% Don’t Know, 7% Not at all, 32% Somewhat, 59% Very much.&#10;-Informative: 1% Don’t Know, 1% Not at all, 32% Somewhat, 65% Very much.&#10;-Easy to understand: 1% Don’t Know, 1% Not at all, 20% Somewhat, 79% Very much.&#10;&#10;The data for the top box % of CATI 2017 was:&#10;-Attention grabbing: 34% - statistically significant decrease from the mean&#10;-Believable: 60% - statistically significant decrease from the mean&#10;-Relevant to you: 46% - statistically significant decrease from the mean&#10;-Informative: 58% - statistically significant decrease from the mean&#10;-Easy to understand: 68% - statistically significant decrease from the mean&#10;&#10;The data for the top box % of CATI 2015 was:&#10;-Attention grabbing: 59% &#10;-Believable: 83%&#10;-Relevant to you: 72%&#10;-Informative: 76%&#10;-Easy to understan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89" t="22655"/>
                    <a:stretch/>
                  </pic:blipFill>
                  <pic:spPr bwMode="auto">
                    <a:xfrm>
                      <a:off x="0" y="0"/>
                      <a:ext cx="6151418" cy="2697556"/>
                    </a:xfrm>
                    <a:prstGeom prst="rect">
                      <a:avLst/>
                    </a:prstGeom>
                    <a:noFill/>
                    <a:ln>
                      <a:noFill/>
                    </a:ln>
                    <a:extLst>
                      <a:ext uri="{53640926-AAD7-44D8-BBD7-CCE9431645EC}">
                        <a14:shadowObscured xmlns:a14="http://schemas.microsoft.com/office/drawing/2010/main"/>
                      </a:ext>
                    </a:extLst>
                  </pic:spPr>
                </pic:pic>
              </a:graphicData>
            </a:graphic>
          </wp:inline>
        </w:drawing>
      </w:r>
    </w:p>
    <w:p w14:paraId="67BC9179" w14:textId="77777777" w:rsidR="00070138" w:rsidRDefault="00540C86" w:rsidP="00540C86">
      <w:r>
        <w:t xml:space="preserve">This indicates the campaign may be wearing out, and will likely be less effective at increasing awareness </w:t>
      </w:r>
      <w:r w:rsidR="00971967">
        <w:t>if used for future activity</w:t>
      </w:r>
      <w:r>
        <w:t>.</w:t>
      </w:r>
    </w:p>
    <w:p w14:paraId="4825B981" w14:textId="77777777" w:rsidR="00796B10" w:rsidRDefault="00796B10" w:rsidP="00F95785">
      <w:pPr>
        <w:pStyle w:val="Heading2"/>
      </w:pPr>
      <w:bookmarkStart w:id="105" w:name="_Toc493512309"/>
      <w:r w:rsidRPr="00F95785">
        <w:t>BreastScreen</w:t>
      </w:r>
      <w:r>
        <w:t xml:space="preserve"> Australia</w:t>
      </w:r>
      <w:bookmarkEnd w:id="105"/>
    </w:p>
    <w:p w14:paraId="6A4A6EF0" w14:textId="77777777" w:rsidR="00AF35AD" w:rsidRPr="00AF35AD" w:rsidRDefault="00AF35AD" w:rsidP="00AF35AD">
      <w:pPr>
        <w:pStyle w:val="Heading3"/>
      </w:pPr>
      <w:bookmarkStart w:id="106" w:name="_Toc493512310"/>
      <w:r>
        <w:t>BreastScreen Australia awareness &amp; interactions</w:t>
      </w:r>
      <w:bookmarkEnd w:id="106"/>
    </w:p>
    <w:p w14:paraId="448EEEAA" w14:textId="77777777" w:rsidR="00796B10" w:rsidRDefault="00D32B79" w:rsidP="00796B10">
      <w:pPr>
        <w:spacing w:line="252" w:lineRule="auto"/>
        <w:jc w:val="both"/>
      </w:pPr>
      <w:r w:rsidRPr="009D51F2">
        <w:t>Overall awareness of the BreastScreen Australia Program was high, with 9</w:t>
      </w:r>
      <w:r>
        <w:t>0</w:t>
      </w:r>
      <w:r w:rsidRPr="009D51F2">
        <w:t xml:space="preserve">% of women surveyed reporting that they had heard of </w:t>
      </w:r>
      <w:r>
        <w:t>BreastScreen Australia (</w:t>
      </w:r>
      <w:r>
        <w:fldChar w:fldCharType="begin"/>
      </w:r>
      <w:r>
        <w:instrText xml:space="preserve"> REF _Ref482280315 \h </w:instrText>
      </w:r>
      <w:r>
        <w:fldChar w:fldCharType="separate"/>
      </w:r>
      <w:r w:rsidR="007C6E54">
        <w:t xml:space="preserve">Figure </w:t>
      </w:r>
      <w:r w:rsidR="007C6E54">
        <w:rPr>
          <w:noProof/>
        </w:rPr>
        <w:t>3.4.1</w:t>
      </w:r>
      <w:r w:rsidR="007C6E54">
        <w:noBreakHyphen/>
      </w:r>
      <w:r w:rsidR="007C6E54">
        <w:rPr>
          <w:noProof/>
        </w:rPr>
        <w:t>1</w:t>
      </w:r>
      <w:r>
        <w:fldChar w:fldCharType="end"/>
      </w:r>
      <w:r>
        <w:t xml:space="preserve">, </w:t>
      </w:r>
      <w:r>
        <w:fldChar w:fldCharType="begin"/>
      </w:r>
      <w:r>
        <w:instrText xml:space="preserve"> REF _Ref482346458 \p \h </w:instrText>
      </w:r>
      <w:r>
        <w:fldChar w:fldCharType="separate"/>
      </w:r>
      <w:r w:rsidR="007C6E54">
        <w:t>below</w:t>
      </w:r>
      <w:r>
        <w:fldChar w:fldCharType="end"/>
      </w:r>
      <w:r>
        <w:t>)</w:t>
      </w:r>
      <w:r w:rsidRPr="009D51F2">
        <w:t>. As expected</w:t>
      </w:r>
      <w:r>
        <w:t>, women</w:t>
      </w:r>
      <w:r w:rsidRPr="009D51F2">
        <w:t xml:space="preserve"> who </w:t>
      </w:r>
      <w:r>
        <w:t>recalled seeing the</w:t>
      </w:r>
      <w:r w:rsidRPr="009D51F2">
        <w:t xml:space="preserve"> campaign were significantly more likely than those </w:t>
      </w:r>
      <w:r>
        <w:t>who hadn’t</w:t>
      </w:r>
      <w:r w:rsidRPr="009D51F2">
        <w:t xml:space="preserve"> to be aware of the </w:t>
      </w:r>
      <w:r>
        <w:t>program</w:t>
      </w:r>
      <w:r w:rsidRPr="009D51F2">
        <w:t xml:space="preserve"> (</w:t>
      </w:r>
      <w:r>
        <w:t>92</w:t>
      </w:r>
      <w:r w:rsidRPr="009D51F2">
        <w:t xml:space="preserve">% compared with </w:t>
      </w:r>
      <w:r>
        <w:t>83</w:t>
      </w:r>
      <w:r w:rsidRPr="009D51F2">
        <w:t>%, respectively)</w:t>
      </w:r>
      <w:r>
        <w:t>.</w:t>
      </w:r>
    </w:p>
    <w:p w14:paraId="3A66C4CD" w14:textId="77777777" w:rsidR="00E637EE" w:rsidRDefault="00E637EE" w:rsidP="00E637EE">
      <w:pPr>
        <w:pStyle w:val="Caption"/>
        <w:keepNext/>
        <w:jc w:val="left"/>
      </w:pPr>
      <w:bookmarkStart w:id="107" w:name="_Ref482280315"/>
      <w:bookmarkStart w:id="108" w:name="_Ref482346458"/>
      <w:r>
        <w:lastRenderedPageBreak/>
        <w:t xml:space="preserve">Figure </w:t>
      </w:r>
      <w:r w:rsidR="000A1097">
        <w:fldChar w:fldCharType="begin"/>
      </w:r>
      <w:r w:rsidR="000A1097">
        <w:instrText xml:space="preserve"> STYLEREF 3 \s </w:instrText>
      </w:r>
      <w:r w:rsidR="000A1097">
        <w:fldChar w:fldCharType="separate"/>
      </w:r>
      <w:r w:rsidR="007C6E54">
        <w:rPr>
          <w:noProof/>
        </w:rPr>
        <w:t>3.4.1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107"/>
      <w:r>
        <w:t xml:space="preserve">: </w:t>
      </w:r>
      <w:r w:rsidRPr="00681EC3">
        <w:t>Awareness &amp; interaction with BreastScreen Australia</w:t>
      </w:r>
      <w:bookmarkEnd w:id="108"/>
    </w:p>
    <w:p w14:paraId="1398CC89" w14:textId="77777777" w:rsidR="00E002A0" w:rsidRPr="006C5A3D" w:rsidRDefault="00DF0E59" w:rsidP="006C5A3D">
      <w:pPr>
        <w:jc w:val="center"/>
        <w:rPr>
          <w:lang w:val="en-GB" w:eastAsia="en-AU"/>
        </w:rPr>
      </w:pPr>
      <w:r w:rsidRPr="00DF0E59">
        <w:rPr>
          <w:noProof/>
          <w:lang w:eastAsia="en-AU"/>
        </w:rPr>
        <w:drawing>
          <wp:inline distT="0" distB="0" distL="0" distR="0" wp14:anchorId="4AC5F87B" wp14:editId="744E2093">
            <wp:extent cx="5120640" cy="2664880"/>
            <wp:effectExtent l="0" t="0" r="3810" b="2540"/>
            <wp:docPr id="146" name="Picture 146" descr="Figure 3.4.1-1 consists of 2 pie graphs, one for the responses to the question, 'Have you ever heard of Breast Screen Australia?' and the other for 'Have you ever had a mammogram from Breast Screen Australia?'&#10;&#10;The data for each graph was:&#10;Awareness of Breast Screen Australia:&#10;–90% Yes&#10;–10% No&#10;Ever had a mammogram with Breast Screen Australia:&#10;–82% Yes&#10;–7% No&#10;–10% Don't know&#10;&#10;For those participants that stated that they were aware of BreastScreen Australia, 92% were aware of the BreastScreen campaign which was a statistically significant increase from the mean. In addition, 83% were not aware of the BreastScreen campaign which was a statistically significant decrease from the mean.&#10;&#10;For those participants that stated that they have had a mammogram with BreastScreen Australia, 84% were aware of the BreastScreen campaign which was a statistically significant increase from the mean. In addition, 75% were not aware of the BreastScreen campaign which was a statistically significant decrease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713" t="20065" r="7902" b="2554"/>
                    <a:stretch/>
                  </pic:blipFill>
                  <pic:spPr bwMode="auto">
                    <a:xfrm>
                      <a:off x="0" y="0"/>
                      <a:ext cx="5126591" cy="2667977"/>
                    </a:xfrm>
                    <a:prstGeom prst="rect">
                      <a:avLst/>
                    </a:prstGeom>
                    <a:noFill/>
                    <a:ln>
                      <a:noFill/>
                    </a:ln>
                    <a:extLst>
                      <a:ext uri="{53640926-AAD7-44D8-BBD7-CCE9431645EC}">
                        <a14:shadowObscured xmlns:a14="http://schemas.microsoft.com/office/drawing/2010/main"/>
                      </a:ext>
                    </a:extLst>
                  </pic:spPr>
                </pic:pic>
              </a:graphicData>
            </a:graphic>
          </wp:inline>
        </w:drawing>
      </w:r>
    </w:p>
    <w:p w14:paraId="67EB5200" w14:textId="77777777" w:rsidR="00AB494E" w:rsidRDefault="00F12E4B" w:rsidP="00F12E4B">
      <w:pPr>
        <w:spacing w:line="252" w:lineRule="auto"/>
        <w:jc w:val="both"/>
      </w:pPr>
      <w:r>
        <w:t>A similar pattern is evident regarding interaction with BreastScreen Australia (</w:t>
      </w:r>
      <w:r>
        <w:fldChar w:fldCharType="begin"/>
      </w:r>
      <w:r>
        <w:instrText xml:space="preserve"> REF _Ref482280315 \h </w:instrText>
      </w:r>
      <w:r>
        <w:fldChar w:fldCharType="separate"/>
      </w:r>
      <w:r w:rsidR="007C6E54">
        <w:t xml:space="preserve">Figure </w:t>
      </w:r>
      <w:r w:rsidR="007C6E54">
        <w:rPr>
          <w:noProof/>
        </w:rPr>
        <w:t>3.4.1</w:t>
      </w:r>
      <w:r w:rsidR="007C6E54">
        <w:noBreakHyphen/>
      </w:r>
      <w:r w:rsidR="007C6E54">
        <w:rPr>
          <w:noProof/>
        </w:rPr>
        <w:t>1</w:t>
      </w:r>
      <w:r>
        <w:fldChar w:fldCharType="end"/>
      </w:r>
      <w:r>
        <w:t xml:space="preserve">, </w:t>
      </w:r>
      <w:r>
        <w:fldChar w:fldCharType="begin"/>
      </w:r>
      <w:r>
        <w:instrText xml:space="preserve"> REF _Ref482346458 \p \h </w:instrText>
      </w:r>
      <w:r>
        <w:fldChar w:fldCharType="separate"/>
      </w:r>
      <w:r w:rsidR="007C6E54">
        <w:t>above</w:t>
      </w:r>
      <w:r>
        <w:fldChar w:fldCharType="end"/>
      </w:r>
      <w:r>
        <w:t>). Approximately 8 out of 10 (82%) women stated that they have ever had a mammogram from BreastScreen Australia, significantly higher amongst those who were aware of the BreastScreen Australia campaign (84% compared with 75% who were not aware of the campaign).</w:t>
      </w:r>
    </w:p>
    <w:p w14:paraId="49B5A69C" w14:textId="77777777" w:rsidR="00F12E4B" w:rsidRPr="00C315D8" w:rsidRDefault="006F62F9" w:rsidP="00C315D8">
      <w:pPr>
        <w:spacing w:line="252" w:lineRule="auto"/>
        <w:jc w:val="both"/>
      </w:pPr>
      <w:proofErr w:type="spellStart"/>
      <w:r>
        <w:t>Breastscreen</w:t>
      </w:r>
      <w:proofErr w:type="spellEnd"/>
      <w:r>
        <w:t xml:space="preserve"> Australia participation rates released by the Australian Institute of Health and Welfare of the last 2 years (2015-2016) indicate that more than 5 in 10 women (55%) aged 50-74 had a mammogram through </w:t>
      </w:r>
      <w:proofErr w:type="spellStart"/>
      <w:r>
        <w:t>Breastscreen</w:t>
      </w:r>
      <w:proofErr w:type="spellEnd"/>
      <w:r>
        <w:t xml:space="preserve"> Australia.</w:t>
      </w:r>
    </w:p>
    <w:p w14:paraId="58C59BFE" w14:textId="77777777" w:rsidR="00307936" w:rsidRDefault="00F12E4B" w:rsidP="00F12E4B">
      <w:r>
        <w:fldChar w:fldCharType="begin"/>
      </w:r>
      <w:r>
        <w:instrText xml:space="preserve"> REF _Ref482280845 \h </w:instrText>
      </w:r>
      <w:r>
        <w:fldChar w:fldCharType="separate"/>
      </w:r>
      <w:r w:rsidR="007C6E54">
        <w:t xml:space="preserve">Figure </w:t>
      </w:r>
      <w:r w:rsidR="007C6E54">
        <w:rPr>
          <w:noProof/>
        </w:rPr>
        <w:t>3.4.1</w:t>
      </w:r>
      <w:r w:rsidR="007C6E54">
        <w:noBreakHyphen/>
      </w:r>
      <w:r w:rsidR="007C6E54">
        <w:rPr>
          <w:noProof/>
        </w:rPr>
        <w:t>2</w:t>
      </w:r>
      <w:r>
        <w:fldChar w:fldCharType="end"/>
      </w:r>
      <w:r>
        <w:t xml:space="preserve"> </w:t>
      </w:r>
      <w:r>
        <w:fldChar w:fldCharType="begin"/>
      </w:r>
      <w:r>
        <w:instrText xml:space="preserve"> REF _Ref482280859 \p \h </w:instrText>
      </w:r>
      <w:r>
        <w:fldChar w:fldCharType="separate"/>
      </w:r>
      <w:r w:rsidR="007C6E54">
        <w:t>below</w:t>
      </w:r>
      <w:r>
        <w:fldChar w:fldCharType="end"/>
      </w:r>
      <w:r>
        <w:t xml:space="preserve"> shows little differentiation in awareness and usage levels between the two target audiences, but does highlight the importance of maintaining awareness levels of the BreastScreen Australia program amongst women.</w:t>
      </w:r>
    </w:p>
    <w:p w14:paraId="2FFE39A3" w14:textId="77777777" w:rsidR="003C3497" w:rsidRDefault="00096F4C" w:rsidP="001D6512">
      <w:pPr>
        <w:pStyle w:val="Caption"/>
        <w:keepNext/>
        <w:jc w:val="left"/>
      </w:pPr>
      <w:bookmarkStart w:id="109" w:name="_Ref482280845"/>
      <w:bookmarkStart w:id="110" w:name="_Ref482280859"/>
      <w:r>
        <w:lastRenderedPageBreak/>
        <w:t xml:space="preserve">Figure </w:t>
      </w:r>
      <w:r w:rsidR="000A1097">
        <w:fldChar w:fldCharType="begin"/>
      </w:r>
      <w:r w:rsidR="000A1097">
        <w:instrText xml:space="preserve"> STYLEREF 3 \s </w:instrText>
      </w:r>
      <w:r w:rsidR="000A1097">
        <w:fldChar w:fldCharType="separate"/>
      </w:r>
      <w:r w:rsidR="007C6E54">
        <w:rPr>
          <w:noProof/>
        </w:rPr>
        <w:t>3.4.1</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109"/>
      <w:r>
        <w:t xml:space="preserve">: </w:t>
      </w:r>
      <w:r w:rsidRPr="009E340C">
        <w:t>Awareness &amp; interaction with BreastScreen Australia</w:t>
      </w:r>
      <w:r>
        <w:t xml:space="preserve"> - by target audience</w:t>
      </w:r>
      <w:bookmarkEnd w:id="110"/>
    </w:p>
    <w:p w14:paraId="46F5FE4D" w14:textId="77777777" w:rsidR="00307936" w:rsidRDefault="00307936" w:rsidP="00796B10">
      <w:r>
        <w:rPr>
          <w:noProof/>
          <w:lang w:eastAsia="en-AU"/>
        </w:rPr>
        <w:drawing>
          <wp:inline distT="0" distB="0" distL="0" distR="0" wp14:anchorId="7DB8FD3D" wp14:editId="5C3B6003">
            <wp:extent cx="5865773" cy="2949934"/>
            <wp:effectExtent l="0" t="0" r="1905" b="3175"/>
            <wp:docPr id="201" name="Picture 201" descr="Figure 3.4.1-2 is a flow chart that illustrates the Awareness and interaction with BreastScreen Australia by the two age bands: 50-64 years and 65-74 years.&#10;This chart has 2 columns of figures.&#10;This chart has 3 rows of figures.&#10;The first row of the chart is for Aware: 90% in the Awareness and Interaction with BreastScreen Australia 50-64 years column and 90% in the Awareness and Interaction with BreastScreen Australia 65-74 years column.&#10;Of the 90% that were aware in both age bands, 91% had also used BreastScreen Australia at some point.&#10;&#10;The second row of the chart is for Ever used: 82% in the Awareness and Interaction with BreastScreen Australia 50-64 years column and 82% in the Awareness and Interaction with BreastScreen Australia 65-74 years column.&#10;Of the 82% in the 50-64 years age band that had ever used BreastScreen Australia, 90% recall receiving an invitation letter. Of the 82% in the 65-74 years age band that had ever used BreastScreen Australia, 98% recall receiving an invitation letter.&#10;&#10;The third row of the chart is for Recall invitation letter: 74% in the Awareness and Interaction with BreastScreen Australia 50-64 years column and 80% in the Awareness and Interaction with BreastScreen Australia 65-74 year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1505" cy="2962875"/>
                    </a:xfrm>
                    <a:prstGeom prst="rect">
                      <a:avLst/>
                    </a:prstGeom>
                    <a:noFill/>
                    <a:ln>
                      <a:noFill/>
                    </a:ln>
                  </pic:spPr>
                </pic:pic>
              </a:graphicData>
            </a:graphic>
          </wp:inline>
        </w:drawing>
      </w:r>
    </w:p>
    <w:p w14:paraId="6629B2E0" w14:textId="77777777" w:rsidR="00070138" w:rsidRDefault="00F12E4B" w:rsidP="00796B10">
      <w:r w:rsidRPr="00CC1DF7">
        <w:t xml:space="preserve">There is </w:t>
      </w:r>
      <w:r>
        <w:t xml:space="preserve">evidence of </w:t>
      </w:r>
      <w:r w:rsidRPr="00CC1DF7">
        <w:t>greate</w:t>
      </w:r>
      <w:r>
        <w:t>r</w:t>
      </w:r>
      <w:r w:rsidRPr="00CC1DF7">
        <w:t xml:space="preserve"> usage of the BreastScreen Australia program amongst those aware</w:t>
      </w:r>
      <w:r>
        <w:t xml:space="preserve"> – 91% of women aged 50-74 who were aware of BreastScreen Australia have gone on to have a mammogram with BreastScreen Australia.</w:t>
      </w:r>
    </w:p>
    <w:p w14:paraId="68C03295" w14:textId="77777777" w:rsidR="00AF35AD" w:rsidRPr="00AF35AD" w:rsidRDefault="00AF35AD" w:rsidP="00AF35AD">
      <w:pPr>
        <w:pStyle w:val="Heading3"/>
      </w:pPr>
      <w:bookmarkStart w:id="111" w:name="_Toc493512311"/>
      <w:r>
        <w:t>Attitudes towards BreastScreen Australia</w:t>
      </w:r>
      <w:bookmarkEnd w:id="111"/>
    </w:p>
    <w:p w14:paraId="30617DF5" w14:textId="77777777" w:rsidR="00796B10" w:rsidRDefault="00A120AB" w:rsidP="00796B10">
      <w:r>
        <w:t>Regardless of campaign awareness, agreement that breast cancer screening is a good idea and that BreastScreen Australia provides a high quality and effective service is strong; at least eight out of ten women (between 80% and 90%) agreed or strongly agreed with affirmations about the quality and effectiveness of BreastScreen Australia (</w:t>
      </w:r>
      <w:r>
        <w:fldChar w:fldCharType="begin"/>
      </w:r>
      <w:r>
        <w:instrText xml:space="preserve"> REF _Ref482208725 \h </w:instrText>
      </w:r>
      <w:r>
        <w:fldChar w:fldCharType="separate"/>
      </w:r>
      <w:r w:rsidR="007C6E54">
        <w:t xml:space="preserve">Figure </w:t>
      </w:r>
      <w:r w:rsidR="007C6E54">
        <w:rPr>
          <w:noProof/>
        </w:rPr>
        <w:t>3.4.2</w:t>
      </w:r>
      <w:r w:rsidR="007C6E54">
        <w:noBreakHyphen/>
      </w:r>
      <w:r w:rsidR="007C6E54">
        <w:rPr>
          <w:noProof/>
        </w:rPr>
        <w:t>1</w:t>
      </w:r>
      <w:r>
        <w:fldChar w:fldCharType="end"/>
      </w:r>
      <w:r>
        <w:t xml:space="preserve">, </w:t>
      </w:r>
      <w:r>
        <w:fldChar w:fldCharType="begin"/>
      </w:r>
      <w:r>
        <w:instrText xml:space="preserve"> REF _Ref482208794 \p \h </w:instrText>
      </w:r>
      <w:r>
        <w:fldChar w:fldCharType="separate"/>
      </w:r>
      <w:r w:rsidR="007C6E54">
        <w:t>below</w:t>
      </w:r>
      <w:r>
        <w:fldChar w:fldCharType="end"/>
      </w:r>
      <w:r>
        <w:t>).</w:t>
      </w:r>
    </w:p>
    <w:p w14:paraId="2729F533" w14:textId="77777777" w:rsidR="00E72F3A" w:rsidRDefault="00796B10" w:rsidP="00034407">
      <w:pPr>
        <w:pStyle w:val="Caption"/>
        <w:keepNext/>
        <w:jc w:val="left"/>
      </w:pPr>
      <w:bookmarkStart w:id="112" w:name="_Ref482208725"/>
      <w:bookmarkStart w:id="113" w:name="_Ref482208794"/>
      <w:r>
        <w:t xml:space="preserve">Figure </w:t>
      </w:r>
      <w:r w:rsidR="000A1097">
        <w:fldChar w:fldCharType="begin"/>
      </w:r>
      <w:r w:rsidR="000A1097">
        <w:instrText xml:space="preserve"> STYLEREF 3 \s </w:instrText>
      </w:r>
      <w:r w:rsidR="000A1097">
        <w:fldChar w:fldCharType="separate"/>
      </w:r>
      <w:r w:rsidR="007C6E54">
        <w:rPr>
          <w:noProof/>
        </w:rPr>
        <w:t>3.4.2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1</w:t>
      </w:r>
      <w:r w:rsidR="000A1097">
        <w:fldChar w:fldCharType="end"/>
      </w:r>
      <w:bookmarkEnd w:id="112"/>
      <w:r>
        <w:t xml:space="preserve">: </w:t>
      </w:r>
      <w:r w:rsidRPr="008424BC">
        <w:t>Attitudes towards BreastScreen Australia</w:t>
      </w:r>
      <w:bookmarkEnd w:id="113"/>
    </w:p>
    <w:p w14:paraId="0FB06D29" w14:textId="77777777" w:rsidR="00796B10" w:rsidRPr="00034407" w:rsidRDefault="00034407" w:rsidP="00796B10">
      <w:pPr>
        <w:rPr>
          <w:lang w:val="en-GB" w:eastAsia="en-AU"/>
        </w:rPr>
      </w:pPr>
      <w:r w:rsidRPr="00034407">
        <w:rPr>
          <w:noProof/>
          <w:lang w:eastAsia="en-AU"/>
        </w:rPr>
        <w:drawing>
          <wp:inline distT="0" distB="0" distL="0" distR="0" wp14:anchorId="47885A54" wp14:editId="122F4B67">
            <wp:extent cx="6160865" cy="1886989"/>
            <wp:effectExtent l="0" t="0" r="0" b="0"/>
            <wp:docPr id="148" name="Picture 148" descr="Figure 3.4.2-1 is a vertically stacked bar graph showing attitudes towards Breast Screen Australia. The overall data for this figure can be read in the text prior to this image.&#10;The data against the question on breast cancer asked for an agree or strongly disagree response to the following questions:&#10;-Screening women for breast cancer is a good idea: 1% Don’t know, 1% Strongly Disagree, 1% Disagree, 6% Neutral, 35% Agree, 55% Strongly Agree.&#10;-BreastScreen Australia provides a high quality service: 5% Don’t know, 1% Strongly Disagree, 1% Disagree, 10% Neutral, 36% Agree, 47% Strongly Agree.&#10;-BreastScreen Australia is effective at detecting breast cancer early: 6% Don’t know, 0% Strongly Disagree, 1% Disagree, 12% Neutral, 46% Agree, 34% Strongly Agree.&#10;There were no differences in agreement between those who had seen the campaign and those who had not seen the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93" t="45956" b="1608"/>
                    <a:stretch/>
                  </pic:blipFill>
                  <pic:spPr bwMode="auto">
                    <a:xfrm>
                      <a:off x="0" y="0"/>
                      <a:ext cx="6160865" cy="1886989"/>
                    </a:xfrm>
                    <a:prstGeom prst="rect">
                      <a:avLst/>
                    </a:prstGeom>
                    <a:noFill/>
                    <a:ln>
                      <a:noFill/>
                    </a:ln>
                    <a:extLst>
                      <a:ext uri="{53640926-AAD7-44D8-BBD7-CCE9431645EC}">
                        <a14:shadowObscured xmlns:a14="http://schemas.microsoft.com/office/drawing/2010/main"/>
                      </a:ext>
                    </a:extLst>
                  </pic:spPr>
                </pic:pic>
              </a:graphicData>
            </a:graphic>
          </wp:inline>
        </w:drawing>
      </w:r>
    </w:p>
    <w:p w14:paraId="7E588A3E" w14:textId="77777777" w:rsidR="00796B10" w:rsidRDefault="000A150C" w:rsidP="00455316">
      <w:pPr>
        <w:spacing w:line="252" w:lineRule="auto"/>
        <w:jc w:val="both"/>
      </w:pPr>
      <w:r>
        <w:t xml:space="preserve">Intentions to have a mammogram at BreastScreen Australia are also strong; three-quarters (73%-75%) of women indicated that they were quite or likely or very likely to do so. </w:t>
      </w:r>
      <w:r w:rsidRPr="009D51F2">
        <w:t xml:space="preserve">As expected, </w:t>
      </w:r>
      <w:r>
        <w:t>women</w:t>
      </w:r>
      <w:r w:rsidRPr="009D51F2">
        <w:t xml:space="preserve"> who were aware of the campaign were significantly more likely </w:t>
      </w:r>
      <w:r>
        <w:t xml:space="preserve">to indicate that they were very </w:t>
      </w:r>
      <w:r>
        <w:lastRenderedPageBreak/>
        <w:t>likely to have a mammogram at BreastScreen Australia in the future, regardless of the target age group (</w:t>
      </w:r>
      <w:r>
        <w:fldChar w:fldCharType="begin"/>
      </w:r>
      <w:r>
        <w:instrText xml:space="preserve"> REF _Ref482210010 \h </w:instrText>
      </w:r>
      <w:r>
        <w:fldChar w:fldCharType="separate"/>
      </w:r>
      <w:r w:rsidR="007C6E54">
        <w:t xml:space="preserve">Figure </w:t>
      </w:r>
      <w:r w:rsidR="007C6E54">
        <w:rPr>
          <w:noProof/>
        </w:rPr>
        <w:t>3.4.2</w:t>
      </w:r>
      <w:r w:rsidR="007C6E54">
        <w:noBreakHyphen/>
      </w:r>
      <w:r w:rsidR="007C6E54">
        <w:rPr>
          <w:noProof/>
        </w:rPr>
        <w:t>2</w:t>
      </w:r>
      <w:r>
        <w:fldChar w:fldCharType="end"/>
      </w:r>
      <w:r>
        <w:t xml:space="preserve">, </w:t>
      </w:r>
      <w:r>
        <w:fldChar w:fldCharType="begin"/>
      </w:r>
      <w:r>
        <w:instrText xml:space="preserve"> REF _Ref482210020 \p \h </w:instrText>
      </w:r>
      <w:r>
        <w:fldChar w:fldCharType="separate"/>
      </w:r>
      <w:r w:rsidR="007C6E54">
        <w:t>below</w:t>
      </w:r>
      <w:r>
        <w:fldChar w:fldCharType="end"/>
      </w:r>
      <w:r>
        <w:t>).</w:t>
      </w:r>
    </w:p>
    <w:p w14:paraId="25BC7040" w14:textId="77777777" w:rsidR="00796B10" w:rsidRDefault="00796B10" w:rsidP="00034407">
      <w:pPr>
        <w:pStyle w:val="Caption"/>
        <w:keepNext/>
        <w:jc w:val="left"/>
      </w:pPr>
      <w:bookmarkStart w:id="114" w:name="_Ref482210010"/>
      <w:bookmarkStart w:id="115" w:name="_Ref482210020"/>
      <w:r>
        <w:t xml:space="preserve">Figure </w:t>
      </w:r>
      <w:r w:rsidR="000A1097">
        <w:fldChar w:fldCharType="begin"/>
      </w:r>
      <w:r w:rsidR="000A1097">
        <w:instrText xml:space="preserve"> STYLEREF 3 \s </w:instrText>
      </w:r>
      <w:r w:rsidR="000A1097">
        <w:fldChar w:fldCharType="separate"/>
      </w:r>
      <w:r w:rsidR="007C6E54">
        <w:rPr>
          <w:noProof/>
        </w:rPr>
        <w:t>3.4.2</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114"/>
      <w:r>
        <w:t>: Likelihood to get a mammogram at BreastScreen Australia</w:t>
      </w:r>
      <w:bookmarkEnd w:id="115"/>
    </w:p>
    <w:p w14:paraId="492B0750" w14:textId="77777777" w:rsidR="00276A19" w:rsidRPr="00C10CDC" w:rsidRDefault="00034407" w:rsidP="00455316">
      <w:pPr>
        <w:jc w:val="center"/>
        <w:rPr>
          <w:lang w:val="en-GB" w:eastAsia="en-AU"/>
        </w:rPr>
      </w:pPr>
      <w:r w:rsidRPr="00034407">
        <w:rPr>
          <w:noProof/>
          <w:lang w:eastAsia="en-AU"/>
        </w:rPr>
        <w:drawing>
          <wp:inline distT="0" distB="0" distL="0" distR="0" wp14:anchorId="33C9769F" wp14:editId="451881ED">
            <wp:extent cx="6210018" cy="2227810"/>
            <wp:effectExtent l="0" t="0" r="635" b="1270"/>
            <wp:docPr id="149" name="Picture 149" descr="Figure 3.4.2-2 is a vertically stacked bar graph showing the likelihood to get a mammogram at Breast Screen Australia. The overall data for this figure can be read in the text prior to this image.&#10;The data against the question on breast cancer asked for a very likely or very unlikely response for the following age bands:&#10;-50-64 years: 7% Don’t know, 7% Very Unlikely, 3% Quite Unlikely, 8% Neutral, 16% Quite Likely, 59% Very Likely.&#10;-65-74 years: 4% Don’t know, 12% Very Unlikely, 2% Quite Unlikely, 8% Neutral, 8% Quite Likely, 65% Very Likely.&#10;&#10;For those aged 50-64 years and Very Likely to get a mammogram at BreastScreen Australia, 67% were aware of the campaign, which was a statistically significant increase from the mean. In addition, 53% of those in the 50-64 years age band and Very Likely to get a mammogram at BreastScreen Australia were not aware of the campaign, which was a statistically significant decrease from the mean.&#10;&#10;For those aged 65-74 years and Very Likely to get a mammogram at BreastScreen Australia, 72% were aware of the campaign, which was a statistically significant increase from the mean. In addition, 59% of those in the 65-74 years age band and Very Likely to get a mammogram at BreastScreen Australia were not aware of the campaign, which was a statistically significant decrease from the me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341" t="42720" r="4173" b="3874"/>
                    <a:stretch/>
                  </pic:blipFill>
                  <pic:spPr bwMode="auto">
                    <a:xfrm>
                      <a:off x="0" y="0"/>
                      <a:ext cx="6210018" cy="2227810"/>
                    </a:xfrm>
                    <a:prstGeom prst="rect">
                      <a:avLst/>
                    </a:prstGeom>
                    <a:noFill/>
                    <a:ln>
                      <a:noFill/>
                    </a:ln>
                    <a:extLst>
                      <a:ext uri="{53640926-AAD7-44D8-BBD7-CCE9431645EC}">
                        <a14:shadowObscured xmlns:a14="http://schemas.microsoft.com/office/drawing/2010/main"/>
                      </a:ext>
                    </a:extLst>
                  </pic:spPr>
                </pic:pic>
              </a:graphicData>
            </a:graphic>
          </wp:inline>
        </w:drawing>
      </w:r>
    </w:p>
    <w:p w14:paraId="12C46D85" w14:textId="77777777" w:rsidR="006831E9" w:rsidRDefault="002010D5" w:rsidP="00F0650C">
      <w:pPr>
        <w:pStyle w:val="Heading2"/>
      </w:pPr>
      <w:bookmarkStart w:id="116" w:name="_Toc493512312"/>
      <w:r>
        <w:t xml:space="preserve">Attitudinal </w:t>
      </w:r>
      <w:r w:rsidR="00ED757B" w:rsidRPr="009D2484">
        <w:t>Influence</w:t>
      </w:r>
      <w:r w:rsidR="00F0650C" w:rsidRPr="009D2484">
        <w:t>s on</w:t>
      </w:r>
      <w:r w:rsidR="00F0650C">
        <w:t xml:space="preserve"> screening behaviour and intentions</w:t>
      </w:r>
      <w:bookmarkEnd w:id="116"/>
    </w:p>
    <w:p w14:paraId="14AA388C" w14:textId="77777777" w:rsidR="000A150C" w:rsidRDefault="000A150C" w:rsidP="000A150C">
      <w:r>
        <w:t>A range of items were included in the survey to better understand the different attitudinal dimensions that help shape the way women think about breast cancer screening.</w:t>
      </w:r>
    </w:p>
    <w:p w14:paraId="6148134C" w14:textId="77777777" w:rsidR="00070138" w:rsidRDefault="000A150C" w:rsidP="000A150C">
      <w:r>
        <w:t>At the end of this section, a structural equation model of breast cancer screening uptake is presented that brings these different elements together into a coherent framework for understanding what drives screening intentions.</w:t>
      </w:r>
    </w:p>
    <w:p w14:paraId="25192C8B" w14:textId="77777777" w:rsidR="009D2484" w:rsidRPr="00AF35AD" w:rsidRDefault="000A1097" w:rsidP="009D2484">
      <w:pPr>
        <w:pStyle w:val="Heading3"/>
      </w:pPr>
      <w:bookmarkStart w:id="117" w:name="_Toc493512313"/>
      <w:r>
        <w:t>Ease of getting to a screening location</w:t>
      </w:r>
      <w:bookmarkEnd w:id="117"/>
    </w:p>
    <w:p w14:paraId="51CE937B" w14:textId="77777777" w:rsidR="009D2484" w:rsidRDefault="000A150C">
      <w:pPr>
        <w:spacing w:after="160" w:line="259" w:lineRule="auto"/>
      </w:pPr>
      <w:r w:rsidRPr="002D7900">
        <w:t>Location of screening clinics was not seen as a</w:t>
      </w:r>
      <w:r>
        <w:t xml:space="preserve"> substantial</w:t>
      </w:r>
      <w:r w:rsidRPr="002D7900">
        <w:t xml:space="preserve"> barrier </w:t>
      </w:r>
      <w:r>
        <w:t>that inhibits women from getting</w:t>
      </w:r>
      <w:r w:rsidRPr="002D7900">
        <w:t xml:space="preserve"> a mammogram, with six out of ten women (60%) indicating that they have a screening clinic close to their home or workplace. A high proportion (74%), do not feel that it is difficult for them to get to a screening centre or clinic</w:t>
      </w:r>
      <w:r>
        <w:t xml:space="preserve"> (</w:t>
      </w:r>
      <w:r>
        <w:fldChar w:fldCharType="begin"/>
      </w:r>
      <w:r>
        <w:instrText xml:space="preserve"> REF _Ref482347605 \h </w:instrText>
      </w:r>
      <w:r>
        <w:fldChar w:fldCharType="separate"/>
      </w:r>
      <w:r w:rsidR="007C6E54">
        <w:t xml:space="preserve">Figure </w:t>
      </w:r>
      <w:r w:rsidR="007C6E54">
        <w:rPr>
          <w:noProof/>
        </w:rPr>
        <w:t>3.5.1</w:t>
      </w:r>
      <w:r w:rsidR="007C6E54">
        <w:noBreakHyphen/>
      </w:r>
      <w:r w:rsidR="007C6E54">
        <w:rPr>
          <w:noProof/>
        </w:rPr>
        <w:t>1</w:t>
      </w:r>
      <w:r>
        <w:fldChar w:fldCharType="end"/>
      </w:r>
      <w:r>
        <w:t xml:space="preserve">, </w:t>
      </w:r>
      <w:r>
        <w:fldChar w:fldCharType="begin"/>
      </w:r>
      <w:r>
        <w:instrText xml:space="preserve"> REF _Ref482347617 \p \h </w:instrText>
      </w:r>
      <w:r>
        <w:fldChar w:fldCharType="separate"/>
      </w:r>
      <w:r w:rsidR="007C6E54">
        <w:t>below</w:t>
      </w:r>
      <w:r>
        <w:fldChar w:fldCharType="end"/>
      </w:r>
      <w:r>
        <w:t>).</w:t>
      </w:r>
    </w:p>
    <w:p w14:paraId="7CFCBE5B" w14:textId="77777777" w:rsidR="000A1097" w:rsidRDefault="000A1097" w:rsidP="00034407">
      <w:pPr>
        <w:pStyle w:val="Caption"/>
        <w:keepNext/>
        <w:jc w:val="left"/>
      </w:pPr>
      <w:bookmarkStart w:id="118" w:name="_Ref482347605"/>
      <w:bookmarkStart w:id="119" w:name="_Ref482347617"/>
      <w:r>
        <w:t xml:space="preserve">Figure </w:t>
      </w:r>
      <w:r>
        <w:fldChar w:fldCharType="begin"/>
      </w:r>
      <w:r>
        <w:instrText xml:space="preserve"> STYLEREF 3 \s </w:instrText>
      </w:r>
      <w:r>
        <w:fldChar w:fldCharType="separate"/>
      </w:r>
      <w:r w:rsidR="007C6E54">
        <w:rPr>
          <w:noProof/>
        </w:rPr>
        <w:t>3.5.1</w:t>
      </w:r>
      <w:r>
        <w:fldChar w:fldCharType="end"/>
      </w:r>
      <w:r>
        <w:noBreakHyphen/>
      </w:r>
      <w:r>
        <w:fldChar w:fldCharType="begin"/>
      </w:r>
      <w:r>
        <w:instrText xml:space="preserve"> SEQ Figure \* ARABIC \s 3 </w:instrText>
      </w:r>
      <w:r>
        <w:fldChar w:fldCharType="separate"/>
      </w:r>
      <w:r w:rsidR="007C6E54">
        <w:rPr>
          <w:noProof/>
        </w:rPr>
        <w:t>1</w:t>
      </w:r>
      <w:r>
        <w:fldChar w:fldCharType="end"/>
      </w:r>
      <w:bookmarkEnd w:id="118"/>
      <w:r>
        <w:t>: Screening location</w:t>
      </w:r>
      <w:bookmarkEnd w:id="119"/>
    </w:p>
    <w:p w14:paraId="071F9FC0" w14:textId="77777777" w:rsidR="00034407" w:rsidRPr="00F26821" w:rsidRDefault="00034407" w:rsidP="00F26821">
      <w:pPr>
        <w:rPr>
          <w:lang w:val="en-GB" w:eastAsia="en-AU"/>
        </w:rPr>
      </w:pPr>
      <w:r w:rsidRPr="00034407">
        <w:rPr>
          <w:noProof/>
          <w:lang w:eastAsia="en-AU"/>
        </w:rPr>
        <w:drawing>
          <wp:inline distT="0" distB="0" distL="0" distR="0" wp14:anchorId="55CCE302" wp14:editId="3846E106">
            <wp:extent cx="6305740" cy="1753986"/>
            <wp:effectExtent l="0" t="0" r="0" b="0"/>
            <wp:docPr id="150" name="Picture 150" descr="Figure 3.5.1-1 is a vertically stacked bar graph illustrating views on the location of a Breast Screen centre. The overall data for this figure can be read in the text prior to this image.&#10;&#10;The data against the question on breast cancer asked for an agree or strongly disagree response to the following questions:&#10;-I have a screening clinic close to my home or workplace: 6% Don’t know , 5% Strongly Disagree, 16% Disagree, 13% Neither Agree nor Disagree, 40% Agree, 20% Strongly Agree.&#10;-It’s difficult for me to get to a screening centre/clinic: 1% Don’t know , 33% Strongly Disagree, 41% Disagree, 14% Neither Agree nor Disagree, 9% Agree, 3%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264" t="53400" r="7258" b="3211"/>
                    <a:stretch/>
                  </pic:blipFill>
                  <pic:spPr bwMode="auto">
                    <a:xfrm>
                      <a:off x="0" y="0"/>
                      <a:ext cx="6305740" cy="1753986"/>
                    </a:xfrm>
                    <a:prstGeom prst="rect">
                      <a:avLst/>
                    </a:prstGeom>
                    <a:noFill/>
                    <a:ln>
                      <a:noFill/>
                    </a:ln>
                    <a:extLst>
                      <a:ext uri="{53640926-AAD7-44D8-BBD7-CCE9431645EC}">
                        <a14:shadowObscured xmlns:a14="http://schemas.microsoft.com/office/drawing/2010/main"/>
                      </a:ext>
                    </a:extLst>
                  </pic:spPr>
                </pic:pic>
              </a:graphicData>
            </a:graphic>
          </wp:inline>
        </w:drawing>
      </w:r>
    </w:p>
    <w:p w14:paraId="6340316F" w14:textId="77777777" w:rsidR="000A1097" w:rsidRPr="00AF35AD" w:rsidRDefault="00887188" w:rsidP="004B78A7">
      <w:pPr>
        <w:pStyle w:val="Heading3"/>
      </w:pPr>
      <w:bookmarkStart w:id="120" w:name="_Toc493512314"/>
      <w:r>
        <w:lastRenderedPageBreak/>
        <w:t xml:space="preserve">Current health </w:t>
      </w:r>
      <w:r w:rsidR="004B78A7">
        <w:t>evaluation</w:t>
      </w:r>
      <w:bookmarkEnd w:id="120"/>
    </w:p>
    <w:p w14:paraId="30B5615E" w14:textId="14777CAA" w:rsidR="009D2484" w:rsidRDefault="000A150C">
      <w:pPr>
        <w:spacing w:after="160" w:line="259" w:lineRule="auto"/>
      </w:pPr>
      <w:r w:rsidRPr="002D7900">
        <w:t xml:space="preserve">Most women feel that they take good care of their health (73%) and have regular health check-ups (72%). We see </w:t>
      </w:r>
      <w:r>
        <w:t>strong levels of</w:t>
      </w:r>
      <w:r w:rsidRPr="002D7900">
        <w:t xml:space="preserve"> disagreement </w:t>
      </w:r>
      <w:r>
        <w:t>with</w:t>
      </w:r>
      <w:r w:rsidRPr="002D7900">
        <w:t xml:space="preserve"> having no risk of getting breast cancer and therefore not needing to be screened (74% disagreeing or strongly disagreeing), indicating that women </w:t>
      </w:r>
      <w:r>
        <w:t>do not generally see themselves as risk-free (</w:t>
      </w:r>
      <w:r>
        <w:fldChar w:fldCharType="begin"/>
      </w:r>
      <w:r>
        <w:instrText xml:space="preserve"> REF _Ref482348105 \h </w:instrText>
      </w:r>
      <w:r>
        <w:fldChar w:fldCharType="separate"/>
      </w:r>
      <w:r w:rsidR="007C6E54">
        <w:t xml:space="preserve">Figure </w:t>
      </w:r>
      <w:r w:rsidR="007C6E54">
        <w:rPr>
          <w:noProof/>
        </w:rPr>
        <w:t>3.5.2</w:t>
      </w:r>
      <w:r w:rsidR="007C6E54">
        <w:noBreakHyphen/>
      </w:r>
      <w:r w:rsidR="007C6E54">
        <w:rPr>
          <w:noProof/>
        </w:rPr>
        <w:t>1</w:t>
      </w:r>
      <w:r>
        <w:fldChar w:fldCharType="end"/>
      </w:r>
      <w:r>
        <w:t>, below).</w:t>
      </w:r>
    </w:p>
    <w:p w14:paraId="765C9B88" w14:textId="0E621C3A" w:rsidR="006B621C" w:rsidRDefault="004B78A7" w:rsidP="009125C8">
      <w:pPr>
        <w:pStyle w:val="Caption"/>
        <w:keepNext/>
        <w:jc w:val="left"/>
      </w:pPr>
      <w:bookmarkStart w:id="121" w:name="_Ref482348105"/>
      <w:bookmarkStart w:id="122" w:name="_Ref482348092"/>
      <w:r>
        <w:t xml:space="preserve">Figure </w:t>
      </w:r>
      <w:r>
        <w:fldChar w:fldCharType="begin"/>
      </w:r>
      <w:r>
        <w:instrText xml:space="preserve"> STYLEREF 3 \s </w:instrText>
      </w:r>
      <w:r>
        <w:fldChar w:fldCharType="separate"/>
      </w:r>
      <w:r w:rsidR="007C6E54">
        <w:rPr>
          <w:noProof/>
        </w:rPr>
        <w:t>3.5.2</w:t>
      </w:r>
      <w:r>
        <w:fldChar w:fldCharType="end"/>
      </w:r>
      <w:r>
        <w:noBreakHyphen/>
      </w:r>
      <w:r>
        <w:fldChar w:fldCharType="begin"/>
      </w:r>
      <w:r>
        <w:instrText xml:space="preserve"> SEQ Figure \* ARABIC \s 3 </w:instrText>
      </w:r>
      <w:r>
        <w:fldChar w:fldCharType="separate"/>
      </w:r>
      <w:r w:rsidR="007C6E54">
        <w:rPr>
          <w:noProof/>
        </w:rPr>
        <w:t>1</w:t>
      </w:r>
      <w:r>
        <w:fldChar w:fldCharType="end"/>
      </w:r>
      <w:bookmarkEnd w:id="121"/>
      <w:r>
        <w:t>: Health evaluation</w:t>
      </w:r>
      <w:bookmarkEnd w:id="122"/>
    </w:p>
    <w:p w14:paraId="59C7AAEA" w14:textId="77777777" w:rsidR="002263CF" w:rsidRPr="006B621C" w:rsidRDefault="002263CF" w:rsidP="002263CF">
      <w:pPr>
        <w:rPr>
          <w:lang w:val="en-GB" w:eastAsia="en-AU"/>
        </w:rPr>
      </w:pPr>
      <w:r w:rsidRPr="002263CF">
        <w:rPr>
          <w:noProof/>
          <w:lang w:eastAsia="en-AU"/>
        </w:rPr>
        <w:drawing>
          <wp:inline distT="0" distB="0" distL="0" distR="0" wp14:anchorId="6258A5F5" wp14:editId="2CB57883">
            <wp:extent cx="6298610" cy="2277688"/>
            <wp:effectExtent l="0" t="0" r="6985" b="8890"/>
            <wp:docPr id="151" name="Picture 151" descr="Figure 3.5.2-1 is a vertically stacked bar graph showing the health evaluation of the 2017 Online sample. The overall data for this figure can be read in the text prior to this image.&#10;&#10;The data against the question on breast cancer asked for a strongly agree or strongly disagree response to the following questions:&#10;-I take good care of my health: 0% Don’t know , 0% Strongly Disagree, 4% Disagree, 22% Neither Agree nor Disagree, 54% Agree, 19% Strongly Agree.&#10;-I get regular health check-ups: 0% Don’t know , 2% Strongly Disagree, 10% Disagree, 15% Neither Agree nor Disagree, 50% Agree, 22% Strongly Agree.&#10;-I have no risk of getting breast cancer, so it’s not worth getting screened: 1% Don’t know , 34% Strongly Disagree, 40% Disagree, 21% Neither Agree nor Disagree, 3% Agree, 1%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264" t="43690" r="7411"/>
                    <a:stretch/>
                  </pic:blipFill>
                  <pic:spPr bwMode="auto">
                    <a:xfrm>
                      <a:off x="0" y="0"/>
                      <a:ext cx="6298610" cy="2277688"/>
                    </a:xfrm>
                    <a:prstGeom prst="rect">
                      <a:avLst/>
                    </a:prstGeom>
                    <a:noFill/>
                    <a:ln>
                      <a:noFill/>
                    </a:ln>
                    <a:extLst>
                      <a:ext uri="{53640926-AAD7-44D8-BBD7-CCE9431645EC}">
                        <a14:shadowObscured xmlns:a14="http://schemas.microsoft.com/office/drawing/2010/main"/>
                      </a:ext>
                    </a:extLst>
                  </pic:spPr>
                </pic:pic>
              </a:graphicData>
            </a:graphic>
          </wp:inline>
        </w:drawing>
      </w:r>
    </w:p>
    <w:p w14:paraId="5BF4AC3F" w14:textId="1E146CD3" w:rsidR="00AF7380" w:rsidRDefault="00C85B92">
      <w:pPr>
        <w:spacing w:after="160" w:line="259" w:lineRule="auto"/>
      </w:pPr>
      <w:r>
        <w:t xml:space="preserve">The </w:t>
      </w:r>
      <w:r w:rsidR="00246961">
        <w:t xml:space="preserve">secondary </w:t>
      </w:r>
      <w:r>
        <w:t xml:space="preserve">target audience were less likely to agree they take good care of their health </w:t>
      </w:r>
      <w:bookmarkStart w:id="123" w:name="OLE_LINK22"/>
      <w:bookmarkStart w:id="124" w:name="OLE_LINK23"/>
      <w:bookmarkStart w:id="125" w:name="OLE_LINK24"/>
      <w:r>
        <w:t xml:space="preserve">(50-64 years: 69% vs 65-74 years: 80% nett agreement) </w:t>
      </w:r>
      <w:bookmarkEnd w:id="123"/>
      <w:bookmarkEnd w:id="124"/>
      <w:bookmarkEnd w:id="125"/>
      <w:r>
        <w:t xml:space="preserve">and get regular </w:t>
      </w:r>
      <w:proofErr w:type="spellStart"/>
      <w:r>
        <w:t>checkups</w:t>
      </w:r>
      <w:proofErr w:type="spellEnd"/>
      <w:r>
        <w:t xml:space="preserve"> (50-64 years: 69% vs 65-74 years 84% nett agreement).</w:t>
      </w:r>
    </w:p>
    <w:p w14:paraId="5480D38A" w14:textId="77777777" w:rsidR="009F6222" w:rsidRPr="00AF35AD" w:rsidRDefault="00385989" w:rsidP="009F6222">
      <w:pPr>
        <w:pStyle w:val="Heading3"/>
      </w:pPr>
      <w:bookmarkStart w:id="126" w:name="_Toc493512315"/>
      <w:r>
        <w:t>Screening is a social norm</w:t>
      </w:r>
      <w:bookmarkEnd w:id="126"/>
    </w:p>
    <w:p w14:paraId="6D402920" w14:textId="77777777" w:rsidR="000A1097" w:rsidRDefault="00C85B92" w:rsidP="000A1097">
      <w:pPr>
        <w:spacing w:after="160" w:line="259" w:lineRule="auto"/>
      </w:pPr>
      <w:r w:rsidRPr="002D7900">
        <w:t xml:space="preserve">Positively, we see strong levels of agreement amongst women </w:t>
      </w:r>
      <w:r>
        <w:t xml:space="preserve">aged </w:t>
      </w:r>
      <w:r w:rsidRPr="002D7900">
        <w:t>50-74</w:t>
      </w:r>
      <w:r>
        <w:t xml:space="preserve"> years</w:t>
      </w:r>
      <w:r w:rsidRPr="002D7900">
        <w:t xml:space="preserve"> that most women their age have regular screenings (58%)</w:t>
      </w:r>
      <w:r>
        <w:t>. H</w:t>
      </w:r>
      <w:r w:rsidRPr="002D7900">
        <w:t>owever</w:t>
      </w:r>
      <w:r>
        <w:t>,</w:t>
      </w:r>
      <w:r w:rsidRPr="002D7900">
        <w:t xml:space="preserve"> less than half agree that their friends get regular screening (45%). This indicates that </w:t>
      </w:r>
      <w:r>
        <w:t>salience</w:t>
      </w:r>
      <w:r w:rsidRPr="002D7900">
        <w:t xml:space="preserve"> of the subject in friendship groups is not strong</w:t>
      </w:r>
      <w:r w:rsidRPr="009F6222">
        <w:t xml:space="preserve"> (</w:t>
      </w:r>
      <w:r>
        <w:fldChar w:fldCharType="begin"/>
      </w:r>
      <w:r>
        <w:instrText xml:space="preserve"> REF _Ref482348335 \h </w:instrText>
      </w:r>
      <w:r>
        <w:fldChar w:fldCharType="separate"/>
      </w:r>
      <w:r w:rsidR="007C6E54">
        <w:t xml:space="preserve">Figure </w:t>
      </w:r>
      <w:r w:rsidR="007C6E54">
        <w:rPr>
          <w:noProof/>
        </w:rPr>
        <w:t>3.5.3</w:t>
      </w:r>
      <w:r w:rsidR="007C6E54">
        <w:noBreakHyphen/>
      </w:r>
      <w:r w:rsidR="007C6E54">
        <w:rPr>
          <w:noProof/>
        </w:rPr>
        <w:t>1</w:t>
      </w:r>
      <w:r>
        <w:fldChar w:fldCharType="end"/>
      </w:r>
      <w:r w:rsidRPr="009F6222">
        <w:t xml:space="preserve">, </w:t>
      </w:r>
      <w:r w:rsidRPr="009F6222">
        <w:fldChar w:fldCharType="begin"/>
      </w:r>
      <w:r w:rsidRPr="009F6222">
        <w:instrText xml:space="preserve"> REF _Ref482289704 \p \h  \* MERGEFORMAT </w:instrText>
      </w:r>
      <w:r w:rsidRPr="009F6222">
        <w:fldChar w:fldCharType="separate"/>
      </w:r>
      <w:r w:rsidR="007C6E54">
        <w:t>below</w:t>
      </w:r>
      <w:r w:rsidRPr="009F6222">
        <w:fldChar w:fldCharType="end"/>
      </w:r>
      <w:r w:rsidRPr="009F6222">
        <w:t>), which</w:t>
      </w:r>
      <w:r>
        <w:t xml:space="preserve"> is likely to influence how screening is viewed as an injunctive social norm.</w:t>
      </w:r>
    </w:p>
    <w:p w14:paraId="5176A237" w14:textId="77777777" w:rsidR="009F6222" w:rsidRDefault="009F6222" w:rsidP="002263CF">
      <w:pPr>
        <w:pStyle w:val="Caption"/>
        <w:keepNext/>
        <w:jc w:val="left"/>
      </w:pPr>
      <w:bookmarkStart w:id="127" w:name="_Ref482348335"/>
      <w:r>
        <w:t xml:space="preserve">Figure </w:t>
      </w:r>
      <w:r>
        <w:fldChar w:fldCharType="begin"/>
      </w:r>
      <w:r>
        <w:instrText xml:space="preserve"> STYLEREF 3 \s </w:instrText>
      </w:r>
      <w:r>
        <w:fldChar w:fldCharType="separate"/>
      </w:r>
      <w:r w:rsidR="007C6E54">
        <w:rPr>
          <w:noProof/>
        </w:rPr>
        <w:t>3.5.3</w:t>
      </w:r>
      <w:r>
        <w:fldChar w:fldCharType="end"/>
      </w:r>
      <w:r>
        <w:noBreakHyphen/>
      </w:r>
      <w:r>
        <w:fldChar w:fldCharType="begin"/>
      </w:r>
      <w:r>
        <w:instrText xml:space="preserve"> SEQ Figure \* ARABIC \s 3 </w:instrText>
      </w:r>
      <w:r>
        <w:fldChar w:fldCharType="separate"/>
      </w:r>
      <w:r w:rsidR="007C6E54">
        <w:rPr>
          <w:noProof/>
        </w:rPr>
        <w:t>1</w:t>
      </w:r>
      <w:r>
        <w:fldChar w:fldCharType="end"/>
      </w:r>
      <w:bookmarkEnd w:id="127"/>
      <w:r>
        <w:t xml:space="preserve">: </w:t>
      </w:r>
      <w:r w:rsidR="001653F8">
        <w:t>Social norms</w:t>
      </w:r>
      <w:r w:rsidR="00385989">
        <w:t xml:space="preserve"> towards breast screening</w:t>
      </w:r>
    </w:p>
    <w:p w14:paraId="4F39FFE8" w14:textId="77777777" w:rsidR="00DC277C" w:rsidRPr="00DC277C" w:rsidRDefault="002263CF" w:rsidP="00455316">
      <w:pPr>
        <w:rPr>
          <w:lang w:val="en-GB" w:eastAsia="en-AU"/>
        </w:rPr>
      </w:pPr>
      <w:r w:rsidRPr="002263CF">
        <w:rPr>
          <w:noProof/>
          <w:lang w:eastAsia="en-AU"/>
        </w:rPr>
        <w:drawing>
          <wp:inline distT="0" distB="0" distL="0" distR="0" wp14:anchorId="1D26DF90" wp14:editId="18D97C7D">
            <wp:extent cx="6101731" cy="2152996"/>
            <wp:effectExtent l="0" t="0" r="0" b="0"/>
            <wp:docPr id="158" name="Picture 158" descr="Figure 3.5.3-1 is a vertically stacked bar graph illustrating the social norms associated with breast screening. The overall data for this figure can be read in the text prior to this image.&#10;&#10;The data against the question on breast cancer asked for a strongly agree or strongly disagree response to the following questions:&#10;-Most women my age get regular screening: 11% Don’t know , 0% Strongly Disagree, 6% Disagree, 24% Neither Agree nor Disagree, 47% Agree, 11% Strongly Agree.&#10;-All my friends my age get regular screening: 16% Don’t know , 2% Strongly Disagree, 8% Disagree, 30% Neither Agree nor Disagree, 34% Agree, 11% Strongly Agree.&#10;-I actively encourage other women in my life to get regularly screened for breast cancer: 1% Don’t know , 4% Strongly Disagree, 13% Disagree, 29% Neither Agree nor Disagree, 32% Agree, 21%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445" t="42397" r="7074" b="2560"/>
                    <a:stretch/>
                  </pic:blipFill>
                  <pic:spPr bwMode="auto">
                    <a:xfrm>
                      <a:off x="0" y="0"/>
                      <a:ext cx="6101731" cy="2152996"/>
                    </a:xfrm>
                    <a:prstGeom prst="rect">
                      <a:avLst/>
                    </a:prstGeom>
                    <a:noFill/>
                    <a:ln>
                      <a:noFill/>
                    </a:ln>
                    <a:extLst>
                      <a:ext uri="{53640926-AAD7-44D8-BBD7-CCE9431645EC}">
                        <a14:shadowObscured xmlns:a14="http://schemas.microsoft.com/office/drawing/2010/main"/>
                      </a:ext>
                    </a:extLst>
                  </pic:spPr>
                </pic:pic>
              </a:graphicData>
            </a:graphic>
          </wp:inline>
        </w:drawing>
      </w:r>
    </w:p>
    <w:p w14:paraId="7F1B3EA5" w14:textId="77777777" w:rsidR="002D22EA" w:rsidRDefault="00C85B92" w:rsidP="000A1097">
      <w:pPr>
        <w:spacing w:after="160" w:line="259" w:lineRule="auto"/>
      </w:pPr>
      <w:r>
        <w:lastRenderedPageBreak/>
        <w:t xml:space="preserve">There were no differences between the </w:t>
      </w:r>
      <w:proofErr w:type="gramStart"/>
      <w:r>
        <w:t>age</w:t>
      </w:r>
      <w:proofErr w:type="gramEnd"/>
      <w:r>
        <w:t xml:space="preserve"> groups on this between any of the different demographic groups (age, state, area) included in the survey.</w:t>
      </w:r>
    </w:p>
    <w:p w14:paraId="533F3833" w14:textId="77777777" w:rsidR="00385989" w:rsidRPr="00AF35AD" w:rsidRDefault="00385989" w:rsidP="00385989">
      <w:pPr>
        <w:pStyle w:val="Heading3"/>
      </w:pPr>
      <w:bookmarkStart w:id="128" w:name="_Toc493512316"/>
      <w:r>
        <w:t>Breast screening is scary</w:t>
      </w:r>
      <w:bookmarkEnd w:id="128"/>
    </w:p>
    <w:p w14:paraId="3B5BEAE6" w14:textId="32342EDE" w:rsidR="004D2C43" w:rsidRDefault="00C85B92" w:rsidP="00AF7380">
      <w:pPr>
        <w:spacing w:after="160" w:line="259" w:lineRule="auto"/>
      </w:pPr>
      <w:r>
        <w:fldChar w:fldCharType="begin"/>
      </w:r>
      <w:r>
        <w:instrText xml:space="preserve"> REF _Ref482349146 \h </w:instrText>
      </w:r>
      <w:r>
        <w:fldChar w:fldCharType="separate"/>
      </w:r>
      <w:r w:rsidR="007C6E54">
        <w:t xml:space="preserve">Figure </w:t>
      </w:r>
      <w:r w:rsidR="007C6E54">
        <w:rPr>
          <w:noProof/>
        </w:rPr>
        <w:t>3.5.4</w:t>
      </w:r>
      <w:r w:rsidR="007C6E54">
        <w:noBreakHyphen/>
      </w:r>
      <w:r w:rsidR="007C6E54">
        <w:rPr>
          <w:noProof/>
        </w:rPr>
        <w:t>1</w:t>
      </w:r>
      <w:r>
        <w:fldChar w:fldCharType="end"/>
      </w:r>
      <w:r>
        <w:t xml:space="preserve">, </w:t>
      </w:r>
      <w:r w:rsidRPr="002D7900">
        <w:t xml:space="preserve">shows that half of women (51%) agree or strongly agree that breast cancer screening is unpleasant or awkward. One in five (20%) </w:t>
      </w:r>
      <w:r>
        <w:t>women indicated that they thought breast cancer screening could</w:t>
      </w:r>
      <w:r w:rsidRPr="002D7900">
        <w:t xml:space="preserve"> be scary - an important consideration, along with </w:t>
      </w:r>
      <w:r>
        <w:t>associations with the experience as</w:t>
      </w:r>
      <w:r w:rsidRPr="002D7900">
        <w:t xml:space="preserve"> unpleasant and awkward</w:t>
      </w:r>
      <w:r>
        <w:t xml:space="preserve"> -</w:t>
      </w:r>
      <w:r w:rsidRPr="002D7900">
        <w:t xml:space="preserve"> in understanding why women may not be participating in regular breast screen</w:t>
      </w:r>
      <w:r>
        <w:t>ing</w:t>
      </w:r>
      <w:r w:rsidRPr="002D7900">
        <w:t>.</w:t>
      </w:r>
    </w:p>
    <w:p w14:paraId="504F4262" w14:textId="77777777" w:rsidR="002263CF" w:rsidRDefault="00385989" w:rsidP="002263CF">
      <w:pPr>
        <w:pStyle w:val="Caption"/>
        <w:keepNext/>
        <w:jc w:val="left"/>
      </w:pPr>
      <w:bookmarkStart w:id="129" w:name="_Ref482349146"/>
      <w:bookmarkStart w:id="130" w:name="_Ref482349156"/>
      <w:r>
        <w:t xml:space="preserve">Figure </w:t>
      </w:r>
      <w:r>
        <w:fldChar w:fldCharType="begin"/>
      </w:r>
      <w:r>
        <w:instrText xml:space="preserve"> STYLEREF 3 \s </w:instrText>
      </w:r>
      <w:r>
        <w:fldChar w:fldCharType="separate"/>
      </w:r>
      <w:r w:rsidR="007C6E54">
        <w:rPr>
          <w:noProof/>
        </w:rPr>
        <w:t>3.5.4</w:t>
      </w:r>
      <w:r>
        <w:fldChar w:fldCharType="end"/>
      </w:r>
      <w:r>
        <w:noBreakHyphen/>
      </w:r>
      <w:r>
        <w:fldChar w:fldCharType="begin"/>
      </w:r>
      <w:r>
        <w:instrText xml:space="preserve"> SEQ Figure \* ARABIC \s 3 </w:instrText>
      </w:r>
      <w:r>
        <w:fldChar w:fldCharType="separate"/>
      </w:r>
      <w:r w:rsidR="007C6E54">
        <w:rPr>
          <w:noProof/>
        </w:rPr>
        <w:t>1</w:t>
      </w:r>
      <w:r>
        <w:fldChar w:fldCharType="end"/>
      </w:r>
      <w:bookmarkEnd w:id="129"/>
      <w:r>
        <w:t xml:space="preserve">: </w:t>
      </w:r>
      <w:r w:rsidR="0020750E">
        <w:t>Feelings towards breast cancer screening</w:t>
      </w:r>
      <w:bookmarkEnd w:id="130"/>
    </w:p>
    <w:p w14:paraId="0BB298B9" w14:textId="77777777" w:rsidR="0016082E" w:rsidRPr="0016082E" w:rsidRDefault="002263CF" w:rsidP="00455316">
      <w:pPr>
        <w:jc w:val="center"/>
        <w:rPr>
          <w:lang w:val="en-GB" w:eastAsia="en-AU"/>
        </w:rPr>
      </w:pPr>
      <w:r w:rsidRPr="002263CF">
        <w:rPr>
          <w:noProof/>
          <w:lang w:eastAsia="en-AU"/>
        </w:rPr>
        <w:drawing>
          <wp:inline distT="0" distB="0" distL="0" distR="0" wp14:anchorId="086749FC" wp14:editId="3FD9735F">
            <wp:extent cx="5873314" cy="2136371"/>
            <wp:effectExtent l="0" t="0" r="0" b="0"/>
            <wp:docPr id="192" name="Picture 192" descr="Figure 3.5.4-1 is a vertically stacked bar graph showing feelings towards breast cancer screening in the 2017 Online sample. The overall data for this figure can be read in the text prior to this image.&#10;&#10;The data against the question on breast cancer asked for a strongly agree or strongly disagree response to the following questions:&#10;-Breast cancer screening is unpleasant or awkward: 2% Don’t know , 7% Strongly Disagree, 19% Disagree, 21% Neither Agree nor Disagree, 38% Agree, 13% Strongly Agree.&#10;-I would need a friend or relative to support me through the screening process: 1% Don’t know , 39% Strongly Disagree, 42% Disagree, 12% Neither Agree nor Disagree, 5% Agree, 1% Strongly Agree.&#10;-Breast cancer screening is scary: 1% Don’t know , 18% Strongly Disagree, 39% Disagree, 22% Neither Agree nor Disagree, 16% Agree, 4%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897" t="44661" r="7786"/>
                    <a:stretch/>
                  </pic:blipFill>
                  <pic:spPr bwMode="auto">
                    <a:xfrm>
                      <a:off x="0" y="0"/>
                      <a:ext cx="5873314" cy="2136371"/>
                    </a:xfrm>
                    <a:prstGeom prst="rect">
                      <a:avLst/>
                    </a:prstGeom>
                    <a:noFill/>
                    <a:ln>
                      <a:noFill/>
                    </a:ln>
                    <a:extLst>
                      <a:ext uri="{53640926-AAD7-44D8-BBD7-CCE9431645EC}">
                        <a14:shadowObscured xmlns:a14="http://schemas.microsoft.com/office/drawing/2010/main"/>
                      </a:ext>
                    </a:extLst>
                  </pic:spPr>
                </pic:pic>
              </a:graphicData>
            </a:graphic>
          </wp:inline>
        </w:drawing>
      </w:r>
    </w:p>
    <w:p w14:paraId="5D99B2FE" w14:textId="77777777" w:rsidR="007B02F6" w:rsidRPr="004C333D" w:rsidRDefault="001157F0">
      <w:pPr>
        <w:spacing w:after="160" w:line="259" w:lineRule="auto"/>
      </w:pPr>
      <w:r>
        <w:t>The younger target audience groups were more likely to see screening as scary (23% net agree vs 14% among older target audience, and also that they would need a friend to support them (8% nett agree vs 4% among older target audience).</w:t>
      </w:r>
    </w:p>
    <w:p w14:paraId="6C74A68B" w14:textId="77777777" w:rsidR="00385989" w:rsidRPr="00AF35AD" w:rsidRDefault="00385989" w:rsidP="00385989">
      <w:pPr>
        <w:pStyle w:val="Heading3"/>
      </w:pPr>
      <w:bookmarkStart w:id="131" w:name="_Toc493512317"/>
      <w:bookmarkStart w:id="132" w:name="_Ref482289694"/>
      <w:bookmarkStart w:id="133" w:name="_Ref482289704"/>
      <w:r>
        <w:lastRenderedPageBreak/>
        <w:t>No need to screen</w:t>
      </w:r>
      <w:bookmarkEnd w:id="131"/>
    </w:p>
    <w:p w14:paraId="52260E64" w14:textId="7E294CCC" w:rsidR="00AF7380" w:rsidRPr="002D7900" w:rsidRDefault="001157F0" w:rsidP="00AF7380">
      <w:pPr>
        <w:pStyle w:val="Caption"/>
        <w:keepNext/>
        <w:jc w:val="left"/>
        <w:rPr>
          <w:rFonts w:eastAsiaTheme="minorHAnsi" w:cstheme="minorBidi"/>
          <w:i w:val="0"/>
          <w:iCs w:val="0"/>
          <w:color w:val="111111"/>
          <w:sz w:val="22"/>
          <w:szCs w:val="22"/>
          <w:lang w:val="en-AU" w:eastAsia="en-US"/>
        </w:rPr>
      </w:pPr>
      <w:r w:rsidRPr="002D7900">
        <w:rPr>
          <w:rFonts w:eastAsiaTheme="minorHAnsi" w:cstheme="minorBidi"/>
          <w:i w:val="0"/>
          <w:iCs w:val="0"/>
          <w:color w:val="111111"/>
          <w:sz w:val="22"/>
          <w:szCs w:val="22"/>
          <w:lang w:val="en-AU" w:eastAsia="en-US"/>
        </w:rPr>
        <w:t xml:space="preserve">While we see strong disagreement amongst women </w:t>
      </w:r>
      <w:r>
        <w:rPr>
          <w:rFonts w:eastAsiaTheme="minorHAnsi" w:cstheme="minorBidi"/>
          <w:i w:val="0"/>
          <w:iCs w:val="0"/>
          <w:color w:val="111111"/>
          <w:sz w:val="22"/>
          <w:szCs w:val="22"/>
          <w:lang w:val="en-AU" w:eastAsia="en-US"/>
        </w:rPr>
        <w:t xml:space="preserve">aged </w:t>
      </w:r>
      <w:r w:rsidRPr="002D7900">
        <w:rPr>
          <w:rFonts w:eastAsiaTheme="minorHAnsi" w:cstheme="minorBidi"/>
          <w:i w:val="0"/>
          <w:iCs w:val="0"/>
          <w:color w:val="111111"/>
          <w:sz w:val="22"/>
          <w:szCs w:val="22"/>
          <w:lang w:val="en-AU" w:eastAsia="en-US"/>
        </w:rPr>
        <w:t xml:space="preserve">50-74 </w:t>
      </w:r>
      <w:r>
        <w:rPr>
          <w:rFonts w:eastAsiaTheme="minorHAnsi" w:cstheme="minorBidi"/>
          <w:i w:val="0"/>
          <w:iCs w:val="0"/>
          <w:color w:val="111111"/>
          <w:sz w:val="22"/>
          <w:szCs w:val="22"/>
          <w:lang w:val="en-AU" w:eastAsia="en-US"/>
        </w:rPr>
        <w:t>that a</w:t>
      </w:r>
      <w:r w:rsidRPr="002D7900">
        <w:rPr>
          <w:rFonts w:eastAsiaTheme="minorHAnsi" w:cstheme="minorBidi"/>
          <w:i w:val="0"/>
          <w:iCs w:val="0"/>
          <w:color w:val="111111"/>
          <w:sz w:val="22"/>
          <w:szCs w:val="22"/>
          <w:lang w:val="en-AU" w:eastAsia="en-US"/>
        </w:rPr>
        <w:t xml:space="preserve"> lack of time </w:t>
      </w:r>
      <w:r>
        <w:rPr>
          <w:rFonts w:eastAsiaTheme="minorHAnsi" w:cstheme="minorBidi"/>
          <w:i w:val="0"/>
          <w:iCs w:val="0"/>
          <w:color w:val="111111"/>
          <w:sz w:val="22"/>
          <w:szCs w:val="22"/>
          <w:lang w:val="en-AU" w:eastAsia="en-US"/>
        </w:rPr>
        <w:t xml:space="preserve">is a barrier to screening </w:t>
      </w:r>
      <w:r w:rsidRPr="002D7900">
        <w:rPr>
          <w:rFonts w:eastAsiaTheme="minorHAnsi" w:cstheme="minorBidi"/>
          <w:i w:val="0"/>
          <w:iCs w:val="0"/>
          <w:color w:val="111111"/>
          <w:sz w:val="22"/>
          <w:szCs w:val="22"/>
          <w:lang w:val="en-AU" w:eastAsia="en-US"/>
        </w:rPr>
        <w:t xml:space="preserve">(79% disagree or strongly disagree), </w:t>
      </w:r>
      <w:r>
        <w:rPr>
          <w:rFonts w:eastAsiaTheme="minorHAnsi" w:cstheme="minorBidi"/>
          <w:i w:val="0"/>
          <w:iCs w:val="0"/>
          <w:color w:val="111111"/>
          <w:sz w:val="22"/>
          <w:szCs w:val="22"/>
          <w:lang w:val="en-AU" w:eastAsia="en-US"/>
        </w:rPr>
        <w:t xml:space="preserve">that they have </w:t>
      </w:r>
      <w:r w:rsidRPr="002D7900">
        <w:rPr>
          <w:rFonts w:eastAsiaTheme="minorHAnsi" w:cstheme="minorBidi"/>
          <w:i w:val="0"/>
          <w:iCs w:val="0"/>
          <w:color w:val="111111"/>
          <w:sz w:val="22"/>
          <w:szCs w:val="22"/>
          <w:lang w:val="en-AU" w:eastAsia="en-US"/>
        </w:rPr>
        <w:t>no perceived risk</w:t>
      </w:r>
      <w:r>
        <w:rPr>
          <w:rFonts w:eastAsiaTheme="minorHAnsi" w:cstheme="minorBidi"/>
          <w:i w:val="0"/>
          <w:iCs w:val="0"/>
          <w:color w:val="111111"/>
          <w:sz w:val="22"/>
          <w:szCs w:val="22"/>
          <w:lang w:val="en-AU" w:eastAsia="en-US"/>
        </w:rPr>
        <w:t xml:space="preserve"> of developing breast cancer</w:t>
      </w:r>
      <w:r w:rsidRPr="002D7900">
        <w:rPr>
          <w:rFonts w:eastAsiaTheme="minorHAnsi" w:cstheme="minorBidi"/>
          <w:i w:val="0"/>
          <w:iCs w:val="0"/>
          <w:color w:val="111111"/>
          <w:sz w:val="22"/>
          <w:szCs w:val="22"/>
          <w:lang w:val="en-AU" w:eastAsia="en-US"/>
        </w:rPr>
        <w:t xml:space="preserve"> (74% disagree or strongly disagree) or reliance on a GP to advise</w:t>
      </w:r>
      <w:r>
        <w:rPr>
          <w:rFonts w:eastAsiaTheme="minorHAnsi" w:cstheme="minorBidi"/>
          <w:i w:val="0"/>
          <w:iCs w:val="0"/>
          <w:color w:val="111111"/>
          <w:sz w:val="22"/>
          <w:szCs w:val="22"/>
          <w:lang w:val="en-AU" w:eastAsia="en-US"/>
        </w:rPr>
        <w:t xml:space="preserve"> them to get screened</w:t>
      </w:r>
      <w:r w:rsidRPr="002D7900">
        <w:rPr>
          <w:rFonts w:eastAsiaTheme="minorHAnsi" w:cstheme="minorBidi"/>
          <w:i w:val="0"/>
          <w:iCs w:val="0"/>
          <w:color w:val="111111"/>
          <w:sz w:val="22"/>
          <w:szCs w:val="22"/>
          <w:lang w:val="en-AU" w:eastAsia="en-US"/>
        </w:rPr>
        <w:t xml:space="preserve"> (70% disagree or strongly disagree), some attitudes </w:t>
      </w:r>
      <w:r>
        <w:rPr>
          <w:rFonts w:eastAsiaTheme="minorHAnsi" w:cstheme="minorBidi"/>
          <w:i w:val="0"/>
          <w:iCs w:val="0"/>
          <w:color w:val="111111"/>
          <w:sz w:val="22"/>
          <w:szCs w:val="22"/>
          <w:lang w:val="en-AU" w:eastAsia="en-US"/>
        </w:rPr>
        <w:t>that facilitate a belief amongst women that they do</w:t>
      </w:r>
      <w:r w:rsidRPr="002D7900">
        <w:rPr>
          <w:rFonts w:eastAsiaTheme="minorHAnsi" w:cstheme="minorBidi"/>
          <w:i w:val="0"/>
          <w:iCs w:val="0"/>
          <w:color w:val="111111"/>
          <w:sz w:val="22"/>
          <w:szCs w:val="22"/>
          <w:lang w:val="en-AU" w:eastAsia="en-US"/>
        </w:rPr>
        <w:t xml:space="preserve"> not need</w:t>
      </w:r>
      <w:r>
        <w:rPr>
          <w:rFonts w:eastAsiaTheme="minorHAnsi" w:cstheme="minorBidi"/>
          <w:i w:val="0"/>
          <w:iCs w:val="0"/>
          <w:color w:val="111111"/>
          <w:sz w:val="22"/>
          <w:szCs w:val="22"/>
          <w:lang w:val="en-AU" w:eastAsia="en-US"/>
        </w:rPr>
        <w:t xml:space="preserve"> </w:t>
      </w:r>
      <w:r w:rsidRPr="002D7900">
        <w:rPr>
          <w:rFonts w:eastAsiaTheme="minorHAnsi" w:cstheme="minorBidi"/>
          <w:i w:val="0"/>
          <w:iCs w:val="0"/>
          <w:color w:val="111111"/>
          <w:sz w:val="22"/>
          <w:szCs w:val="22"/>
          <w:lang w:val="en-AU" w:eastAsia="en-US"/>
        </w:rPr>
        <w:t>to screen</w:t>
      </w:r>
      <w:r>
        <w:rPr>
          <w:rFonts w:eastAsiaTheme="minorHAnsi" w:cstheme="minorBidi"/>
          <w:i w:val="0"/>
          <w:iCs w:val="0"/>
          <w:color w:val="111111"/>
          <w:sz w:val="22"/>
          <w:szCs w:val="22"/>
          <w:lang w:val="en-AU" w:eastAsia="en-US"/>
        </w:rPr>
        <w:t xml:space="preserve"> are prevalent. T</w:t>
      </w:r>
      <w:r w:rsidRPr="002D7900">
        <w:rPr>
          <w:rFonts w:eastAsiaTheme="minorHAnsi" w:cstheme="minorBidi"/>
          <w:i w:val="0"/>
          <w:iCs w:val="0"/>
          <w:color w:val="111111"/>
          <w:sz w:val="22"/>
          <w:szCs w:val="22"/>
          <w:lang w:val="en-AU" w:eastAsia="en-US"/>
        </w:rPr>
        <w:t>his heightens the need to continue</w:t>
      </w:r>
      <w:r>
        <w:rPr>
          <w:rFonts w:eastAsiaTheme="minorHAnsi" w:cstheme="minorBidi"/>
          <w:i w:val="0"/>
          <w:iCs w:val="0"/>
          <w:color w:val="111111"/>
          <w:sz w:val="22"/>
          <w:szCs w:val="22"/>
          <w:lang w:val="en-AU" w:eastAsia="en-US"/>
        </w:rPr>
        <w:t xml:space="preserve"> sending reminders such as</w:t>
      </w:r>
      <w:r w:rsidRPr="002D7900">
        <w:rPr>
          <w:rFonts w:eastAsiaTheme="minorHAnsi" w:cstheme="minorBidi"/>
          <w:i w:val="0"/>
          <w:iCs w:val="0"/>
          <w:color w:val="111111"/>
          <w:sz w:val="22"/>
          <w:szCs w:val="22"/>
          <w:lang w:val="en-AU" w:eastAsia="en-US"/>
        </w:rPr>
        <w:t xml:space="preserve"> invitation letters and communication to continue to dispel this judgement.</w:t>
      </w:r>
    </w:p>
    <w:p w14:paraId="190301C0" w14:textId="77777777" w:rsidR="00385989" w:rsidRDefault="00385989" w:rsidP="00F007A8">
      <w:pPr>
        <w:pStyle w:val="Caption"/>
        <w:keepNext/>
        <w:jc w:val="left"/>
      </w:pPr>
      <w:r>
        <w:t xml:space="preserve">Figure </w:t>
      </w:r>
      <w:r>
        <w:fldChar w:fldCharType="begin"/>
      </w:r>
      <w:r>
        <w:instrText xml:space="preserve"> STYLEREF 3 \s </w:instrText>
      </w:r>
      <w:r>
        <w:fldChar w:fldCharType="separate"/>
      </w:r>
      <w:r w:rsidR="007C6E54">
        <w:rPr>
          <w:noProof/>
        </w:rPr>
        <w:t>3.5.5</w:t>
      </w:r>
      <w:r>
        <w:fldChar w:fldCharType="end"/>
      </w:r>
      <w:r>
        <w:noBreakHyphen/>
      </w:r>
      <w:r>
        <w:fldChar w:fldCharType="begin"/>
      </w:r>
      <w:r>
        <w:instrText xml:space="preserve"> SEQ Figure \* ARABIC \s 3 </w:instrText>
      </w:r>
      <w:r>
        <w:fldChar w:fldCharType="separate"/>
      </w:r>
      <w:r w:rsidR="007C6E54">
        <w:rPr>
          <w:noProof/>
        </w:rPr>
        <w:t>1</w:t>
      </w:r>
      <w:r>
        <w:fldChar w:fldCharType="end"/>
      </w:r>
      <w:r>
        <w:t>: No need mentality</w:t>
      </w:r>
      <w:r w:rsidR="0020750E">
        <w:t xml:space="preserve"> to breast screening</w:t>
      </w:r>
    </w:p>
    <w:p w14:paraId="2366DA0D" w14:textId="77777777" w:rsidR="002263CF" w:rsidRPr="0014173A" w:rsidRDefault="002263CF" w:rsidP="002263CF">
      <w:pPr>
        <w:rPr>
          <w:lang w:val="en-GB" w:eastAsia="en-AU"/>
        </w:rPr>
      </w:pPr>
      <w:r w:rsidRPr="002263CF">
        <w:rPr>
          <w:noProof/>
          <w:lang w:eastAsia="en-AU"/>
        </w:rPr>
        <w:drawing>
          <wp:inline distT="0" distB="0" distL="0" distR="0" wp14:anchorId="4A694B18" wp14:editId="3C886EE1">
            <wp:extent cx="6021951" cy="2211185"/>
            <wp:effectExtent l="0" t="0" r="0" b="0"/>
            <wp:docPr id="193" name="Picture 193" descr="Figure 3.5.5-1 is a vertically stacked bar graph showing the 'no need' mentality towards breast screening. The overall data for this figure can be read in the text prior to this image.&#10;&#10;The data against the question on breast cancer asked for a strongly agree or strongly disagree response to the following questions:&#10;-I have a good doctor, so there’s no need for me to get screening unless she/he tells me to: 1% Don’t know , 25% Strongly Disagree, 45% Disagree, 22% Neither Agree nor Disagree, 6% Agree, 1% Strongly Agree.&#10;-I have no risk of getting breast cancer, so it’s not worth getting screened: 1% Don’t know , 34% Strongly Disagree, 40% Disagree, 21% Neither Agree nor Disagree, 3% Agree, 1% Strongly Agree.&#10;-I don’t have the time to get screened for breast cancer regularly: 0% Don’t know , 36% Strongly Disagree, 43% Disagree, 15% Neither Agree nor Disagree, 4% Agree, 1%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081" t="44014" r="7414"/>
                    <a:stretch/>
                  </pic:blipFill>
                  <pic:spPr bwMode="auto">
                    <a:xfrm>
                      <a:off x="0" y="0"/>
                      <a:ext cx="6021951" cy="2211185"/>
                    </a:xfrm>
                    <a:prstGeom prst="rect">
                      <a:avLst/>
                    </a:prstGeom>
                    <a:noFill/>
                    <a:ln>
                      <a:noFill/>
                    </a:ln>
                    <a:extLst>
                      <a:ext uri="{53640926-AAD7-44D8-BBD7-CCE9431645EC}">
                        <a14:shadowObscured xmlns:a14="http://schemas.microsoft.com/office/drawing/2010/main"/>
                      </a:ext>
                    </a:extLst>
                  </pic:spPr>
                </pic:pic>
              </a:graphicData>
            </a:graphic>
          </wp:inline>
        </w:drawing>
      </w:r>
    </w:p>
    <w:p w14:paraId="3BC7DA26" w14:textId="77777777" w:rsidR="004F2FB9" w:rsidRPr="004F2FB9" w:rsidRDefault="001157F0" w:rsidP="004F2FB9">
      <w:pPr>
        <w:rPr>
          <w:lang w:val="en-GB" w:eastAsia="en-AU"/>
        </w:rPr>
      </w:pPr>
      <w:r>
        <w:rPr>
          <w:lang w:val="en-GB" w:eastAsia="en-AU"/>
        </w:rPr>
        <w:t>There were no significant differences on this factor between any of the demographic groups included in the survey.</w:t>
      </w:r>
    </w:p>
    <w:p w14:paraId="7D08AAD5" w14:textId="109FAB47" w:rsidR="001157F0" w:rsidRDefault="00385989" w:rsidP="001157F0">
      <w:r>
        <w:t>Low literacy</w:t>
      </w:r>
      <w:r w:rsidR="00374CEA">
        <w:t xml:space="preserve"> (</w:t>
      </w:r>
      <w:r w:rsidR="001157F0">
        <w:fldChar w:fldCharType="begin"/>
      </w:r>
      <w:r w:rsidR="001157F0">
        <w:instrText xml:space="preserve"> REF _Ref482350067 \h </w:instrText>
      </w:r>
      <w:r w:rsidR="001157F0">
        <w:fldChar w:fldCharType="separate"/>
      </w:r>
      <w:r w:rsidR="007C6E54">
        <w:t xml:space="preserve">Figure </w:t>
      </w:r>
      <w:r w:rsidR="007C6E54">
        <w:rPr>
          <w:noProof/>
        </w:rPr>
        <w:t>3.5.5</w:t>
      </w:r>
      <w:r w:rsidR="007C6E54">
        <w:noBreakHyphen/>
      </w:r>
      <w:r w:rsidR="007C6E54">
        <w:rPr>
          <w:noProof/>
        </w:rPr>
        <w:t>2</w:t>
      </w:r>
      <w:r w:rsidR="001157F0">
        <w:fldChar w:fldCharType="end"/>
      </w:r>
      <w:r w:rsidR="00374CEA">
        <w:t>)</w:t>
      </w:r>
      <w:r w:rsidR="001157F0">
        <w:t>, highlights that most – eight out of ten (81%) - women feel that they know how to source information about breast cancer screening. The majority disagreed that they find it hard to understand doctors and information a</w:t>
      </w:r>
      <w:r w:rsidR="0025052D">
        <w:t>bout health issues more widely.</w:t>
      </w:r>
    </w:p>
    <w:p w14:paraId="508EB513" w14:textId="77777777" w:rsidR="007D586C" w:rsidRPr="00455316" w:rsidRDefault="001157F0" w:rsidP="00385989">
      <w:r>
        <w:t xml:space="preserve">But there is </w:t>
      </w:r>
      <w:proofErr w:type="gramStart"/>
      <w:r>
        <w:t>a substantial proportion who likely do</w:t>
      </w:r>
      <w:proofErr w:type="gramEnd"/>
      <w:r>
        <w:t xml:space="preserve"> find it hard to understand doctors (30%) and find it hard to understand information on health issues (26%) – this is an indication of low health literacy.</w:t>
      </w:r>
    </w:p>
    <w:p w14:paraId="0DC571F2" w14:textId="77777777" w:rsidR="00385989" w:rsidRDefault="0020750E" w:rsidP="00F007A8">
      <w:pPr>
        <w:pStyle w:val="Caption"/>
        <w:keepNext/>
        <w:jc w:val="left"/>
      </w:pPr>
      <w:bookmarkStart w:id="134" w:name="_Ref482350067"/>
      <w:bookmarkStart w:id="135" w:name="_Ref482350055"/>
      <w:r>
        <w:lastRenderedPageBreak/>
        <w:t xml:space="preserve">Figure </w:t>
      </w:r>
      <w:r>
        <w:fldChar w:fldCharType="begin"/>
      </w:r>
      <w:r>
        <w:instrText xml:space="preserve"> STYLEREF 3 \s </w:instrText>
      </w:r>
      <w:r>
        <w:fldChar w:fldCharType="separate"/>
      </w:r>
      <w:r w:rsidR="007C6E54">
        <w:rPr>
          <w:noProof/>
        </w:rPr>
        <w:t>3.5.5</w:t>
      </w:r>
      <w:r>
        <w:fldChar w:fldCharType="end"/>
      </w:r>
      <w:r>
        <w:noBreakHyphen/>
      </w:r>
      <w:r>
        <w:fldChar w:fldCharType="begin"/>
      </w:r>
      <w:r>
        <w:instrText xml:space="preserve"> SEQ Figure \* ARABIC \s 3 </w:instrText>
      </w:r>
      <w:r>
        <w:fldChar w:fldCharType="separate"/>
      </w:r>
      <w:r w:rsidR="007C6E54">
        <w:rPr>
          <w:noProof/>
        </w:rPr>
        <w:t>2</w:t>
      </w:r>
      <w:r>
        <w:fldChar w:fldCharType="end"/>
      </w:r>
      <w:bookmarkEnd w:id="134"/>
      <w:r>
        <w:t>: Low literacy</w:t>
      </w:r>
      <w:bookmarkEnd w:id="135"/>
    </w:p>
    <w:p w14:paraId="6AB114CC" w14:textId="77777777" w:rsidR="00FE6FEB" w:rsidRDefault="00F007A8" w:rsidP="00F007A8">
      <w:pPr>
        <w:rPr>
          <w:lang w:val="en-GB" w:eastAsia="en-AU"/>
        </w:rPr>
      </w:pPr>
      <w:r w:rsidRPr="00F007A8">
        <w:rPr>
          <w:noProof/>
          <w:lang w:eastAsia="en-AU"/>
        </w:rPr>
        <w:drawing>
          <wp:inline distT="0" distB="0" distL="0" distR="0" wp14:anchorId="7F1E0C1A" wp14:editId="02DFEF45">
            <wp:extent cx="6055929" cy="2244436"/>
            <wp:effectExtent l="0" t="0" r="2540" b="3810"/>
            <wp:docPr id="194" name="Picture 194" descr="Figure 3.5.6-1 is a vertically stacked bar graph showing the health literacy of women towards breast screening . The overall data for this figure can be read in the text prior to this image.&#10;&#10;The data against the question on breast cancer asked for a strongly agree or strongly disagree response to the following questions:&#10;-The doctors often make mistakes in breast cancer screening and get it wrong: 7% Don’t know, 7% Strongly Disagree, 26% Disagree, 44% Neither Agree nor Disagree, 14% Agree, 2% Strongly Agree.&#10;-I know where to get information about breast cancer screening: 1% Don’t know, 2% Strongly Disagree, 4% Disagree, 11% Neither Agree nor Disagree, 58% Agree, 23% Strongly Agree.&#10;-I find it hard to understand doctors: 1% Don’t know, 22% Strongly Disagree, 46% Disagree, 21% Neither Agree nor Disagree, 8% Agree, 1% Strongly Agree.&#10;-I find it hard to understand information about health issues: 0% Don’t know, 24% Strongly Disagree, 50% Disagree, 20% Neither Agree nor Disagree, 6% Agree, 1%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262" t="43367" r="7045"/>
                    <a:stretch/>
                  </pic:blipFill>
                  <pic:spPr bwMode="auto">
                    <a:xfrm>
                      <a:off x="0" y="0"/>
                      <a:ext cx="6055929" cy="2244436"/>
                    </a:xfrm>
                    <a:prstGeom prst="rect">
                      <a:avLst/>
                    </a:prstGeom>
                    <a:noFill/>
                    <a:ln>
                      <a:noFill/>
                    </a:ln>
                    <a:extLst>
                      <a:ext uri="{53640926-AAD7-44D8-BBD7-CCE9431645EC}">
                        <a14:shadowObscured xmlns:a14="http://schemas.microsoft.com/office/drawing/2010/main"/>
                      </a:ext>
                    </a:extLst>
                  </pic:spPr>
                </pic:pic>
              </a:graphicData>
            </a:graphic>
          </wp:inline>
        </w:drawing>
      </w:r>
    </w:p>
    <w:p w14:paraId="2677C5AE" w14:textId="77777777" w:rsidR="00947AF0" w:rsidRDefault="00ED757B" w:rsidP="00D96E89">
      <w:pPr>
        <w:pStyle w:val="Heading2"/>
      </w:pPr>
      <w:bookmarkStart w:id="136" w:name="_Toc493512318"/>
      <w:bookmarkEnd w:id="132"/>
      <w:bookmarkEnd w:id="133"/>
      <w:r>
        <w:t>A model of driving increased uptake of breast cancer screening</w:t>
      </w:r>
      <w:bookmarkEnd w:id="136"/>
    </w:p>
    <w:p w14:paraId="5BE76971" w14:textId="17F404D7" w:rsidR="00947AF0" w:rsidRPr="002D7900" w:rsidRDefault="00947AF0" w:rsidP="00947AF0">
      <w:pPr>
        <w:spacing w:after="160" w:line="259" w:lineRule="auto"/>
      </w:pPr>
      <w:bookmarkStart w:id="137" w:name="_Ref482350335"/>
      <w:bookmarkStart w:id="138" w:name="_Ref482350344"/>
      <w:r w:rsidRPr="002D7900">
        <w:t xml:space="preserve">Taking </w:t>
      </w:r>
      <w:r>
        <w:t>into account the different attitudinal influences</w:t>
      </w:r>
      <w:r w:rsidRPr="002D7900">
        <w:t xml:space="preserve">, we </w:t>
      </w:r>
      <w:r>
        <w:t>developed a statistical driver</w:t>
      </w:r>
      <w:r w:rsidRPr="002D7900">
        <w:t xml:space="preserve"> model to reveal </w:t>
      </w:r>
      <w:r>
        <w:t xml:space="preserve">the extent to which </w:t>
      </w:r>
      <w:r w:rsidRPr="002D7900">
        <w:t xml:space="preserve">a range of </w:t>
      </w:r>
      <w:r>
        <w:t xml:space="preserve">these </w:t>
      </w:r>
      <w:r w:rsidRPr="002D7900">
        <w:t>factors influence screening behaviours and intentions (</w:t>
      </w:r>
      <w:r w:rsidR="00C31B7C">
        <w:fldChar w:fldCharType="begin"/>
      </w:r>
      <w:r w:rsidR="00C31B7C">
        <w:instrText xml:space="preserve"> REF _Ref484276622 \h </w:instrText>
      </w:r>
      <w:r w:rsidR="00C31B7C">
        <w:fldChar w:fldCharType="separate"/>
      </w:r>
      <w:r w:rsidR="007C6E54">
        <w:t xml:space="preserve">Figure </w:t>
      </w:r>
      <w:r w:rsidR="007C6E54">
        <w:rPr>
          <w:noProof/>
        </w:rPr>
        <w:t>3.5.5</w:t>
      </w:r>
      <w:r w:rsidR="007C6E54">
        <w:noBreakHyphen/>
      </w:r>
      <w:r w:rsidR="007C6E54">
        <w:rPr>
          <w:noProof/>
        </w:rPr>
        <w:t>1</w:t>
      </w:r>
      <w:r w:rsidR="00C31B7C">
        <w:fldChar w:fldCharType="end"/>
      </w:r>
      <w:r w:rsidR="00C31B7C">
        <w:t xml:space="preserve">, </w:t>
      </w:r>
      <w:r w:rsidR="00C31B7C">
        <w:fldChar w:fldCharType="begin"/>
      </w:r>
      <w:r w:rsidR="00C31B7C">
        <w:instrText xml:space="preserve"> REF _Ref484276612 \p \h </w:instrText>
      </w:r>
      <w:r w:rsidR="00C31B7C">
        <w:fldChar w:fldCharType="separate"/>
      </w:r>
      <w:r w:rsidR="007C6E54">
        <w:t>below</w:t>
      </w:r>
      <w:r w:rsidR="00C31B7C">
        <w:fldChar w:fldCharType="end"/>
      </w:r>
      <w:r w:rsidR="0025052D">
        <w:t>).</w:t>
      </w:r>
    </w:p>
    <w:p w14:paraId="57C50DF5" w14:textId="3A804890" w:rsidR="00947AF0" w:rsidRPr="002D7900" w:rsidRDefault="00947AF0" w:rsidP="00947AF0">
      <w:pPr>
        <w:spacing w:after="160" w:line="259" w:lineRule="auto"/>
      </w:pPr>
      <w:r w:rsidRPr="002D7900">
        <w:t>This technique allows us to control for all these important attitudinal factors and identify if any variance in pro-screening behaviours and attitudes is explained by exposure to the advertising.  Although a complex procedure, it is as close to providing an understanding of the causal relationships in the data as is possible wit</w:t>
      </w:r>
      <w:r w:rsidR="0025052D">
        <w:t>h cross-sectional survey data.</w:t>
      </w:r>
    </w:p>
    <w:p w14:paraId="3DB55E26" w14:textId="7C1631F7" w:rsidR="00947AF0" w:rsidRDefault="00947AF0" w:rsidP="00947AF0">
      <w:pPr>
        <w:spacing w:after="160" w:line="259" w:lineRule="auto"/>
      </w:pPr>
      <w:r w:rsidRPr="002D7900">
        <w:t>A good model (RMSEA= 0.059) that fit well with expectations and theory was developed. Factors that positively influence screening behaviours include the notion that screening saves live</w:t>
      </w:r>
      <w:r w:rsidR="0025052D">
        <w:t>s and that it is a social norm.</w:t>
      </w:r>
    </w:p>
    <w:p w14:paraId="71E9B217" w14:textId="77777777" w:rsidR="00544748" w:rsidRDefault="00544748" w:rsidP="00F007A8">
      <w:pPr>
        <w:pStyle w:val="Caption"/>
        <w:keepNext/>
        <w:jc w:val="left"/>
      </w:pPr>
      <w:bookmarkStart w:id="139" w:name="_Ref484276622"/>
      <w:bookmarkStart w:id="140" w:name="_Ref484276612"/>
      <w:r>
        <w:lastRenderedPageBreak/>
        <w:t xml:space="preserve">Figure </w:t>
      </w:r>
      <w:r>
        <w:fldChar w:fldCharType="begin"/>
      </w:r>
      <w:r>
        <w:instrText xml:space="preserve"> STYLEREF 3 \s </w:instrText>
      </w:r>
      <w:r>
        <w:fldChar w:fldCharType="separate"/>
      </w:r>
      <w:r w:rsidR="007C6E54">
        <w:rPr>
          <w:noProof/>
        </w:rPr>
        <w:t>3.5.5</w:t>
      </w:r>
      <w:r>
        <w:fldChar w:fldCharType="end"/>
      </w:r>
      <w:r>
        <w:noBreakHyphen/>
      </w:r>
      <w:r>
        <w:fldChar w:fldCharType="begin"/>
      </w:r>
      <w:r>
        <w:instrText xml:space="preserve"> SEQ Figure \* ARABIC \s 3 </w:instrText>
      </w:r>
      <w:r>
        <w:fldChar w:fldCharType="separate"/>
      </w:r>
      <w:r w:rsidR="007C6E54">
        <w:rPr>
          <w:noProof/>
        </w:rPr>
        <w:t>1</w:t>
      </w:r>
      <w:r>
        <w:fldChar w:fldCharType="end"/>
      </w:r>
      <w:bookmarkEnd w:id="137"/>
      <w:bookmarkEnd w:id="139"/>
      <w:r>
        <w:t>: Influences on getting regular mammograms</w:t>
      </w:r>
      <w:bookmarkEnd w:id="138"/>
      <w:bookmarkEnd w:id="140"/>
    </w:p>
    <w:p w14:paraId="2D6217D7" w14:textId="77777777" w:rsidR="00F007A8" w:rsidRDefault="00F007A8" w:rsidP="00ED7287">
      <w:pPr>
        <w:spacing w:after="160" w:line="259" w:lineRule="auto"/>
      </w:pPr>
      <w:r w:rsidRPr="00F007A8">
        <w:rPr>
          <w:noProof/>
          <w:lang w:eastAsia="en-AU"/>
        </w:rPr>
        <w:drawing>
          <wp:inline distT="0" distB="0" distL="0" distR="0" wp14:anchorId="6130AC47" wp14:editId="3E9A472C">
            <wp:extent cx="5981700" cy="3136935"/>
            <wp:effectExtent l="0" t="0" r="0" b="6350"/>
            <wp:docPr id="195" name="Picture 195" descr="Figure 3.6.1-1 is a statistical driver model for Influences on getting regular mammograms. It shows the relative strength of drivers and factors behind breast screening behaviours and intentions.&#10;The main drivers that are directly correlated to Get Regular Screening are: -.07 No need, -.13 Breast screening is scary, .30 Screening is a social norm, .67 Screening saves lives.&#10;Other drivers that are directly correlated to Get Regular Screening are: .01 Prompted awareness, .03 Unprompted awareness&#10;Low health literacy does not correlate directly as a driver that influences screening behaviour, but it is a covarying driver with each of the main drivers: .15 with No need, .58 with Breast screening is scary, -.16 with Screening is a social norm, -.26 with Screening saves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798" t="1620" r="12835" b="29771"/>
                    <a:stretch/>
                  </pic:blipFill>
                  <pic:spPr bwMode="auto">
                    <a:xfrm>
                      <a:off x="0" y="0"/>
                      <a:ext cx="5985247" cy="3138795"/>
                    </a:xfrm>
                    <a:prstGeom prst="rect">
                      <a:avLst/>
                    </a:prstGeom>
                    <a:noFill/>
                    <a:ln>
                      <a:noFill/>
                    </a:ln>
                    <a:extLst>
                      <a:ext uri="{53640926-AAD7-44D8-BBD7-CCE9431645EC}">
                        <a14:shadowObscured xmlns:a14="http://schemas.microsoft.com/office/drawing/2010/main"/>
                      </a:ext>
                    </a:extLst>
                  </pic:spPr>
                </pic:pic>
              </a:graphicData>
            </a:graphic>
          </wp:inline>
        </w:drawing>
      </w:r>
    </w:p>
    <w:p w14:paraId="273953C5" w14:textId="77777777" w:rsidR="001157F0" w:rsidRDefault="001157F0" w:rsidP="001157F0">
      <w:pPr>
        <w:spacing w:after="160" w:line="259" w:lineRule="auto"/>
      </w:pPr>
      <w:r w:rsidRPr="002D7900">
        <w:t xml:space="preserve">Attitudes that are likely to cause significant barriers for many women include the idea that screening is scary and </w:t>
      </w:r>
      <w:r>
        <w:t xml:space="preserve">the notion </w:t>
      </w:r>
      <w:r w:rsidRPr="002D7900">
        <w:t>that there is no need</w:t>
      </w:r>
      <w:r>
        <w:t xml:space="preserve"> to screen</w:t>
      </w:r>
      <w:r w:rsidRPr="002D7900">
        <w:t xml:space="preserve"> </w:t>
      </w:r>
      <w:r>
        <w:t>as</w:t>
      </w:r>
      <w:r w:rsidRPr="002D7900">
        <w:t xml:space="preserve"> they are too low risk.</w:t>
      </w:r>
    </w:p>
    <w:p w14:paraId="5D4F7D0A" w14:textId="0CAC0291" w:rsidR="001157F0" w:rsidRDefault="001157F0" w:rsidP="001157F0">
      <w:pPr>
        <w:spacing w:after="160" w:line="259" w:lineRule="auto"/>
      </w:pPr>
      <w:r>
        <w:t>Interacting (</w:t>
      </w:r>
      <w:proofErr w:type="spellStart"/>
      <w:r>
        <w:t>covarying</w:t>
      </w:r>
      <w:proofErr w:type="spellEnd"/>
      <w:r>
        <w:t>) with each of these main drivers of breast cancer screening be</w:t>
      </w:r>
      <w:r w:rsidR="0025052D">
        <w:t>haviour is low health literacy.</w:t>
      </w:r>
    </w:p>
    <w:p w14:paraId="4D7CC59E" w14:textId="77777777" w:rsidR="00920402" w:rsidRDefault="001157F0" w:rsidP="001157F0">
      <w:pPr>
        <w:spacing w:after="160" w:line="259" w:lineRule="auto"/>
      </w:pPr>
      <w:r>
        <w:t>The modelling reveals that awareness of messaging - particularly unprompted awareness - of any breast cancer screening materials or advertising had a significant effect on intentions to screen. However, the effect was not particularly strong.</w:t>
      </w:r>
    </w:p>
    <w:p w14:paraId="46B62832" w14:textId="4FB0CB17" w:rsidR="00274F27" w:rsidRDefault="001157F0" w:rsidP="00274F27">
      <w:pPr>
        <w:spacing w:after="160" w:line="259" w:lineRule="auto"/>
      </w:pPr>
      <w:r>
        <w:t>An additional model that estimated the influence of the different factors on the intention to get screened by BreastScreen Australia was also developed</w:t>
      </w:r>
      <w:r w:rsidR="00017156">
        <w:t xml:space="preserve"> (</w:t>
      </w:r>
      <w:r w:rsidR="00017156">
        <w:fldChar w:fldCharType="begin"/>
      </w:r>
      <w:r w:rsidR="00017156">
        <w:instrText xml:space="preserve"> REF _Ref482290129 \h </w:instrText>
      </w:r>
      <w:r w:rsidR="00017156">
        <w:fldChar w:fldCharType="separate"/>
      </w:r>
      <w:r w:rsidR="007C6E54">
        <w:t xml:space="preserve">Figure </w:t>
      </w:r>
      <w:r w:rsidR="007C6E54">
        <w:rPr>
          <w:noProof/>
        </w:rPr>
        <w:t>3.5.5</w:t>
      </w:r>
      <w:r w:rsidR="007C6E54">
        <w:noBreakHyphen/>
      </w:r>
      <w:r w:rsidR="007C6E54">
        <w:rPr>
          <w:noProof/>
        </w:rPr>
        <w:t>2</w:t>
      </w:r>
      <w:r w:rsidR="00017156">
        <w:fldChar w:fldCharType="end"/>
      </w:r>
      <w:r w:rsidR="00017156">
        <w:t>)</w:t>
      </w:r>
      <w:r w:rsidR="00271861">
        <w:t xml:space="preserve">.  </w:t>
      </w:r>
      <w:proofErr w:type="gramStart"/>
      <w:r>
        <w:t>This model showed that prompted awareness of the advertising was relatively more powerful (compared with unprompted awareness) in driving intentions to screen with BreastScreen Australia.</w:t>
      </w:r>
      <w:proofErr w:type="gramEnd"/>
    </w:p>
    <w:p w14:paraId="5530F249" w14:textId="77777777" w:rsidR="00F007A8" w:rsidRDefault="00F0650C" w:rsidP="00F007A8">
      <w:pPr>
        <w:pStyle w:val="Caption"/>
        <w:keepNext/>
        <w:jc w:val="left"/>
      </w:pPr>
      <w:bookmarkStart w:id="141" w:name="_Ref482290129"/>
      <w:bookmarkStart w:id="142" w:name="_Ref482290136"/>
      <w:r>
        <w:lastRenderedPageBreak/>
        <w:t xml:space="preserve">Figure </w:t>
      </w:r>
      <w:r w:rsidR="000A1097">
        <w:fldChar w:fldCharType="begin"/>
      </w:r>
      <w:r w:rsidR="000A1097">
        <w:instrText xml:space="preserve"> STYLEREF 3 \s </w:instrText>
      </w:r>
      <w:r w:rsidR="000A1097">
        <w:fldChar w:fldCharType="separate"/>
      </w:r>
      <w:r w:rsidR="007C6E54">
        <w:rPr>
          <w:noProof/>
        </w:rPr>
        <w:t>3.5.5</w:t>
      </w:r>
      <w:r w:rsidR="000A1097">
        <w:fldChar w:fldCharType="end"/>
      </w:r>
      <w:r w:rsidR="000A1097">
        <w:noBreakHyphen/>
      </w:r>
      <w:r w:rsidR="000A1097">
        <w:fldChar w:fldCharType="begin"/>
      </w:r>
      <w:r w:rsidR="000A1097">
        <w:instrText xml:space="preserve"> SEQ Figure \* ARABIC \s 3 </w:instrText>
      </w:r>
      <w:r w:rsidR="000A1097">
        <w:fldChar w:fldCharType="separate"/>
      </w:r>
      <w:r w:rsidR="007C6E54">
        <w:rPr>
          <w:noProof/>
        </w:rPr>
        <w:t>2</w:t>
      </w:r>
      <w:r w:rsidR="000A1097">
        <w:fldChar w:fldCharType="end"/>
      </w:r>
      <w:bookmarkEnd w:id="141"/>
      <w:r>
        <w:t>: Influences on getting screened at BreastScreen Australia</w:t>
      </w:r>
      <w:bookmarkEnd w:id="142"/>
    </w:p>
    <w:p w14:paraId="51CBB87B" w14:textId="77777777" w:rsidR="00F007A8" w:rsidRDefault="00F007A8" w:rsidP="00ED7287">
      <w:pPr>
        <w:spacing w:after="160" w:line="259" w:lineRule="auto"/>
      </w:pPr>
      <w:r w:rsidRPr="00F007A8">
        <w:rPr>
          <w:noProof/>
          <w:lang w:eastAsia="en-AU"/>
        </w:rPr>
        <w:drawing>
          <wp:inline distT="0" distB="0" distL="0" distR="0" wp14:anchorId="0400CFE9" wp14:editId="5E071270">
            <wp:extent cx="6310369" cy="3419475"/>
            <wp:effectExtent l="0" t="0" r="0" b="0"/>
            <wp:docPr id="196" name="Picture 196" descr="Figure 3.6.1-2 is a statistical driver model for getting screened at BreastScreen Australia. It shows the relative strength of drivers and factors behind breast screening behaviours and intentions.&#10;The main drivers that are directly correlated to Getting screened by BreastScreen Australia are: -.26 No need, -.13 Breast screening is scary, .30 Screening is a social norm, 1.16 Screening saves lives.&#10;Other drivers that are directly correlated to Getting screened by BreastScreen Australia are: .04 Prompted awareness, .03 Unprompted awareness.&#10;Low health literacy does not correlate directly as a driver that influences getting screened by BreastScreen Australia but it is a covarying driver with each of the main drivers: .15 with No need, .58 with Breast screening is scary, -.16 with Screening is a social norm, -.26 with Screening saves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431" r="12884" b="28801"/>
                    <a:stretch/>
                  </pic:blipFill>
                  <pic:spPr bwMode="auto">
                    <a:xfrm>
                      <a:off x="0" y="0"/>
                      <a:ext cx="6320149" cy="3424774"/>
                    </a:xfrm>
                    <a:prstGeom prst="rect">
                      <a:avLst/>
                    </a:prstGeom>
                    <a:noFill/>
                    <a:ln>
                      <a:noFill/>
                    </a:ln>
                    <a:extLst>
                      <a:ext uri="{53640926-AAD7-44D8-BBD7-CCE9431645EC}">
                        <a14:shadowObscured xmlns:a14="http://schemas.microsoft.com/office/drawing/2010/main"/>
                      </a:ext>
                    </a:extLst>
                  </pic:spPr>
                </pic:pic>
              </a:graphicData>
            </a:graphic>
          </wp:inline>
        </w:drawing>
      </w:r>
    </w:p>
    <w:p w14:paraId="0F7117FC" w14:textId="613D6122" w:rsidR="000F636D" w:rsidRDefault="000F636D" w:rsidP="000F636D">
      <w:pPr>
        <w:spacing w:after="160" w:line="259" w:lineRule="auto"/>
      </w:pPr>
      <w:r>
        <w:t xml:space="preserve">The modelling therefore shows that the campaign has some effectiveness in convincing women to </w:t>
      </w:r>
      <w:r w:rsidR="00F95F1B">
        <w:t xml:space="preserve">undergo </w:t>
      </w:r>
      <w:r>
        <w:t xml:space="preserve">regular screening at BreastScreen Australia, accounting for known important attitudinal </w:t>
      </w:r>
      <w:r w:rsidR="006C41CC">
        <w:t>drivers of screening intention.</w:t>
      </w:r>
    </w:p>
    <w:p w14:paraId="00B1D519" w14:textId="080107E2" w:rsidR="009051C2" w:rsidRDefault="000F636D" w:rsidP="000F636D">
      <w:pPr>
        <w:spacing w:after="160" w:line="259" w:lineRule="auto"/>
      </w:pPr>
      <w:r>
        <w:t>It also highlights worthy areas for further attention in future campaigns, including: reducing the sense that breast cancer screening is scary, and building a sense of general need to get screened. Improving the sense that screening saves lives and that it is a social norm for women in the target age groups will also help to improve screening intentions. Further, improving health literacy and availability of simple, relevant and easy to understand information will also likely help improve screening behaviours.</w:t>
      </w:r>
    </w:p>
    <w:sectPr w:rsidR="009051C2" w:rsidSect="0081400C">
      <w:headerReference w:type="default" r:id="rId57"/>
      <w:footerReference w:type="default" r:id="rId58"/>
      <w:pgSz w:w="11906" w:h="16838"/>
      <w:pgMar w:top="1135" w:right="991" w:bottom="1440" w:left="993" w:header="708" w:footer="59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373BB1" w14:textId="77777777" w:rsidR="005572EF" w:rsidRDefault="005572EF" w:rsidP="0081400C">
      <w:pPr>
        <w:spacing w:line="240" w:lineRule="auto"/>
      </w:pPr>
      <w:r>
        <w:separator/>
      </w:r>
    </w:p>
  </w:endnote>
  <w:endnote w:type="continuationSeparator" w:id="0">
    <w:p w14:paraId="4F942FE3" w14:textId="77777777" w:rsidR="005572EF" w:rsidRDefault="005572EF" w:rsidP="008140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Frutiger 55">
    <w:altName w:val="Calibr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8B50C" w14:textId="77777777" w:rsidR="005572EF" w:rsidRDefault="005572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CD2DCB" w14:textId="77777777" w:rsidR="005572EF" w:rsidRPr="00D81E27" w:rsidRDefault="005572EF" w:rsidP="00330C54">
    <w:pPr>
      <w:tabs>
        <w:tab w:val="center" w:pos="4320"/>
        <w:tab w:val="right" w:pos="8640"/>
      </w:tabs>
      <w:spacing w:line="240" w:lineRule="auto"/>
      <w:jc w:val="both"/>
      <w:rPr>
        <w:rFonts w:eastAsia="MS Mincho" w:cs="Times New Roman"/>
        <w:color w:val="2B3A3A"/>
        <w:spacing w:val="-6"/>
        <w:lang w:val="en-GB"/>
      </w:rPr>
    </w:pPr>
    <w:r w:rsidRPr="00D81E27">
      <w:rPr>
        <w:rFonts w:eastAsia="MS Mincho" w:cs="Times New Roman"/>
        <w:noProof/>
        <w:color w:val="2B3A3A"/>
        <w:spacing w:val="-6"/>
        <w:lang w:eastAsia="en-AU"/>
      </w:rPr>
      <w:drawing>
        <wp:inline distT="0" distB="0" distL="0" distR="0" wp14:anchorId="3491AC5D" wp14:editId="1FB07BBA">
          <wp:extent cx="1333500" cy="561975"/>
          <wp:effectExtent l="0" t="0" r="0" b="9525"/>
          <wp:docPr id="6" name="Picture 6" descr="n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Company\Brand &amp; Marketing\Brand design\Logo\Whi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3500" cy="561975"/>
                  </a:xfrm>
                  <a:prstGeom prst="rect">
                    <a:avLst/>
                  </a:prstGeom>
                  <a:noFill/>
                  <a:ln>
                    <a:noFill/>
                  </a:ln>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84FBF" w14:textId="77777777" w:rsidR="005572EF" w:rsidRDefault="005572E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6"/>
        <w:szCs w:val="16"/>
      </w:rPr>
      <w:id w:val="384612927"/>
      <w:docPartObj>
        <w:docPartGallery w:val="Page Numbers (Bottom of Page)"/>
        <w:docPartUnique/>
      </w:docPartObj>
    </w:sdtPr>
    <w:sdtEndPr>
      <w:rPr>
        <w:noProof/>
      </w:rPr>
    </w:sdtEndPr>
    <w:sdtContent>
      <w:p w14:paraId="4CB76168" w14:textId="0B37973B" w:rsidR="005572EF" w:rsidRDefault="005572EF" w:rsidP="007E0F15">
        <w:pPr>
          <w:pStyle w:val="Footer"/>
          <w:tabs>
            <w:tab w:val="clear" w:pos="4513"/>
            <w:tab w:val="clear" w:pos="9026"/>
          </w:tabs>
          <w:ind w:left="142" w:hanging="1135"/>
          <w:rPr>
            <w:sz w:val="16"/>
            <w:szCs w:val="16"/>
          </w:rPr>
        </w:pPr>
      </w:p>
      <w:p w14:paraId="43958BC6" w14:textId="5A9F082F" w:rsidR="005572EF" w:rsidRDefault="005572EF" w:rsidP="0081400C">
        <w:pPr>
          <w:pStyle w:val="Footer"/>
          <w:tabs>
            <w:tab w:val="clear" w:pos="4513"/>
            <w:tab w:val="clear" w:pos="9026"/>
          </w:tabs>
          <w:jc w:val="right"/>
          <w:rPr>
            <w:noProof/>
            <w:sz w:val="16"/>
            <w:szCs w:val="16"/>
          </w:rPr>
        </w:pPr>
        <w:r>
          <w:rPr>
            <w:sz w:val="16"/>
            <w:szCs w:val="16"/>
          </w:rPr>
          <w:t>Department of Health – BreastScreen Campaign Tracking 2017 | Report</w:t>
        </w:r>
        <w:r w:rsidRPr="00731A07">
          <w:rPr>
            <w:sz w:val="16"/>
            <w:szCs w:val="16"/>
          </w:rPr>
          <w:br/>
          <w:t xml:space="preserve">page </w:t>
        </w:r>
        <w:r w:rsidRPr="00731A07">
          <w:rPr>
            <w:sz w:val="16"/>
            <w:szCs w:val="16"/>
          </w:rPr>
          <w:fldChar w:fldCharType="begin"/>
        </w:r>
        <w:r w:rsidRPr="00731A07">
          <w:rPr>
            <w:sz w:val="16"/>
            <w:szCs w:val="16"/>
          </w:rPr>
          <w:instrText xml:space="preserve"> PAGE   \* MERGEFORMAT </w:instrText>
        </w:r>
        <w:r w:rsidRPr="00731A07">
          <w:rPr>
            <w:sz w:val="16"/>
            <w:szCs w:val="16"/>
          </w:rPr>
          <w:fldChar w:fldCharType="separate"/>
        </w:r>
        <w:r w:rsidR="00604324">
          <w:rPr>
            <w:noProof/>
            <w:sz w:val="16"/>
            <w:szCs w:val="16"/>
          </w:rPr>
          <w:t>29</w:t>
        </w:r>
        <w:r w:rsidRPr="00731A07">
          <w:rPr>
            <w:noProof/>
            <w:sz w:val="16"/>
            <w:szCs w:val="16"/>
          </w:rPr>
          <w:fldChar w:fldCharType="end"/>
        </w:r>
      </w:p>
      <w:p w14:paraId="4C86DA51" w14:textId="0A6F1593" w:rsidR="005572EF" w:rsidRPr="00731A07" w:rsidRDefault="005572EF" w:rsidP="007E0F15">
        <w:pPr>
          <w:pStyle w:val="Footer"/>
          <w:tabs>
            <w:tab w:val="clear" w:pos="4513"/>
            <w:tab w:val="clear" w:pos="9026"/>
          </w:tabs>
          <w:ind w:hanging="993"/>
          <w:rPr>
            <w:sz w:val="16"/>
            <w:szCs w:val="16"/>
          </w:rPr>
        </w:pPr>
        <w:r w:rsidRPr="00731A07">
          <w:rPr>
            <w:noProof/>
            <w:sz w:val="16"/>
            <w:szCs w:val="16"/>
            <w:lang w:eastAsia="en-AU"/>
          </w:rPr>
          <w:drawing>
            <wp:inline distT="0" distB="0" distL="0" distR="0" wp14:anchorId="2E38B414" wp14:editId="0B3ECA6C">
              <wp:extent cx="1777365" cy="1064260"/>
              <wp:effectExtent l="0" t="0" r="0" b="2540"/>
              <wp:docPr id="7" name="Picture 7"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l="1279" t="7650" r="5922"/>
                      <a:stretch/>
                    </pic:blipFill>
                    <pic:spPr bwMode="auto">
                      <a:xfrm>
                        <a:off x="0" y="0"/>
                        <a:ext cx="1777365" cy="106426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26547F" w14:textId="77777777" w:rsidR="005572EF" w:rsidRDefault="005572EF" w:rsidP="0081400C">
      <w:pPr>
        <w:spacing w:line="240" w:lineRule="auto"/>
      </w:pPr>
      <w:r>
        <w:separator/>
      </w:r>
    </w:p>
  </w:footnote>
  <w:footnote w:type="continuationSeparator" w:id="0">
    <w:p w14:paraId="3F858249" w14:textId="77777777" w:rsidR="005572EF" w:rsidRDefault="005572EF" w:rsidP="0081400C">
      <w:pPr>
        <w:spacing w:line="240" w:lineRule="auto"/>
      </w:pPr>
      <w:r>
        <w:continuationSeparator/>
      </w:r>
    </w:p>
  </w:footnote>
  <w:footnote w:id="1">
    <w:p w14:paraId="0691C852" w14:textId="77777777" w:rsidR="005572EF" w:rsidRPr="00427BA6" w:rsidRDefault="005572EF" w:rsidP="00427BA6">
      <w:pPr>
        <w:spacing w:line="240" w:lineRule="auto"/>
        <w:rPr>
          <w:sz w:val="18"/>
        </w:rPr>
      </w:pPr>
      <w:r>
        <w:rPr>
          <w:rStyle w:val="FootnoteReference"/>
        </w:rPr>
        <w:footnoteRef/>
      </w:r>
      <w:r>
        <w:t xml:space="preserve"> </w:t>
      </w:r>
      <w:r w:rsidRPr="00427BA6">
        <w:rPr>
          <w:sz w:val="18"/>
        </w:rPr>
        <w:t>Online participants were presented with actual campaign imagery and other assets,</w:t>
      </w:r>
      <w:r>
        <w:rPr>
          <w:sz w:val="18"/>
        </w:rPr>
        <w:t xml:space="preserve"> including stills from social media and the radio ad.</w:t>
      </w:r>
      <w:r w:rsidRPr="00427BA6">
        <w:rPr>
          <w:sz w:val="18"/>
        </w:rPr>
        <w:t xml:space="preserve"> </w:t>
      </w:r>
      <w:r>
        <w:rPr>
          <w:sz w:val="18"/>
        </w:rPr>
        <w:t>T</w:t>
      </w:r>
      <w:r w:rsidRPr="00427BA6">
        <w:rPr>
          <w:sz w:val="18"/>
        </w:rPr>
        <w:t>he measure of awareness shown here is a combined measure across all these elements</w:t>
      </w:r>
      <w:r>
        <w:rPr>
          <w:sz w:val="18"/>
        </w:rPr>
        <w:t xml:space="preserve"> (B28-B32)</w:t>
      </w:r>
      <w:r w:rsidRPr="00427BA6">
        <w:rPr>
          <w:sz w:val="18"/>
        </w:rPr>
        <w:t xml:space="preserve">. </w:t>
      </w:r>
    </w:p>
    <w:p w14:paraId="21BE9648" w14:textId="77777777" w:rsidR="005572EF" w:rsidRPr="00427BA6" w:rsidRDefault="005572EF" w:rsidP="00427BA6">
      <w:pPr>
        <w:spacing w:line="240" w:lineRule="auto"/>
        <w:rPr>
          <w:sz w:val="18"/>
        </w:rPr>
      </w:pPr>
    </w:p>
    <w:p w14:paraId="27980D3E" w14:textId="77777777" w:rsidR="005572EF" w:rsidRPr="00427BA6" w:rsidRDefault="005572EF" w:rsidP="00427BA6">
      <w:pPr>
        <w:spacing w:line="240" w:lineRule="auto"/>
        <w:rPr>
          <w:sz w:val="18"/>
        </w:rPr>
      </w:pPr>
      <w:r w:rsidRPr="00427BA6">
        <w:rPr>
          <w:sz w:val="18"/>
        </w:rPr>
        <w:t>CATI participants in both 2015 and 2017 were prompted with a single descriptive question</w:t>
      </w:r>
      <w:r>
        <w:rPr>
          <w:sz w:val="18"/>
        </w:rPr>
        <w:t xml:space="preserve"> (B28)</w:t>
      </w:r>
      <w:r w:rsidRPr="00427BA6">
        <w:rPr>
          <w:sz w:val="18"/>
        </w:rPr>
        <w:t xml:space="preserve">: </w:t>
      </w:r>
    </w:p>
    <w:p w14:paraId="0F40C923" w14:textId="77777777" w:rsidR="005572EF" w:rsidRPr="00105800" w:rsidRDefault="005572EF" w:rsidP="00105800">
      <w:pPr>
        <w:spacing w:line="240" w:lineRule="auto"/>
        <w:rPr>
          <w:rFonts w:asciiTheme="minorHAnsi" w:hAnsiTheme="minorHAnsi"/>
          <w:color w:val="auto"/>
          <w:sz w:val="18"/>
          <w:szCs w:val="20"/>
        </w:rPr>
      </w:pPr>
      <w:r w:rsidRPr="00427BA6">
        <w:rPr>
          <w:sz w:val="18"/>
        </w:rPr>
        <w:t xml:space="preserve">I am going to read a description of some advertising that you might have seen in a magazine, newspaper, online or out of home. Can you please tell me if you recall seeing this? </w:t>
      </w:r>
      <w:r w:rsidRPr="00427BA6">
        <w:rPr>
          <w:sz w:val="18"/>
        </w:rPr>
        <w:br/>
      </w:r>
      <w:r w:rsidRPr="00427BA6">
        <w:rPr>
          <w:sz w:val="18"/>
        </w:rPr>
        <w:br/>
      </w:r>
      <w:r w:rsidRPr="00427BA6">
        <w:rPr>
          <w:i/>
          <w:sz w:val="18"/>
        </w:rPr>
        <w:t xml:space="preserve">The ad shows a group of women standing behind a large pink envelope that has the BreastScreen Australia logo on it. The theme colour is pink. The headline says that the invitation for free breast screening now covers women up to 74. The message says the invitation for free breast screening has been expanded to include women aged 70-74. Early detection saves lives. If you’re aged 50-74 you should be screened every two years. If you’re over 75, talk to your GP or health professional to find out if breast screening is right for you. For more information visit the website. The tagline at the bottom says It’s an invitation that could save your </w:t>
      </w:r>
      <w:r>
        <w:rPr>
          <w:i/>
          <w:sz w:val="18"/>
        </w:rPr>
        <w:t>life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E8C58" w14:textId="77777777" w:rsidR="005572EF" w:rsidRDefault="005572E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612C08" w14:textId="2CC67C21" w:rsidR="005572EF" w:rsidRPr="00D81E27" w:rsidRDefault="005572EF" w:rsidP="00D81E27">
    <w:pPr>
      <w:tabs>
        <w:tab w:val="center" w:pos="4320"/>
        <w:tab w:val="right" w:pos="8640"/>
      </w:tabs>
      <w:spacing w:line="240" w:lineRule="auto"/>
      <w:jc w:val="both"/>
      <w:rPr>
        <w:rFonts w:eastAsia="MS Mincho" w:cs="Times New Roman"/>
        <w:color w:val="2B3A3A"/>
        <w:spacing w:val="-6"/>
        <w:lang w:val="en-GB"/>
      </w:rPr>
    </w:pPr>
    <w:r w:rsidRPr="00D81E27">
      <w:rPr>
        <w:rFonts w:eastAsia="MS Mincho" w:cs="Times New Roman"/>
        <w:noProof/>
        <w:color w:val="2B3A3A"/>
        <w:spacing w:val="-6"/>
        <w:lang w:eastAsia="en-AU"/>
      </w:rPr>
      <w:drawing>
        <wp:anchor distT="0" distB="0" distL="114300" distR="114300" simplePos="0" relativeHeight="251661312" behindDoc="1" locked="0" layoutInCell="1" allowOverlap="1" wp14:anchorId="430B1A9B" wp14:editId="1CB40E33">
          <wp:simplePos x="0" y="0"/>
          <wp:positionH relativeFrom="page">
            <wp:align>right</wp:align>
          </wp:positionH>
          <wp:positionV relativeFrom="paragraph">
            <wp:posOffset>-448310</wp:posOffset>
          </wp:positionV>
          <wp:extent cx="7562850" cy="13545185"/>
          <wp:effectExtent l="0" t="0" r="0" b="0"/>
          <wp:wrapNone/>
          <wp:docPr id="5" name="Picture 5" descr="n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35451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19055" w14:textId="77777777" w:rsidR="005572EF" w:rsidRDefault="005572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4EA180" w14:textId="77777777" w:rsidR="005572EF" w:rsidRPr="00A33E5D" w:rsidRDefault="005572EF" w:rsidP="00A33E5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026A02C4"/>
    <w:lvl w:ilvl="0">
      <w:start w:val="1"/>
      <w:numFmt w:val="bullet"/>
      <w:pStyle w:val="ListBullet3"/>
      <w:lvlText w:val="–"/>
      <w:lvlJc w:val="left"/>
      <w:pPr>
        <w:ind w:left="926" w:hanging="360"/>
      </w:pPr>
      <w:rPr>
        <w:rFonts w:ascii="Calibri" w:hAnsi="Calibri" w:hint="default"/>
      </w:rPr>
    </w:lvl>
  </w:abstractNum>
  <w:abstractNum w:abstractNumId="1">
    <w:nsid w:val="1AE573DA"/>
    <w:multiLevelType w:val="hybridMultilevel"/>
    <w:tmpl w:val="7898C852"/>
    <w:lvl w:ilvl="0" w:tplc="30A21032">
      <w:start w:val="1"/>
      <w:numFmt w:val="bullet"/>
      <w:lvlText w:val="►"/>
      <w:lvlJc w:val="left"/>
      <w:pPr>
        <w:ind w:left="720" w:hanging="360"/>
      </w:pPr>
      <w:rPr>
        <w:rFonts w:ascii="Century Gothic" w:hAnsi="Century Gothic" w:hint="default"/>
        <w:b/>
        <w:bCs/>
        <w:i w:val="0"/>
        <w:iCs w:val="0"/>
        <w:color w:val="48B860"/>
        <w:sz w:val="16"/>
        <w:szCs w:val="16"/>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28CE1CA3"/>
    <w:multiLevelType w:val="hybridMultilevel"/>
    <w:tmpl w:val="23749284"/>
    <w:lvl w:ilvl="0" w:tplc="4B660EF0">
      <w:start w:val="1"/>
      <w:numFmt w:val="decimal"/>
      <w:lvlText w:val="%1."/>
      <w:lvlJc w:val="left"/>
      <w:pPr>
        <w:ind w:left="720" w:hanging="360"/>
      </w:pPr>
    </w:lvl>
    <w:lvl w:ilvl="1" w:tplc="656C7D44">
      <w:start w:val="1"/>
      <w:numFmt w:val="decimal"/>
      <w:pStyle w:val="ListNumber2"/>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29124D22"/>
    <w:multiLevelType w:val="multilevel"/>
    <w:tmpl w:val="C3005294"/>
    <w:lvl w:ilvl="0">
      <w:start w:val="1"/>
      <w:numFmt w:val="decimal"/>
      <w:pStyle w:val="Heading1"/>
      <w:lvlText w:val="%1."/>
      <w:lvlJc w:val="left"/>
      <w:pPr>
        <w:ind w:left="284" w:hanging="284"/>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4BB52EF4"/>
    <w:multiLevelType w:val="hybridMultilevel"/>
    <w:tmpl w:val="2F183A84"/>
    <w:lvl w:ilvl="0" w:tplc="4B660EF0">
      <w:start w:val="1"/>
      <w:numFmt w:val="decimal"/>
      <w:pStyle w:val="ListNumb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58C6725F"/>
    <w:multiLevelType w:val="hybridMultilevel"/>
    <w:tmpl w:val="C284CF96"/>
    <w:lvl w:ilvl="0" w:tplc="5BECCD40">
      <w:start w:val="3"/>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6BA5619C"/>
    <w:multiLevelType w:val="multilevel"/>
    <w:tmpl w:val="AE22FD8A"/>
    <w:lvl w:ilvl="0">
      <w:start w:val="1"/>
      <w:numFmt w:val="upperLetter"/>
      <w:lvlText w:val="SECTION %1:"/>
      <w:lvlJc w:val="left"/>
      <w:pPr>
        <w:ind w:left="0" w:firstLine="0"/>
      </w:pPr>
      <w:rPr>
        <w:rFonts w:hint="default"/>
      </w:rPr>
    </w:lvl>
    <w:lvl w:ilvl="1">
      <w:start w:val="1"/>
      <w:numFmt w:val="decimal"/>
      <w:lvlText w:val="%1.%2."/>
      <w:lvlJc w:val="left"/>
      <w:pPr>
        <w:ind w:left="792" w:hanging="432"/>
      </w:pPr>
      <w:rPr>
        <w:rFonts w:hint="default"/>
      </w:rPr>
    </w:lvl>
    <w:lvl w:ilvl="2">
      <w:start w:val="1"/>
      <w:numFmt w:val="lowerLetter"/>
      <w:lvlText w:val="%1.%2.%3"/>
      <w:lvlJc w:val="left"/>
      <w:pPr>
        <w:ind w:left="54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7A7E7E7B"/>
    <w:multiLevelType w:val="hybridMultilevel"/>
    <w:tmpl w:val="FD5C5A52"/>
    <w:lvl w:ilvl="0" w:tplc="30A21032">
      <w:start w:val="1"/>
      <w:numFmt w:val="bullet"/>
      <w:lvlText w:val="►"/>
      <w:lvlJc w:val="left"/>
      <w:pPr>
        <w:ind w:left="720" w:hanging="360"/>
      </w:pPr>
      <w:rPr>
        <w:rFonts w:ascii="Century Gothic" w:hAnsi="Century Gothic" w:hint="default"/>
        <w:b/>
        <w:bCs/>
        <w:i w:val="0"/>
        <w:iCs w:val="0"/>
        <w:color w:val="48B860"/>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7"/>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2"/>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2"/>
    </w:lvlOverride>
    <w:lvlOverride w:ilvl="1">
      <w:startOverride w:val="1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2"/>
    </w:lvlOverride>
    <w:lvlOverride w:ilvl="1">
      <w:startOverride w:val="3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stylePaneFormatFilter w:val="1624" w:allStyles="0" w:customStyles="0" w:latentStyles="1" w:stylesInUse="0" w:headingStyles="1" w:numberingStyles="0" w:tableStyles="0" w:directFormattingOnRuns="0" w:directFormattingOnParagraphs="1" w:directFormattingOnNumbering="1" w:directFormattingOnTables="0" w:clearFormatting="1" w:top3HeadingStyles="0" w:visibleStyles="0" w:alternateStyleNames="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B31"/>
    <w:rsid w:val="000005AC"/>
    <w:rsid w:val="00000F1B"/>
    <w:rsid w:val="00000FC5"/>
    <w:rsid w:val="00001399"/>
    <w:rsid w:val="00001BB7"/>
    <w:rsid w:val="00002B5A"/>
    <w:rsid w:val="00003206"/>
    <w:rsid w:val="000034DF"/>
    <w:rsid w:val="000035B9"/>
    <w:rsid w:val="00006292"/>
    <w:rsid w:val="00007792"/>
    <w:rsid w:val="00014C5D"/>
    <w:rsid w:val="00014E3A"/>
    <w:rsid w:val="00014ECA"/>
    <w:rsid w:val="00015BEA"/>
    <w:rsid w:val="00017156"/>
    <w:rsid w:val="00017D2E"/>
    <w:rsid w:val="0002137B"/>
    <w:rsid w:val="00021E67"/>
    <w:rsid w:val="000234D6"/>
    <w:rsid w:val="00026BFC"/>
    <w:rsid w:val="00027574"/>
    <w:rsid w:val="00032AF6"/>
    <w:rsid w:val="0003332F"/>
    <w:rsid w:val="00034407"/>
    <w:rsid w:val="000365D6"/>
    <w:rsid w:val="000378AA"/>
    <w:rsid w:val="00037D20"/>
    <w:rsid w:val="00041766"/>
    <w:rsid w:val="00041C73"/>
    <w:rsid w:val="000425E3"/>
    <w:rsid w:val="000430CE"/>
    <w:rsid w:val="000458F6"/>
    <w:rsid w:val="00053463"/>
    <w:rsid w:val="00053BAE"/>
    <w:rsid w:val="000551E9"/>
    <w:rsid w:val="00055930"/>
    <w:rsid w:val="00057D14"/>
    <w:rsid w:val="00057FBA"/>
    <w:rsid w:val="000634D6"/>
    <w:rsid w:val="00064884"/>
    <w:rsid w:val="00065515"/>
    <w:rsid w:val="00070138"/>
    <w:rsid w:val="000701A3"/>
    <w:rsid w:val="00077709"/>
    <w:rsid w:val="00084106"/>
    <w:rsid w:val="00086389"/>
    <w:rsid w:val="00087034"/>
    <w:rsid w:val="00090E05"/>
    <w:rsid w:val="00091F6F"/>
    <w:rsid w:val="000965F2"/>
    <w:rsid w:val="00096F4C"/>
    <w:rsid w:val="000A00C1"/>
    <w:rsid w:val="000A1097"/>
    <w:rsid w:val="000A150C"/>
    <w:rsid w:val="000A2630"/>
    <w:rsid w:val="000A2659"/>
    <w:rsid w:val="000A2C84"/>
    <w:rsid w:val="000A380D"/>
    <w:rsid w:val="000A54DE"/>
    <w:rsid w:val="000A61A4"/>
    <w:rsid w:val="000B27EE"/>
    <w:rsid w:val="000B4208"/>
    <w:rsid w:val="000B4704"/>
    <w:rsid w:val="000C0262"/>
    <w:rsid w:val="000C46C3"/>
    <w:rsid w:val="000C5356"/>
    <w:rsid w:val="000C6AD6"/>
    <w:rsid w:val="000C6EB1"/>
    <w:rsid w:val="000C6EC4"/>
    <w:rsid w:val="000C7DAA"/>
    <w:rsid w:val="000D0281"/>
    <w:rsid w:val="000D06E6"/>
    <w:rsid w:val="000D19A9"/>
    <w:rsid w:val="000D1FF4"/>
    <w:rsid w:val="000D3D1E"/>
    <w:rsid w:val="000D3F09"/>
    <w:rsid w:val="000E0362"/>
    <w:rsid w:val="000E1A8A"/>
    <w:rsid w:val="000E1F9F"/>
    <w:rsid w:val="000E21E4"/>
    <w:rsid w:val="000E35AF"/>
    <w:rsid w:val="000E3A41"/>
    <w:rsid w:val="000E4379"/>
    <w:rsid w:val="000F34B7"/>
    <w:rsid w:val="000F3E6E"/>
    <w:rsid w:val="000F636D"/>
    <w:rsid w:val="00102350"/>
    <w:rsid w:val="0010570F"/>
    <w:rsid w:val="00105800"/>
    <w:rsid w:val="00105C9E"/>
    <w:rsid w:val="00106BD4"/>
    <w:rsid w:val="00111AE6"/>
    <w:rsid w:val="00112990"/>
    <w:rsid w:val="00112EC7"/>
    <w:rsid w:val="0011314C"/>
    <w:rsid w:val="00113337"/>
    <w:rsid w:val="00113575"/>
    <w:rsid w:val="0011450B"/>
    <w:rsid w:val="001157F0"/>
    <w:rsid w:val="00115A4E"/>
    <w:rsid w:val="00117021"/>
    <w:rsid w:val="001211AD"/>
    <w:rsid w:val="001214A0"/>
    <w:rsid w:val="00121DBF"/>
    <w:rsid w:val="00121E61"/>
    <w:rsid w:val="001224F7"/>
    <w:rsid w:val="00123E8F"/>
    <w:rsid w:val="00125440"/>
    <w:rsid w:val="00127908"/>
    <w:rsid w:val="001349CF"/>
    <w:rsid w:val="00137269"/>
    <w:rsid w:val="0013773B"/>
    <w:rsid w:val="0014007B"/>
    <w:rsid w:val="00141121"/>
    <w:rsid w:val="0014173A"/>
    <w:rsid w:val="00141A55"/>
    <w:rsid w:val="0014339D"/>
    <w:rsid w:val="00144FB2"/>
    <w:rsid w:val="00146EC7"/>
    <w:rsid w:val="00150BC1"/>
    <w:rsid w:val="00153D9B"/>
    <w:rsid w:val="00153F0F"/>
    <w:rsid w:val="0015508D"/>
    <w:rsid w:val="0016082E"/>
    <w:rsid w:val="00160833"/>
    <w:rsid w:val="00160D55"/>
    <w:rsid w:val="001628FF"/>
    <w:rsid w:val="00162C6E"/>
    <w:rsid w:val="00162D98"/>
    <w:rsid w:val="0016375C"/>
    <w:rsid w:val="00165380"/>
    <w:rsid w:val="001653F8"/>
    <w:rsid w:val="00166ABE"/>
    <w:rsid w:val="001707F8"/>
    <w:rsid w:val="0017212D"/>
    <w:rsid w:val="001724AB"/>
    <w:rsid w:val="0017283B"/>
    <w:rsid w:val="00175D4E"/>
    <w:rsid w:val="001778CC"/>
    <w:rsid w:val="00181B6C"/>
    <w:rsid w:val="00181DBB"/>
    <w:rsid w:val="0018242D"/>
    <w:rsid w:val="001847D4"/>
    <w:rsid w:val="00184AC2"/>
    <w:rsid w:val="00190675"/>
    <w:rsid w:val="00192A76"/>
    <w:rsid w:val="00193F42"/>
    <w:rsid w:val="00194410"/>
    <w:rsid w:val="00195F2D"/>
    <w:rsid w:val="00196401"/>
    <w:rsid w:val="00196B8B"/>
    <w:rsid w:val="00197036"/>
    <w:rsid w:val="00197FA1"/>
    <w:rsid w:val="001A1347"/>
    <w:rsid w:val="001A51C4"/>
    <w:rsid w:val="001A6617"/>
    <w:rsid w:val="001B364E"/>
    <w:rsid w:val="001B3954"/>
    <w:rsid w:val="001C12D7"/>
    <w:rsid w:val="001C16F7"/>
    <w:rsid w:val="001C1C50"/>
    <w:rsid w:val="001C3F02"/>
    <w:rsid w:val="001C7044"/>
    <w:rsid w:val="001D5DD1"/>
    <w:rsid w:val="001D6512"/>
    <w:rsid w:val="001D6EDB"/>
    <w:rsid w:val="001D71A5"/>
    <w:rsid w:val="001E380E"/>
    <w:rsid w:val="001E38FD"/>
    <w:rsid w:val="001E476D"/>
    <w:rsid w:val="001E52C8"/>
    <w:rsid w:val="001E6EEB"/>
    <w:rsid w:val="001E6FFE"/>
    <w:rsid w:val="001F0445"/>
    <w:rsid w:val="001F2C90"/>
    <w:rsid w:val="001F415F"/>
    <w:rsid w:val="002010D5"/>
    <w:rsid w:val="00202F05"/>
    <w:rsid w:val="0020750E"/>
    <w:rsid w:val="00211C83"/>
    <w:rsid w:val="00212C86"/>
    <w:rsid w:val="00214C4A"/>
    <w:rsid w:val="0021539C"/>
    <w:rsid w:val="00215A2A"/>
    <w:rsid w:val="00215C51"/>
    <w:rsid w:val="00216777"/>
    <w:rsid w:val="0021705F"/>
    <w:rsid w:val="002176BD"/>
    <w:rsid w:val="00217736"/>
    <w:rsid w:val="00224E9A"/>
    <w:rsid w:val="00225198"/>
    <w:rsid w:val="002251AD"/>
    <w:rsid w:val="00225B87"/>
    <w:rsid w:val="002263CF"/>
    <w:rsid w:val="0022680A"/>
    <w:rsid w:val="00227C82"/>
    <w:rsid w:val="00233BF8"/>
    <w:rsid w:val="0023544B"/>
    <w:rsid w:val="002359AF"/>
    <w:rsid w:val="002362C1"/>
    <w:rsid w:val="00240248"/>
    <w:rsid w:val="002409A0"/>
    <w:rsid w:val="00242C47"/>
    <w:rsid w:val="00242CAD"/>
    <w:rsid w:val="002430AA"/>
    <w:rsid w:val="00243620"/>
    <w:rsid w:val="00246961"/>
    <w:rsid w:val="002473C1"/>
    <w:rsid w:val="002473C9"/>
    <w:rsid w:val="0025052D"/>
    <w:rsid w:val="0025092D"/>
    <w:rsid w:val="00251E70"/>
    <w:rsid w:val="00252728"/>
    <w:rsid w:val="00253E48"/>
    <w:rsid w:val="00255803"/>
    <w:rsid w:val="002562E5"/>
    <w:rsid w:val="002571AD"/>
    <w:rsid w:val="00263373"/>
    <w:rsid w:val="00264467"/>
    <w:rsid w:val="00265678"/>
    <w:rsid w:val="002704DE"/>
    <w:rsid w:val="002711BB"/>
    <w:rsid w:val="00271861"/>
    <w:rsid w:val="0027262A"/>
    <w:rsid w:val="00274F27"/>
    <w:rsid w:val="00275771"/>
    <w:rsid w:val="00276A19"/>
    <w:rsid w:val="00290F1E"/>
    <w:rsid w:val="00291573"/>
    <w:rsid w:val="00293580"/>
    <w:rsid w:val="00293614"/>
    <w:rsid w:val="0029462D"/>
    <w:rsid w:val="002953F1"/>
    <w:rsid w:val="002978CF"/>
    <w:rsid w:val="002A0B2A"/>
    <w:rsid w:val="002A1266"/>
    <w:rsid w:val="002A1901"/>
    <w:rsid w:val="002A2DD1"/>
    <w:rsid w:val="002A3C53"/>
    <w:rsid w:val="002A3C5C"/>
    <w:rsid w:val="002A60B8"/>
    <w:rsid w:val="002B08B5"/>
    <w:rsid w:val="002B1E4B"/>
    <w:rsid w:val="002B4446"/>
    <w:rsid w:val="002B67CB"/>
    <w:rsid w:val="002B74D3"/>
    <w:rsid w:val="002C0993"/>
    <w:rsid w:val="002C1A74"/>
    <w:rsid w:val="002C3683"/>
    <w:rsid w:val="002C58A7"/>
    <w:rsid w:val="002D0624"/>
    <w:rsid w:val="002D11E7"/>
    <w:rsid w:val="002D1DD5"/>
    <w:rsid w:val="002D22D9"/>
    <w:rsid w:val="002D22EA"/>
    <w:rsid w:val="002D7573"/>
    <w:rsid w:val="002E1D7C"/>
    <w:rsid w:val="002E2001"/>
    <w:rsid w:val="002E305F"/>
    <w:rsid w:val="002E4A45"/>
    <w:rsid w:val="002E4E58"/>
    <w:rsid w:val="002E5B1F"/>
    <w:rsid w:val="002E7846"/>
    <w:rsid w:val="002F0139"/>
    <w:rsid w:val="002F0482"/>
    <w:rsid w:val="002F1AB9"/>
    <w:rsid w:val="002F31FC"/>
    <w:rsid w:val="002F5B4E"/>
    <w:rsid w:val="002F70ED"/>
    <w:rsid w:val="00300434"/>
    <w:rsid w:val="0030047D"/>
    <w:rsid w:val="003024E3"/>
    <w:rsid w:val="00303B85"/>
    <w:rsid w:val="0030617E"/>
    <w:rsid w:val="003070E7"/>
    <w:rsid w:val="00307936"/>
    <w:rsid w:val="0031079A"/>
    <w:rsid w:val="003108D7"/>
    <w:rsid w:val="003110BB"/>
    <w:rsid w:val="003125D6"/>
    <w:rsid w:val="003126E2"/>
    <w:rsid w:val="0031364D"/>
    <w:rsid w:val="00315E21"/>
    <w:rsid w:val="0032008D"/>
    <w:rsid w:val="003204C6"/>
    <w:rsid w:val="00320EC4"/>
    <w:rsid w:val="00321DAB"/>
    <w:rsid w:val="003223E6"/>
    <w:rsid w:val="00322E56"/>
    <w:rsid w:val="00322FB3"/>
    <w:rsid w:val="00323331"/>
    <w:rsid w:val="003255F3"/>
    <w:rsid w:val="003263C5"/>
    <w:rsid w:val="003269DC"/>
    <w:rsid w:val="00326A0D"/>
    <w:rsid w:val="00330C54"/>
    <w:rsid w:val="003318C7"/>
    <w:rsid w:val="003336A2"/>
    <w:rsid w:val="00333796"/>
    <w:rsid w:val="0033388E"/>
    <w:rsid w:val="00333A2D"/>
    <w:rsid w:val="00333F69"/>
    <w:rsid w:val="00333FCE"/>
    <w:rsid w:val="00334137"/>
    <w:rsid w:val="00335B54"/>
    <w:rsid w:val="00336BCE"/>
    <w:rsid w:val="00341D49"/>
    <w:rsid w:val="003421A3"/>
    <w:rsid w:val="00342A30"/>
    <w:rsid w:val="00347BB9"/>
    <w:rsid w:val="00347BFB"/>
    <w:rsid w:val="00347EDB"/>
    <w:rsid w:val="00352A70"/>
    <w:rsid w:val="003548E8"/>
    <w:rsid w:val="00355106"/>
    <w:rsid w:val="00356F72"/>
    <w:rsid w:val="00360418"/>
    <w:rsid w:val="003621E0"/>
    <w:rsid w:val="00367444"/>
    <w:rsid w:val="00367E11"/>
    <w:rsid w:val="00367E4C"/>
    <w:rsid w:val="0037024E"/>
    <w:rsid w:val="00374981"/>
    <w:rsid w:val="00374C4C"/>
    <w:rsid w:val="00374CEA"/>
    <w:rsid w:val="003766B1"/>
    <w:rsid w:val="0037730E"/>
    <w:rsid w:val="00380312"/>
    <w:rsid w:val="00385989"/>
    <w:rsid w:val="003876E7"/>
    <w:rsid w:val="003900F3"/>
    <w:rsid w:val="00390B85"/>
    <w:rsid w:val="0039194A"/>
    <w:rsid w:val="00397D20"/>
    <w:rsid w:val="003A074D"/>
    <w:rsid w:val="003A0CA2"/>
    <w:rsid w:val="003A134F"/>
    <w:rsid w:val="003A38D1"/>
    <w:rsid w:val="003A3E8B"/>
    <w:rsid w:val="003A431E"/>
    <w:rsid w:val="003A4766"/>
    <w:rsid w:val="003A5071"/>
    <w:rsid w:val="003A5080"/>
    <w:rsid w:val="003A5796"/>
    <w:rsid w:val="003A7987"/>
    <w:rsid w:val="003A7DB6"/>
    <w:rsid w:val="003B06ED"/>
    <w:rsid w:val="003B0D38"/>
    <w:rsid w:val="003B19ED"/>
    <w:rsid w:val="003B1C27"/>
    <w:rsid w:val="003B2183"/>
    <w:rsid w:val="003B5592"/>
    <w:rsid w:val="003B639B"/>
    <w:rsid w:val="003C1125"/>
    <w:rsid w:val="003C11EE"/>
    <w:rsid w:val="003C327A"/>
    <w:rsid w:val="003C3497"/>
    <w:rsid w:val="003C4A1E"/>
    <w:rsid w:val="003C4CFF"/>
    <w:rsid w:val="003C5827"/>
    <w:rsid w:val="003C58CE"/>
    <w:rsid w:val="003C6D6E"/>
    <w:rsid w:val="003D0C8C"/>
    <w:rsid w:val="003D3394"/>
    <w:rsid w:val="003D444F"/>
    <w:rsid w:val="003D4F47"/>
    <w:rsid w:val="003D5ADE"/>
    <w:rsid w:val="003D5B99"/>
    <w:rsid w:val="003E0426"/>
    <w:rsid w:val="003E10CF"/>
    <w:rsid w:val="003E2513"/>
    <w:rsid w:val="003E280A"/>
    <w:rsid w:val="003E46B5"/>
    <w:rsid w:val="003E4C0D"/>
    <w:rsid w:val="003E53E7"/>
    <w:rsid w:val="003E629E"/>
    <w:rsid w:val="003E6780"/>
    <w:rsid w:val="003E6B8E"/>
    <w:rsid w:val="003F23A7"/>
    <w:rsid w:val="003F3CD2"/>
    <w:rsid w:val="003F422B"/>
    <w:rsid w:val="003F6655"/>
    <w:rsid w:val="003F755F"/>
    <w:rsid w:val="003F7687"/>
    <w:rsid w:val="00401074"/>
    <w:rsid w:val="0040136E"/>
    <w:rsid w:val="00402559"/>
    <w:rsid w:val="00402E59"/>
    <w:rsid w:val="00403F85"/>
    <w:rsid w:val="00405948"/>
    <w:rsid w:val="00412AE2"/>
    <w:rsid w:val="004144FB"/>
    <w:rsid w:val="00414554"/>
    <w:rsid w:val="00417AE1"/>
    <w:rsid w:val="00420E17"/>
    <w:rsid w:val="00423404"/>
    <w:rsid w:val="00427567"/>
    <w:rsid w:val="00427BA6"/>
    <w:rsid w:val="00431007"/>
    <w:rsid w:val="004310FC"/>
    <w:rsid w:val="004323C1"/>
    <w:rsid w:val="0043275A"/>
    <w:rsid w:val="00433152"/>
    <w:rsid w:val="00436D4B"/>
    <w:rsid w:val="00437253"/>
    <w:rsid w:val="00440652"/>
    <w:rsid w:val="00440756"/>
    <w:rsid w:val="00440810"/>
    <w:rsid w:val="00441F34"/>
    <w:rsid w:val="00443965"/>
    <w:rsid w:val="00444F58"/>
    <w:rsid w:val="0044761A"/>
    <w:rsid w:val="00450C44"/>
    <w:rsid w:val="0045137D"/>
    <w:rsid w:val="004535E0"/>
    <w:rsid w:val="00455316"/>
    <w:rsid w:val="004569D4"/>
    <w:rsid w:val="00462061"/>
    <w:rsid w:val="00463F17"/>
    <w:rsid w:val="0046640B"/>
    <w:rsid w:val="004668C1"/>
    <w:rsid w:val="00466980"/>
    <w:rsid w:val="004670E2"/>
    <w:rsid w:val="00470018"/>
    <w:rsid w:val="00472036"/>
    <w:rsid w:val="00474C8A"/>
    <w:rsid w:val="004758B7"/>
    <w:rsid w:val="00475F36"/>
    <w:rsid w:val="00477CDA"/>
    <w:rsid w:val="00480A73"/>
    <w:rsid w:val="004819CE"/>
    <w:rsid w:val="00481AA1"/>
    <w:rsid w:val="0048267E"/>
    <w:rsid w:val="00482C11"/>
    <w:rsid w:val="00486550"/>
    <w:rsid w:val="00487A4F"/>
    <w:rsid w:val="0049143A"/>
    <w:rsid w:val="0049197B"/>
    <w:rsid w:val="00493835"/>
    <w:rsid w:val="0049392E"/>
    <w:rsid w:val="00493F76"/>
    <w:rsid w:val="00494AA1"/>
    <w:rsid w:val="00496AAE"/>
    <w:rsid w:val="0049768E"/>
    <w:rsid w:val="004A017D"/>
    <w:rsid w:val="004A543B"/>
    <w:rsid w:val="004A5785"/>
    <w:rsid w:val="004A5F29"/>
    <w:rsid w:val="004A6317"/>
    <w:rsid w:val="004A68ED"/>
    <w:rsid w:val="004A7068"/>
    <w:rsid w:val="004A75D6"/>
    <w:rsid w:val="004B069C"/>
    <w:rsid w:val="004B2973"/>
    <w:rsid w:val="004B2EF0"/>
    <w:rsid w:val="004B6DCF"/>
    <w:rsid w:val="004B78A7"/>
    <w:rsid w:val="004C16C0"/>
    <w:rsid w:val="004C333D"/>
    <w:rsid w:val="004C3EA1"/>
    <w:rsid w:val="004C516C"/>
    <w:rsid w:val="004C52B7"/>
    <w:rsid w:val="004C693C"/>
    <w:rsid w:val="004D0DDE"/>
    <w:rsid w:val="004D2C43"/>
    <w:rsid w:val="004D59E9"/>
    <w:rsid w:val="004E11BE"/>
    <w:rsid w:val="004E18DA"/>
    <w:rsid w:val="004E2A34"/>
    <w:rsid w:val="004E45CC"/>
    <w:rsid w:val="004E4638"/>
    <w:rsid w:val="004E54FB"/>
    <w:rsid w:val="004E5556"/>
    <w:rsid w:val="004E58C8"/>
    <w:rsid w:val="004E70DD"/>
    <w:rsid w:val="004E7D94"/>
    <w:rsid w:val="004F00ED"/>
    <w:rsid w:val="004F0BD7"/>
    <w:rsid w:val="004F1792"/>
    <w:rsid w:val="004F2A54"/>
    <w:rsid w:val="004F2FB9"/>
    <w:rsid w:val="004F40E8"/>
    <w:rsid w:val="004F4198"/>
    <w:rsid w:val="004F68A3"/>
    <w:rsid w:val="004F6FA7"/>
    <w:rsid w:val="004F7408"/>
    <w:rsid w:val="0050081C"/>
    <w:rsid w:val="00502099"/>
    <w:rsid w:val="005046C9"/>
    <w:rsid w:val="00506B81"/>
    <w:rsid w:val="005103CA"/>
    <w:rsid w:val="00510BAF"/>
    <w:rsid w:val="00510EE5"/>
    <w:rsid w:val="005114EB"/>
    <w:rsid w:val="00513774"/>
    <w:rsid w:val="00514A1A"/>
    <w:rsid w:val="00514FD9"/>
    <w:rsid w:val="00515631"/>
    <w:rsid w:val="00515ADC"/>
    <w:rsid w:val="00516988"/>
    <w:rsid w:val="00516B98"/>
    <w:rsid w:val="005205C5"/>
    <w:rsid w:val="0052210F"/>
    <w:rsid w:val="00522AD1"/>
    <w:rsid w:val="00522DB8"/>
    <w:rsid w:val="005237E7"/>
    <w:rsid w:val="005330B1"/>
    <w:rsid w:val="0053366C"/>
    <w:rsid w:val="00533754"/>
    <w:rsid w:val="00540C86"/>
    <w:rsid w:val="00544748"/>
    <w:rsid w:val="00544CB0"/>
    <w:rsid w:val="00550AB3"/>
    <w:rsid w:val="00550BFC"/>
    <w:rsid w:val="00551B2B"/>
    <w:rsid w:val="00552290"/>
    <w:rsid w:val="00552796"/>
    <w:rsid w:val="00553DDA"/>
    <w:rsid w:val="00554373"/>
    <w:rsid w:val="005545B6"/>
    <w:rsid w:val="00555C29"/>
    <w:rsid w:val="005572EF"/>
    <w:rsid w:val="00557D0A"/>
    <w:rsid w:val="00562249"/>
    <w:rsid w:val="005626CB"/>
    <w:rsid w:val="0056422A"/>
    <w:rsid w:val="005643D2"/>
    <w:rsid w:val="00564CE2"/>
    <w:rsid w:val="00565C27"/>
    <w:rsid w:val="00565CB4"/>
    <w:rsid w:val="0056680E"/>
    <w:rsid w:val="005713B1"/>
    <w:rsid w:val="00572236"/>
    <w:rsid w:val="005725F5"/>
    <w:rsid w:val="00572BE0"/>
    <w:rsid w:val="0057383F"/>
    <w:rsid w:val="00573D8A"/>
    <w:rsid w:val="00577228"/>
    <w:rsid w:val="0058098A"/>
    <w:rsid w:val="00582F74"/>
    <w:rsid w:val="00583991"/>
    <w:rsid w:val="00584A97"/>
    <w:rsid w:val="00585BFA"/>
    <w:rsid w:val="00586B3E"/>
    <w:rsid w:val="00587038"/>
    <w:rsid w:val="00591034"/>
    <w:rsid w:val="00596023"/>
    <w:rsid w:val="00596EF5"/>
    <w:rsid w:val="005A3814"/>
    <w:rsid w:val="005A3C88"/>
    <w:rsid w:val="005A53FB"/>
    <w:rsid w:val="005A57F1"/>
    <w:rsid w:val="005A586B"/>
    <w:rsid w:val="005A77D0"/>
    <w:rsid w:val="005B01AF"/>
    <w:rsid w:val="005B2506"/>
    <w:rsid w:val="005B31A6"/>
    <w:rsid w:val="005B5D27"/>
    <w:rsid w:val="005B6287"/>
    <w:rsid w:val="005C1901"/>
    <w:rsid w:val="005C327F"/>
    <w:rsid w:val="005C377C"/>
    <w:rsid w:val="005C49BB"/>
    <w:rsid w:val="005C644E"/>
    <w:rsid w:val="005C6562"/>
    <w:rsid w:val="005D2A71"/>
    <w:rsid w:val="005D2B29"/>
    <w:rsid w:val="005D2BC7"/>
    <w:rsid w:val="005D479E"/>
    <w:rsid w:val="005D489A"/>
    <w:rsid w:val="005D522C"/>
    <w:rsid w:val="005D6F8C"/>
    <w:rsid w:val="005E09BA"/>
    <w:rsid w:val="005E3577"/>
    <w:rsid w:val="005E5209"/>
    <w:rsid w:val="005E6435"/>
    <w:rsid w:val="005F0D14"/>
    <w:rsid w:val="005F1A65"/>
    <w:rsid w:val="005F25FF"/>
    <w:rsid w:val="005F4160"/>
    <w:rsid w:val="005F453D"/>
    <w:rsid w:val="005F46AA"/>
    <w:rsid w:val="005F4846"/>
    <w:rsid w:val="005F77CB"/>
    <w:rsid w:val="00601CF7"/>
    <w:rsid w:val="00602E47"/>
    <w:rsid w:val="00603C23"/>
    <w:rsid w:val="00604324"/>
    <w:rsid w:val="00604980"/>
    <w:rsid w:val="00606654"/>
    <w:rsid w:val="00606951"/>
    <w:rsid w:val="00606EFC"/>
    <w:rsid w:val="00607C76"/>
    <w:rsid w:val="00610EC0"/>
    <w:rsid w:val="00611137"/>
    <w:rsid w:val="00611AC3"/>
    <w:rsid w:val="00611BEF"/>
    <w:rsid w:val="00612A98"/>
    <w:rsid w:val="006138FB"/>
    <w:rsid w:val="00614B30"/>
    <w:rsid w:val="006162DD"/>
    <w:rsid w:val="00621376"/>
    <w:rsid w:val="00621F2A"/>
    <w:rsid w:val="006236D4"/>
    <w:rsid w:val="00624168"/>
    <w:rsid w:val="006245E5"/>
    <w:rsid w:val="006252D8"/>
    <w:rsid w:val="00630CB8"/>
    <w:rsid w:val="00632C17"/>
    <w:rsid w:val="00633554"/>
    <w:rsid w:val="006349B3"/>
    <w:rsid w:val="006354C5"/>
    <w:rsid w:val="006372DF"/>
    <w:rsid w:val="006379C8"/>
    <w:rsid w:val="00637A8C"/>
    <w:rsid w:val="00640E4A"/>
    <w:rsid w:val="00641EF0"/>
    <w:rsid w:val="00642063"/>
    <w:rsid w:val="00643BD0"/>
    <w:rsid w:val="00647F1E"/>
    <w:rsid w:val="00650A39"/>
    <w:rsid w:val="006572EE"/>
    <w:rsid w:val="00664025"/>
    <w:rsid w:val="00665C50"/>
    <w:rsid w:val="00670517"/>
    <w:rsid w:val="00671131"/>
    <w:rsid w:val="00671D16"/>
    <w:rsid w:val="006731D6"/>
    <w:rsid w:val="00673839"/>
    <w:rsid w:val="00673A8D"/>
    <w:rsid w:val="00675C00"/>
    <w:rsid w:val="00675CB0"/>
    <w:rsid w:val="00675E2B"/>
    <w:rsid w:val="00676648"/>
    <w:rsid w:val="00681110"/>
    <w:rsid w:val="006819AB"/>
    <w:rsid w:val="006831E9"/>
    <w:rsid w:val="00684C81"/>
    <w:rsid w:val="0068566C"/>
    <w:rsid w:val="00685F85"/>
    <w:rsid w:val="00686E12"/>
    <w:rsid w:val="00687CF1"/>
    <w:rsid w:val="00691BC1"/>
    <w:rsid w:val="00692C4A"/>
    <w:rsid w:val="00693476"/>
    <w:rsid w:val="00693CC9"/>
    <w:rsid w:val="0069428E"/>
    <w:rsid w:val="006A18AA"/>
    <w:rsid w:val="006A47DC"/>
    <w:rsid w:val="006A4D06"/>
    <w:rsid w:val="006A4F8A"/>
    <w:rsid w:val="006A5555"/>
    <w:rsid w:val="006A6675"/>
    <w:rsid w:val="006B16EC"/>
    <w:rsid w:val="006B50DD"/>
    <w:rsid w:val="006B5CF1"/>
    <w:rsid w:val="006B621C"/>
    <w:rsid w:val="006B6A14"/>
    <w:rsid w:val="006C192C"/>
    <w:rsid w:val="006C3FE7"/>
    <w:rsid w:val="006C41CC"/>
    <w:rsid w:val="006C5A3D"/>
    <w:rsid w:val="006C5F9B"/>
    <w:rsid w:val="006C793B"/>
    <w:rsid w:val="006D0636"/>
    <w:rsid w:val="006D2EB1"/>
    <w:rsid w:val="006D39D1"/>
    <w:rsid w:val="006D73F3"/>
    <w:rsid w:val="006D78B2"/>
    <w:rsid w:val="006E12E5"/>
    <w:rsid w:val="006E24F1"/>
    <w:rsid w:val="006E2ADB"/>
    <w:rsid w:val="006E3BC4"/>
    <w:rsid w:val="006E5429"/>
    <w:rsid w:val="006F0313"/>
    <w:rsid w:val="006F1518"/>
    <w:rsid w:val="006F4A86"/>
    <w:rsid w:val="006F62F9"/>
    <w:rsid w:val="007001D1"/>
    <w:rsid w:val="00700477"/>
    <w:rsid w:val="00702143"/>
    <w:rsid w:val="00703345"/>
    <w:rsid w:val="007105E9"/>
    <w:rsid w:val="007118A3"/>
    <w:rsid w:val="00712682"/>
    <w:rsid w:val="0071427C"/>
    <w:rsid w:val="007142E7"/>
    <w:rsid w:val="00714D35"/>
    <w:rsid w:val="00720649"/>
    <w:rsid w:val="00720669"/>
    <w:rsid w:val="00720AC1"/>
    <w:rsid w:val="007220DC"/>
    <w:rsid w:val="0072297B"/>
    <w:rsid w:val="00722D35"/>
    <w:rsid w:val="00724387"/>
    <w:rsid w:val="00724BD8"/>
    <w:rsid w:val="007262E3"/>
    <w:rsid w:val="00727BCC"/>
    <w:rsid w:val="00727D9D"/>
    <w:rsid w:val="007322B4"/>
    <w:rsid w:val="00734A55"/>
    <w:rsid w:val="00737CB4"/>
    <w:rsid w:val="00742708"/>
    <w:rsid w:val="0074291C"/>
    <w:rsid w:val="00745B2A"/>
    <w:rsid w:val="00747519"/>
    <w:rsid w:val="00747B12"/>
    <w:rsid w:val="00751E5C"/>
    <w:rsid w:val="007549C3"/>
    <w:rsid w:val="00754D49"/>
    <w:rsid w:val="007611E5"/>
    <w:rsid w:val="00761642"/>
    <w:rsid w:val="00761D81"/>
    <w:rsid w:val="00761E5C"/>
    <w:rsid w:val="00763844"/>
    <w:rsid w:val="0076449F"/>
    <w:rsid w:val="007658E2"/>
    <w:rsid w:val="00766CAD"/>
    <w:rsid w:val="00766D9F"/>
    <w:rsid w:val="00767935"/>
    <w:rsid w:val="00771686"/>
    <w:rsid w:val="00771DAC"/>
    <w:rsid w:val="00774BA7"/>
    <w:rsid w:val="00775AE6"/>
    <w:rsid w:val="007760AC"/>
    <w:rsid w:val="00777B5D"/>
    <w:rsid w:val="00777C9E"/>
    <w:rsid w:val="00780BAE"/>
    <w:rsid w:val="00786E23"/>
    <w:rsid w:val="0079159C"/>
    <w:rsid w:val="00792489"/>
    <w:rsid w:val="007927D0"/>
    <w:rsid w:val="00796098"/>
    <w:rsid w:val="00796B10"/>
    <w:rsid w:val="0079740B"/>
    <w:rsid w:val="007A4226"/>
    <w:rsid w:val="007A5BD0"/>
    <w:rsid w:val="007A5D3D"/>
    <w:rsid w:val="007A66EA"/>
    <w:rsid w:val="007A72AA"/>
    <w:rsid w:val="007A7AF2"/>
    <w:rsid w:val="007B02F6"/>
    <w:rsid w:val="007B37B5"/>
    <w:rsid w:val="007B5A51"/>
    <w:rsid w:val="007B5D49"/>
    <w:rsid w:val="007B5E1A"/>
    <w:rsid w:val="007C000F"/>
    <w:rsid w:val="007C0E5F"/>
    <w:rsid w:val="007C1BFB"/>
    <w:rsid w:val="007C1CF3"/>
    <w:rsid w:val="007C6E54"/>
    <w:rsid w:val="007D01B6"/>
    <w:rsid w:val="007D2FBD"/>
    <w:rsid w:val="007D586C"/>
    <w:rsid w:val="007D7C1D"/>
    <w:rsid w:val="007E010B"/>
    <w:rsid w:val="007E0D11"/>
    <w:rsid w:val="007E0F15"/>
    <w:rsid w:val="007E11D1"/>
    <w:rsid w:val="007E1672"/>
    <w:rsid w:val="007E23C8"/>
    <w:rsid w:val="007E4899"/>
    <w:rsid w:val="007E5AE3"/>
    <w:rsid w:val="007E776C"/>
    <w:rsid w:val="007F6482"/>
    <w:rsid w:val="007F6705"/>
    <w:rsid w:val="0080079B"/>
    <w:rsid w:val="00801733"/>
    <w:rsid w:val="0080254C"/>
    <w:rsid w:val="00806A19"/>
    <w:rsid w:val="0080718D"/>
    <w:rsid w:val="00810865"/>
    <w:rsid w:val="008114FF"/>
    <w:rsid w:val="00811839"/>
    <w:rsid w:val="00812097"/>
    <w:rsid w:val="00812166"/>
    <w:rsid w:val="0081291F"/>
    <w:rsid w:val="008130DE"/>
    <w:rsid w:val="0081384F"/>
    <w:rsid w:val="0081400C"/>
    <w:rsid w:val="00817409"/>
    <w:rsid w:val="008204E5"/>
    <w:rsid w:val="00820F7A"/>
    <w:rsid w:val="00821580"/>
    <w:rsid w:val="00823C3A"/>
    <w:rsid w:val="00825BE8"/>
    <w:rsid w:val="008307D7"/>
    <w:rsid w:val="00831098"/>
    <w:rsid w:val="0083254B"/>
    <w:rsid w:val="008343B7"/>
    <w:rsid w:val="00835905"/>
    <w:rsid w:val="00835AE6"/>
    <w:rsid w:val="008409D4"/>
    <w:rsid w:val="008418D9"/>
    <w:rsid w:val="00841C44"/>
    <w:rsid w:val="00842231"/>
    <w:rsid w:val="00842D40"/>
    <w:rsid w:val="00842EE5"/>
    <w:rsid w:val="00844B4D"/>
    <w:rsid w:val="00844C01"/>
    <w:rsid w:val="00846FC9"/>
    <w:rsid w:val="008478C7"/>
    <w:rsid w:val="0085072F"/>
    <w:rsid w:val="0085339F"/>
    <w:rsid w:val="00853E81"/>
    <w:rsid w:val="0085402C"/>
    <w:rsid w:val="00855364"/>
    <w:rsid w:val="00856371"/>
    <w:rsid w:val="008619D4"/>
    <w:rsid w:val="00862245"/>
    <w:rsid w:val="00862B02"/>
    <w:rsid w:val="00863BAA"/>
    <w:rsid w:val="00866210"/>
    <w:rsid w:val="00867EC1"/>
    <w:rsid w:val="00871F3D"/>
    <w:rsid w:val="00874A1C"/>
    <w:rsid w:val="00876646"/>
    <w:rsid w:val="00876B55"/>
    <w:rsid w:val="00876B8D"/>
    <w:rsid w:val="00876C24"/>
    <w:rsid w:val="00880595"/>
    <w:rsid w:val="00883743"/>
    <w:rsid w:val="00883D80"/>
    <w:rsid w:val="008844F0"/>
    <w:rsid w:val="008855E7"/>
    <w:rsid w:val="008866AA"/>
    <w:rsid w:val="008867DB"/>
    <w:rsid w:val="00887188"/>
    <w:rsid w:val="0089432E"/>
    <w:rsid w:val="00894895"/>
    <w:rsid w:val="008A2768"/>
    <w:rsid w:val="008A2EF4"/>
    <w:rsid w:val="008A3A47"/>
    <w:rsid w:val="008A526C"/>
    <w:rsid w:val="008A656D"/>
    <w:rsid w:val="008B1546"/>
    <w:rsid w:val="008B3542"/>
    <w:rsid w:val="008B4216"/>
    <w:rsid w:val="008B45B3"/>
    <w:rsid w:val="008B4EB5"/>
    <w:rsid w:val="008B694C"/>
    <w:rsid w:val="008B79B3"/>
    <w:rsid w:val="008C46C7"/>
    <w:rsid w:val="008C49C1"/>
    <w:rsid w:val="008C4B84"/>
    <w:rsid w:val="008D002B"/>
    <w:rsid w:val="008D006E"/>
    <w:rsid w:val="008D0773"/>
    <w:rsid w:val="008D1FB9"/>
    <w:rsid w:val="008D58E8"/>
    <w:rsid w:val="008D6D85"/>
    <w:rsid w:val="008D6F69"/>
    <w:rsid w:val="008D732A"/>
    <w:rsid w:val="008D767D"/>
    <w:rsid w:val="008E222A"/>
    <w:rsid w:val="008E4803"/>
    <w:rsid w:val="008E4988"/>
    <w:rsid w:val="008E514A"/>
    <w:rsid w:val="008E62FC"/>
    <w:rsid w:val="008E77BE"/>
    <w:rsid w:val="008F2533"/>
    <w:rsid w:val="008F2F73"/>
    <w:rsid w:val="008F4D1E"/>
    <w:rsid w:val="008F549B"/>
    <w:rsid w:val="008F7D1B"/>
    <w:rsid w:val="00900975"/>
    <w:rsid w:val="00900ED6"/>
    <w:rsid w:val="009051C2"/>
    <w:rsid w:val="0090737C"/>
    <w:rsid w:val="009125C8"/>
    <w:rsid w:val="00912B6F"/>
    <w:rsid w:val="00913598"/>
    <w:rsid w:val="009137E8"/>
    <w:rsid w:val="009146FA"/>
    <w:rsid w:val="00914C93"/>
    <w:rsid w:val="009150DC"/>
    <w:rsid w:val="009154FE"/>
    <w:rsid w:val="0091698D"/>
    <w:rsid w:val="00917094"/>
    <w:rsid w:val="00917329"/>
    <w:rsid w:val="00920402"/>
    <w:rsid w:val="0092324C"/>
    <w:rsid w:val="00925835"/>
    <w:rsid w:val="00925938"/>
    <w:rsid w:val="00925945"/>
    <w:rsid w:val="00930DF1"/>
    <w:rsid w:val="009321BC"/>
    <w:rsid w:val="0093231A"/>
    <w:rsid w:val="00934982"/>
    <w:rsid w:val="00935F91"/>
    <w:rsid w:val="0093675A"/>
    <w:rsid w:val="00937B2D"/>
    <w:rsid w:val="0094045E"/>
    <w:rsid w:val="009429B5"/>
    <w:rsid w:val="00943043"/>
    <w:rsid w:val="009449C3"/>
    <w:rsid w:val="009450C8"/>
    <w:rsid w:val="0094526C"/>
    <w:rsid w:val="00947AF0"/>
    <w:rsid w:val="00950A2C"/>
    <w:rsid w:val="00952EAF"/>
    <w:rsid w:val="00952EEE"/>
    <w:rsid w:val="00954971"/>
    <w:rsid w:val="00955FA6"/>
    <w:rsid w:val="00960295"/>
    <w:rsid w:val="009608BF"/>
    <w:rsid w:val="00960D61"/>
    <w:rsid w:val="00960DE2"/>
    <w:rsid w:val="00960E26"/>
    <w:rsid w:val="00964D22"/>
    <w:rsid w:val="00971967"/>
    <w:rsid w:val="0097315D"/>
    <w:rsid w:val="00975A24"/>
    <w:rsid w:val="009811DC"/>
    <w:rsid w:val="00982084"/>
    <w:rsid w:val="00984F38"/>
    <w:rsid w:val="009853FA"/>
    <w:rsid w:val="0098580E"/>
    <w:rsid w:val="00985E43"/>
    <w:rsid w:val="009903E3"/>
    <w:rsid w:val="00991B1D"/>
    <w:rsid w:val="00995182"/>
    <w:rsid w:val="009A218A"/>
    <w:rsid w:val="009A224B"/>
    <w:rsid w:val="009A3C91"/>
    <w:rsid w:val="009A4178"/>
    <w:rsid w:val="009B07F6"/>
    <w:rsid w:val="009B2C09"/>
    <w:rsid w:val="009B3D2A"/>
    <w:rsid w:val="009B4057"/>
    <w:rsid w:val="009B4314"/>
    <w:rsid w:val="009B4C54"/>
    <w:rsid w:val="009B6560"/>
    <w:rsid w:val="009B67EE"/>
    <w:rsid w:val="009B67F3"/>
    <w:rsid w:val="009C291E"/>
    <w:rsid w:val="009C4380"/>
    <w:rsid w:val="009C43DD"/>
    <w:rsid w:val="009C78F5"/>
    <w:rsid w:val="009D0816"/>
    <w:rsid w:val="009D1B6C"/>
    <w:rsid w:val="009D2484"/>
    <w:rsid w:val="009D29E3"/>
    <w:rsid w:val="009E1F67"/>
    <w:rsid w:val="009E5996"/>
    <w:rsid w:val="009E6985"/>
    <w:rsid w:val="009F052F"/>
    <w:rsid w:val="009F1533"/>
    <w:rsid w:val="009F38A3"/>
    <w:rsid w:val="009F4359"/>
    <w:rsid w:val="009F5681"/>
    <w:rsid w:val="009F5CDC"/>
    <w:rsid w:val="009F619A"/>
    <w:rsid w:val="009F6222"/>
    <w:rsid w:val="009F65F0"/>
    <w:rsid w:val="009F7948"/>
    <w:rsid w:val="00A00543"/>
    <w:rsid w:val="00A0121D"/>
    <w:rsid w:val="00A01430"/>
    <w:rsid w:val="00A04B48"/>
    <w:rsid w:val="00A068EE"/>
    <w:rsid w:val="00A101B8"/>
    <w:rsid w:val="00A120AB"/>
    <w:rsid w:val="00A21043"/>
    <w:rsid w:val="00A2211F"/>
    <w:rsid w:val="00A227F7"/>
    <w:rsid w:val="00A23AAD"/>
    <w:rsid w:val="00A25F93"/>
    <w:rsid w:val="00A27E90"/>
    <w:rsid w:val="00A31D86"/>
    <w:rsid w:val="00A33B5C"/>
    <w:rsid w:val="00A33D71"/>
    <w:rsid w:val="00A33E5D"/>
    <w:rsid w:val="00A3412E"/>
    <w:rsid w:val="00A344A0"/>
    <w:rsid w:val="00A34FA1"/>
    <w:rsid w:val="00A3613C"/>
    <w:rsid w:val="00A401DC"/>
    <w:rsid w:val="00A40D30"/>
    <w:rsid w:val="00A427F4"/>
    <w:rsid w:val="00A444A8"/>
    <w:rsid w:val="00A451F7"/>
    <w:rsid w:val="00A45597"/>
    <w:rsid w:val="00A4563B"/>
    <w:rsid w:val="00A4674D"/>
    <w:rsid w:val="00A525F9"/>
    <w:rsid w:val="00A52FAD"/>
    <w:rsid w:val="00A55068"/>
    <w:rsid w:val="00A550E8"/>
    <w:rsid w:val="00A55FF4"/>
    <w:rsid w:val="00A56369"/>
    <w:rsid w:val="00A565A4"/>
    <w:rsid w:val="00A56FDD"/>
    <w:rsid w:val="00A57953"/>
    <w:rsid w:val="00A579DF"/>
    <w:rsid w:val="00A6057C"/>
    <w:rsid w:val="00A619AB"/>
    <w:rsid w:val="00A64E9E"/>
    <w:rsid w:val="00A65098"/>
    <w:rsid w:val="00A66935"/>
    <w:rsid w:val="00A66BBD"/>
    <w:rsid w:val="00A762B5"/>
    <w:rsid w:val="00A812EF"/>
    <w:rsid w:val="00A82057"/>
    <w:rsid w:val="00A85A20"/>
    <w:rsid w:val="00A875F2"/>
    <w:rsid w:val="00A9038F"/>
    <w:rsid w:val="00A920C6"/>
    <w:rsid w:val="00A93B4B"/>
    <w:rsid w:val="00A95675"/>
    <w:rsid w:val="00A9707B"/>
    <w:rsid w:val="00AA07D6"/>
    <w:rsid w:val="00AA0F0B"/>
    <w:rsid w:val="00AA32D9"/>
    <w:rsid w:val="00AA4D6C"/>
    <w:rsid w:val="00AA5233"/>
    <w:rsid w:val="00AA775E"/>
    <w:rsid w:val="00AB1C34"/>
    <w:rsid w:val="00AB2110"/>
    <w:rsid w:val="00AB27A3"/>
    <w:rsid w:val="00AB319C"/>
    <w:rsid w:val="00AB4783"/>
    <w:rsid w:val="00AB494E"/>
    <w:rsid w:val="00AB5BB7"/>
    <w:rsid w:val="00AB6D01"/>
    <w:rsid w:val="00AB7432"/>
    <w:rsid w:val="00AC05BC"/>
    <w:rsid w:val="00AC275F"/>
    <w:rsid w:val="00AC31D7"/>
    <w:rsid w:val="00AC3AA1"/>
    <w:rsid w:val="00AC7208"/>
    <w:rsid w:val="00AC7B29"/>
    <w:rsid w:val="00AD207A"/>
    <w:rsid w:val="00AD2542"/>
    <w:rsid w:val="00AD2AC2"/>
    <w:rsid w:val="00AD56AB"/>
    <w:rsid w:val="00AD732C"/>
    <w:rsid w:val="00AE0356"/>
    <w:rsid w:val="00AE0B56"/>
    <w:rsid w:val="00AE30E6"/>
    <w:rsid w:val="00AE3D6F"/>
    <w:rsid w:val="00AE4A69"/>
    <w:rsid w:val="00AE4FBD"/>
    <w:rsid w:val="00AE54FA"/>
    <w:rsid w:val="00AF0330"/>
    <w:rsid w:val="00AF217B"/>
    <w:rsid w:val="00AF35AD"/>
    <w:rsid w:val="00AF4443"/>
    <w:rsid w:val="00AF7380"/>
    <w:rsid w:val="00B0281A"/>
    <w:rsid w:val="00B02FDE"/>
    <w:rsid w:val="00B04B48"/>
    <w:rsid w:val="00B04FA5"/>
    <w:rsid w:val="00B0618A"/>
    <w:rsid w:val="00B072B7"/>
    <w:rsid w:val="00B079E6"/>
    <w:rsid w:val="00B07CCC"/>
    <w:rsid w:val="00B110A0"/>
    <w:rsid w:val="00B12593"/>
    <w:rsid w:val="00B1397F"/>
    <w:rsid w:val="00B1532E"/>
    <w:rsid w:val="00B21FE1"/>
    <w:rsid w:val="00B24DAC"/>
    <w:rsid w:val="00B24E2C"/>
    <w:rsid w:val="00B25BA3"/>
    <w:rsid w:val="00B2694D"/>
    <w:rsid w:val="00B27608"/>
    <w:rsid w:val="00B27917"/>
    <w:rsid w:val="00B300AB"/>
    <w:rsid w:val="00B30427"/>
    <w:rsid w:val="00B34E72"/>
    <w:rsid w:val="00B367E1"/>
    <w:rsid w:val="00B37F2D"/>
    <w:rsid w:val="00B4100B"/>
    <w:rsid w:val="00B430EA"/>
    <w:rsid w:val="00B44763"/>
    <w:rsid w:val="00B46CF4"/>
    <w:rsid w:val="00B47DCF"/>
    <w:rsid w:val="00B47E47"/>
    <w:rsid w:val="00B5349A"/>
    <w:rsid w:val="00B54BAF"/>
    <w:rsid w:val="00B54E28"/>
    <w:rsid w:val="00B60925"/>
    <w:rsid w:val="00B61518"/>
    <w:rsid w:val="00B620FE"/>
    <w:rsid w:val="00B633A3"/>
    <w:rsid w:val="00B638D6"/>
    <w:rsid w:val="00B6439A"/>
    <w:rsid w:val="00B65566"/>
    <w:rsid w:val="00B66FA9"/>
    <w:rsid w:val="00B72637"/>
    <w:rsid w:val="00B73A79"/>
    <w:rsid w:val="00B755DB"/>
    <w:rsid w:val="00B76314"/>
    <w:rsid w:val="00B80022"/>
    <w:rsid w:val="00B82EBE"/>
    <w:rsid w:val="00B833AD"/>
    <w:rsid w:val="00B851B5"/>
    <w:rsid w:val="00B85226"/>
    <w:rsid w:val="00B86395"/>
    <w:rsid w:val="00B86C99"/>
    <w:rsid w:val="00B8762F"/>
    <w:rsid w:val="00B87CC1"/>
    <w:rsid w:val="00B93671"/>
    <w:rsid w:val="00B94E3E"/>
    <w:rsid w:val="00B965CD"/>
    <w:rsid w:val="00BA0D47"/>
    <w:rsid w:val="00BA0E2D"/>
    <w:rsid w:val="00BA10A7"/>
    <w:rsid w:val="00BA4178"/>
    <w:rsid w:val="00BA6FC9"/>
    <w:rsid w:val="00BA782D"/>
    <w:rsid w:val="00BB21DE"/>
    <w:rsid w:val="00BB5B88"/>
    <w:rsid w:val="00BB766F"/>
    <w:rsid w:val="00BC0443"/>
    <w:rsid w:val="00BC1292"/>
    <w:rsid w:val="00BC1FDE"/>
    <w:rsid w:val="00BC46B6"/>
    <w:rsid w:val="00BC58D9"/>
    <w:rsid w:val="00BC5C40"/>
    <w:rsid w:val="00BC6442"/>
    <w:rsid w:val="00BC7F01"/>
    <w:rsid w:val="00BD0B37"/>
    <w:rsid w:val="00BD1184"/>
    <w:rsid w:val="00BD1A85"/>
    <w:rsid w:val="00BD32B6"/>
    <w:rsid w:val="00BD4856"/>
    <w:rsid w:val="00BD4F08"/>
    <w:rsid w:val="00BD6562"/>
    <w:rsid w:val="00BE0EE8"/>
    <w:rsid w:val="00BE164A"/>
    <w:rsid w:val="00BE2284"/>
    <w:rsid w:val="00BE4751"/>
    <w:rsid w:val="00BE5579"/>
    <w:rsid w:val="00BE623D"/>
    <w:rsid w:val="00BE73F1"/>
    <w:rsid w:val="00BF0B59"/>
    <w:rsid w:val="00BF1339"/>
    <w:rsid w:val="00BF1A05"/>
    <w:rsid w:val="00BF39B9"/>
    <w:rsid w:val="00BF5616"/>
    <w:rsid w:val="00C025E4"/>
    <w:rsid w:val="00C059BC"/>
    <w:rsid w:val="00C068DA"/>
    <w:rsid w:val="00C10CDC"/>
    <w:rsid w:val="00C12699"/>
    <w:rsid w:val="00C12805"/>
    <w:rsid w:val="00C12933"/>
    <w:rsid w:val="00C153D1"/>
    <w:rsid w:val="00C21480"/>
    <w:rsid w:val="00C22605"/>
    <w:rsid w:val="00C239B6"/>
    <w:rsid w:val="00C31418"/>
    <w:rsid w:val="00C315D8"/>
    <w:rsid w:val="00C31A9F"/>
    <w:rsid w:val="00C31B7C"/>
    <w:rsid w:val="00C32D58"/>
    <w:rsid w:val="00C3330A"/>
    <w:rsid w:val="00C347C4"/>
    <w:rsid w:val="00C3584D"/>
    <w:rsid w:val="00C361AD"/>
    <w:rsid w:val="00C367B6"/>
    <w:rsid w:val="00C40C23"/>
    <w:rsid w:val="00C45692"/>
    <w:rsid w:val="00C46127"/>
    <w:rsid w:val="00C50163"/>
    <w:rsid w:val="00C517C8"/>
    <w:rsid w:val="00C52B92"/>
    <w:rsid w:val="00C52CF2"/>
    <w:rsid w:val="00C53793"/>
    <w:rsid w:val="00C53896"/>
    <w:rsid w:val="00C5459E"/>
    <w:rsid w:val="00C54DDE"/>
    <w:rsid w:val="00C551C4"/>
    <w:rsid w:val="00C55234"/>
    <w:rsid w:val="00C56162"/>
    <w:rsid w:val="00C56224"/>
    <w:rsid w:val="00C56233"/>
    <w:rsid w:val="00C62E00"/>
    <w:rsid w:val="00C6338C"/>
    <w:rsid w:val="00C63742"/>
    <w:rsid w:val="00C66642"/>
    <w:rsid w:val="00C70899"/>
    <w:rsid w:val="00C7230E"/>
    <w:rsid w:val="00C72645"/>
    <w:rsid w:val="00C72EDD"/>
    <w:rsid w:val="00C745F6"/>
    <w:rsid w:val="00C7615D"/>
    <w:rsid w:val="00C763AC"/>
    <w:rsid w:val="00C776D2"/>
    <w:rsid w:val="00C813BD"/>
    <w:rsid w:val="00C82F1C"/>
    <w:rsid w:val="00C8303B"/>
    <w:rsid w:val="00C8425C"/>
    <w:rsid w:val="00C84B3C"/>
    <w:rsid w:val="00C850C0"/>
    <w:rsid w:val="00C85466"/>
    <w:rsid w:val="00C85B92"/>
    <w:rsid w:val="00C860BA"/>
    <w:rsid w:val="00C87EC7"/>
    <w:rsid w:val="00C90494"/>
    <w:rsid w:val="00C90AA1"/>
    <w:rsid w:val="00C91493"/>
    <w:rsid w:val="00C92639"/>
    <w:rsid w:val="00C92D97"/>
    <w:rsid w:val="00C93A49"/>
    <w:rsid w:val="00C941B4"/>
    <w:rsid w:val="00C96432"/>
    <w:rsid w:val="00C97A03"/>
    <w:rsid w:val="00C97F09"/>
    <w:rsid w:val="00CA1CCB"/>
    <w:rsid w:val="00CA2B31"/>
    <w:rsid w:val="00CA34EF"/>
    <w:rsid w:val="00CA4A60"/>
    <w:rsid w:val="00CB02B4"/>
    <w:rsid w:val="00CB29EF"/>
    <w:rsid w:val="00CB49E4"/>
    <w:rsid w:val="00CB7AD3"/>
    <w:rsid w:val="00CB7D54"/>
    <w:rsid w:val="00CB7F83"/>
    <w:rsid w:val="00CC19BC"/>
    <w:rsid w:val="00CC1DF7"/>
    <w:rsid w:val="00CC446D"/>
    <w:rsid w:val="00CC4E5A"/>
    <w:rsid w:val="00CC6D54"/>
    <w:rsid w:val="00CD003E"/>
    <w:rsid w:val="00CD1D8B"/>
    <w:rsid w:val="00CD20E3"/>
    <w:rsid w:val="00CD2682"/>
    <w:rsid w:val="00CD489E"/>
    <w:rsid w:val="00CD585A"/>
    <w:rsid w:val="00CD7B3D"/>
    <w:rsid w:val="00CD7DFA"/>
    <w:rsid w:val="00CE45C0"/>
    <w:rsid w:val="00CE4DDC"/>
    <w:rsid w:val="00CE4F64"/>
    <w:rsid w:val="00CE4F97"/>
    <w:rsid w:val="00CE582D"/>
    <w:rsid w:val="00CF123D"/>
    <w:rsid w:val="00CF2CDE"/>
    <w:rsid w:val="00CF3DDB"/>
    <w:rsid w:val="00CF55ED"/>
    <w:rsid w:val="00CF7553"/>
    <w:rsid w:val="00D0119A"/>
    <w:rsid w:val="00D01210"/>
    <w:rsid w:val="00D078D8"/>
    <w:rsid w:val="00D108FD"/>
    <w:rsid w:val="00D13446"/>
    <w:rsid w:val="00D14593"/>
    <w:rsid w:val="00D147EB"/>
    <w:rsid w:val="00D16A54"/>
    <w:rsid w:val="00D23C4D"/>
    <w:rsid w:val="00D25558"/>
    <w:rsid w:val="00D264DE"/>
    <w:rsid w:val="00D27264"/>
    <w:rsid w:val="00D27CD2"/>
    <w:rsid w:val="00D27E00"/>
    <w:rsid w:val="00D32B79"/>
    <w:rsid w:val="00D34625"/>
    <w:rsid w:val="00D352BF"/>
    <w:rsid w:val="00D356DB"/>
    <w:rsid w:val="00D4132A"/>
    <w:rsid w:val="00D41DF3"/>
    <w:rsid w:val="00D42FC9"/>
    <w:rsid w:val="00D4306E"/>
    <w:rsid w:val="00D43CCE"/>
    <w:rsid w:val="00D44CB3"/>
    <w:rsid w:val="00D4600E"/>
    <w:rsid w:val="00D46150"/>
    <w:rsid w:val="00D4664E"/>
    <w:rsid w:val="00D46768"/>
    <w:rsid w:val="00D473EC"/>
    <w:rsid w:val="00D50CF9"/>
    <w:rsid w:val="00D51386"/>
    <w:rsid w:val="00D52DD7"/>
    <w:rsid w:val="00D53257"/>
    <w:rsid w:val="00D53436"/>
    <w:rsid w:val="00D539F9"/>
    <w:rsid w:val="00D545AC"/>
    <w:rsid w:val="00D55647"/>
    <w:rsid w:val="00D600D9"/>
    <w:rsid w:val="00D604B9"/>
    <w:rsid w:val="00D613E7"/>
    <w:rsid w:val="00D636F7"/>
    <w:rsid w:val="00D65519"/>
    <w:rsid w:val="00D657CE"/>
    <w:rsid w:val="00D65916"/>
    <w:rsid w:val="00D66287"/>
    <w:rsid w:val="00D66739"/>
    <w:rsid w:val="00D673B2"/>
    <w:rsid w:val="00D7053E"/>
    <w:rsid w:val="00D71B62"/>
    <w:rsid w:val="00D7223A"/>
    <w:rsid w:val="00D72D36"/>
    <w:rsid w:val="00D74F9C"/>
    <w:rsid w:val="00D77682"/>
    <w:rsid w:val="00D80FF5"/>
    <w:rsid w:val="00D81A99"/>
    <w:rsid w:val="00D81E27"/>
    <w:rsid w:val="00D81F3B"/>
    <w:rsid w:val="00D856C0"/>
    <w:rsid w:val="00D86B19"/>
    <w:rsid w:val="00D87111"/>
    <w:rsid w:val="00D87C91"/>
    <w:rsid w:val="00D902C4"/>
    <w:rsid w:val="00D9058C"/>
    <w:rsid w:val="00D90E81"/>
    <w:rsid w:val="00D9116C"/>
    <w:rsid w:val="00D94481"/>
    <w:rsid w:val="00D95DF4"/>
    <w:rsid w:val="00D96E89"/>
    <w:rsid w:val="00DA0CCC"/>
    <w:rsid w:val="00DA1780"/>
    <w:rsid w:val="00DA20AE"/>
    <w:rsid w:val="00DA255E"/>
    <w:rsid w:val="00DA2712"/>
    <w:rsid w:val="00DA384A"/>
    <w:rsid w:val="00DA48EC"/>
    <w:rsid w:val="00DA68F6"/>
    <w:rsid w:val="00DA767A"/>
    <w:rsid w:val="00DB1C2C"/>
    <w:rsid w:val="00DB530F"/>
    <w:rsid w:val="00DB57DF"/>
    <w:rsid w:val="00DB6185"/>
    <w:rsid w:val="00DB6593"/>
    <w:rsid w:val="00DC02F6"/>
    <w:rsid w:val="00DC2422"/>
    <w:rsid w:val="00DC277C"/>
    <w:rsid w:val="00DC2D01"/>
    <w:rsid w:val="00DC3CDC"/>
    <w:rsid w:val="00DC620D"/>
    <w:rsid w:val="00DC6DE8"/>
    <w:rsid w:val="00DD0A93"/>
    <w:rsid w:val="00DD13F1"/>
    <w:rsid w:val="00DD3D2C"/>
    <w:rsid w:val="00DD3E7C"/>
    <w:rsid w:val="00DE09B2"/>
    <w:rsid w:val="00DE2830"/>
    <w:rsid w:val="00DE2BF3"/>
    <w:rsid w:val="00DE312D"/>
    <w:rsid w:val="00DE3155"/>
    <w:rsid w:val="00DE3DF3"/>
    <w:rsid w:val="00DE4ACA"/>
    <w:rsid w:val="00DE5C24"/>
    <w:rsid w:val="00DE74DD"/>
    <w:rsid w:val="00DF0E59"/>
    <w:rsid w:val="00DF3FC4"/>
    <w:rsid w:val="00DF45E1"/>
    <w:rsid w:val="00DF6612"/>
    <w:rsid w:val="00DF71D7"/>
    <w:rsid w:val="00DF7EF9"/>
    <w:rsid w:val="00E000CB"/>
    <w:rsid w:val="00E002A0"/>
    <w:rsid w:val="00E04469"/>
    <w:rsid w:val="00E05C9F"/>
    <w:rsid w:val="00E05F92"/>
    <w:rsid w:val="00E0676D"/>
    <w:rsid w:val="00E07046"/>
    <w:rsid w:val="00E077B6"/>
    <w:rsid w:val="00E12C41"/>
    <w:rsid w:val="00E20B66"/>
    <w:rsid w:val="00E21B50"/>
    <w:rsid w:val="00E223DC"/>
    <w:rsid w:val="00E22C48"/>
    <w:rsid w:val="00E260E5"/>
    <w:rsid w:val="00E30AD6"/>
    <w:rsid w:val="00E31988"/>
    <w:rsid w:val="00E32EFC"/>
    <w:rsid w:val="00E330B6"/>
    <w:rsid w:val="00E345A2"/>
    <w:rsid w:val="00E371FB"/>
    <w:rsid w:val="00E41F3F"/>
    <w:rsid w:val="00E43CC1"/>
    <w:rsid w:val="00E4568A"/>
    <w:rsid w:val="00E52006"/>
    <w:rsid w:val="00E57B02"/>
    <w:rsid w:val="00E60800"/>
    <w:rsid w:val="00E6086F"/>
    <w:rsid w:val="00E637EE"/>
    <w:rsid w:val="00E65B0B"/>
    <w:rsid w:val="00E6770A"/>
    <w:rsid w:val="00E728BC"/>
    <w:rsid w:val="00E7295B"/>
    <w:rsid w:val="00E72CD9"/>
    <w:rsid w:val="00E72F3A"/>
    <w:rsid w:val="00E741DA"/>
    <w:rsid w:val="00E7575D"/>
    <w:rsid w:val="00E77C71"/>
    <w:rsid w:val="00E81DA1"/>
    <w:rsid w:val="00E835E9"/>
    <w:rsid w:val="00E8579C"/>
    <w:rsid w:val="00E85A4D"/>
    <w:rsid w:val="00E87A08"/>
    <w:rsid w:val="00E87FFD"/>
    <w:rsid w:val="00E91425"/>
    <w:rsid w:val="00E93984"/>
    <w:rsid w:val="00E93E6A"/>
    <w:rsid w:val="00E944B6"/>
    <w:rsid w:val="00EA0B5B"/>
    <w:rsid w:val="00EA0D7B"/>
    <w:rsid w:val="00EA0E73"/>
    <w:rsid w:val="00EA27AF"/>
    <w:rsid w:val="00EA2CEF"/>
    <w:rsid w:val="00EA3364"/>
    <w:rsid w:val="00EA3570"/>
    <w:rsid w:val="00EA504B"/>
    <w:rsid w:val="00EA51C2"/>
    <w:rsid w:val="00EB0ACB"/>
    <w:rsid w:val="00EB15BA"/>
    <w:rsid w:val="00EB20C7"/>
    <w:rsid w:val="00EB227A"/>
    <w:rsid w:val="00EB283D"/>
    <w:rsid w:val="00EB346A"/>
    <w:rsid w:val="00EB4C57"/>
    <w:rsid w:val="00EB51A7"/>
    <w:rsid w:val="00EB56AF"/>
    <w:rsid w:val="00EB62E7"/>
    <w:rsid w:val="00EB6F23"/>
    <w:rsid w:val="00EC0025"/>
    <w:rsid w:val="00EC0ABC"/>
    <w:rsid w:val="00EC18D9"/>
    <w:rsid w:val="00EC1C4B"/>
    <w:rsid w:val="00EC245B"/>
    <w:rsid w:val="00EC2DF7"/>
    <w:rsid w:val="00EC3A55"/>
    <w:rsid w:val="00EC5340"/>
    <w:rsid w:val="00EC5AA4"/>
    <w:rsid w:val="00EC5F06"/>
    <w:rsid w:val="00EC7681"/>
    <w:rsid w:val="00ED3751"/>
    <w:rsid w:val="00ED5D18"/>
    <w:rsid w:val="00ED5D35"/>
    <w:rsid w:val="00ED60CD"/>
    <w:rsid w:val="00ED7287"/>
    <w:rsid w:val="00ED757B"/>
    <w:rsid w:val="00EE0A90"/>
    <w:rsid w:val="00EE0FCD"/>
    <w:rsid w:val="00EE2700"/>
    <w:rsid w:val="00EE2A57"/>
    <w:rsid w:val="00EE2BBF"/>
    <w:rsid w:val="00EE3A0A"/>
    <w:rsid w:val="00EE51D7"/>
    <w:rsid w:val="00EE5B8D"/>
    <w:rsid w:val="00EE6D50"/>
    <w:rsid w:val="00EE7872"/>
    <w:rsid w:val="00EF12D5"/>
    <w:rsid w:val="00EF3E09"/>
    <w:rsid w:val="00EF404C"/>
    <w:rsid w:val="00F007A8"/>
    <w:rsid w:val="00F03F25"/>
    <w:rsid w:val="00F04254"/>
    <w:rsid w:val="00F06373"/>
    <w:rsid w:val="00F0650C"/>
    <w:rsid w:val="00F0692F"/>
    <w:rsid w:val="00F0703F"/>
    <w:rsid w:val="00F119AB"/>
    <w:rsid w:val="00F12E4B"/>
    <w:rsid w:val="00F14C19"/>
    <w:rsid w:val="00F14FAE"/>
    <w:rsid w:val="00F16CCE"/>
    <w:rsid w:val="00F23AE1"/>
    <w:rsid w:val="00F24283"/>
    <w:rsid w:val="00F2580F"/>
    <w:rsid w:val="00F25DFF"/>
    <w:rsid w:val="00F25E85"/>
    <w:rsid w:val="00F26226"/>
    <w:rsid w:val="00F2675F"/>
    <w:rsid w:val="00F26821"/>
    <w:rsid w:val="00F30A51"/>
    <w:rsid w:val="00F314C9"/>
    <w:rsid w:val="00F31522"/>
    <w:rsid w:val="00F32F01"/>
    <w:rsid w:val="00F33C37"/>
    <w:rsid w:val="00F3611A"/>
    <w:rsid w:val="00F36F77"/>
    <w:rsid w:val="00F40E41"/>
    <w:rsid w:val="00F40FA3"/>
    <w:rsid w:val="00F4136E"/>
    <w:rsid w:val="00F41FC7"/>
    <w:rsid w:val="00F42333"/>
    <w:rsid w:val="00F428DB"/>
    <w:rsid w:val="00F4291B"/>
    <w:rsid w:val="00F42F77"/>
    <w:rsid w:val="00F43539"/>
    <w:rsid w:val="00F4400C"/>
    <w:rsid w:val="00F46724"/>
    <w:rsid w:val="00F4789E"/>
    <w:rsid w:val="00F50992"/>
    <w:rsid w:val="00F51209"/>
    <w:rsid w:val="00F5182F"/>
    <w:rsid w:val="00F52B45"/>
    <w:rsid w:val="00F530F8"/>
    <w:rsid w:val="00F53B20"/>
    <w:rsid w:val="00F544F3"/>
    <w:rsid w:val="00F56E7B"/>
    <w:rsid w:val="00F57DCA"/>
    <w:rsid w:val="00F60C9B"/>
    <w:rsid w:val="00F61026"/>
    <w:rsid w:val="00F6267A"/>
    <w:rsid w:val="00F62F30"/>
    <w:rsid w:val="00F659CB"/>
    <w:rsid w:val="00F679F8"/>
    <w:rsid w:val="00F713DA"/>
    <w:rsid w:val="00F71FD3"/>
    <w:rsid w:val="00F751F3"/>
    <w:rsid w:val="00F77B82"/>
    <w:rsid w:val="00F803B9"/>
    <w:rsid w:val="00F80A2D"/>
    <w:rsid w:val="00F80D37"/>
    <w:rsid w:val="00F8139D"/>
    <w:rsid w:val="00F81741"/>
    <w:rsid w:val="00F8306B"/>
    <w:rsid w:val="00F83517"/>
    <w:rsid w:val="00F85602"/>
    <w:rsid w:val="00F87767"/>
    <w:rsid w:val="00F87DC9"/>
    <w:rsid w:val="00F909C1"/>
    <w:rsid w:val="00F93B63"/>
    <w:rsid w:val="00F949E3"/>
    <w:rsid w:val="00F95785"/>
    <w:rsid w:val="00F95F1B"/>
    <w:rsid w:val="00F96A3F"/>
    <w:rsid w:val="00F96F20"/>
    <w:rsid w:val="00FA01EE"/>
    <w:rsid w:val="00FA46A3"/>
    <w:rsid w:val="00FA6953"/>
    <w:rsid w:val="00FA6E26"/>
    <w:rsid w:val="00FA6E3D"/>
    <w:rsid w:val="00FB0784"/>
    <w:rsid w:val="00FB117F"/>
    <w:rsid w:val="00FB1B1A"/>
    <w:rsid w:val="00FB1EA1"/>
    <w:rsid w:val="00FB2BA9"/>
    <w:rsid w:val="00FB3DC2"/>
    <w:rsid w:val="00FB3F83"/>
    <w:rsid w:val="00FB41C7"/>
    <w:rsid w:val="00FB4EB4"/>
    <w:rsid w:val="00FB5769"/>
    <w:rsid w:val="00FC175C"/>
    <w:rsid w:val="00FC2B00"/>
    <w:rsid w:val="00FC3180"/>
    <w:rsid w:val="00FC3333"/>
    <w:rsid w:val="00FC493A"/>
    <w:rsid w:val="00FD06C5"/>
    <w:rsid w:val="00FD3CDF"/>
    <w:rsid w:val="00FD4715"/>
    <w:rsid w:val="00FD794F"/>
    <w:rsid w:val="00FE1705"/>
    <w:rsid w:val="00FE2B0B"/>
    <w:rsid w:val="00FE3E00"/>
    <w:rsid w:val="00FE40B7"/>
    <w:rsid w:val="00FE5B8B"/>
    <w:rsid w:val="00FE6FEB"/>
    <w:rsid w:val="00FE71AF"/>
    <w:rsid w:val="00FF2145"/>
    <w:rsid w:val="00FF50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48C9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27BA6"/>
    <w:rPr>
      <w:rFonts w:ascii="Trebuchet MS" w:hAnsi="Trebuchet MS"/>
      <w:color w:val="111111"/>
    </w:rPr>
  </w:style>
  <w:style w:type="paragraph" w:styleId="Heading1">
    <w:name w:val="heading 1"/>
    <w:basedOn w:val="Normal"/>
    <w:next w:val="Normal"/>
    <w:link w:val="Heading1Char"/>
    <w:uiPriority w:val="9"/>
    <w:qFormat/>
    <w:rsid w:val="00ED7287"/>
    <w:pPr>
      <w:keepNext/>
      <w:keepLines/>
      <w:pageBreakBefore/>
      <w:numPr>
        <w:numId w:val="2"/>
      </w:numPr>
      <w:spacing w:after="240" w:line="240" w:lineRule="auto"/>
      <w:ind w:left="288" w:hanging="288"/>
      <w:outlineLvl w:val="0"/>
    </w:pPr>
    <w:rPr>
      <w:rFonts w:eastAsiaTheme="majorEastAsia" w:cstheme="majorBidi"/>
      <w:b/>
      <w:color w:val="276434" w:themeColor="accent6" w:themeShade="BF"/>
      <w:sz w:val="36"/>
      <w:szCs w:val="32"/>
    </w:rPr>
  </w:style>
  <w:style w:type="paragraph" w:styleId="Heading2">
    <w:name w:val="heading 2"/>
    <w:basedOn w:val="Normal"/>
    <w:next w:val="Normal"/>
    <w:link w:val="Heading2Char"/>
    <w:uiPriority w:val="9"/>
    <w:unhideWhenUsed/>
    <w:qFormat/>
    <w:rsid w:val="00165380"/>
    <w:pPr>
      <w:keepNext/>
      <w:keepLines/>
      <w:numPr>
        <w:ilvl w:val="1"/>
        <w:numId w:val="2"/>
      </w:numPr>
      <w:spacing w:before="360"/>
      <w:outlineLvl w:val="1"/>
    </w:pPr>
    <w:rPr>
      <w:rFonts w:eastAsiaTheme="majorEastAsia" w:cstheme="majorBidi"/>
      <w:b/>
      <w:color w:val="276434" w:themeColor="accent6" w:themeShade="BF"/>
      <w:sz w:val="30"/>
      <w:szCs w:val="26"/>
    </w:rPr>
  </w:style>
  <w:style w:type="paragraph" w:styleId="Heading3">
    <w:name w:val="heading 3"/>
    <w:basedOn w:val="Normal"/>
    <w:next w:val="Normal"/>
    <w:link w:val="Heading3Char"/>
    <w:uiPriority w:val="9"/>
    <w:unhideWhenUsed/>
    <w:qFormat/>
    <w:rsid w:val="00165380"/>
    <w:pPr>
      <w:keepNext/>
      <w:keepLines/>
      <w:numPr>
        <w:ilvl w:val="2"/>
        <w:numId w:val="2"/>
      </w:numPr>
      <w:spacing w:before="240"/>
      <w:outlineLvl w:val="2"/>
    </w:pPr>
    <w:rPr>
      <w:rFonts w:eastAsiaTheme="majorEastAsia" w:cstheme="majorBidi"/>
      <w:b/>
      <w:color w:val="276434" w:themeColor="accent6" w:themeShade="BF"/>
      <w:sz w:val="24"/>
      <w:szCs w:val="24"/>
    </w:rPr>
  </w:style>
  <w:style w:type="paragraph" w:styleId="Heading4">
    <w:name w:val="heading 4"/>
    <w:basedOn w:val="Normal"/>
    <w:next w:val="Normal"/>
    <w:link w:val="Heading4Char"/>
    <w:uiPriority w:val="9"/>
    <w:unhideWhenUsed/>
    <w:rsid w:val="00BF0B59"/>
    <w:pPr>
      <w:keepNext/>
      <w:keepLines/>
      <w:numPr>
        <w:ilvl w:val="3"/>
        <w:numId w:val="2"/>
      </w:numPr>
      <w:spacing w:before="240"/>
      <w:outlineLvl w:val="3"/>
    </w:pPr>
    <w:rPr>
      <w:rFonts w:eastAsiaTheme="majorEastAsia" w:cstheme="majorBidi"/>
      <w:b/>
      <w:iCs/>
      <w:color w:val="48B860"/>
      <w:sz w:val="21"/>
    </w:rPr>
  </w:style>
  <w:style w:type="paragraph" w:styleId="Heading5">
    <w:name w:val="heading 5"/>
    <w:basedOn w:val="Normal"/>
    <w:next w:val="Normal"/>
    <w:link w:val="Heading5Char"/>
    <w:uiPriority w:val="9"/>
    <w:semiHidden/>
    <w:unhideWhenUsed/>
    <w:rsid w:val="00E93984"/>
    <w:pPr>
      <w:keepNext/>
      <w:keepLines/>
      <w:spacing w:after="240"/>
      <w:outlineLvl w:val="4"/>
    </w:pPr>
    <w:rPr>
      <w:rFonts w:asciiTheme="majorHAnsi" w:eastAsiaTheme="majorEastAsia" w:hAnsiTheme="majorHAnsi" w:cstheme="majorBidi"/>
      <w:color w:val="48B860"/>
      <w:sz w:val="21"/>
    </w:rPr>
  </w:style>
  <w:style w:type="paragraph" w:styleId="Heading6">
    <w:name w:val="heading 6"/>
    <w:basedOn w:val="Normal"/>
    <w:next w:val="Normal"/>
    <w:link w:val="Heading6Char"/>
    <w:uiPriority w:val="9"/>
    <w:semiHidden/>
    <w:unhideWhenUsed/>
    <w:qFormat/>
    <w:rsid w:val="00E93984"/>
    <w:pPr>
      <w:keepNext/>
      <w:keepLines/>
      <w:spacing w:before="40"/>
      <w:outlineLvl w:val="5"/>
    </w:pPr>
    <w:rPr>
      <w:rFonts w:asciiTheme="majorHAnsi" w:eastAsiaTheme="majorEastAsia" w:hAnsiTheme="majorHAnsi" w:cstheme="majorBidi"/>
      <w:color w:val="38934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7287"/>
    <w:rPr>
      <w:rFonts w:ascii="Trebuchet MS" w:eastAsiaTheme="majorEastAsia" w:hAnsi="Trebuchet MS" w:cstheme="majorBidi"/>
      <w:b/>
      <w:color w:val="276434" w:themeColor="accent6" w:themeShade="BF"/>
      <w:sz w:val="36"/>
      <w:szCs w:val="32"/>
    </w:rPr>
  </w:style>
  <w:style w:type="character" w:customStyle="1" w:styleId="Heading2Char">
    <w:name w:val="Heading 2 Char"/>
    <w:basedOn w:val="DefaultParagraphFont"/>
    <w:link w:val="Heading2"/>
    <w:uiPriority w:val="9"/>
    <w:rsid w:val="00165380"/>
    <w:rPr>
      <w:rFonts w:ascii="Trebuchet MS" w:eastAsiaTheme="majorEastAsia" w:hAnsi="Trebuchet MS" w:cstheme="majorBidi"/>
      <w:b/>
      <w:color w:val="276434" w:themeColor="accent6" w:themeShade="BF"/>
      <w:sz w:val="30"/>
      <w:szCs w:val="26"/>
    </w:rPr>
  </w:style>
  <w:style w:type="character" w:customStyle="1" w:styleId="Heading3Char">
    <w:name w:val="Heading 3 Char"/>
    <w:basedOn w:val="DefaultParagraphFont"/>
    <w:link w:val="Heading3"/>
    <w:uiPriority w:val="9"/>
    <w:rsid w:val="00165380"/>
    <w:rPr>
      <w:rFonts w:ascii="Trebuchet MS" w:eastAsiaTheme="majorEastAsia" w:hAnsi="Trebuchet MS" w:cstheme="majorBidi"/>
      <w:b/>
      <w:color w:val="276434" w:themeColor="accent6" w:themeShade="BF"/>
      <w:sz w:val="24"/>
      <w:szCs w:val="24"/>
    </w:rPr>
  </w:style>
  <w:style w:type="character" w:customStyle="1" w:styleId="Heading4Char">
    <w:name w:val="Heading 4 Char"/>
    <w:basedOn w:val="DefaultParagraphFont"/>
    <w:link w:val="Heading4"/>
    <w:uiPriority w:val="9"/>
    <w:rsid w:val="00BF0B59"/>
    <w:rPr>
      <w:rFonts w:ascii="Trebuchet MS" w:eastAsiaTheme="majorEastAsia" w:hAnsi="Trebuchet MS" w:cstheme="majorBidi"/>
      <w:b/>
      <w:iCs/>
      <w:color w:val="48B860"/>
      <w:sz w:val="21"/>
    </w:rPr>
  </w:style>
  <w:style w:type="character" w:customStyle="1" w:styleId="Heading5Char">
    <w:name w:val="Heading 5 Char"/>
    <w:basedOn w:val="DefaultParagraphFont"/>
    <w:link w:val="Heading5"/>
    <w:uiPriority w:val="9"/>
    <w:semiHidden/>
    <w:rsid w:val="00E93984"/>
    <w:rPr>
      <w:rFonts w:asciiTheme="majorHAnsi" w:eastAsiaTheme="majorEastAsia" w:hAnsiTheme="majorHAnsi" w:cstheme="majorBidi"/>
      <w:color w:val="48B860"/>
      <w:sz w:val="21"/>
    </w:rPr>
  </w:style>
  <w:style w:type="character" w:customStyle="1" w:styleId="Heading6Char">
    <w:name w:val="Heading 6 Char"/>
    <w:basedOn w:val="DefaultParagraphFont"/>
    <w:link w:val="Heading6"/>
    <w:uiPriority w:val="9"/>
    <w:semiHidden/>
    <w:rsid w:val="00E93984"/>
    <w:rPr>
      <w:rFonts w:asciiTheme="majorHAnsi" w:eastAsiaTheme="majorEastAsia" w:hAnsiTheme="majorHAnsi" w:cstheme="majorBidi"/>
      <w:color w:val="38934A" w:themeColor="accent1" w:themeShade="7F"/>
      <w:sz w:val="20"/>
    </w:rPr>
  </w:style>
  <w:style w:type="paragraph" w:styleId="TOC1">
    <w:name w:val="toc 1"/>
    <w:basedOn w:val="Normal"/>
    <w:next w:val="Normal"/>
    <w:autoRedefine/>
    <w:uiPriority w:val="39"/>
    <w:unhideWhenUsed/>
    <w:rsid w:val="00B46CF4"/>
    <w:pPr>
      <w:tabs>
        <w:tab w:val="right" w:leader="dot" w:pos="9912"/>
      </w:tabs>
      <w:spacing w:before="240"/>
      <w:ind w:left="709" w:hanging="709"/>
    </w:pPr>
    <w:rPr>
      <w:b/>
      <w:noProof/>
    </w:rPr>
  </w:style>
  <w:style w:type="paragraph" w:styleId="TOC2">
    <w:name w:val="toc 2"/>
    <w:basedOn w:val="Normal"/>
    <w:next w:val="Normal"/>
    <w:autoRedefine/>
    <w:uiPriority w:val="39"/>
    <w:unhideWhenUsed/>
    <w:rsid w:val="00431007"/>
    <w:pPr>
      <w:tabs>
        <w:tab w:val="left" w:pos="880"/>
        <w:tab w:val="right" w:leader="dot" w:pos="9912"/>
      </w:tabs>
      <w:spacing w:line="288" w:lineRule="auto"/>
      <w:ind w:left="709" w:hanging="425"/>
    </w:pPr>
    <w:rPr>
      <w:noProof/>
    </w:rPr>
  </w:style>
  <w:style w:type="paragraph" w:styleId="TOC3">
    <w:name w:val="toc 3"/>
    <w:basedOn w:val="Normal"/>
    <w:next w:val="Normal"/>
    <w:autoRedefine/>
    <w:uiPriority w:val="39"/>
    <w:unhideWhenUsed/>
    <w:rsid w:val="00431007"/>
    <w:pPr>
      <w:tabs>
        <w:tab w:val="left" w:pos="1100"/>
        <w:tab w:val="right" w:leader="dot" w:pos="9912"/>
      </w:tabs>
      <w:spacing w:line="288" w:lineRule="auto"/>
      <w:ind w:left="879" w:right="284" w:hanging="425"/>
    </w:pPr>
    <w:rPr>
      <w:noProof/>
    </w:rPr>
  </w:style>
  <w:style w:type="paragraph" w:styleId="ListBullet">
    <w:name w:val="List Bullet"/>
    <w:basedOn w:val="Normal"/>
    <w:uiPriority w:val="99"/>
    <w:unhideWhenUsed/>
    <w:qFormat/>
    <w:rsid w:val="0011450B"/>
  </w:style>
  <w:style w:type="paragraph" w:styleId="ListBullet2">
    <w:name w:val="List Bullet 2"/>
    <w:basedOn w:val="Normal"/>
    <w:uiPriority w:val="99"/>
    <w:unhideWhenUsed/>
    <w:qFormat/>
    <w:rsid w:val="0011450B"/>
  </w:style>
  <w:style w:type="paragraph" w:styleId="ListBullet3">
    <w:name w:val="List Bullet 3"/>
    <w:basedOn w:val="Normal"/>
    <w:uiPriority w:val="99"/>
    <w:unhideWhenUsed/>
    <w:rsid w:val="0011450B"/>
    <w:pPr>
      <w:numPr>
        <w:numId w:val="1"/>
      </w:numPr>
      <w:ind w:left="851" w:hanging="284"/>
    </w:pPr>
  </w:style>
  <w:style w:type="paragraph" w:styleId="Quote">
    <w:name w:val="Quote"/>
    <w:basedOn w:val="Normal"/>
    <w:next w:val="Normal"/>
    <w:link w:val="QuoteChar"/>
    <w:uiPriority w:val="29"/>
    <w:rsid w:val="004A68ED"/>
    <w:pPr>
      <w:spacing w:line="240" w:lineRule="auto"/>
      <w:ind w:left="862" w:right="862"/>
    </w:pPr>
    <w:rPr>
      <w:i/>
      <w:iCs/>
      <w:color w:val="71787E" w:themeColor="text1" w:themeTint="BF"/>
    </w:rPr>
  </w:style>
  <w:style w:type="character" w:customStyle="1" w:styleId="QuoteChar">
    <w:name w:val="Quote Char"/>
    <w:basedOn w:val="DefaultParagraphFont"/>
    <w:link w:val="Quote"/>
    <w:uiPriority w:val="29"/>
    <w:rsid w:val="004A68ED"/>
    <w:rPr>
      <w:rFonts w:ascii="Trebuchet MS" w:hAnsi="Trebuchet MS"/>
      <w:i/>
      <w:iCs/>
      <w:color w:val="71787E" w:themeColor="text1" w:themeTint="BF"/>
      <w:sz w:val="20"/>
    </w:rPr>
  </w:style>
  <w:style w:type="paragraph" w:styleId="Header">
    <w:name w:val="header"/>
    <w:basedOn w:val="Normal"/>
    <w:link w:val="HeaderChar"/>
    <w:uiPriority w:val="99"/>
    <w:unhideWhenUsed/>
    <w:rsid w:val="0081400C"/>
    <w:pPr>
      <w:tabs>
        <w:tab w:val="center" w:pos="4513"/>
        <w:tab w:val="right" w:pos="9026"/>
      </w:tabs>
      <w:spacing w:line="240" w:lineRule="auto"/>
    </w:pPr>
  </w:style>
  <w:style w:type="character" w:customStyle="1" w:styleId="HeaderChar">
    <w:name w:val="Header Char"/>
    <w:basedOn w:val="DefaultParagraphFont"/>
    <w:link w:val="Header"/>
    <w:uiPriority w:val="99"/>
    <w:rsid w:val="0081400C"/>
    <w:rPr>
      <w:rFonts w:ascii="Trebuchet MS" w:hAnsi="Trebuchet MS"/>
      <w:color w:val="111111"/>
      <w:sz w:val="20"/>
    </w:rPr>
  </w:style>
  <w:style w:type="paragraph" w:styleId="Footer">
    <w:name w:val="footer"/>
    <w:basedOn w:val="Normal"/>
    <w:link w:val="FooterChar"/>
    <w:uiPriority w:val="99"/>
    <w:unhideWhenUsed/>
    <w:rsid w:val="0081400C"/>
    <w:pPr>
      <w:tabs>
        <w:tab w:val="center" w:pos="4513"/>
        <w:tab w:val="right" w:pos="9026"/>
      </w:tabs>
      <w:spacing w:line="240" w:lineRule="auto"/>
    </w:pPr>
  </w:style>
  <w:style w:type="character" w:customStyle="1" w:styleId="FooterChar">
    <w:name w:val="Footer Char"/>
    <w:basedOn w:val="DefaultParagraphFont"/>
    <w:link w:val="Footer"/>
    <w:uiPriority w:val="99"/>
    <w:rsid w:val="0081400C"/>
    <w:rPr>
      <w:rFonts w:ascii="Trebuchet MS" w:hAnsi="Trebuchet MS"/>
      <w:color w:val="111111"/>
      <w:sz w:val="20"/>
    </w:rPr>
  </w:style>
  <w:style w:type="paragraph" w:customStyle="1" w:styleId="CoverTitleA">
    <w:name w:val="Cover Title A"/>
    <w:basedOn w:val="Normal"/>
    <w:rsid w:val="00D81E27"/>
    <w:rPr>
      <w:b/>
      <w:color w:val="FFFFFF" w:themeColor="background1"/>
      <w:sz w:val="44"/>
      <w:szCs w:val="44"/>
    </w:rPr>
  </w:style>
  <w:style w:type="paragraph" w:customStyle="1" w:styleId="CoverTitleB">
    <w:name w:val="Cover Title B"/>
    <w:basedOn w:val="Normal"/>
    <w:rsid w:val="00D81E27"/>
    <w:rPr>
      <w:color w:val="FFFFFF" w:themeColor="background1"/>
      <w:sz w:val="36"/>
      <w:szCs w:val="36"/>
    </w:rPr>
  </w:style>
  <w:style w:type="paragraph" w:styleId="ListParagraph">
    <w:name w:val="List Paragraph"/>
    <w:basedOn w:val="Normal"/>
    <w:uiPriority w:val="34"/>
    <w:qFormat/>
    <w:rsid w:val="005B31A6"/>
    <w:pPr>
      <w:ind w:left="720"/>
      <w:contextualSpacing/>
    </w:pPr>
  </w:style>
  <w:style w:type="paragraph" w:styleId="ListNumber">
    <w:name w:val="List Number"/>
    <w:basedOn w:val="ListParagraph"/>
    <w:uiPriority w:val="99"/>
    <w:unhideWhenUsed/>
    <w:qFormat/>
    <w:rsid w:val="005B31A6"/>
    <w:pPr>
      <w:numPr>
        <w:numId w:val="3"/>
      </w:numPr>
      <w:ind w:left="425" w:hanging="425"/>
    </w:pPr>
  </w:style>
  <w:style w:type="paragraph" w:styleId="ListNumber2">
    <w:name w:val="List Number 2"/>
    <w:basedOn w:val="ListNumber"/>
    <w:uiPriority w:val="99"/>
    <w:unhideWhenUsed/>
    <w:rsid w:val="005B31A6"/>
    <w:pPr>
      <w:numPr>
        <w:ilvl w:val="1"/>
        <w:numId w:val="4"/>
      </w:numPr>
      <w:ind w:left="851" w:hanging="425"/>
    </w:pPr>
  </w:style>
  <w:style w:type="character" w:styleId="Hyperlink">
    <w:name w:val="Hyperlink"/>
    <w:basedOn w:val="DefaultParagraphFont"/>
    <w:uiPriority w:val="99"/>
    <w:unhideWhenUsed/>
    <w:rsid w:val="00B46CF4"/>
    <w:rPr>
      <w:color w:val="474B4F" w:themeColor="hyperlink"/>
      <w:u w:val="single"/>
    </w:rPr>
  </w:style>
  <w:style w:type="paragraph" w:styleId="TOC4">
    <w:name w:val="toc 4"/>
    <w:basedOn w:val="Normal"/>
    <w:next w:val="Normal"/>
    <w:autoRedefine/>
    <w:uiPriority w:val="39"/>
    <w:unhideWhenUsed/>
    <w:rsid w:val="00B46CF4"/>
    <w:pPr>
      <w:tabs>
        <w:tab w:val="left" w:pos="1540"/>
        <w:tab w:val="right" w:leader="dot" w:pos="9912"/>
      </w:tabs>
      <w:ind w:left="709" w:hanging="709"/>
    </w:pPr>
    <w:rPr>
      <w:noProof/>
    </w:rPr>
  </w:style>
  <w:style w:type="paragraph" w:customStyle="1" w:styleId="TOCH1NoNumber">
    <w:name w:val="TOC H1 No Number"/>
    <w:basedOn w:val="Heading1"/>
    <w:rsid w:val="00B46CF4"/>
    <w:pPr>
      <w:numPr>
        <w:numId w:val="0"/>
      </w:numPr>
    </w:pPr>
  </w:style>
  <w:style w:type="table" w:customStyle="1" w:styleId="TableGridLight1">
    <w:name w:val="Table Grid Light1"/>
    <w:basedOn w:val="TableNormal"/>
    <w:uiPriority w:val="40"/>
    <w:rsid w:val="00596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Text">
    <w:name w:val="annotation text"/>
    <w:basedOn w:val="Normal"/>
    <w:link w:val="CommentTextChar"/>
    <w:uiPriority w:val="99"/>
    <w:unhideWhenUsed/>
    <w:rsid w:val="00596EF5"/>
    <w:pPr>
      <w:spacing w:after="160" w:line="240" w:lineRule="auto"/>
    </w:pPr>
    <w:rPr>
      <w:rFonts w:asciiTheme="minorHAnsi" w:hAnsiTheme="minorHAnsi"/>
      <w:color w:val="auto"/>
      <w:szCs w:val="20"/>
    </w:rPr>
  </w:style>
  <w:style w:type="character" w:customStyle="1" w:styleId="CommentTextChar">
    <w:name w:val="Comment Text Char"/>
    <w:basedOn w:val="DefaultParagraphFont"/>
    <w:link w:val="CommentText"/>
    <w:uiPriority w:val="99"/>
    <w:rsid w:val="00596EF5"/>
    <w:rPr>
      <w:sz w:val="20"/>
      <w:szCs w:val="20"/>
    </w:rPr>
  </w:style>
  <w:style w:type="character" w:styleId="CommentReference">
    <w:name w:val="annotation reference"/>
    <w:basedOn w:val="DefaultParagraphFont"/>
    <w:uiPriority w:val="99"/>
    <w:semiHidden/>
    <w:unhideWhenUsed/>
    <w:rsid w:val="00596EF5"/>
    <w:rPr>
      <w:sz w:val="16"/>
      <w:szCs w:val="16"/>
    </w:rPr>
  </w:style>
  <w:style w:type="paragraph" w:styleId="BalloonText">
    <w:name w:val="Balloon Text"/>
    <w:basedOn w:val="Normal"/>
    <w:link w:val="BalloonTextChar"/>
    <w:uiPriority w:val="99"/>
    <w:semiHidden/>
    <w:unhideWhenUsed/>
    <w:rsid w:val="00596EF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6EF5"/>
    <w:rPr>
      <w:rFonts w:ascii="Segoe UI" w:hAnsi="Segoe UI" w:cs="Segoe UI"/>
      <w:color w:val="111111"/>
      <w:sz w:val="18"/>
      <w:szCs w:val="18"/>
    </w:rPr>
  </w:style>
  <w:style w:type="paragraph" w:styleId="CommentSubject">
    <w:name w:val="annotation subject"/>
    <w:basedOn w:val="CommentText"/>
    <w:next w:val="CommentText"/>
    <w:link w:val="CommentSubjectChar"/>
    <w:uiPriority w:val="99"/>
    <w:semiHidden/>
    <w:unhideWhenUsed/>
    <w:rsid w:val="00DB57DF"/>
    <w:pPr>
      <w:spacing w:after="0"/>
    </w:pPr>
    <w:rPr>
      <w:rFonts w:ascii="Trebuchet MS" w:hAnsi="Trebuchet MS"/>
      <w:b/>
      <w:bCs/>
      <w:color w:val="111111"/>
    </w:rPr>
  </w:style>
  <w:style w:type="character" w:customStyle="1" w:styleId="CommentSubjectChar">
    <w:name w:val="Comment Subject Char"/>
    <w:basedOn w:val="CommentTextChar"/>
    <w:link w:val="CommentSubject"/>
    <w:uiPriority w:val="99"/>
    <w:semiHidden/>
    <w:rsid w:val="00DB57DF"/>
    <w:rPr>
      <w:rFonts w:ascii="Trebuchet MS" w:hAnsi="Trebuchet MS"/>
      <w:b/>
      <w:bCs/>
      <w:color w:val="111111"/>
      <w:sz w:val="20"/>
      <w:szCs w:val="20"/>
    </w:rPr>
  </w:style>
  <w:style w:type="paragraph" w:styleId="Caption">
    <w:name w:val="caption"/>
    <w:basedOn w:val="Normal"/>
    <w:next w:val="Normal"/>
    <w:uiPriority w:val="35"/>
    <w:unhideWhenUsed/>
    <w:qFormat/>
    <w:rsid w:val="00DC6DE8"/>
    <w:pPr>
      <w:spacing w:after="200" w:line="240" w:lineRule="auto"/>
      <w:jc w:val="both"/>
    </w:pPr>
    <w:rPr>
      <w:rFonts w:eastAsia="MS Mincho" w:cs="Times New Roman"/>
      <w:i/>
      <w:iCs/>
      <w:color w:val="276434" w:themeColor="accent6" w:themeShade="BF"/>
      <w:sz w:val="18"/>
      <w:szCs w:val="18"/>
      <w:lang w:val="en-GB" w:eastAsia="en-AU"/>
    </w:rPr>
  </w:style>
  <w:style w:type="character" w:styleId="Strong">
    <w:name w:val="Strong"/>
    <w:basedOn w:val="DefaultParagraphFont"/>
    <w:uiPriority w:val="22"/>
    <w:qFormat/>
    <w:rsid w:val="00A762B5"/>
    <w:rPr>
      <w:b/>
      <w:bCs/>
    </w:rPr>
  </w:style>
  <w:style w:type="table" w:customStyle="1" w:styleId="GridTable5Dark-Accent61">
    <w:name w:val="Grid Table 5 Dark - Accent 61"/>
    <w:basedOn w:val="TableNormal"/>
    <w:uiPriority w:val="50"/>
    <w:rsid w:val="0074291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CD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87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87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87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8747" w:themeFill="accent6"/>
      </w:tcPr>
    </w:tblStylePr>
    <w:tblStylePr w:type="band1Vert">
      <w:tblPr/>
      <w:tcPr>
        <w:shd w:val="clear" w:color="auto" w:fill="A2DAAE" w:themeFill="accent6" w:themeFillTint="66"/>
      </w:tcPr>
    </w:tblStylePr>
    <w:tblStylePr w:type="band1Horz">
      <w:tblPr/>
      <w:tcPr>
        <w:shd w:val="clear" w:color="auto" w:fill="A2DAAE" w:themeFill="accent6" w:themeFillTint="66"/>
      </w:tcPr>
    </w:tblStylePr>
  </w:style>
  <w:style w:type="paragraph" w:styleId="FootnoteText">
    <w:name w:val="footnote text"/>
    <w:basedOn w:val="Normal"/>
    <w:link w:val="FootnoteTextChar"/>
    <w:uiPriority w:val="99"/>
    <w:semiHidden/>
    <w:unhideWhenUsed/>
    <w:rsid w:val="00AE54FA"/>
    <w:pPr>
      <w:spacing w:line="240" w:lineRule="auto"/>
    </w:pPr>
    <w:rPr>
      <w:szCs w:val="20"/>
    </w:rPr>
  </w:style>
  <w:style w:type="character" w:customStyle="1" w:styleId="FootnoteTextChar">
    <w:name w:val="Footnote Text Char"/>
    <w:basedOn w:val="DefaultParagraphFont"/>
    <w:link w:val="FootnoteText"/>
    <w:uiPriority w:val="99"/>
    <w:semiHidden/>
    <w:rsid w:val="00AE54FA"/>
    <w:rPr>
      <w:rFonts w:ascii="Trebuchet MS" w:hAnsi="Trebuchet MS"/>
      <w:color w:val="111111"/>
      <w:sz w:val="20"/>
      <w:szCs w:val="20"/>
    </w:rPr>
  </w:style>
  <w:style w:type="character" w:styleId="FootnoteReference">
    <w:name w:val="footnote reference"/>
    <w:basedOn w:val="DefaultParagraphFont"/>
    <w:uiPriority w:val="99"/>
    <w:semiHidden/>
    <w:unhideWhenUsed/>
    <w:rsid w:val="00AE54FA"/>
    <w:rPr>
      <w:vertAlign w:val="superscript"/>
    </w:rPr>
  </w:style>
  <w:style w:type="paragraph" w:customStyle="1" w:styleId="QuestionNumbering">
    <w:name w:val="Question Numbering"/>
    <w:basedOn w:val="ListParagraph"/>
    <w:next w:val="Normal"/>
    <w:qFormat/>
    <w:rsid w:val="00947AF0"/>
    <w:pPr>
      <w:ind w:left="792" w:hanging="432"/>
      <w:contextualSpacing w:val="0"/>
    </w:pPr>
    <w:rPr>
      <w:color w:val="474B4F" w:themeColor="text1"/>
      <w:sz w:val="20"/>
    </w:rPr>
  </w:style>
  <w:style w:type="paragraph" w:customStyle="1" w:styleId="DocumentTitle">
    <w:name w:val="Document Title"/>
    <w:basedOn w:val="Heading1"/>
    <w:next w:val="Normal"/>
    <w:rsid w:val="00947AF0"/>
    <w:pPr>
      <w:numPr>
        <w:numId w:val="0"/>
      </w:numPr>
      <w:shd w:val="clear" w:color="auto" w:fill="48B860" w:themeFill="background2"/>
      <w:spacing w:before="240" w:line="264" w:lineRule="auto"/>
      <w:jc w:val="center"/>
    </w:pPr>
    <w:rPr>
      <w:color w:val="FFFFFF" w:themeColor="background1"/>
    </w:rPr>
  </w:style>
  <w:style w:type="table" w:styleId="TableGrid">
    <w:name w:val="Table Grid"/>
    <w:aliases w:val="Table for Questions"/>
    <w:basedOn w:val="TableNormal"/>
    <w:uiPriority w:val="39"/>
    <w:rsid w:val="00947AF0"/>
    <w:pPr>
      <w:spacing w:after="0" w:line="240" w:lineRule="auto"/>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Pr>
    <w:trPr>
      <w:cantSplit/>
    </w:trPr>
    <w:tcPr>
      <w:shd w:val="clear" w:color="auto" w:fill="auto"/>
    </w:tcPr>
  </w:style>
  <w:style w:type="table" w:customStyle="1" w:styleId="TableforSampleQuotas">
    <w:name w:val="Table for Sample &amp; Quotas"/>
    <w:basedOn w:val="TableNormal"/>
    <w:uiPriority w:val="99"/>
    <w:rsid w:val="00947AF0"/>
    <w:pPr>
      <w:spacing w:after="0" w:line="240" w:lineRule="auto"/>
      <w:jc w:val="center"/>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CellMar>
        <w:top w:w="57" w:type="dxa"/>
        <w:left w:w="57" w:type="dxa"/>
        <w:bottom w:w="57" w:type="dxa"/>
        <w:right w:w="57" w:type="dxa"/>
      </w:tblCellMar>
    </w:tblPr>
    <w:tcPr>
      <w:tcMar>
        <w:top w:w="28" w:type="dxa"/>
        <w:bottom w:w="28" w:type="dxa"/>
      </w:tcMar>
      <w:vAlign w:val="center"/>
    </w:tcPr>
    <w:tblStylePr w:type="firstRow">
      <w:rPr>
        <w:rFonts w:ascii="Trebuchet MS" w:hAnsi="Trebuchet MS"/>
        <w:b/>
        <w:color w:val="FFFFFF" w:themeColor="background1"/>
        <w:sz w:val="20"/>
      </w:rPr>
      <w:tblPr/>
      <w:tcPr>
        <w:shd w:val="clear" w:color="auto" w:fill="48B860" w:themeFill="background2"/>
      </w:tcPr>
    </w:tblStylePr>
    <w:tblStylePr w:type="lastRow">
      <w:rPr>
        <w:rFonts w:ascii="Trebuchet MS" w:hAnsi="Trebuchet MS"/>
        <w:b/>
        <w:color w:val="FFFFFF" w:themeColor="background1"/>
        <w:sz w:val="20"/>
      </w:rPr>
      <w:tblPr/>
      <w:tcPr>
        <w:shd w:val="clear" w:color="auto" w:fill="666666" w:themeFill="text2"/>
      </w:tcPr>
    </w:tblStylePr>
    <w:tblStylePr w:type="firstCol">
      <w:pPr>
        <w:jc w:val="left"/>
      </w:pPr>
    </w:tblStylePr>
  </w:style>
  <w:style w:type="table" w:customStyle="1" w:styleId="TableGridLight10">
    <w:name w:val="Table Grid Light1"/>
    <w:basedOn w:val="TableNormal"/>
    <w:uiPriority w:val="40"/>
    <w:rsid w:val="00947AF0"/>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style>
  <w:style w:type="paragraph" w:customStyle="1" w:styleId="Questionanswernumbered">
    <w:name w:val="Question answer numbered"/>
    <w:basedOn w:val="QuestionNumbering"/>
    <w:next w:val="Normal"/>
    <w:qFormat/>
    <w:rsid w:val="00947AF0"/>
    <w:pPr>
      <w:ind w:left="540" w:firstLine="0"/>
      <w:jc w:val="both"/>
    </w:pPr>
  </w:style>
  <w:style w:type="paragraph" w:styleId="BodyText">
    <w:name w:val="Body Text"/>
    <w:basedOn w:val="Normal"/>
    <w:link w:val="BodyTextChar"/>
    <w:unhideWhenUsed/>
    <w:rsid w:val="00947AF0"/>
    <w:pPr>
      <w:spacing w:line="300" w:lineRule="exact"/>
      <w:jc w:val="right"/>
    </w:pPr>
    <w:rPr>
      <w:rFonts w:ascii="Frutiger 55" w:eastAsia="Calibri" w:hAnsi="Frutiger 55" w:cs="Times New Roman"/>
      <w:b/>
      <w:bCs/>
      <w:color w:val="auto"/>
      <w:sz w:val="20"/>
      <w:szCs w:val="24"/>
    </w:rPr>
  </w:style>
  <w:style w:type="character" w:customStyle="1" w:styleId="BodyTextChar">
    <w:name w:val="Body Text Char"/>
    <w:basedOn w:val="DefaultParagraphFont"/>
    <w:link w:val="BodyText"/>
    <w:rsid w:val="00947AF0"/>
    <w:rPr>
      <w:rFonts w:ascii="Frutiger 55" w:eastAsia="Calibri" w:hAnsi="Frutiger 55" w:cs="Times New Roman"/>
      <w:b/>
      <w:bCs/>
      <w:sz w:val="20"/>
      <w:szCs w:val="24"/>
    </w:rPr>
  </w:style>
  <w:style w:type="table" w:customStyle="1" w:styleId="TableforQuestions1">
    <w:name w:val="Table for Questions1"/>
    <w:basedOn w:val="TableNormal"/>
    <w:next w:val="TableGrid"/>
    <w:uiPriority w:val="39"/>
    <w:rsid w:val="00947AF0"/>
    <w:pPr>
      <w:spacing w:after="0" w:line="240" w:lineRule="auto"/>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Pr>
    <w:trPr>
      <w:cantSplit/>
    </w:trPr>
    <w:tcPr>
      <w:shd w:val="clear" w:color="auto" w:fill="auto"/>
    </w:tcPr>
  </w:style>
  <w:style w:type="character" w:customStyle="1" w:styleId="apple-converted-space">
    <w:name w:val="apple-converted-space"/>
    <w:basedOn w:val="DefaultParagraphFont"/>
    <w:rsid w:val="00947AF0"/>
  </w:style>
  <w:style w:type="paragraph" w:styleId="Revision">
    <w:name w:val="Revision"/>
    <w:hidden/>
    <w:uiPriority w:val="99"/>
    <w:semiHidden/>
    <w:rsid w:val="00947AF0"/>
    <w:pPr>
      <w:spacing w:after="0" w:line="240" w:lineRule="auto"/>
    </w:pPr>
    <w:rPr>
      <w:rFonts w:ascii="Trebuchet MS" w:hAnsi="Trebuchet MS"/>
      <w:color w:val="474B4F" w:themeColor="text1"/>
      <w:sz w:val="20"/>
    </w:rPr>
  </w:style>
  <w:style w:type="table" w:customStyle="1" w:styleId="GridTable5Dark-Accent610">
    <w:name w:val="Grid Table 5 Dark - Accent 61"/>
    <w:basedOn w:val="TableNormal"/>
    <w:uiPriority w:val="50"/>
    <w:rsid w:val="001964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CD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87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87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87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8747" w:themeFill="accent6"/>
      </w:tcPr>
    </w:tblStylePr>
    <w:tblStylePr w:type="band1Vert">
      <w:tblPr/>
      <w:tcPr>
        <w:shd w:val="clear" w:color="auto" w:fill="A2DAAE" w:themeFill="accent6" w:themeFillTint="66"/>
      </w:tcPr>
    </w:tblStylePr>
    <w:tblStylePr w:type="band1Horz">
      <w:tblPr/>
      <w:tcPr>
        <w:shd w:val="clear" w:color="auto" w:fill="A2DAAE" w:themeFill="accent6" w:themeFillTint="66"/>
      </w:tcPr>
    </w:tblStylePr>
  </w:style>
  <w:style w:type="paragraph" w:styleId="NormalWeb">
    <w:name w:val="Normal (Web)"/>
    <w:basedOn w:val="Normal"/>
    <w:uiPriority w:val="99"/>
    <w:semiHidden/>
    <w:unhideWhenUsed/>
    <w:rsid w:val="005643D2"/>
    <w:pPr>
      <w:spacing w:before="100" w:beforeAutospacing="1" w:after="100" w:afterAutospacing="1" w:line="240" w:lineRule="auto"/>
    </w:pPr>
    <w:rPr>
      <w:rFonts w:ascii="Times New Roman" w:eastAsia="Times New Roman" w:hAnsi="Times New Roman" w:cs="Times New Roman"/>
      <w:color w:val="auto"/>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20"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27BA6"/>
    <w:rPr>
      <w:rFonts w:ascii="Trebuchet MS" w:hAnsi="Trebuchet MS"/>
      <w:color w:val="111111"/>
    </w:rPr>
  </w:style>
  <w:style w:type="paragraph" w:styleId="Heading1">
    <w:name w:val="heading 1"/>
    <w:basedOn w:val="Normal"/>
    <w:next w:val="Normal"/>
    <w:link w:val="Heading1Char"/>
    <w:uiPriority w:val="9"/>
    <w:qFormat/>
    <w:rsid w:val="00ED7287"/>
    <w:pPr>
      <w:keepNext/>
      <w:keepLines/>
      <w:pageBreakBefore/>
      <w:numPr>
        <w:numId w:val="2"/>
      </w:numPr>
      <w:spacing w:after="240" w:line="240" w:lineRule="auto"/>
      <w:ind w:left="288" w:hanging="288"/>
      <w:outlineLvl w:val="0"/>
    </w:pPr>
    <w:rPr>
      <w:rFonts w:eastAsiaTheme="majorEastAsia" w:cstheme="majorBidi"/>
      <w:b/>
      <w:color w:val="276434" w:themeColor="accent6" w:themeShade="BF"/>
      <w:sz w:val="36"/>
      <w:szCs w:val="32"/>
    </w:rPr>
  </w:style>
  <w:style w:type="paragraph" w:styleId="Heading2">
    <w:name w:val="heading 2"/>
    <w:basedOn w:val="Normal"/>
    <w:next w:val="Normal"/>
    <w:link w:val="Heading2Char"/>
    <w:uiPriority w:val="9"/>
    <w:unhideWhenUsed/>
    <w:qFormat/>
    <w:rsid w:val="00165380"/>
    <w:pPr>
      <w:keepNext/>
      <w:keepLines/>
      <w:numPr>
        <w:ilvl w:val="1"/>
        <w:numId w:val="2"/>
      </w:numPr>
      <w:spacing w:before="360"/>
      <w:outlineLvl w:val="1"/>
    </w:pPr>
    <w:rPr>
      <w:rFonts w:eastAsiaTheme="majorEastAsia" w:cstheme="majorBidi"/>
      <w:b/>
      <w:color w:val="276434" w:themeColor="accent6" w:themeShade="BF"/>
      <w:sz w:val="30"/>
      <w:szCs w:val="26"/>
    </w:rPr>
  </w:style>
  <w:style w:type="paragraph" w:styleId="Heading3">
    <w:name w:val="heading 3"/>
    <w:basedOn w:val="Normal"/>
    <w:next w:val="Normal"/>
    <w:link w:val="Heading3Char"/>
    <w:uiPriority w:val="9"/>
    <w:unhideWhenUsed/>
    <w:qFormat/>
    <w:rsid w:val="00165380"/>
    <w:pPr>
      <w:keepNext/>
      <w:keepLines/>
      <w:numPr>
        <w:ilvl w:val="2"/>
        <w:numId w:val="2"/>
      </w:numPr>
      <w:spacing w:before="240"/>
      <w:outlineLvl w:val="2"/>
    </w:pPr>
    <w:rPr>
      <w:rFonts w:eastAsiaTheme="majorEastAsia" w:cstheme="majorBidi"/>
      <w:b/>
      <w:color w:val="276434" w:themeColor="accent6" w:themeShade="BF"/>
      <w:sz w:val="24"/>
      <w:szCs w:val="24"/>
    </w:rPr>
  </w:style>
  <w:style w:type="paragraph" w:styleId="Heading4">
    <w:name w:val="heading 4"/>
    <w:basedOn w:val="Normal"/>
    <w:next w:val="Normal"/>
    <w:link w:val="Heading4Char"/>
    <w:uiPriority w:val="9"/>
    <w:unhideWhenUsed/>
    <w:rsid w:val="00BF0B59"/>
    <w:pPr>
      <w:keepNext/>
      <w:keepLines/>
      <w:numPr>
        <w:ilvl w:val="3"/>
        <w:numId w:val="2"/>
      </w:numPr>
      <w:spacing w:before="240"/>
      <w:outlineLvl w:val="3"/>
    </w:pPr>
    <w:rPr>
      <w:rFonts w:eastAsiaTheme="majorEastAsia" w:cstheme="majorBidi"/>
      <w:b/>
      <w:iCs/>
      <w:color w:val="48B860"/>
      <w:sz w:val="21"/>
    </w:rPr>
  </w:style>
  <w:style w:type="paragraph" w:styleId="Heading5">
    <w:name w:val="heading 5"/>
    <w:basedOn w:val="Normal"/>
    <w:next w:val="Normal"/>
    <w:link w:val="Heading5Char"/>
    <w:uiPriority w:val="9"/>
    <w:semiHidden/>
    <w:unhideWhenUsed/>
    <w:rsid w:val="00E93984"/>
    <w:pPr>
      <w:keepNext/>
      <w:keepLines/>
      <w:spacing w:after="240"/>
      <w:outlineLvl w:val="4"/>
    </w:pPr>
    <w:rPr>
      <w:rFonts w:asciiTheme="majorHAnsi" w:eastAsiaTheme="majorEastAsia" w:hAnsiTheme="majorHAnsi" w:cstheme="majorBidi"/>
      <w:color w:val="48B860"/>
      <w:sz w:val="21"/>
    </w:rPr>
  </w:style>
  <w:style w:type="paragraph" w:styleId="Heading6">
    <w:name w:val="heading 6"/>
    <w:basedOn w:val="Normal"/>
    <w:next w:val="Normal"/>
    <w:link w:val="Heading6Char"/>
    <w:uiPriority w:val="9"/>
    <w:semiHidden/>
    <w:unhideWhenUsed/>
    <w:qFormat/>
    <w:rsid w:val="00E93984"/>
    <w:pPr>
      <w:keepNext/>
      <w:keepLines/>
      <w:spacing w:before="40"/>
      <w:outlineLvl w:val="5"/>
    </w:pPr>
    <w:rPr>
      <w:rFonts w:asciiTheme="majorHAnsi" w:eastAsiaTheme="majorEastAsia" w:hAnsiTheme="majorHAnsi" w:cstheme="majorBidi"/>
      <w:color w:val="38934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7287"/>
    <w:rPr>
      <w:rFonts w:ascii="Trebuchet MS" w:eastAsiaTheme="majorEastAsia" w:hAnsi="Trebuchet MS" w:cstheme="majorBidi"/>
      <w:b/>
      <w:color w:val="276434" w:themeColor="accent6" w:themeShade="BF"/>
      <w:sz w:val="36"/>
      <w:szCs w:val="32"/>
    </w:rPr>
  </w:style>
  <w:style w:type="character" w:customStyle="1" w:styleId="Heading2Char">
    <w:name w:val="Heading 2 Char"/>
    <w:basedOn w:val="DefaultParagraphFont"/>
    <w:link w:val="Heading2"/>
    <w:uiPriority w:val="9"/>
    <w:rsid w:val="00165380"/>
    <w:rPr>
      <w:rFonts w:ascii="Trebuchet MS" w:eastAsiaTheme="majorEastAsia" w:hAnsi="Trebuchet MS" w:cstheme="majorBidi"/>
      <w:b/>
      <w:color w:val="276434" w:themeColor="accent6" w:themeShade="BF"/>
      <w:sz w:val="30"/>
      <w:szCs w:val="26"/>
    </w:rPr>
  </w:style>
  <w:style w:type="character" w:customStyle="1" w:styleId="Heading3Char">
    <w:name w:val="Heading 3 Char"/>
    <w:basedOn w:val="DefaultParagraphFont"/>
    <w:link w:val="Heading3"/>
    <w:uiPriority w:val="9"/>
    <w:rsid w:val="00165380"/>
    <w:rPr>
      <w:rFonts w:ascii="Trebuchet MS" w:eastAsiaTheme="majorEastAsia" w:hAnsi="Trebuchet MS" w:cstheme="majorBidi"/>
      <w:b/>
      <w:color w:val="276434" w:themeColor="accent6" w:themeShade="BF"/>
      <w:sz w:val="24"/>
      <w:szCs w:val="24"/>
    </w:rPr>
  </w:style>
  <w:style w:type="character" w:customStyle="1" w:styleId="Heading4Char">
    <w:name w:val="Heading 4 Char"/>
    <w:basedOn w:val="DefaultParagraphFont"/>
    <w:link w:val="Heading4"/>
    <w:uiPriority w:val="9"/>
    <w:rsid w:val="00BF0B59"/>
    <w:rPr>
      <w:rFonts w:ascii="Trebuchet MS" w:eastAsiaTheme="majorEastAsia" w:hAnsi="Trebuchet MS" w:cstheme="majorBidi"/>
      <w:b/>
      <w:iCs/>
      <w:color w:val="48B860"/>
      <w:sz w:val="21"/>
    </w:rPr>
  </w:style>
  <w:style w:type="character" w:customStyle="1" w:styleId="Heading5Char">
    <w:name w:val="Heading 5 Char"/>
    <w:basedOn w:val="DefaultParagraphFont"/>
    <w:link w:val="Heading5"/>
    <w:uiPriority w:val="9"/>
    <w:semiHidden/>
    <w:rsid w:val="00E93984"/>
    <w:rPr>
      <w:rFonts w:asciiTheme="majorHAnsi" w:eastAsiaTheme="majorEastAsia" w:hAnsiTheme="majorHAnsi" w:cstheme="majorBidi"/>
      <w:color w:val="48B860"/>
      <w:sz w:val="21"/>
    </w:rPr>
  </w:style>
  <w:style w:type="character" w:customStyle="1" w:styleId="Heading6Char">
    <w:name w:val="Heading 6 Char"/>
    <w:basedOn w:val="DefaultParagraphFont"/>
    <w:link w:val="Heading6"/>
    <w:uiPriority w:val="9"/>
    <w:semiHidden/>
    <w:rsid w:val="00E93984"/>
    <w:rPr>
      <w:rFonts w:asciiTheme="majorHAnsi" w:eastAsiaTheme="majorEastAsia" w:hAnsiTheme="majorHAnsi" w:cstheme="majorBidi"/>
      <w:color w:val="38934A" w:themeColor="accent1" w:themeShade="7F"/>
      <w:sz w:val="20"/>
    </w:rPr>
  </w:style>
  <w:style w:type="paragraph" w:styleId="TOC1">
    <w:name w:val="toc 1"/>
    <w:basedOn w:val="Normal"/>
    <w:next w:val="Normal"/>
    <w:autoRedefine/>
    <w:uiPriority w:val="39"/>
    <w:unhideWhenUsed/>
    <w:rsid w:val="00B46CF4"/>
    <w:pPr>
      <w:tabs>
        <w:tab w:val="right" w:leader="dot" w:pos="9912"/>
      </w:tabs>
      <w:spacing w:before="240"/>
      <w:ind w:left="709" w:hanging="709"/>
    </w:pPr>
    <w:rPr>
      <w:b/>
      <w:noProof/>
    </w:rPr>
  </w:style>
  <w:style w:type="paragraph" w:styleId="TOC2">
    <w:name w:val="toc 2"/>
    <w:basedOn w:val="Normal"/>
    <w:next w:val="Normal"/>
    <w:autoRedefine/>
    <w:uiPriority w:val="39"/>
    <w:unhideWhenUsed/>
    <w:rsid w:val="00431007"/>
    <w:pPr>
      <w:tabs>
        <w:tab w:val="left" w:pos="880"/>
        <w:tab w:val="right" w:leader="dot" w:pos="9912"/>
      </w:tabs>
      <w:spacing w:line="288" w:lineRule="auto"/>
      <w:ind w:left="709" w:hanging="425"/>
    </w:pPr>
    <w:rPr>
      <w:noProof/>
    </w:rPr>
  </w:style>
  <w:style w:type="paragraph" w:styleId="TOC3">
    <w:name w:val="toc 3"/>
    <w:basedOn w:val="Normal"/>
    <w:next w:val="Normal"/>
    <w:autoRedefine/>
    <w:uiPriority w:val="39"/>
    <w:unhideWhenUsed/>
    <w:rsid w:val="00431007"/>
    <w:pPr>
      <w:tabs>
        <w:tab w:val="left" w:pos="1100"/>
        <w:tab w:val="right" w:leader="dot" w:pos="9912"/>
      </w:tabs>
      <w:spacing w:line="288" w:lineRule="auto"/>
      <w:ind w:left="879" w:right="284" w:hanging="425"/>
    </w:pPr>
    <w:rPr>
      <w:noProof/>
    </w:rPr>
  </w:style>
  <w:style w:type="paragraph" w:styleId="ListBullet">
    <w:name w:val="List Bullet"/>
    <w:basedOn w:val="Normal"/>
    <w:uiPriority w:val="99"/>
    <w:unhideWhenUsed/>
    <w:qFormat/>
    <w:rsid w:val="0011450B"/>
  </w:style>
  <w:style w:type="paragraph" w:styleId="ListBullet2">
    <w:name w:val="List Bullet 2"/>
    <w:basedOn w:val="Normal"/>
    <w:uiPriority w:val="99"/>
    <w:unhideWhenUsed/>
    <w:qFormat/>
    <w:rsid w:val="0011450B"/>
  </w:style>
  <w:style w:type="paragraph" w:styleId="ListBullet3">
    <w:name w:val="List Bullet 3"/>
    <w:basedOn w:val="Normal"/>
    <w:uiPriority w:val="99"/>
    <w:unhideWhenUsed/>
    <w:rsid w:val="0011450B"/>
    <w:pPr>
      <w:numPr>
        <w:numId w:val="1"/>
      </w:numPr>
      <w:ind w:left="851" w:hanging="284"/>
    </w:pPr>
  </w:style>
  <w:style w:type="paragraph" w:styleId="Quote">
    <w:name w:val="Quote"/>
    <w:basedOn w:val="Normal"/>
    <w:next w:val="Normal"/>
    <w:link w:val="QuoteChar"/>
    <w:uiPriority w:val="29"/>
    <w:rsid w:val="004A68ED"/>
    <w:pPr>
      <w:spacing w:line="240" w:lineRule="auto"/>
      <w:ind w:left="862" w:right="862"/>
    </w:pPr>
    <w:rPr>
      <w:i/>
      <w:iCs/>
      <w:color w:val="71787E" w:themeColor="text1" w:themeTint="BF"/>
    </w:rPr>
  </w:style>
  <w:style w:type="character" w:customStyle="1" w:styleId="QuoteChar">
    <w:name w:val="Quote Char"/>
    <w:basedOn w:val="DefaultParagraphFont"/>
    <w:link w:val="Quote"/>
    <w:uiPriority w:val="29"/>
    <w:rsid w:val="004A68ED"/>
    <w:rPr>
      <w:rFonts w:ascii="Trebuchet MS" w:hAnsi="Trebuchet MS"/>
      <w:i/>
      <w:iCs/>
      <w:color w:val="71787E" w:themeColor="text1" w:themeTint="BF"/>
      <w:sz w:val="20"/>
    </w:rPr>
  </w:style>
  <w:style w:type="paragraph" w:styleId="Header">
    <w:name w:val="header"/>
    <w:basedOn w:val="Normal"/>
    <w:link w:val="HeaderChar"/>
    <w:uiPriority w:val="99"/>
    <w:unhideWhenUsed/>
    <w:rsid w:val="0081400C"/>
    <w:pPr>
      <w:tabs>
        <w:tab w:val="center" w:pos="4513"/>
        <w:tab w:val="right" w:pos="9026"/>
      </w:tabs>
      <w:spacing w:line="240" w:lineRule="auto"/>
    </w:pPr>
  </w:style>
  <w:style w:type="character" w:customStyle="1" w:styleId="HeaderChar">
    <w:name w:val="Header Char"/>
    <w:basedOn w:val="DefaultParagraphFont"/>
    <w:link w:val="Header"/>
    <w:uiPriority w:val="99"/>
    <w:rsid w:val="0081400C"/>
    <w:rPr>
      <w:rFonts w:ascii="Trebuchet MS" w:hAnsi="Trebuchet MS"/>
      <w:color w:val="111111"/>
      <w:sz w:val="20"/>
    </w:rPr>
  </w:style>
  <w:style w:type="paragraph" w:styleId="Footer">
    <w:name w:val="footer"/>
    <w:basedOn w:val="Normal"/>
    <w:link w:val="FooterChar"/>
    <w:uiPriority w:val="99"/>
    <w:unhideWhenUsed/>
    <w:rsid w:val="0081400C"/>
    <w:pPr>
      <w:tabs>
        <w:tab w:val="center" w:pos="4513"/>
        <w:tab w:val="right" w:pos="9026"/>
      </w:tabs>
      <w:spacing w:line="240" w:lineRule="auto"/>
    </w:pPr>
  </w:style>
  <w:style w:type="character" w:customStyle="1" w:styleId="FooterChar">
    <w:name w:val="Footer Char"/>
    <w:basedOn w:val="DefaultParagraphFont"/>
    <w:link w:val="Footer"/>
    <w:uiPriority w:val="99"/>
    <w:rsid w:val="0081400C"/>
    <w:rPr>
      <w:rFonts w:ascii="Trebuchet MS" w:hAnsi="Trebuchet MS"/>
      <w:color w:val="111111"/>
      <w:sz w:val="20"/>
    </w:rPr>
  </w:style>
  <w:style w:type="paragraph" w:customStyle="1" w:styleId="CoverTitleA">
    <w:name w:val="Cover Title A"/>
    <w:basedOn w:val="Normal"/>
    <w:rsid w:val="00D81E27"/>
    <w:rPr>
      <w:b/>
      <w:color w:val="FFFFFF" w:themeColor="background1"/>
      <w:sz w:val="44"/>
      <w:szCs w:val="44"/>
    </w:rPr>
  </w:style>
  <w:style w:type="paragraph" w:customStyle="1" w:styleId="CoverTitleB">
    <w:name w:val="Cover Title B"/>
    <w:basedOn w:val="Normal"/>
    <w:rsid w:val="00D81E27"/>
    <w:rPr>
      <w:color w:val="FFFFFF" w:themeColor="background1"/>
      <w:sz w:val="36"/>
      <w:szCs w:val="36"/>
    </w:rPr>
  </w:style>
  <w:style w:type="paragraph" w:styleId="ListParagraph">
    <w:name w:val="List Paragraph"/>
    <w:basedOn w:val="Normal"/>
    <w:uiPriority w:val="34"/>
    <w:qFormat/>
    <w:rsid w:val="005B31A6"/>
    <w:pPr>
      <w:ind w:left="720"/>
      <w:contextualSpacing/>
    </w:pPr>
  </w:style>
  <w:style w:type="paragraph" w:styleId="ListNumber">
    <w:name w:val="List Number"/>
    <w:basedOn w:val="ListParagraph"/>
    <w:uiPriority w:val="99"/>
    <w:unhideWhenUsed/>
    <w:qFormat/>
    <w:rsid w:val="005B31A6"/>
    <w:pPr>
      <w:numPr>
        <w:numId w:val="3"/>
      </w:numPr>
      <w:ind w:left="425" w:hanging="425"/>
    </w:pPr>
  </w:style>
  <w:style w:type="paragraph" w:styleId="ListNumber2">
    <w:name w:val="List Number 2"/>
    <w:basedOn w:val="ListNumber"/>
    <w:uiPriority w:val="99"/>
    <w:unhideWhenUsed/>
    <w:rsid w:val="005B31A6"/>
    <w:pPr>
      <w:numPr>
        <w:ilvl w:val="1"/>
        <w:numId w:val="4"/>
      </w:numPr>
      <w:ind w:left="851" w:hanging="425"/>
    </w:pPr>
  </w:style>
  <w:style w:type="character" w:styleId="Hyperlink">
    <w:name w:val="Hyperlink"/>
    <w:basedOn w:val="DefaultParagraphFont"/>
    <w:uiPriority w:val="99"/>
    <w:unhideWhenUsed/>
    <w:rsid w:val="00B46CF4"/>
    <w:rPr>
      <w:color w:val="474B4F" w:themeColor="hyperlink"/>
      <w:u w:val="single"/>
    </w:rPr>
  </w:style>
  <w:style w:type="paragraph" w:styleId="TOC4">
    <w:name w:val="toc 4"/>
    <w:basedOn w:val="Normal"/>
    <w:next w:val="Normal"/>
    <w:autoRedefine/>
    <w:uiPriority w:val="39"/>
    <w:unhideWhenUsed/>
    <w:rsid w:val="00B46CF4"/>
    <w:pPr>
      <w:tabs>
        <w:tab w:val="left" w:pos="1540"/>
        <w:tab w:val="right" w:leader="dot" w:pos="9912"/>
      </w:tabs>
      <w:ind w:left="709" w:hanging="709"/>
    </w:pPr>
    <w:rPr>
      <w:noProof/>
    </w:rPr>
  </w:style>
  <w:style w:type="paragraph" w:customStyle="1" w:styleId="TOCH1NoNumber">
    <w:name w:val="TOC H1 No Number"/>
    <w:basedOn w:val="Heading1"/>
    <w:rsid w:val="00B46CF4"/>
    <w:pPr>
      <w:numPr>
        <w:numId w:val="0"/>
      </w:numPr>
    </w:pPr>
  </w:style>
  <w:style w:type="table" w:customStyle="1" w:styleId="TableGridLight1">
    <w:name w:val="Table Grid Light1"/>
    <w:basedOn w:val="TableNormal"/>
    <w:uiPriority w:val="40"/>
    <w:rsid w:val="00596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Text">
    <w:name w:val="annotation text"/>
    <w:basedOn w:val="Normal"/>
    <w:link w:val="CommentTextChar"/>
    <w:uiPriority w:val="99"/>
    <w:unhideWhenUsed/>
    <w:rsid w:val="00596EF5"/>
    <w:pPr>
      <w:spacing w:after="160" w:line="240" w:lineRule="auto"/>
    </w:pPr>
    <w:rPr>
      <w:rFonts w:asciiTheme="minorHAnsi" w:hAnsiTheme="minorHAnsi"/>
      <w:color w:val="auto"/>
      <w:szCs w:val="20"/>
    </w:rPr>
  </w:style>
  <w:style w:type="character" w:customStyle="1" w:styleId="CommentTextChar">
    <w:name w:val="Comment Text Char"/>
    <w:basedOn w:val="DefaultParagraphFont"/>
    <w:link w:val="CommentText"/>
    <w:uiPriority w:val="99"/>
    <w:rsid w:val="00596EF5"/>
    <w:rPr>
      <w:sz w:val="20"/>
      <w:szCs w:val="20"/>
    </w:rPr>
  </w:style>
  <w:style w:type="character" w:styleId="CommentReference">
    <w:name w:val="annotation reference"/>
    <w:basedOn w:val="DefaultParagraphFont"/>
    <w:uiPriority w:val="99"/>
    <w:semiHidden/>
    <w:unhideWhenUsed/>
    <w:rsid w:val="00596EF5"/>
    <w:rPr>
      <w:sz w:val="16"/>
      <w:szCs w:val="16"/>
    </w:rPr>
  </w:style>
  <w:style w:type="paragraph" w:styleId="BalloonText">
    <w:name w:val="Balloon Text"/>
    <w:basedOn w:val="Normal"/>
    <w:link w:val="BalloonTextChar"/>
    <w:uiPriority w:val="99"/>
    <w:semiHidden/>
    <w:unhideWhenUsed/>
    <w:rsid w:val="00596EF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6EF5"/>
    <w:rPr>
      <w:rFonts w:ascii="Segoe UI" w:hAnsi="Segoe UI" w:cs="Segoe UI"/>
      <w:color w:val="111111"/>
      <w:sz w:val="18"/>
      <w:szCs w:val="18"/>
    </w:rPr>
  </w:style>
  <w:style w:type="paragraph" w:styleId="CommentSubject">
    <w:name w:val="annotation subject"/>
    <w:basedOn w:val="CommentText"/>
    <w:next w:val="CommentText"/>
    <w:link w:val="CommentSubjectChar"/>
    <w:uiPriority w:val="99"/>
    <w:semiHidden/>
    <w:unhideWhenUsed/>
    <w:rsid w:val="00DB57DF"/>
    <w:pPr>
      <w:spacing w:after="0"/>
    </w:pPr>
    <w:rPr>
      <w:rFonts w:ascii="Trebuchet MS" w:hAnsi="Trebuchet MS"/>
      <w:b/>
      <w:bCs/>
      <w:color w:val="111111"/>
    </w:rPr>
  </w:style>
  <w:style w:type="character" w:customStyle="1" w:styleId="CommentSubjectChar">
    <w:name w:val="Comment Subject Char"/>
    <w:basedOn w:val="CommentTextChar"/>
    <w:link w:val="CommentSubject"/>
    <w:uiPriority w:val="99"/>
    <w:semiHidden/>
    <w:rsid w:val="00DB57DF"/>
    <w:rPr>
      <w:rFonts w:ascii="Trebuchet MS" w:hAnsi="Trebuchet MS"/>
      <w:b/>
      <w:bCs/>
      <w:color w:val="111111"/>
      <w:sz w:val="20"/>
      <w:szCs w:val="20"/>
    </w:rPr>
  </w:style>
  <w:style w:type="paragraph" w:styleId="Caption">
    <w:name w:val="caption"/>
    <w:basedOn w:val="Normal"/>
    <w:next w:val="Normal"/>
    <w:uiPriority w:val="35"/>
    <w:unhideWhenUsed/>
    <w:qFormat/>
    <w:rsid w:val="00DC6DE8"/>
    <w:pPr>
      <w:spacing w:after="200" w:line="240" w:lineRule="auto"/>
      <w:jc w:val="both"/>
    </w:pPr>
    <w:rPr>
      <w:rFonts w:eastAsia="MS Mincho" w:cs="Times New Roman"/>
      <w:i/>
      <w:iCs/>
      <w:color w:val="276434" w:themeColor="accent6" w:themeShade="BF"/>
      <w:sz w:val="18"/>
      <w:szCs w:val="18"/>
      <w:lang w:val="en-GB" w:eastAsia="en-AU"/>
    </w:rPr>
  </w:style>
  <w:style w:type="character" w:styleId="Strong">
    <w:name w:val="Strong"/>
    <w:basedOn w:val="DefaultParagraphFont"/>
    <w:uiPriority w:val="22"/>
    <w:qFormat/>
    <w:rsid w:val="00A762B5"/>
    <w:rPr>
      <w:b/>
      <w:bCs/>
    </w:rPr>
  </w:style>
  <w:style w:type="table" w:customStyle="1" w:styleId="GridTable5Dark-Accent61">
    <w:name w:val="Grid Table 5 Dark - Accent 61"/>
    <w:basedOn w:val="TableNormal"/>
    <w:uiPriority w:val="50"/>
    <w:rsid w:val="0074291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CD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87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87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87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8747" w:themeFill="accent6"/>
      </w:tcPr>
    </w:tblStylePr>
    <w:tblStylePr w:type="band1Vert">
      <w:tblPr/>
      <w:tcPr>
        <w:shd w:val="clear" w:color="auto" w:fill="A2DAAE" w:themeFill="accent6" w:themeFillTint="66"/>
      </w:tcPr>
    </w:tblStylePr>
    <w:tblStylePr w:type="band1Horz">
      <w:tblPr/>
      <w:tcPr>
        <w:shd w:val="clear" w:color="auto" w:fill="A2DAAE" w:themeFill="accent6" w:themeFillTint="66"/>
      </w:tcPr>
    </w:tblStylePr>
  </w:style>
  <w:style w:type="paragraph" w:styleId="FootnoteText">
    <w:name w:val="footnote text"/>
    <w:basedOn w:val="Normal"/>
    <w:link w:val="FootnoteTextChar"/>
    <w:uiPriority w:val="99"/>
    <w:semiHidden/>
    <w:unhideWhenUsed/>
    <w:rsid w:val="00AE54FA"/>
    <w:pPr>
      <w:spacing w:line="240" w:lineRule="auto"/>
    </w:pPr>
    <w:rPr>
      <w:szCs w:val="20"/>
    </w:rPr>
  </w:style>
  <w:style w:type="character" w:customStyle="1" w:styleId="FootnoteTextChar">
    <w:name w:val="Footnote Text Char"/>
    <w:basedOn w:val="DefaultParagraphFont"/>
    <w:link w:val="FootnoteText"/>
    <w:uiPriority w:val="99"/>
    <w:semiHidden/>
    <w:rsid w:val="00AE54FA"/>
    <w:rPr>
      <w:rFonts w:ascii="Trebuchet MS" w:hAnsi="Trebuchet MS"/>
      <w:color w:val="111111"/>
      <w:sz w:val="20"/>
      <w:szCs w:val="20"/>
    </w:rPr>
  </w:style>
  <w:style w:type="character" w:styleId="FootnoteReference">
    <w:name w:val="footnote reference"/>
    <w:basedOn w:val="DefaultParagraphFont"/>
    <w:uiPriority w:val="99"/>
    <w:semiHidden/>
    <w:unhideWhenUsed/>
    <w:rsid w:val="00AE54FA"/>
    <w:rPr>
      <w:vertAlign w:val="superscript"/>
    </w:rPr>
  </w:style>
  <w:style w:type="paragraph" w:customStyle="1" w:styleId="QuestionNumbering">
    <w:name w:val="Question Numbering"/>
    <w:basedOn w:val="ListParagraph"/>
    <w:next w:val="Normal"/>
    <w:qFormat/>
    <w:rsid w:val="00947AF0"/>
    <w:pPr>
      <w:ind w:left="792" w:hanging="432"/>
      <w:contextualSpacing w:val="0"/>
    </w:pPr>
    <w:rPr>
      <w:color w:val="474B4F" w:themeColor="text1"/>
      <w:sz w:val="20"/>
    </w:rPr>
  </w:style>
  <w:style w:type="paragraph" w:customStyle="1" w:styleId="DocumentTitle">
    <w:name w:val="Document Title"/>
    <w:basedOn w:val="Heading1"/>
    <w:next w:val="Normal"/>
    <w:rsid w:val="00947AF0"/>
    <w:pPr>
      <w:numPr>
        <w:numId w:val="0"/>
      </w:numPr>
      <w:shd w:val="clear" w:color="auto" w:fill="48B860" w:themeFill="background2"/>
      <w:spacing w:before="240" w:line="264" w:lineRule="auto"/>
      <w:jc w:val="center"/>
    </w:pPr>
    <w:rPr>
      <w:color w:val="FFFFFF" w:themeColor="background1"/>
    </w:rPr>
  </w:style>
  <w:style w:type="table" w:styleId="TableGrid">
    <w:name w:val="Table Grid"/>
    <w:aliases w:val="Table for Questions"/>
    <w:basedOn w:val="TableNormal"/>
    <w:uiPriority w:val="39"/>
    <w:rsid w:val="00947AF0"/>
    <w:pPr>
      <w:spacing w:after="0" w:line="240" w:lineRule="auto"/>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Pr>
    <w:trPr>
      <w:cantSplit/>
    </w:trPr>
    <w:tcPr>
      <w:shd w:val="clear" w:color="auto" w:fill="auto"/>
    </w:tcPr>
  </w:style>
  <w:style w:type="table" w:customStyle="1" w:styleId="TableforSampleQuotas">
    <w:name w:val="Table for Sample &amp; Quotas"/>
    <w:basedOn w:val="TableNormal"/>
    <w:uiPriority w:val="99"/>
    <w:rsid w:val="00947AF0"/>
    <w:pPr>
      <w:spacing w:after="0" w:line="240" w:lineRule="auto"/>
      <w:jc w:val="center"/>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CellMar>
        <w:top w:w="57" w:type="dxa"/>
        <w:left w:w="57" w:type="dxa"/>
        <w:bottom w:w="57" w:type="dxa"/>
        <w:right w:w="57" w:type="dxa"/>
      </w:tblCellMar>
    </w:tblPr>
    <w:tcPr>
      <w:tcMar>
        <w:top w:w="28" w:type="dxa"/>
        <w:bottom w:w="28" w:type="dxa"/>
      </w:tcMar>
      <w:vAlign w:val="center"/>
    </w:tcPr>
    <w:tblStylePr w:type="firstRow">
      <w:rPr>
        <w:rFonts w:ascii="Trebuchet MS" w:hAnsi="Trebuchet MS"/>
        <w:b/>
        <w:color w:val="FFFFFF" w:themeColor="background1"/>
        <w:sz w:val="20"/>
      </w:rPr>
      <w:tblPr/>
      <w:tcPr>
        <w:shd w:val="clear" w:color="auto" w:fill="48B860" w:themeFill="background2"/>
      </w:tcPr>
    </w:tblStylePr>
    <w:tblStylePr w:type="lastRow">
      <w:rPr>
        <w:rFonts w:ascii="Trebuchet MS" w:hAnsi="Trebuchet MS"/>
        <w:b/>
        <w:color w:val="FFFFFF" w:themeColor="background1"/>
        <w:sz w:val="20"/>
      </w:rPr>
      <w:tblPr/>
      <w:tcPr>
        <w:shd w:val="clear" w:color="auto" w:fill="666666" w:themeFill="text2"/>
      </w:tcPr>
    </w:tblStylePr>
    <w:tblStylePr w:type="firstCol">
      <w:pPr>
        <w:jc w:val="left"/>
      </w:pPr>
    </w:tblStylePr>
  </w:style>
  <w:style w:type="table" w:customStyle="1" w:styleId="TableGridLight10">
    <w:name w:val="Table Grid Light1"/>
    <w:basedOn w:val="TableNormal"/>
    <w:uiPriority w:val="40"/>
    <w:rsid w:val="00947AF0"/>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style>
  <w:style w:type="paragraph" w:customStyle="1" w:styleId="Questionanswernumbered">
    <w:name w:val="Question answer numbered"/>
    <w:basedOn w:val="QuestionNumbering"/>
    <w:next w:val="Normal"/>
    <w:qFormat/>
    <w:rsid w:val="00947AF0"/>
    <w:pPr>
      <w:ind w:left="540" w:firstLine="0"/>
      <w:jc w:val="both"/>
    </w:pPr>
  </w:style>
  <w:style w:type="paragraph" w:styleId="BodyText">
    <w:name w:val="Body Text"/>
    <w:basedOn w:val="Normal"/>
    <w:link w:val="BodyTextChar"/>
    <w:unhideWhenUsed/>
    <w:rsid w:val="00947AF0"/>
    <w:pPr>
      <w:spacing w:line="300" w:lineRule="exact"/>
      <w:jc w:val="right"/>
    </w:pPr>
    <w:rPr>
      <w:rFonts w:ascii="Frutiger 55" w:eastAsia="Calibri" w:hAnsi="Frutiger 55" w:cs="Times New Roman"/>
      <w:b/>
      <w:bCs/>
      <w:color w:val="auto"/>
      <w:sz w:val="20"/>
      <w:szCs w:val="24"/>
    </w:rPr>
  </w:style>
  <w:style w:type="character" w:customStyle="1" w:styleId="BodyTextChar">
    <w:name w:val="Body Text Char"/>
    <w:basedOn w:val="DefaultParagraphFont"/>
    <w:link w:val="BodyText"/>
    <w:rsid w:val="00947AF0"/>
    <w:rPr>
      <w:rFonts w:ascii="Frutiger 55" w:eastAsia="Calibri" w:hAnsi="Frutiger 55" w:cs="Times New Roman"/>
      <w:b/>
      <w:bCs/>
      <w:sz w:val="20"/>
      <w:szCs w:val="24"/>
    </w:rPr>
  </w:style>
  <w:style w:type="table" w:customStyle="1" w:styleId="TableforQuestions1">
    <w:name w:val="Table for Questions1"/>
    <w:basedOn w:val="TableNormal"/>
    <w:next w:val="TableGrid"/>
    <w:uiPriority w:val="39"/>
    <w:rsid w:val="00947AF0"/>
    <w:pPr>
      <w:spacing w:after="0" w:line="240" w:lineRule="auto"/>
    </w:pPr>
    <w:rPr>
      <w:rFonts w:ascii="Trebuchet MS" w:hAnsi="Trebuchet MS"/>
      <w:sz w:val="20"/>
    </w:rPr>
    <w:tblPr>
      <w:tblBorders>
        <w:top w:val="single" w:sz="4" w:space="0" w:color="B3B7BA" w:themeColor="accent4"/>
        <w:left w:val="single" w:sz="4" w:space="0" w:color="B3B7BA" w:themeColor="accent4"/>
        <w:bottom w:val="single" w:sz="4" w:space="0" w:color="B3B7BA" w:themeColor="accent4"/>
        <w:right w:val="single" w:sz="4" w:space="0" w:color="B3B7BA" w:themeColor="accent4"/>
        <w:insideH w:val="single" w:sz="4" w:space="0" w:color="B3B7BA" w:themeColor="accent4"/>
        <w:insideV w:val="single" w:sz="4" w:space="0" w:color="B3B7BA" w:themeColor="accent4"/>
      </w:tblBorders>
    </w:tblPr>
    <w:trPr>
      <w:cantSplit/>
    </w:trPr>
    <w:tcPr>
      <w:shd w:val="clear" w:color="auto" w:fill="auto"/>
    </w:tcPr>
  </w:style>
  <w:style w:type="character" w:customStyle="1" w:styleId="apple-converted-space">
    <w:name w:val="apple-converted-space"/>
    <w:basedOn w:val="DefaultParagraphFont"/>
    <w:rsid w:val="00947AF0"/>
  </w:style>
  <w:style w:type="paragraph" w:styleId="Revision">
    <w:name w:val="Revision"/>
    <w:hidden/>
    <w:uiPriority w:val="99"/>
    <w:semiHidden/>
    <w:rsid w:val="00947AF0"/>
    <w:pPr>
      <w:spacing w:after="0" w:line="240" w:lineRule="auto"/>
    </w:pPr>
    <w:rPr>
      <w:rFonts w:ascii="Trebuchet MS" w:hAnsi="Trebuchet MS"/>
      <w:color w:val="474B4F" w:themeColor="text1"/>
      <w:sz w:val="20"/>
    </w:rPr>
  </w:style>
  <w:style w:type="table" w:customStyle="1" w:styleId="GridTable5Dark-Accent610">
    <w:name w:val="Grid Table 5 Dark - Accent 61"/>
    <w:basedOn w:val="TableNormal"/>
    <w:uiPriority w:val="50"/>
    <w:rsid w:val="001964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CD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87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87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87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8747" w:themeFill="accent6"/>
      </w:tcPr>
    </w:tblStylePr>
    <w:tblStylePr w:type="band1Vert">
      <w:tblPr/>
      <w:tcPr>
        <w:shd w:val="clear" w:color="auto" w:fill="A2DAAE" w:themeFill="accent6" w:themeFillTint="66"/>
      </w:tcPr>
    </w:tblStylePr>
    <w:tblStylePr w:type="band1Horz">
      <w:tblPr/>
      <w:tcPr>
        <w:shd w:val="clear" w:color="auto" w:fill="A2DAAE" w:themeFill="accent6" w:themeFillTint="66"/>
      </w:tcPr>
    </w:tblStylePr>
  </w:style>
  <w:style w:type="paragraph" w:styleId="NormalWeb">
    <w:name w:val="Normal (Web)"/>
    <w:basedOn w:val="Normal"/>
    <w:uiPriority w:val="99"/>
    <w:semiHidden/>
    <w:unhideWhenUsed/>
    <w:rsid w:val="005643D2"/>
    <w:pPr>
      <w:spacing w:before="100" w:beforeAutospacing="1" w:after="100" w:afterAutospacing="1" w:line="240" w:lineRule="auto"/>
    </w:pPr>
    <w:rPr>
      <w:rFonts w:ascii="Times New Roman" w:eastAsia="Times New Roman" w:hAnsi="Times New Roman" w:cs="Times New Roman"/>
      <w:color w:val="auto"/>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811812">
      <w:bodyDiv w:val="1"/>
      <w:marLeft w:val="0"/>
      <w:marRight w:val="0"/>
      <w:marTop w:val="0"/>
      <w:marBottom w:val="0"/>
      <w:divBdr>
        <w:top w:val="none" w:sz="0" w:space="0" w:color="auto"/>
        <w:left w:val="none" w:sz="0" w:space="0" w:color="auto"/>
        <w:bottom w:val="none" w:sz="0" w:space="0" w:color="auto"/>
        <w:right w:val="none" w:sz="0" w:space="0" w:color="auto"/>
      </w:divBdr>
    </w:div>
    <w:div w:id="157963601">
      <w:bodyDiv w:val="1"/>
      <w:marLeft w:val="0"/>
      <w:marRight w:val="0"/>
      <w:marTop w:val="0"/>
      <w:marBottom w:val="0"/>
      <w:divBdr>
        <w:top w:val="none" w:sz="0" w:space="0" w:color="auto"/>
        <w:left w:val="none" w:sz="0" w:space="0" w:color="auto"/>
        <w:bottom w:val="none" w:sz="0" w:space="0" w:color="auto"/>
        <w:right w:val="none" w:sz="0" w:space="0" w:color="auto"/>
      </w:divBdr>
    </w:div>
    <w:div w:id="202209242">
      <w:bodyDiv w:val="1"/>
      <w:marLeft w:val="0"/>
      <w:marRight w:val="0"/>
      <w:marTop w:val="0"/>
      <w:marBottom w:val="0"/>
      <w:divBdr>
        <w:top w:val="none" w:sz="0" w:space="0" w:color="auto"/>
        <w:left w:val="none" w:sz="0" w:space="0" w:color="auto"/>
        <w:bottom w:val="none" w:sz="0" w:space="0" w:color="auto"/>
        <w:right w:val="none" w:sz="0" w:space="0" w:color="auto"/>
      </w:divBdr>
      <w:divsChild>
        <w:div w:id="1159660645">
          <w:marLeft w:val="288"/>
          <w:marRight w:val="0"/>
          <w:marTop w:val="0"/>
          <w:marBottom w:val="120"/>
          <w:divBdr>
            <w:top w:val="none" w:sz="0" w:space="0" w:color="auto"/>
            <w:left w:val="none" w:sz="0" w:space="0" w:color="auto"/>
            <w:bottom w:val="none" w:sz="0" w:space="0" w:color="auto"/>
            <w:right w:val="none" w:sz="0" w:space="0" w:color="auto"/>
          </w:divBdr>
        </w:div>
        <w:div w:id="1886602856">
          <w:marLeft w:val="288"/>
          <w:marRight w:val="0"/>
          <w:marTop w:val="0"/>
          <w:marBottom w:val="120"/>
          <w:divBdr>
            <w:top w:val="none" w:sz="0" w:space="0" w:color="auto"/>
            <w:left w:val="none" w:sz="0" w:space="0" w:color="auto"/>
            <w:bottom w:val="none" w:sz="0" w:space="0" w:color="auto"/>
            <w:right w:val="none" w:sz="0" w:space="0" w:color="auto"/>
          </w:divBdr>
        </w:div>
        <w:div w:id="471101022">
          <w:marLeft w:val="288"/>
          <w:marRight w:val="0"/>
          <w:marTop w:val="0"/>
          <w:marBottom w:val="120"/>
          <w:divBdr>
            <w:top w:val="none" w:sz="0" w:space="0" w:color="auto"/>
            <w:left w:val="none" w:sz="0" w:space="0" w:color="auto"/>
            <w:bottom w:val="none" w:sz="0" w:space="0" w:color="auto"/>
            <w:right w:val="none" w:sz="0" w:space="0" w:color="auto"/>
          </w:divBdr>
        </w:div>
        <w:div w:id="439228338">
          <w:marLeft w:val="288"/>
          <w:marRight w:val="0"/>
          <w:marTop w:val="0"/>
          <w:marBottom w:val="120"/>
          <w:divBdr>
            <w:top w:val="none" w:sz="0" w:space="0" w:color="auto"/>
            <w:left w:val="none" w:sz="0" w:space="0" w:color="auto"/>
            <w:bottom w:val="none" w:sz="0" w:space="0" w:color="auto"/>
            <w:right w:val="none" w:sz="0" w:space="0" w:color="auto"/>
          </w:divBdr>
        </w:div>
      </w:divsChild>
    </w:div>
    <w:div w:id="211574119">
      <w:bodyDiv w:val="1"/>
      <w:marLeft w:val="0"/>
      <w:marRight w:val="0"/>
      <w:marTop w:val="0"/>
      <w:marBottom w:val="0"/>
      <w:divBdr>
        <w:top w:val="none" w:sz="0" w:space="0" w:color="auto"/>
        <w:left w:val="none" w:sz="0" w:space="0" w:color="auto"/>
        <w:bottom w:val="none" w:sz="0" w:space="0" w:color="auto"/>
        <w:right w:val="none" w:sz="0" w:space="0" w:color="auto"/>
      </w:divBdr>
    </w:div>
    <w:div w:id="245843652">
      <w:bodyDiv w:val="1"/>
      <w:marLeft w:val="0"/>
      <w:marRight w:val="0"/>
      <w:marTop w:val="0"/>
      <w:marBottom w:val="0"/>
      <w:divBdr>
        <w:top w:val="none" w:sz="0" w:space="0" w:color="auto"/>
        <w:left w:val="none" w:sz="0" w:space="0" w:color="auto"/>
        <w:bottom w:val="none" w:sz="0" w:space="0" w:color="auto"/>
        <w:right w:val="none" w:sz="0" w:space="0" w:color="auto"/>
      </w:divBdr>
      <w:divsChild>
        <w:div w:id="1585070452">
          <w:marLeft w:val="0"/>
          <w:marRight w:val="0"/>
          <w:marTop w:val="0"/>
          <w:marBottom w:val="0"/>
          <w:divBdr>
            <w:top w:val="none" w:sz="0" w:space="0" w:color="auto"/>
            <w:left w:val="none" w:sz="0" w:space="0" w:color="auto"/>
            <w:bottom w:val="none" w:sz="0" w:space="0" w:color="auto"/>
            <w:right w:val="none" w:sz="0" w:space="0" w:color="auto"/>
          </w:divBdr>
          <w:divsChild>
            <w:div w:id="202770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355894">
      <w:bodyDiv w:val="1"/>
      <w:marLeft w:val="0"/>
      <w:marRight w:val="0"/>
      <w:marTop w:val="0"/>
      <w:marBottom w:val="0"/>
      <w:divBdr>
        <w:top w:val="none" w:sz="0" w:space="0" w:color="auto"/>
        <w:left w:val="none" w:sz="0" w:space="0" w:color="auto"/>
        <w:bottom w:val="none" w:sz="0" w:space="0" w:color="auto"/>
        <w:right w:val="none" w:sz="0" w:space="0" w:color="auto"/>
      </w:divBdr>
      <w:divsChild>
        <w:div w:id="2034379723">
          <w:marLeft w:val="0"/>
          <w:marRight w:val="0"/>
          <w:marTop w:val="0"/>
          <w:marBottom w:val="0"/>
          <w:divBdr>
            <w:top w:val="none" w:sz="0" w:space="0" w:color="auto"/>
            <w:left w:val="none" w:sz="0" w:space="0" w:color="auto"/>
            <w:bottom w:val="none" w:sz="0" w:space="0" w:color="auto"/>
            <w:right w:val="none" w:sz="0" w:space="0" w:color="auto"/>
          </w:divBdr>
          <w:divsChild>
            <w:div w:id="1205874679">
              <w:marLeft w:val="0"/>
              <w:marRight w:val="0"/>
              <w:marTop w:val="0"/>
              <w:marBottom w:val="0"/>
              <w:divBdr>
                <w:top w:val="none" w:sz="0" w:space="0" w:color="auto"/>
                <w:left w:val="none" w:sz="0" w:space="0" w:color="auto"/>
                <w:bottom w:val="none" w:sz="0" w:space="0" w:color="auto"/>
                <w:right w:val="none" w:sz="0" w:space="0" w:color="auto"/>
              </w:divBdr>
            </w:div>
            <w:div w:id="81730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7382">
      <w:bodyDiv w:val="1"/>
      <w:marLeft w:val="0"/>
      <w:marRight w:val="0"/>
      <w:marTop w:val="0"/>
      <w:marBottom w:val="0"/>
      <w:divBdr>
        <w:top w:val="none" w:sz="0" w:space="0" w:color="auto"/>
        <w:left w:val="none" w:sz="0" w:space="0" w:color="auto"/>
        <w:bottom w:val="none" w:sz="0" w:space="0" w:color="auto"/>
        <w:right w:val="none" w:sz="0" w:space="0" w:color="auto"/>
      </w:divBdr>
    </w:div>
    <w:div w:id="743382787">
      <w:bodyDiv w:val="1"/>
      <w:marLeft w:val="0"/>
      <w:marRight w:val="0"/>
      <w:marTop w:val="0"/>
      <w:marBottom w:val="0"/>
      <w:divBdr>
        <w:top w:val="none" w:sz="0" w:space="0" w:color="auto"/>
        <w:left w:val="none" w:sz="0" w:space="0" w:color="auto"/>
        <w:bottom w:val="none" w:sz="0" w:space="0" w:color="auto"/>
        <w:right w:val="none" w:sz="0" w:space="0" w:color="auto"/>
      </w:divBdr>
    </w:div>
    <w:div w:id="982006870">
      <w:bodyDiv w:val="1"/>
      <w:marLeft w:val="0"/>
      <w:marRight w:val="0"/>
      <w:marTop w:val="0"/>
      <w:marBottom w:val="0"/>
      <w:divBdr>
        <w:top w:val="none" w:sz="0" w:space="0" w:color="auto"/>
        <w:left w:val="none" w:sz="0" w:space="0" w:color="auto"/>
        <w:bottom w:val="none" w:sz="0" w:space="0" w:color="auto"/>
        <w:right w:val="none" w:sz="0" w:space="0" w:color="auto"/>
      </w:divBdr>
      <w:divsChild>
        <w:div w:id="1622884118">
          <w:marLeft w:val="288"/>
          <w:marRight w:val="0"/>
          <w:marTop w:val="0"/>
          <w:marBottom w:val="120"/>
          <w:divBdr>
            <w:top w:val="none" w:sz="0" w:space="0" w:color="auto"/>
            <w:left w:val="none" w:sz="0" w:space="0" w:color="auto"/>
            <w:bottom w:val="none" w:sz="0" w:space="0" w:color="auto"/>
            <w:right w:val="none" w:sz="0" w:space="0" w:color="auto"/>
          </w:divBdr>
        </w:div>
        <w:div w:id="1414204531">
          <w:marLeft w:val="979"/>
          <w:marRight w:val="0"/>
          <w:marTop w:val="0"/>
          <w:marBottom w:val="120"/>
          <w:divBdr>
            <w:top w:val="none" w:sz="0" w:space="0" w:color="auto"/>
            <w:left w:val="none" w:sz="0" w:space="0" w:color="auto"/>
            <w:bottom w:val="none" w:sz="0" w:space="0" w:color="auto"/>
            <w:right w:val="none" w:sz="0" w:space="0" w:color="auto"/>
          </w:divBdr>
        </w:div>
        <w:div w:id="664478170">
          <w:marLeft w:val="979"/>
          <w:marRight w:val="0"/>
          <w:marTop w:val="0"/>
          <w:marBottom w:val="120"/>
          <w:divBdr>
            <w:top w:val="none" w:sz="0" w:space="0" w:color="auto"/>
            <w:left w:val="none" w:sz="0" w:space="0" w:color="auto"/>
            <w:bottom w:val="none" w:sz="0" w:space="0" w:color="auto"/>
            <w:right w:val="none" w:sz="0" w:space="0" w:color="auto"/>
          </w:divBdr>
        </w:div>
      </w:divsChild>
    </w:div>
    <w:div w:id="1000696939">
      <w:bodyDiv w:val="1"/>
      <w:marLeft w:val="0"/>
      <w:marRight w:val="0"/>
      <w:marTop w:val="0"/>
      <w:marBottom w:val="0"/>
      <w:divBdr>
        <w:top w:val="none" w:sz="0" w:space="0" w:color="auto"/>
        <w:left w:val="none" w:sz="0" w:space="0" w:color="auto"/>
        <w:bottom w:val="none" w:sz="0" w:space="0" w:color="auto"/>
        <w:right w:val="none" w:sz="0" w:space="0" w:color="auto"/>
      </w:divBdr>
    </w:div>
    <w:div w:id="1265574650">
      <w:bodyDiv w:val="1"/>
      <w:marLeft w:val="0"/>
      <w:marRight w:val="0"/>
      <w:marTop w:val="0"/>
      <w:marBottom w:val="0"/>
      <w:divBdr>
        <w:top w:val="none" w:sz="0" w:space="0" w:color="auto"/>
        <w:left w:val="none" w:sz="0" w:space="0" w:color="auto"/>
        <w:bottom w:val="none" w:sz="0" w:space="0" w:color="auto"/>
        <w:right w:val="none" w:sz="0" w:space="0" w:color="auto"/>
      </w:divBdr>
    </w:div>
    <w:div w:id="1514801777">
      <w:bodyDiv w:val="1"/>
      <w:marLeft w:val="0"/>
      <w:marRight w:val="0"/>
      <w:marTop w:val="0"/>
      <w:marBottom w:val="0"/>
      <w:divBdr>
        <w:top w:val="none" w:sz="0" w:space="0" w:color="auto"/>
        <w:left w:val="none" w:sz="0" w:space="0" w:color="auto"/>
        <w:bottom w:val="none" w:sz="0" w:space="0" w:color="auto"/>
        <w:right w:val="none" w:sz="0" w:space="0" w:color="auto"/>
      </w:divBdr>
    </w:div>
    <w:div w:id="1874921170">
      <w:bodyDiv w:val="1"/>
      <w:marLeft w:val="0"/>
      <w:marRight w:val="0"/>
      <w:marTop w:val="0"/>
      <w:marBottom w:val="0"/>
      <w:divBdr>
        <w:top w:val="none" w:sz="0" w:space="0" w:color="auto"/>
        <w:left w:val="none" w:sz="0" w:space="0" w:color="auto"/>
        <w:bottom w:val="none" w:sz="0" w:space="0" w:color="auto"/>
        <w:right w:val="none" w:sz="0" w:space="0" w:color="auto"/>
      </w:divBdr>
      <w:divsChild>
        <w:div w:id="88501529">
          <w:marLeft w:val="288"/>
          <w:marRight w:val="0"/>
          <w:marTop w:val="0"/>
          <w:marBottom w:val="120"/>
          <w:divBdr>
            <w:top w:val="none" w:sz="0" w:space="0" w:color="auto"/>
            <w:left w:val="none" w:sz="0" w:space="0" w:color="auto"/>
            <w:bottom w:val="none" w:sz="0" w:space="0" w:color="auto"/>
            <w:right w:val="none" w:sz="0" w:space="0" w:color="auto"/>
          </w:divBdr>
        </w:div>
        <w:div w:id="1786134">
          <w:marLeft w:val="288"/>
          <w:marRight w:val="0"/>
          <w:marTop w:val="0"/>
          <w:marBottom w:val="120"/>
          <w:divBdr>
            <w:top w:val="none" w:sz="0" w:space="0" w:color="auto"/>
            <w:left w:val="none" w:sz="0" w:space="0" w:color="auto"/>
            <w:bottom w:val="none" w:sz="0" w:space="0" w:color="auto"/>
            <w:right w:val="none" w:sz="0" w:space="0" w:color="auto"/>
          </w:divBdr>
        </w:div>
        <w:div w:id="1966540719">
          <w:marLeft w:val="288"/>
          <w:marRight w:val="0"/>
          <w:marTop w:val="0"/>
          <w:marBottom w:val="120"/>
          <w:divBdr>
            <w:top w:val="none" w:sz="0" w:space="0" w:color="auto"/>
            <w:left w:val="none" w:sz="0" w:space="0" w:color="auto"/>
            <w:bottom w:val="none" w:sz="0" w:space="0" w:color="auto"/>
            <w:right w:val="none" w:sz="0" w:space="0" w:color="auto"/>
          </w:divBdr>
        </w:div>
        <w:div w:id="1476409451">
          <w:marLeft w:val="288"/>
          <w:marRight w:val="0"/>
          <w:marTop w:val="0"/>
          <w:marBottom w:val="120"/>
          <w:divBdr>
            <w:top w:val="none" w:sz="0" w:space="0" w:color="auto"/>
            <w:left w:val="none" w:sz="0" w:space="0" w:color="auto"/>
            <w:bottom w:val="none" w:sz="0" w:space="0" w:color="auto"/>
            <w:right w:val="none" w:sz="0" w:space="0" w:color="auto"/>
          </w:divBdr>
        </w:div>
      </w:divsChild>
    </w:div>
    <w:div w:id="2065248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header" Target="header4.xml"/><Relationship Id="rId10" Type="http://schemas.openxmlformats.org/officeDocument/2006/relationships/header" Target="header2.xm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image" Target="media/image39.emf"/><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45.e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Whereto Custom V3">
      <a:dk1>
        <a:srgbClr val="474B4F"/>
      </a:dk1>
      <a:lt1>
        <a:srgbClr val="FFFFFF"/>
      </a:lt1>
      <a:dk2>
        <a:srgbClr val="666666"/>
      </a:dk2>
      <a:lt2>
        <a:srgbClr val="48B860"/>
      </a:lt2>
      <a:accent1>
        <a:srgbClr val="B6E3BF"/>
      </a:accent1>
      <a:accent2>
        <a:srgbClr val="F7931E"/>
      </a:accent2>
      <a:accent3>
        <a:srgbClr val="EDBC31"/>
      </a:accent3>
      <a:accent4>
        <a:srgbClr val="B3B7BA"/>
      </a:accent4>
      <a:accent5>
        <a:srgbClr val="F6DC92"/>
      </a:accent5>
      <a:accent6>
        <a:srgbClr val="358747"/>
      </a:accent6>
      <a:hlink>
        <a:srgbClr val="474B4F"/>
      </a:hlink>
      <a:folHlink>
        <a:srgbClr val="474B4F"/>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7318F-8DB5-4CE3-B9A5-0F3058260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9403</Words>
  <Characters>53599</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Department of Health BreastScreen Australia Campaign Evaluation</vt:lpstr>
    </vt:vector>
  </TitlesOfParts>
  <Company>Dept Health And Ageing</Company>
  <LinksUpToDate>false</LinksUpToDate>
  <CharactersWithSpaces>62877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Health BreastScreen Australia Campaign Evaluation</dc:title>
  <dc:subject>May 2017 Data</dc:subject>
  <dc:creator>Whereto Research</dc:creator>
  <cp:lastModifiedBy>GRANT, Kaitlyn</cp:lastModifiedBy>
  <cp:revision>2</cp:revision>
  <cp:lastPrinted>2017-08-31T05:42:00Z</cp:lastPrinted>
  <dcterms:created xsi:type="dcterms:W3CDTF">2017-10-12T02:36:00Z</dcterms:created>
  <dcterms:modified xsi:type="dcterms:W3CDTF">2017-10-12T02:36:00Z</dcterms:modified>
</cp:coreProperties>
</file>