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tabs>
          <w:tab w:pos="7061" w:val="left" w:leader="none"/>
        </w:tabs>
        <w:spacing w:line="240" w:lineRule="auto"/>
        <w:ind w:left="210" w:right="0" w:firstLine="0"/>
        <w:rPr>
          <w:rFonts w:ascii="Times New Roman"/>
          <w:sz w:val="20"/>
        </w:rPr>
      </w:pPr>
      <w:r>
        <w:rPr>
          <w:rFonts w:ascii="Times New Roman"/>
          <w:sz w:val="20"/>
        </w:rPr>
        <w:drawing>
          <wp:inline distT="0" distB="0" distL="0" distR="0">
            <wp:extent cx="420453" cy="749807"/>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420453" cy="749807"/>
                    </a:xfrm>
                    <a:prstGeom prst="rect">
                      <a:avLst/>
                    </a:prstGeom>
                  </pic:spPr>
                </pic:pic>
              </a:graphicData>
            </a:graphic>
          </wp:inline>
        </w:drawing>
      </w:r>
      <w:r>
        <w:rPr>
          <w:rFonts w:ascii="Times New Roman"/>
          <w:sz w:val="20"/>
        </w:rPr>
      </w:r>
      <w:r>
        <w:rPr>
          <w:rFonts w:ascii="Times New Roman"/>
          <w:sz w:val="20"/>
        </w:rPr>
        <w:tab/>
      </w:r>
      <w:r>
        <w:rPr>
          <w:rFonts w:ascii="Times New Roman"/>
          <w:position w:val="5"/>
          <w:sz w:val="20"/>
        </w:rPr>
        <w:drawing>
          <wp:inline distT="0" distB="0" distL="0" distR="0">
            <wp:extent cx="1586683" cy="810768"/>
            <wp:effectExtent l="0" t="0" r="0" b="0"/>
            <wp:docPr id="3" name="image2.png"/>
            <wp:cNvGraphicFramePr>
              <a:graphicFrameLocks noChangeAspect="1"/>
            </wp:cNvGraphicFramePr>
            <a:graphic>
              <a:graphicData uri="http://schemas.openxmlformats.org/drawingml/2006/picture">
                <pic:pic>
                  <pic:nvPicPr>
                    <pic:cNvPr id="4" name="image2.png"/>
                    <pic:cNvPicPr/>
                  </pic:nvPicPr>
                  <pic:blipFill>
                    <a:blip r:embed="rId6" cstate="print"/>
                    <a:stretch>
                      <a:fillRect/>
                    </a:stretch>
                  </pic:blipFill>
                  <pic:spPr>
                    <a:xfrm>
                      <a:off x="0" y="0"/>
                      <a:ext cx="1586683" cy="810768"/>
                    </a:xfrm>
                    <a:prstGeom prst="rect">
                      <a:avLst/>
                    </a:prstGeom>
                  </pic:spPr>
                </pic:pic>
              </a:graphicData>
            </a:graphic>
          </wp:inline>
        </w:drawing>
      </w:r>
      <w:r>
        <w:rPr>
          <w:rFonts w:ascii="Times New Roman"/>
          <w:position w:val="5"/>
          <w:sz w:val="20"/>
        </w:rPr>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9"/>
        <w:rPr>
          <w:rFonts w:ascii="Times New Roman"/>
          <w:sz w:val="18"/>
        </w:rPr>
      </w:pPr>
      <w:r>
        <w:rPr/>
        <w:pict>
          <v:group style="position:absolute;margin-left:175.717987pt;margin-top:12.782153pt;width:188.4pt;height:36.9pt;mso-position-horizontal-relative:page;mso-position-vertical-relative:paragraph;z-index:-15728640;mso-wrap-distance-left:0;mso-wrap-distance-right:0" coordorigin="3514,256" coordsize="3768,738">
            <v:rect style="position:absolute;left:3514;top:381;width:2367;height:579" filled="true" fillcolor="#000080" stroked="false">
              <v:fill type="solid"/>
            </v:rect>
            <v:rect style="position:absolute;left:5839;top:255;width:57;height:738" filled="true" fillcolor="#cccc99" stroked="false">
              <v:fill type="solid"/>
            </v:rect>
            <v:shape style="position:absolute;left:4438;top:658;width:2843;height:327" coordorigin="4439,658" coordsize="2843,327" path="m7268,985l6988,868,6679,775,6357,708,6035,683,5699,683,5363,708,5041,775,4747,868,4467,985,4439,968,4733,842,5027,750,5363,692,5699,658,6035,658,6371,692,6693,750,7002,842,7282,968,7268,985xe" filled="true" fillcolor="#cccce6" stroked="false">
              <v:path arrowok="t"/>
              <v:fill type="solid"/>
            </v:shape>
            <w10:wrap type="topAndBottom"/>
          </v:group>
        </w:pict>
      </w:r>
    </w:p>
    <w:p>
      <w:pPr>
        <w:pStyle w:val="BodyText"/>
        <w:rPr>
          <w:rFonts w:ascii="Times New Roman"/>
          <w:sz w:val="20"/>
        </w:rPr>
      </w:pPr>
    </w:p>
    <w:p>
      <w:pPr>
        <w:pStyle w:val="BodyText"/>
        <w:rPr>
          <w:rFonts w:ascii="Times New Roman"/>
          <w:sz w:val="20"/>
        </w:rPr>
      </w:pPr>
    </w:p>
    <w:p>
      <w:pPr>
        <w:pStyle w:val="BodyText"/>
        <w:spacing w:before="5"/>
        <w:rPr>
          <w:rFonts w:ascii="Times New Roman"/>
          <w:sz w:val="26"/>
        </w:rPr>
      </w:pPr>
    </w:p>
    <w:p>
      <w:pPr>
        <w:pStyle w:val="Title"/>
      </w:pPr>
      <w:r>
        <w:rPr/>
        <w:pict>
          <v:group style="position:absolute;margin-left:36pt;margin-top:-122.545227pt;width:523.6pt;height:639.4pt;mso-position-horizontal-relative:page;mso-position-vertical-relative:paragraph;z-index:-18298368" coordorigin="720,-2451" coordsize="10472,12788">
            <v:line style="position:absolute" from="2015,-2386" to="11180,-2386" stroked="true" strokeweight=".75pt" strokecolor="#1f497d">
              <v:stroke dashstyle="solid"/>
            </v:line>
            <v:line style="position:absolute" from="3425,-2317" to="11180,-2317" stroked="true" strokeweight=".75pt" strokecolor="#1f497d">
              <v:stroke dashstyle="solid"/>
            </v:line>
            <v:shape style="position:absolute;left:720;top:-2451;width:10472;height:12788" coordorigin="720,-2451" coordsize="10472,12788" path="m11191,10331l11186,10331,720,10331,720,10336,11186,10336,11191,10336,11191,10331xm11191,-2451l11186,-2451,720,-2451,720,-2446,11186,-2446,11186,10331,11191,10331,11191,-2446,11191,-2451xe" filled="true" fillcolor="#365f91" stroked="false">
              <v:path arrowok="t"/>
              <v:fill type="solid"/>
            </v:shape>
            <w10:wrap type="none"/>
          </v:group>
        </w:pict>
      </w:r>
      <w:r>
        <w:rPr/>
        <w:t>Campaign Evaluation BreastScreen Australia</w:t>
      </w:r>
    </w:p>
    <w:p>
      <w:pPr>
        <w:pStyle w:val="BodyText"/>
        <w:rPr>
          <w:b/>
          <w:sz w:val="20"/>
        </w:rPr>
      </w:pPr>
    </w:p>
    <w:p>
      <w:pPr>
        <w:pStyle w:val="BodyText"/>
        <w:spacing w:before="5"/>
        <w:rPr>
          <w:b/>
          <w:sz w:val="23"/>
        </w:rPr>
      </w:pPr>
      <w:r>
        <w:rPr/>
        <w:pict>
          <v:group style="position:absolute;margin-left:216.262558pt;margin-top:15.45805pt;width:189.8pt;height:41.95pt;mso-position-horizontal-relative:page;mso-position-vertical-relative:paragraph;z-index:-15728128;mso-wrap-distance-left:0;mso-wrap-distance-right:0" coordorigin="4325,309" coordsize="3796,839">
            <v:shape style="position:absolute;left:5725;top:317;width:2395;height:830" coordorigin="5726,318" coordsize="2395,830" path="m8121,318l5782,318,5754,318,5726,318,5726,1148,5782,1148,5782,913,8121,913,8121,318xe" filled="true" fillcolor="#cccc99" stroked="false">
              <v:path arrowok="t"/>
              <v:fill type="solid"/>
            </v:shape>
            <v:shape style="position:absolute;left:4325;top:309;width:2844;height:327" coordorigin="4325,309" coordsize="2844,327" path="m5922,636l5586,636,5250,603,4913,544,4619,452,4325,326,4353,309,4633,427,4927,519,5250,586,5586,611,5922,611,6244,586,6566,519,6874,427,7154,309,7168,326,6888,452,6580,544,6258,603,5922,636xe" filled="true" fillcolor="#cccce6" stroked="false">
              <v:path arrowok="t"/>
              <v:fill type="solid"/>
            </v:shape>
            <w10:wrap type="topAndBottom"/>
          </v:group>
        </w:pict>
      </w:r>
    </w:p>
    <w:p>
      <w:pPr>
        <w:pStyle w:val="BodyText"/>
        <w:rPr>
          <w:b/>
          <w:sz w:val="40"/>
        </w:rPr>
      </w:pPr>
    </w:p>
    <w:p>
      <w:pPr>
        <w:pStyle w:val="BodyText"/>
        <w:rPr>
          <w:b/>
          <w:sz w:val="40"/>
        </w:rPr>
      </w:pPr>
    </w:p>
    <w:p>
      <w:pPr>
        <w:pStyle w:val="BodyText"/>
        <w:rPr>
          <w:b/>
          <w:sz w:val="40"/>
        </w:rPr>
      </w:pPr>
    </w:p>
    <w:p>
      <w:pPr>
        <w:pStyle w:val="BodyText"/>
        <w:spacing w:before="8"/>
        <w:rPr>
          <w:b/>
          <w:sz w:val="31"/>
        </w:rPr>
      </w:pPr>
    </w:p>
    <w:p>
      <w:pPr>
        <w:pStyle w:val="BodyText"/>
        <w:ind w:left="3608" w:right="4178"/>
        <w:jc w:val="center"/>
      </w:pPr>
      <w:bookmarkStart w:name="Report of Findings" w:id="1"/>
      <w:bookmarkEnd w:id="1"/>
      <w:r>
        <w:rPr/>
      </w:r>
      <w:r>
        <w:rPr/>
        <w:t>Report of Findings</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185"/>
        <w:ind w:left="3610" w:right="4178"/>
        <w:jc w:val="center"/>
      </w:pPr>
      <w:bookmarkStart w:name="Prepared for:" w:id="2"/>
      <w:bookmarkEnd w:id="2"/>
      <w:r>
        <w:rPr/>
      </w:r>
      <w:r>
        <w:rPr/>
        <w:t>Prepared for:</w:t>
      </w:r>
    </w:p>
    <w:p>
      <w:pPr>
        <w:pStyle w:val="BodyText"/>
        <w:spacing w:before="10"/>
        <w:rPr>
          <w:sz w:val="20"/>
        </w:rPr>
      </w:pPr>
    </w:p>
    <w:p>
      <w:pPr>
        <w:spacing w:before="0"/>
        <w:ind w:left="3609" w:right="4178" w:firstLine="0"/>
        <w:jc w:val="center"/>
        <w:rPr>
          <w:b/>
          <w:sz w:val="24"/>
        </w:rPr>
      </w:pPr>
      <w:bookmarkStart w:name="UDepartment of Health" w:id="3"/>
      <w:bookmarkEnd w:id="3"/>
      <w:r>
        <w:rPr/>
      </w:r>
      <w:r>
        <w:rPr>
          <w:b/>
          <w:sz w:val="24"/>
          <w:u w:val="thick"/>
        </w:rPr>
        <w:t>Department of Health</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7"/>
        <w:rPr>
          <w:b/>
          <w:sz w:val="27"/>
        </w:rPr>
      </w:pPr>
    </w:p>
    <w:p>
      <w:pPr>
        <w:tabs>
          <w:tab w:pos="4635" w:val="left" w:leader="none"/>
        </w:tabs>
        <w:spacing w:before="93"/>
        <w:ind w:left="100" w:right="0" w:firstLine="0"/>
        <w:jc w:val="left"/>
        <w:rPr>
          <w:sz w:val="24"/>
        </w:rPr>
      </w:pPr>
      <w:r>
        <w:rPr>
          <w:b/>
          <w:sz w:val="24"/>
        </w:rPr>
        <w:t>McNair Ingenuity</w:t>
      </w:r>
      <w:r>
        <w:rPr>
          <w:b/>
          <w:spacing w:val="-12"/>
          <w:sz w:val="24"/>
        </w:rPr>
        <w:t> </w:t>
      </w:r>
      <w:r>
        <w:rPr>
          <w:b/>
          <w:sz w:val="24"/>
        </w:rPr>
        <w:t>Research</w:t>
      </w:r>
      <w:r>
        <w:rPr>
          <w:b/>
          <w:spacing w:val="-3"/>
          <w:sz w:val="24"/>
        </w:rPr>
        <w:t> </w:t>
      </w:r>
      <w:r>
        <w:rPr>
          <w:b/>
          <w:sz w:val="24"/>
        </w:rPr>
        <w:t>Contact:</w:t>
        <w:tab/>
      </w:r>
      <w:r>
        <w:rPr>
          <w:sz w:val="24"/>
        </w:rPr>
        <w:t>Angela</w:t>
      </w:r>
      <w:r>
        <w:rPr>
          <w:spacing w:val="1"/>
          <w:sz w:val="24"/>
        </w:rPr>
        <w:t> </w:t>
      </w:r>
      <w:r>
        <w:rPr>
          <w:sz w:val="24"/>
        </w:rPr>
        <w:t>Brooks</w:t>
      </w:r>
    </w:p>
    <w:p>
      <w:pPr>
        <w:tabs>
          <w:tab w:pos="4635" w:val="left" w:leader="none"/>
        </w:tabs>
        <w:spacing w:before="0"/>
        <w:ind w:left="100" w:right="0" w:firstLine="0"/>
        <w:jc w:val="left"/>
        <w:rPr>
          <w:sz w:val="24"/>
        </w:rPr>
      </w:pPr>
      <w:r>
        <w:rPr>
          <w:b/>
          <w:sz w:val="24"/>
        </w:rPr>
        <w:t>Job</w:t>
      </w:r>
      <w:r>
        <w:rPr>
          <w:b/>
          <w:spacing w:val="-1"/>
          <w:sz w:val="24"/>
        </w:rPr>
        <w:t> </w:t>
      </w:r>
      <w:r>
        <w:rPr>
          <w:b/>
          <w:sz w:val="24"/>
        </w:rPr>
        <w:t>No.:</w:t>
        <w:tab/>
      </w:r>
      <w:r>
        <w:rPr>
          <w:sz w:val="24"/>
        </w:rPr>
        <w:t>1521H</w:t>
      </w:r>
    </w:p>
    <w:p>
      <w:pPr>
        <w:tabs>
          <w:tab w:pos="4635" w:val="left" w:leader="none"/>
        </w:tabs>
        <w:spacing w:before="0"/>
        <w:ind w:left="100" w:right="0" w:firstLine="0"/>
        <w:jc w:val="left"/>
        <w:rPr>
          <w:sz w:val="24"/>
        </w:rPr>
      </w:pPr>
      <w:r>
        <w:rPr>
          <w:b/>
          <w:sz w:val="24"/>
        </w:rPr>
        <w:t>Date:</w:t>
        <w:tab/>
      </w:r>
      <w:r>
        <w:rPr>
          <w:sz w:val="24"/>
        </w:rPr>
        <w:t>20 July</w:t>
      </w:r>
      <w:r>
        <w:rPr>
          <w:spacing w:val="-2"/>
          <w:sz w:val="24"/>
        </w:rPr>
        <w:t> </w:t>
      </w:r>
      <w:r>
        <w:rPr>
          <w:sz w:val="24"/>
        </w:rPr>
        <w:t>2015</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
        <w:rPr>
          <w:sz w:val="25"/>
        </w:rPr>
      </w:pPr>
    </w:p>
    <w:p>
      <w:pPr>
        <w:spacing w:before="100"/>
        <w:ind w:left="3743" w:right="4178" w:firstLine="0"/>
        <w:jc w:val="center"/>
        <w:rPr>
          <w:rFonts w:ascii="Agency FB"/>
          <w:sz w:val="18"/>
        </w:rPr>
      </w:pPr>
      <w:r>
        <w:rPr>
          <w:rFonts w:ascii="Agency FB"/>
          <w:sz w:val="18"/>
        </w:rPr>
        <w:t>McNair Ingenuity Research Pty Ltd ABN. 79 096 437 991 PO Box 898, Crows Nest, NSW, 1585</w:t>
      </w:r>
    </w:p>
    <w:p>
      <w:pPr>
        <w:spacing w:line="212" w:lineRule="exact" w:before="0"/>
        <w:ind w:left="3269" w:right="3706" w:firstLine="0"/>
        <w:jc w:val="center"/>
        <w:rPr>
          <w:rFonts w:ascii="Agency FB"/>
          <w:sz w:val="18"/>
        </w:rPr>
      </w:pPr>
      <w:r>
        <w:rPr>
          <w:rFonts w:ascii="Agency FB"/>
          <w:sz w:val="18"/>
        </w:rPr>
        <w:t>Phone: +61 2 9966 9133 Fax: +61 2 9966 9277 </w:t>
      </w:r>
      <w:hyperlink r:id="rId7">
        <w:r>
          <w:rPr>
            <w:rFonts w:ascii="Agency FB"/>
            <w:sz w:val="18"/>
          </w:rPr>
          <w:t>www.mcnairingenuity.com</w:t>
        </w:r>
      </w:hyperlink>
    </w:p>
    <w:p>
      <w:pPr>
        <w:spacing w:after="0" w:line="212" w:lineRule="exact"/>
        <w:jc w:val="center"/>
        <w:rPr>
          <w:rFonts w:ascii="Agency FB"/>
          <w:sz w:val="18"/>
        </w:rPr>
        <w:sectPr>
          <w:type w:val="continuous"/>
          <w:pgSz w:w="11910" w:h="16840"/>
          <w:pgMar w:top="480" w:bottom="280" w:left="620" w:right="180"/>
        </w:sectPr>
      </w:pPr>
    </w:p>
    <w:p>
      <w:pPr>
        <w:spacing w:before="79"/>
        <w:ind w:left="820" w:right="0" w:firstLine="0"/>
        <w:jc w:val="left"/>
        <w:rPr>
          <w:b/>
          <w:sz w:val="24"/>
        </w:rPr>
      </w:pPr>
      <w:r>
        <w:rPr>
          <w:b/>
          <w:color w:val="17365D"/>
          <w:sz w:val="24"/>
        </w:rPr>
        <w:t>Table of Contents</w:t>
      </w:r>
    </w:p>
    <w:p>
      <w:pPr>
        <w:spacing w:after="0"/>
        <w:jc w:val="left"/>
        <w:rPr>
          <w:sz w:val="24"/>
        </w:rPr>
        <w:sectPr>
          <w:footerReference w:type="default" r:id="rId8"/>
          <w:pgSz w:w="11910" w:h="16840"/>
          <w:pgMar w:footer="466" w:header="0" w:top="1340" w:bottom="1524" w:left="620" w:right="180"/>
          <w:pgNumType w:start="2"/>
        </w:sectPr>
      </w:pPr>
    </w:p>
    <w:sdt>
      <w:sdtPr>
        <w:docPartObj>
          <w:docPartGallery w:val="Table of Contents"/>
          <w:docPartUnique/>
        </w:docPartObj>
      </w:sdtPr>
      <w:sdtEndPr/>
      <w:sdtContent>
        <w:p>
          <w:pPr>
            <w:pStyle w:val="TOC1"/>
            <w:tabs>
              <w:tab w:pos="9890" w:val="right" w:leader="dot"/>
            </w:tabs>
            <w:spacing w:before="281"/>
          </w:pPr>
          <w:hyperlink w:history="true" w:anchor="_bookmark0">
            <w:r>
              <w:rPr/>
              <w:t>Executive Summary</w:t>
              <w:tab/>
              <w:t>4</w:t>
            </w:r>
          </w:hyperlink>
        </w:p>
        <w:p>
          <w:pPr>
            <w:pStyle w:val="TOC1"/>
            <w:tabs>
              <w:tab w:pos="9890" w:val="right" w:leader="dot"/>
            </w:tabs>
          </w:pPr>
          <w:hyperlink w:history="true" w:anchor="_bookmark1">
            <w:r>
              <w:rPr/>
              <w:t>Introduction</w:t>
              <w:tab/>
              <w:t>6</w:t>
            </w:r>
          </w:hyperlink>
        </w:p>
        <w:p>
          <w:pPr>
            <w:pStyle w:val="TOC1"/>
            <w:tabs>
              <w:tab w:pos="9890" w:val="right" w:leader="dot"/>
            </w:tabs>
          </w:pPr>
          <w:hyperlink w:history="true" w:anchor="_bookmark2">
            <w:r>
              <w:rPr/>
              <w:t>Background</w:t>
              <w:tab/>
              <w:t>7</w:t>
            </w:r>
          </w:hyperlink>
        </w:p>
        <w:p>
          <w:pPr>
            <w:pStyle w:val="TOC2"/>
            <w:numPr>
              <w:ilvl w:val="0"/>
              <w:numId w:val="1"/>
            </w:numPr>
            <w:tabs>
              <w:tab w:pos="1386" w:val="left" w:leader="none"/>
              <w:tab w:pos="1387" w:val="left" w:leader="none"/>
              <w:tab w:pos="9890" w:val="right" w:leader="dot"/>
            </w:tabs>
            <w:spacing w:line="240" w:lineRule="auto" w:before="238" w:after="0"/>
            <w:ind w:left="1386" w:right="0" w:hanging="567"/>
            <w:jc w:val="left"/>
          </w:pPr>
          <w:hyperlink w:history="true" w:anchor="_bookmark3">
            <w:r>
              <w:rPr/>
              <w:t>Campaign Context</w:t>
              <w:tab/>
              <w:t>7</w:t>
            </w:r>
          </w:hyperlink>
        </w:p>
        <w:p>
          <w:pPr>
            <w:pStyle w:val="TOC2"/>
            <w:numPr>
              <w:ilvl w:val="0"/>
              <w:numId w:val="1"/>
            </w:numPr>
            <w:tabs>
              <w:tab w:pos="1386" w:val="left" w:leader="none"/>
              <w:tab w:pos="1387" w:val="left" w:leader="none"/>
              <w:tab w:pos="9890" w:val="right" w:leader="dot"/>
            </w:tabs>
            <w:spacing w:line="240" w:lineRule="auto" w:before="240" w:after="0"/>
            <w:ind w:left="1386" w:right="0" w:hanging="567"/>
            <w:jc w:val="left"/>
          </w:pPr>
          <w:hyperlink w:history="true" w:anchor="_bookmark4">
            <w:r>
              <w:rPr/>
              <w:t>Communications</w:t>
            </w:r>
            <w:r>
              <w:rPr>
                <w:spacing w:val="-3"/>
              </w:rPr>
              <w:t> </w:t>
            </w:r>
            <w:r>
              <w:rPr/>
              <w:t>Strategy</w:t>
              <w:tab/>
              <w:t>7</w:t>
            </w:r>
          </w:hyperlink>
        </w:p>
        <w:p>
          <w:pPr>
            <w:pStyle w:val="TOC2"/>
            <w:numPr>
              <w:ilvl w:val="0"/>
              <w:numId w:val="1"/>
            </w:numPr>
            <w:tabs>
              <w:tab w:pos="1386" w:val="left" w:leader="none"/>
              <w:tab w:pos="1387" w:val="left" w:leader="none"/>
              <w:tab w:pos="9890" w:val="right" w:leader="dot"/>
            </w:tabs>
            <w:spacing w:line="240" w:lineRule="auto" w:before="240" w:after="0"/>
            <w:ind w:left="1386" w:right="0" w:hanging="567"/>
            <w:jc w:val="left"/>
          </w:pPr>
          <w:hyperlink w:history="true" w:anchor="_bookmark5">
            <w:r>
              <w:rPr/>
              <w:t>Target Audience</w:t>
              <w:tab/>
              <w:t>7</w:t>
            </w:r>
          </w:hyperlink>
        </w:p>
        <w:p>
          <w:pPr>
            <w:pStyle w:val="TOC3"/>
            <w:tabs>
              <w:tab w:pos="9892" w:val="right" w:leader="dot"/>
            </w:tabs>
            <w:spacing w:before="242"/>
          </w:pPr>
          <w:hyperlink w:history="true" w:anchor="_bookmark6">
            <w:r>
              <w:rPr/>
              <w:t>Primary</w:t>
              <w:tab/>
              <w:t>7</w:t>
            </w:r>
          </w:hyperlink>
        </w:p>
        <w:p>
          <w:pPr>
            <w:pStyle w:val="TOC3"/>
            <w:tabs>
              <w:tab w:pos="9892" w:val="right" w:leader="dot"/>
            </w:tabs>
          </w:pPr>
          <w:hyperlink w:history="true" w:anchor="_bookmark7">
            <w:r>
              <w:rPr/>
              <w:t>Secondary</w:t>
              <w:tab/>
              <w:t>7</w:t>
            </w:r>
          </w:hyperlink>
        </w:p>
        <w:p>
          <w:pPr>
            <w:pStyle w:val="TOC2"/>
            <w:numPr>
              <w:ilvl w:val="0"/>
              <w:numId w:val="1"/>
            </w:numPr>
            <w:tabs>
              <w:tab w:pos="1386" w:val="left" w:leader="none"/>
              <w:tab w:pos="1387" w:val="left" w:leader="none"/>
              <w:tab w:pos="9890" w:val="right" w:leader="dot"/>
            </w:tabs>
            <w:spacing w:line="240" w:lineRule="auto" w:before="364" w:after="0"/>
            <w:ind w:left="1386" w:right="0" w:hanging="567"/>
            <w:jc w:val="left"/>
          </w:pPr>
          <w:hyperlink w:history="true" w:anchor="_bookmark8">
            <w:r>
              <w:rPr/>
              <w:t>Communications</w:t>
            </w:r>
            <w:r>
              <w:rPr>
                <w:spacing w:val="-3"/>
              </w:rPr>
              <w:t> </w:t>
            </w:r>
            <w:r>
              <w:rPr/>
              <w:t>Objectives</w:t>
              <w:tab/>
              <w:t>7</w:t>
            </w:r>
          </w:hyperlink>
        </w:p>
        <w:p>
          <w:pPr>
            <w:pStyle w:val="TOC3"/>
            <w:tabs>
              <w:tab w:pos="9892" w:val="right" w:leader="dot"/>
            </w:tabs>
            <w:spacing w:before="242"/>
          </w:pPr>
          <w:hyperlink w:history="true" w:anchor="_bookmark9">
            <w:r>
              <w:rPr/>
              <w:t>Awareness</w:t>
              <w:tab/>
              <w:t>8</w:t>
            </w:r>
          </w:hyperlink>
        </w:p>
        <w:p>
          <w:pPr>
            <w:pStyle w:val="TOC3"/>
            <w:tabs>
              <w:tab w:pos="9892" w:val="right" w:leader="dot"/>
            </w:tabs>
            <w:spacing w:before="129"/>
          </w:pPr>
          <w:hyperlink w:history="true" w:anchor="_bookmark10">
            <w:r>
              <w:rPr/>
              <w:t>Attitudes</w:t>
              <w:tab/>
              <w:t>8</w:t>
            </w:r>
          </w:hyperlink>
        </w:p>
        <w:p>
          <w:pPr>
            <w:pStyle w:val="TOC3"/>
            <w:tabs>
              <w:tab w:pos="9891" w:val="right" w:leader="dot"/>
            </w:tabs>
          </w:pPr>
          <w:hyperlink w:history="true" w:anchor="_bookmark11">
            <w:r>
              <w:rPr/>
              <w:t>Intentions</w:t>
              <w:tab/>
              <w:t>8</w:t>
            </w:r>
          </w:hyperlink>
        </w:p>
        <w:p>
          <w:pPr>
            <w:pStyle w:val="TOC2"/>
            <w:numPr>
              <w:ilvl w:val="0"/>
              <w:numId w:val="1"/>
            </w:numPr>
            <w:tabs>
              <w:tab w:pos="1386" w:val="left" w:leader="none"/>
              <w:tab w:pos="1387" w:val="left" w:leader="none"/>
              <w:tab w:pos="9890" w:val="right" w:leader="dot"/>
            </w:tabs>
            <w:spacing w:line="240" w:lineRule="auto" w:before="364" w:after="0"/>
            <w:ind w:left="1386" w:right="0" w:hanging="567"/>
            <w:jc w:val="left"/>
          </w:pPr>
          <w:hyperlink w:history="true" w:anchor="_bookmark12">
            <w:r>
              <w:rPr/>
              <w:t>Campaign Elements</w:t>
              <w:tab/>
              <w:t>8</w:t>
            </w:r>
          </w:hyperlink>
        </w:p>
        <w:p>
          <w:pPr>
            <w:pStyle w:val="TOC1"/>
            <w:tabs>
              <w:tab w:pos="9894" w:val="right" w:leader="dot"/>
            </w:tabs>
            <w:spacing w:before="243"/>
          </w:pPr>
          <w:hyperlink w:history="true" w:anchor="_bookmark13">
            <w:r>
              <w:rPr/>
              <w:t>Methodology</w:t>
              <w:tab/>
              <w:t>12</w:t>
            </w:r>
          </w:hyperlink>
        </w:p>
        <w:p>
          <w:pPr>
            <w:pStyle w:val="TOC2"/>
            <w:numPr>
              <w:ilvl w:val="0"/>
              <w:numId w:val="2"/>
            </w:numPr>
            <w:tabs>
              <w:tab w:pos="1386" w:val="left" w:leader="none"/>
              <w:tab w:pos="1387" w:val="left" w:leader="none"/>
              <w:tab w:pos="9894" w:val="right" w:leader="dot"/>
            </w:tabs>
            <w:spacing w:line="240" w:lineRule="auto" w:before="238" w:after="0"/>
            <w:ind w:left="1386" w:right="0" w:hanging="567"/>
            <w:jc w:val="left"/>
          </w:pPr>
          <w:hyperlink w:history="true" w:anchor="_bookmark14">
            <w:r>
              <w:rPr/>
              <w:t>Research Objectives</w:t>
              <w:tab/>
              <w:t>12</w:t>
            </w:r>
          </w:hyperlink>
        </w:p>
        <w:p>
          <w:pPr>
            <w:pStyle w:val="TOC2"/>
            <w:numPr>
              <w:ilvl w:val="0"/>
              <w:numId w:val="2"/>
            </w:numPr>
            <w:tabs>
              <w:tab w:pos="1386" w:val="left" w:leader="none"/>
              <w:tab w:pos="1387" w:val="left" w:leader="none"/>
              <w:tab w:pos="9894" w:val="right" w:leader="dot"/>
            </w:tabs>
            <w:spacing w:line="240" w:lineRule="auto" w:before="240" w:after="0"/>
            <w:ind w:left="1386" w:right="0" w:hanging="567"/>
            <w:jc w:val="left"/>
          </w:pPr>
          <w:hyperlink w:history="true" w:anchor="_bookmark15">
            <w:r>
              <w:rPr/>
              <w:t>Research and</w:t>
            </w:r>
            <w:r>
              <w:rPr>
                <w:spacing w:val="-3"/>
              </w:rPr>
              <w:t> </w:t>
            </w:r>
            <w:r>
              <w:rPr/>
              <w:t>Sample</w:t>
            </w:r>
            <w:r>
              <w:rPr>
                <w:spacing w:val="-4"/>
              </w:rPr>
              <w:t> </w:t>
            </w:r>
            <w:r>
              <w:rPr/>
              <w:t>Design</w:t>
              <w:tab/>
              <w:t>12</w:t>
            </w:r>
          </w:hyperlink>
        </w:p>
        <w:p>
          <w:pPr>
            <w:pStyle w:val="TOC2"/>
            <w:numPr>
              <w:ilvl w:val="0"/>
              <w:numId w:val="2"/>
            </w:numPr>
            <w:tabs>
              <w:tab w:pos="1386" w:val="left" w:leader="none"/>
              <w:tab w:pos="1387" w:val="left" w:leader="none"/>
              <w:tab w:pos="9894" w:val="right" w:leader="dot"/>
            </w:tabs>
            <w:spacing w:line="240" w:lineRule="auto" w:before="240" w:after="0"/>
            <w:ind w:left="1386" w:right="0" w:hanging="567"/>
            <w:jc w:val="left"/>
          </w:pPr>
          <w:hyperlink w:history="true" w:anchor="_bookmark16">
            <w:r>
              <w:rPr/>
              <w:t>Survey</w:t>
            </w:r>
            <w:r>
              <w:rPr>
                <w:spacing w:val="-3"/>
              </w:rPr>
              <w:t> </w:t>
            </w:r>
            <w:r>
              <w:rPr/>
              <w:t>Development</w:t>
              <w:tab/>
              <w:t>13</w:t>
            </w:r>
          </w:hyperlink>
        </w:p>
        <w:p>
          <w:pPr>
            <w:pStyle w:val="TOC2"/>
            <w:numPr>
              <w:ilvl w:val="0"/>
              <w:numId w:val="2"/>
            </w:numPr>
            <w:tabs>
              <w:tab w:pos="1386" w:val="left" w:leader="none"/>
              <w:tab w:pos="1387" w:val="left" w:leader="none"/>
              <w:tab w:pos="9894" w:val="right" w:leader="dot"/>
            </w:tabs>
            <w:spacing w:line="240" w:lineRule="auto" w:before="240" w:after="0"/>
            <w:ind w:left="1386" w:right="0" w:hanging="567"/>
            <w:jc w:val="left"/>
          </w:pPr>
          <w:hyperlink w:history="true" w:anchor="_bookmark17">
            <w:r>
              <w:rPr/>
              <w:t>Fieldwork</w:t>
            </w:r>
            <w:r>
              <w:rPr>
                <w:spacing w:val="-1"/>
              </w:rPr>
              <w:t> </w:t>
            </w:r>
            <w:r>
              <w:rPr/>
              <w:t>Statistics</w:t>
              <w:tab/>
              <w:t>13</w:t>
            </w:r>
          </w:hyperlink>
        </w:p>
        <w:p>
          <w:pPr>
            <w:pStyle w:val="TOC2"/>
            <w:numPr>
              <w:ilvl w:val="0"/>
              <w:numId w:val="2"/>
            </w:numPr>
            <w:tabs>
              <w:tab w:pos="1386" w:val="left" w:leader="none"/>
              <w:tab w:pos="1387" w:val="left" w:leader="none"/>
              <w:tab w:pos="9894" w:val="right" w:leader="dot"/>
            </w:tabs>
            <w:spacing w:line="240" w:lineRule="auto" w:before="240" w:after="0"/>
            <w:ind w:left="1386" w:right="0" w:hanging="567"/>
            <w:jc w:val="left"/>
          </w:pPr>
          <w:hyperlink w:history="true" w:anchor="_bookmark18">
            <w:r>
              <w:rPr/>
              <w:t>Analysis</w:t>
              <w:tab/>
              <w:t>13</w:t>
            </w:r>
          </w:hyperlink>
        </w:p>
        <w:p>
          <w:pPr>
            <w:pStyle w:val="TOC1"/>
            <w:tabs>
              <w:tab w:pos="9894" w:val="right" w:leader="dot"/>
            </w:tabs>
            <w:spacing w:before="242"/>
          </w:pPr>
          <w:hyperlink w:history="true" w:anchor="_bookmark19">
            <w:r>
              <w:rPr/>
              <w:t>Sample Composition</w:t>
              <w:tab/>
              <w:t>13</w:t>
            </w:r>
          </w:hyperlink>
        </w:p>
        <w:p>
          <w:pPr>
            <w:pStyle w:val="TOC1"/>
            <w:tabs>
              <w:tab w:pos="9894" w:val="right" w:leader="dot"/>
            </w:tabs>
          </w:pPr>
          <w:hyperlink w:history="true" w:anchor="_bookmark20">
            <w:r>
              <w:rPr/>
              <w:t>Key</w:t>
            </w:r>
            <w:r>
              <w:rPr>
                <w:spacing w:val="-5"/>
              </w:rPr>
              <w:t> </w:t>
            </w:r>
            <w:r>
              <w:rPr/>
              <w:t>findings</w:t>
              <w:tab/>
              <w:t>14</w:t>
            </w:r>
          </w:hyperlink>
        </w:p>
        <w:p>
          <w:pPr>
            <w:pStyle w:val="TOC2"/>
            <w:numPr>
              <w:ilvl w:val="0"/>
              <w:numId w:val="3"/>
            </w:numPr>
            <w:tabs>
              <w:tab w:pos="1386" w:val="left" w:leader="none"/>
              <w:tab w:pos="1387" w:val="left" w:leader="none"/>
              <w:tab w:pos="9894" w:val="right" w:leader="dot"/>
            </w:tabs>
            <w:spacing w:line="240" w:lineRule="auto" w:before="238" w:after="0"/>
            <w:ind w:left="1386" w:right="0" w:hanging="567"/>
            <w:jc w:val="left"/>
          </w:pPr>
          <w:hyperlink w:history="true" w:anchor="_bookmark21">
            <w:r>
              <w:rPr/>
              <w:t>Campaign Awareness</w:t>
              <w:tab/>
              <w:t>14</w:t>
            </w:r>
          </w:hyperlink>
        </w:p>
        <w:p>
          <w:pPr>
            <w:pStyle w:val="TOC3"/>
            <w:tabs>
              <w:tab w:pos="9891" w:val="right" w:leader="dot"/>
            </w:tabs>
            <w:spacing w:before="242"/>
          </w:pPr>
          <w:hyperlink w:history="true" w:anchor="_bookmark22">
            <w:r>
              <w:rPr/>
              <w:t>Category</w:t>
            </w:r>
            <w:r>
              <w:rPr>
                <w:spacing w:val="-3"/>
              </w:rPr>
              <w:t> </w:t>
            </w:r>
            <w:r>
              <w:rPr/>
              <w:t>recall</w:t>
              <w:tab/>
              <w:t>14</w:t>
            </w:r>
          </w:hyperlink>
        </w:p>
        <w:p>
          <w:pPr>
            <w:pStyle w:val="TOC3"/>
            <w:tabs>
              <w:tab w:pos="9891" w:val="right" w:leader="dot"/>
            </w:tabs>
          </w:pPr>
          <w:hyperlink w:history="true" w:anchor="_bookmark23">
            <w:r>
              <w:rPr/>
              <w:t>Unprompted</w:t>
            </w:r>
            <w:r>
              <w:rPr>
                <w:spacing w:val="-3"/>
              </w:rPr>
              <w:t> </w:t>
            </w:r>
            <w:r>
              <w:rPr/>
              <w:t>recall</w:t>
              <w:tab/>
              <w:t>14</w:t>
            </w:r>
          </w:hyperlink>
        </w:p>
        <w:p>
          <w:pPr>
            <w:pStyle w:val="TOC3"/>
            <w:tabs>
              <w:tab w:pos="9891" w:val="right" w:leader="dot"/>
            </w:tabs>
          </w:pPr>
          <w:hyperlink w:history="true" w:anchor="_bookmark24">
            <w:r>
              <w:rPr/>
              <w:t>Prompted</w:t>
            </w:r>
            <w:r>
              <w:rPr>
                <w:spacing w:val="-3"/>
              </w:rPr>
              <w:t> </w:t>
            </w:r>
            <w:r>
              <w:rPr/>
              <w:t>recognition</w:t>
              <w:tab/>
              <w:t>15</w:t>
            </w:r>
          </w:hyperlink>
        </w:p>
        <w:p>
          <w:pPr>
            <w:pStyle w:val="TOC3"/>
            <w:tabs>
              <w:tab w:pos="9892" w:val="right" w:leader="dot"/>
            </w:tabs>
          </w:pPr>
          <w:hyperlink w:history="true" w:anchor="_bookmark25">
            <w:r>
              <w:rPr/>
              <w:t>Knowledge of key</w:t>
            </w:r>
            <w:r>
              <w:rPr>
                <w:spacing w:val="-4"/>
              </w:rPr>
              <w:t> </w:t>
            </w:r>
            <w:r>
              <w:rPr/>
              <w:t>campaign</w:t>
            </w:r>
            <w:r>
              <w:rPr>
                <w:spacing w:val="-2"/>
              </w:rPr>
              <w:t> </w:t>
            </w:r>
            <w:r>
              <w:rPr/>
              <w:t>messages</w:t>
              <w:tab/>
              <w:t>16</w:t>
            </w:r>
          </w:hyperlink>
        </w:p>
        <w:p>
          <w:pPr>
            <w:pStyle w:val="TOC3"/>
            <w:tabs>
              <w:tab w:pos="9892" w:val="right" w:leader="dot"/>
            </w:tabs>
          </w:pPr>
          <w:hyperlink w:history="true" w:anchor="_bookmark26">
            <w:r>
              <w:rPr/>
              <w:t>Reactions to</w:t>
            </w:r>
            <w:r>
              <w:rPr>
                <w:spacing w:val="-2"/>
              </w:rPr>
              <w:t> </w:t>
            </w:r>
            <w:r>
              <w:rPr/>
              <w:t>campaign</w:t>
            </w:r>
            <w:r>
              <w:rPr>
                <w:spacing w:val="-2"/>
              </w:rPr>
              <w:t> </w:t>
            </w:r>
            <w:r>
              <w:rPr/>
              <w:t>creative</w:t>
              <w:tab/>
              <w:t>17</w:t>
            </w:r>
          </w:hyperlink>
        </w:p>
        <w:p>
          <w:pPr>
            <w:pStyle w:val="TOC3"/>
            <w:tabs>
              <w:tab w:pos="9891" w:val="right" w:leader="dot"/>
            </w:tabs>
            <w:spacing w:after="20"/>
          </w:pPr>
          <w:hyperlink w:history="true" w:anchor="_bookmark27">
            <w:r>
              <w:rPr/>
              <w:t>Screening</w:t>
            </w:r>
            <w:r>
              <w:rPr>
                <w:spacing w:val="-1"/>
              </w:rPr>
              <w:t> </w:t>
            </w:r>
            <w:r>
              <w:rPr/>
              <w:t>behaviour</w:t>
              <w:tab/>
              <w:t>17</w:t>
            </w:r>
          </w:hyperlink>
        </w:p>
        <w:p>
          <w:pPr>
            <w:pStyle w:val="TOC3"/>
            <w:tabs>
              <w:tab w:pos="9891" w:val="right" w:leader="dot"/>
            </w:tabs>
            <w:spacing w:before="79"/>
          </w:pPr>
          <w:hyperlink w:history="true" w:anchor="_bookmark28">
            <w:r>
              <w:rPr/>
              <w:t>Overall Awareness of and participation in the BreastScreen</w:t>
            </w:r>
            <w:r>
              <w:rPr>
                <w:spacing w:val="-12"/>
              </w:rPr>
              <w:t> </w:t>
            </w:r>
            <w:r>
              <w:rPr/>
              <w:t>Australia</w:t>
            </w:r>
            <w:r>
              <w:rPr>
                <w:spacing w:val="-2"/>
              </w:rPr>
              <w:t> </w:t>
            </w:r>
            <w:r>
              <w:rPr/>
              <w:t>Program</w:t>
              <w:tab/>
              <w:t>18</w:t>
            </w:r>
          </w:hyperlink>
        </w:p>
        <w:p>
          <w:pPr>
            <w:pStyle w:val="TOC2"/>
            <w:numPr>
              <w:ilvl w:val="0"/>
              <w:numId w:val="3"/>
            </w:numPr>
            <w:tabs>
              <w:tab w:pos="1386" w:val="left" w:leader="none"/>
              <w:tab w:pos="1387" w:val="left" w:leader="none"/>
              <w:tab w:pos="9894" w:val="right" w:leader="dot"/>
            </w:tabs>
            <w:spacing w:line="240" w:lineRule="auto" w:before="364" w:after="0"/>
            <w:ind w:left="1386" w:right="0" w:hanging="567"/>
            <w:jc w:val="left"/>
          </w:pPr>
          <w:hyperlink w:history="true" w:anchor="_bookmark29">
            <w:r>
              <w:rPr/>
              <w:t>Indicators of</w:t>
            </w:r>
            <w:r>
              <w:rPr>
                <w:spacing w:val="2"/>
              </w:rPr>
              <w:t> </w:t>
            </w:r>
            <w:r>
              <w:rPr/>
              <w:t>Campaign</w:t>
            </w:r>
            <w:r>
              <w:rPr>
                <w:spacing w:val="1"/>
              </w:rPr>
              <w:t> </w:t>
            </w:r>
            <w:r>
              <w:rPr/>
              <w:t>Impact</w:t>
              <w:tab/>
              <w:t>19</w:t>
            </w:r>
          </w:hyperlink>
        </w:p>
        <w:p>
          <w:pPr>
            <w:pStyle w:val="TOC3"/>
            <w:tabs>
              <w:tab w:pos="9891" w:val="right" w:leader="dot"/>
            </w:tabs>
            <w:spacing w:before="242"/>
          </w:pPr>
          <w:hyperlink w:history="true" w:anchor="_bookmark30">
            <w:r>
              <w:rPr/>
              <w:t>Direct influence of the campaign – likely</w:t>
            </w:r>
            <w:r>
              <w:rPr>
                <w:spacing w:val="-6"/>
              </w:rPr>
              <w:t> </w:t>
            </w:r>
            <w:r>
              <w:rPr/>
              <w:t>actions</w:t>
            </w:r>
            <w:r>
              <w:rPr>
                <w:spacing w:val="-2"/>
              </w:rPr>
              <w:t> </w:t>
            </w:r>
            <w:r>
              <w:rPr/>
              <w:t>taken</w:t>
              <w:tab/>
              <w:t>19</w:t>
            </w:r>
          </w:hyperlink>
        </w:p>
        <w:p>
          <w:pPr>
            <w:pStyle w:val="TOC3"/>
            <w:tabs>
              <w:tab w:pos="9892" w:val="right" w:leader="dot"/>
            </w:tabs>
          </w:pPr>
          <w:hyperlink w:history="true" w:anchor="_bookmark31">
            <w:r>
              <w:rPr/>
              <w:t>Indirect influence of the campaign – likely</w:t>
            </w:r>
            <w:r>
              <w:rPr>
                <w:spacing w:val="-10"/>
              </w:rPr>
              <w:t> </w:t>
            </w:r>
            <w:r>
              <w:rPr/>
              <w:t>actions</w:t>
            </w:r>
            <w:r>
              <w:rPr>
                <w:spacing w:val="-2"/>
              </w:rPr>
              <w:t> </w:t>
            </w:r>
            <w:r>
              <w:rPr/>
              <w:t>taken</w:t>
              <w:tab/>
              <w:t>19</w:t>
            </w:r>
          </w:hyperlink>
        </w:p>
        <w:p>
          <w:pPr>
            <w:pStyle w:val="TOC3"/>
            <w:tabs>
              <w:tab w:pos="9892" w:val="right" w:leader="dot"/>
            </w:tabs>
          </w:pPr>
          <w:hyperlink w:history="true" w:anchor="_bookmark32">
            <w:r>
              <w:rPr/>
              <w:t>Reported</w:t>
            </w:r>
            <w:r>
              <w:rPr>
                <w:spacing w:val="-1"/>
              </w:rPr>
              <w:t> </w:t>
            </w:r>
            <w:r>
              <w:rPr/>
              <w:t>participation</w:t>
              <w:tab/>
              <w:t>19</w:t>
            </w:r>
          </w:hyperlink>
        </w:p>
        <w:p>
          <w:pPr>
            <w:pStyle w:val="TOC3"/>
            <w:tabs>
              <w:tab w:pos="9892" w:val="right" w:leader="dot"/>
            </w:tabs>
            <w:spacing w:before="127"/>
          </w:pPr>
          <w:hyperlink w:history="true" w:anchor="_bookmark33">
            <w:r>
              <w:rPr/>
              <w:t>Attitudes</w:t>
            </w:r>
            <w:r>
              <w:rPr>
                <w:spacing w:val="-3"/>
              </w:rPr>
              <w:t> </w:t>
            </w:r>
            <w:r>
              <w:rPr/>
              <w:t>to</w:t>
            </w:r>
            <w:r>
              <w:rPr>
                <w:spacing w:val="-2"/>
              </w:rPr>
              <w:t> </w:t>
            </w:r>
            <w:r>
              <w:rPr/>
              <w:t>screening</w:t>
              <w:tab/>
              <w:t>22</w:t>
            </w:r>
          </w:hyperlink>
        </w:p>
        <w:p>
          <w:pPr>
            <w:pStyle w:val="TOC3"/>
            <w:tabs>
              <w:tab w:pos="9892" w:val="right" w:leader="dot"/>
            </w:tabs>
            <w:spacing w:before="128"/>
          </w:pPr>
          <w:hyperlink w:history="true" w:anchor="_bookmark34">
            <w:r>
              <w:rPr/>
              <w:t>Beliefs about</w:t>
            </w:r>
            <w:r>
              <w:rPr>
                <w:spacing w:val="-1"/>
              </w:rPr>
              <w:t> </w:t>
            </w:r>
            <w:r>
              <w:rPr/>
              <w:t>screening</w:t>
              <w:tab/>
              <w:t>23</w:t>
            </w:r>
          </w:hyperlink>
        </w:p>
        <w:p>
          <w:pPr>
            <w:pStyle w:val="TOC3"/>
            <w:tabs>
              <w:tab w:pos="9892" w:val="right" w:leader="dot"/>
            </w:tabs>
          </w:pPr>
          <w:hyperlink w:history="true" w:anchor="_bookmark35">
            <w:r>
              <w:rPr/>
              <w:t>Beliefs about</w:t>
            </w:r>
            <w:r>
              <w:rPr>
                <w:spacing w:val="-1"/>
              </w:rPr>
              <w:t> </w:t>
            </w:r>
            <w:r>
              <w:rPr/>
              <w:t>the</w:t>
            </w:r>
            <w:r>
              <w:rPr>
                <w:spacing w:val="-2"/>
              </w:rPr>
              <w:t> </w:t>
            </w:r>
            <w:r>
              <w:rPr/>
              <w:t>programme</w:t>
              <w:tab/>
              <w:t>24</w:t>
            </w:r>
          </w:hyperlink>
        </w:p>
        <w:p>
          <w:pPr>
            <w:pStyle w:val="TOC3"/>
            <w:tabs>
              <w:tab w:pos="9892" w:val="right" w:leader="dot"/>
            </w:tabs>
          </w:pPr>
          <w:hyperlink w:history="true" w:anchor="_bookmark36">
            <w:r>
              <w:rPr/>
              <w:t>Attitudes towards</w:t>
            </w:r>
            <w:r>
              <w:rPr>
                <w:spacing w:val="-5"/>
              </w:rPr>
              <w:t> </w:t>
            </w:r>
            <w:r>
              <w:rPr/>
              <w:t>the programme</w:t>
              <w:tab/>
              <w:t>25</w:t>
            </w:r>
          </w:hyperlink>
        </w:p>
        <w:p>
          <w:pPr>
            <w:pStyle w:val="TOC3"/>
            <w:tabs>
              <w:tab w:pos="9892" w:val="right" w:leader="dot"/>
            </w:tabs>
            <w:spacing w:before="127"/>
          </w:pPr>
          <w:hyperlink w:history="true" w:anchor="_bookmark37">
            <w:r>
              <w:rPr/>
              <w:t>Attitudes</w:t>
            </w:r>
            <w:r>
              <w:rPr>
                <w:spacing w:val="-3"/>
              </w:rPr>
              <w:t> </w:t>
            </w:r>
            <w:r>
              <w:rPr/>
              <w:t>towards</w:t>
            </w:r>
            <w:r>
              <w:rPr>
                <w:spacing w:val="-2"/>
              </w:rPr>
              <w:t> </w:t>
            </w:r>
            <w:r>
              <w:rPr/>
              <w:t>risk</w:t>
              <w:tab/>
              <w:t>26</w:t>
            </w:r>
          </w:hyperlink>
        </w:p>
        <w:p>
          <w:pPr>
            <w:pStyle w:val="TOC1"/>
            <w:tabs>
              <w:tab w:pos="9894" w:val="right" w:leader="dot"/>
            </w:tabs>
            <w:spacing w:before="367"/>
          </w:pPr>
          <w:hyperlink w:history="true" w:anchor="_bookmark38">
            <w:r>
              <w:rPr/>
              <w:t>Summary</w:t>
            </w:r>
            <w:r>
              <w:rPr>
                <w:spacing w:val="-7"/>
              </w:rPr>
              <w:t> </w:t>
            </w:r>
            <w:r>
              <w:rPr/>
              <w:t>and recommendations</w:t>
              <w:tab/>
              <w:t>27</w:t>
            </w:r>
          </w:hyperlink>
        </w:p>
        <w:p>
          <w:pPr>
            <w:pStyle w:val="TOC1"/>
            <w:tabs>
              <w:tab w:pos="9894" w:val="right" w:leader="dot"/>
            </w:tabs>
            <w:ind w:left="822"/>
          </w:pPr>
          <w:hyperlink w:history="true" w:anchor="_bookmark39">
            <w:r>
              <w:rPr/>
              <w:t>APPENDIX</w:t>
              <w:tab/>
              <w:t>30</w:t>
            </w:r>
          </w:hyperlink>
        </w:p>
        <w:p>
          <w:pPr>
            <w:pStyle w:val="TOC1"/>
            <w:tabs>
              <w:tab w:pos="9894" w:val="right" w:leader="dot"/>
            </w:tabs>
          </w:pPr>
          <w:hyperlink w:history="true" w:anchor="_bookmark40">
            <w:r>
              <w:rPr/>
              <w:t>Detailed</w:t>
            </w:r>
            <w:r>
              <w:rPr>
                <w:spacing w:val="-1"/>
              </w:rPr>
              <w:t> </w:t>
            </w:r>
            <w:r>
              <w:rPr/>
              <w:t>Methodology</w:t>
              <w:tab/>
              <w:t>30</w:t>
            </w:r>
          </w:hyperlink>
        </w:p>
        <w:p>
          <w:pPr>
            <w:pStyle w:val="TOC2"/>
            <w:numPr>
              <w:ilvl w:val="0"/>
              <w:numId w:val="4"/>
            </w:numPr>
            <w:tabs>
              <w:tab w:pos="1386" w:val="left" w:leader="none"/>
              <w:tab w:pos="1387" w:val="left" w:leader="none"/>
              <w:tab w:pos="9894" w:val="right" w:leader="dot"/>
            </w:tabs>
            <w:spacing w:line="240" w:lineRule="auto" w:before="237" w:after="0"/>
            <w:ind w:left="1386" w:right="0" w:hanging="567"/>
            <w:jc w:val="left"/>
          </w:pPr>
          <w:hyperlink w:history="true" w:anchor="_bookmark41">
            <w:r>
              <w:rPr/>
              <w:t>Research and</w:t>
            </w:r>
            <w:r>
              <w:rPr>
                <w:spacing w:val="-3"/>
              </w:rPr>
              <w:t> </w:t>
            </w:r>
            <w:r>
              <w:rPr/>
              <w:t>Sample</w:t>
            </w:r>
            <w:r>
              <w:rPr>
                <w:spacing w:val="-4"/>
              </w:rPr>
              <w:t> </w:t>
            </w:r>
            <w:r>
              <w:rPr/>
              <w:t>Design</w:t>
              <w:tab/>
              <w:t>30</w:t>
            </w:r>
          </w:hyperlink>
        </w:p>
        <w:p>
          <w:pPr>
            <w:pStyle w:val="TOC2"/>
            <w:numPr>
              <w:ilvl w:val="0"/>
              <w:numId w:val="4"/>
            </w:numPr>
            <w:tabs>
              <w:tab w:pos="1386" w:val="left" w:leader="none"/>
              <w:tab w:pos="1387" w:val="left" w:leader="none"/>
              <w:tab w:pos="9894" w:val="right" w:leader="dot"/>
            </w:tabs>
            <w:spacing w:line="240" w:lineRule="auto" w:before="240" w:after="0"/>
            <w:ind w:left="1386" w:right="0" w:hanging="567"/>
            <w:jc w:val="left"/>
          </w:pPr>
          <w:hyperlink w:history="true" w:anchor="_bookmark42">
            <w:r>
              <w:rPr/>
              <w:t>Survey</w:t>
            </w:r>
            <w:r>
              <w:rPr>
                <w:spacing w:val="-3"/>
              </w:rPr>
              <w:t> </w:t>
            </w:r>
            <w:r>
              <w:rPr/>
              <w:t>Development</w:t>
              <w:tab/>
              <w:t>30</w:t>
            </w:r>
          </w:hyperlink>
        </w:p>
        <w:p>
          <w:pPr>
            <w:pStyle w:val="TOC2"/>
            <w:numPr>
              <w:ilvl w:val="0"/>
              <w:numId w:val="4"/>
            </w:numPr>
            <w:tabs>
              <w:tab w:pos="1386" w:val="left" w:leader="none"/>
              <w:tab w:pos="1387" w:val="left" w:leader="none"/>
              <w:tab w:pos="9894" w:val="right" w:leader="dot"/>
            </w:tabs>
            <w:spacing w:line="240" w:lineRule="auto" w:before="241" w:after="0"/>
            <w:ind w:left="1386" w:right="0" w:hanging="567"/>
            <w:jc w:val="left"/>
          </w:pPr>
          <w:hyperlink w:history="true" w:anchor="_bookmark43">
            <w:r>
              <w:rPr/>
              <w:t>Fieldwork</w:t>
            </w:r>
            <w:r>
              <w:rPr>
                <w:spacing w:val="-1"/>
              </w:rPr>
              <w:t> </w:t>
            </w:r>
            <w:r>
              <w:rPr/>
              <w:t>Statistics</w:t>
              <w:tab/>
              <w:t>30</w:t>
            </w:r>
          </w:hyperlink>
        </w:p>
        <w:p>
          <w:pPr>
            <w:pStyle w:val="TOC2"/>
            <w:numPr>
              <w:ilvl w:val="0"/>
              <w:numId w:val="4"/>
            </w:numPr>
            <w:tabs>
              <w:tab w:pos="1386" w:val="left" w:leader="none"/>
              <w:tab w:pos="1387" w:val="left" w:leader="none"/>
              <w:tab w:pos="9894" w:val="right" w:leader="dot"/>
            </w:tabs>
            <w:spacing w:line="240" w:lineRule="auto" w:before="240" w:after="0"/>
            <w:ind w:left="1386" w:right="0" w:hanging="567"/>
            <w:jc w:val="left"/>
          </w:pPr>
          <w:hyperlink w:history="true" w:anchor="_bookmark44">
            <w:r>
              <w:rPr/>
              <w:t>Analysis</w:t>
              <w:tab/>
              <w:t>30</w:t>
            </w:r>
          </w:hyperlink>
        </w:p>
        <w:p>
          <w:pPr>
            <w:pStyle w:val="TOC1"/>
            <w:tabs>
              <w:tab w:pos="9894" w:val="right" w:leader="dot"/>
            </w:tabs>
            <w:spacing w:before="242"/>
          </w:pPr>
          <w:hyperlink w:history="true" w:anchor="_bookmark45">
            <w:r>
              <w:rPr/>
              <w:t>Sample Composition</w:t>
              <w:tab/>
              <w:t>32</w:t>
            </w:r>
          </w:hyperlink>
        </w:p>
        <w:p>
          <w:pPr>
            <w:pStyle w:val="TOC1"/>
            <w:tabs>
              <w:tab w:pos="9894" w:val="right" w:leader="dot"/>
            </w:tabs>
          </w:pPr>
          <w:hyperlink w:history="true" w:anchor="_bookmark46">
            <w:r>
              <w:rPr/>
              <w:t>FINAL</w:t>
            </w:r>
            <w:r>
              <w:rPr>
                <w:spacing w:val="-1"/>
              </w:rPr>
              <w:t> </w:t>
            </w:r>
            <w:r>
              <w:rPr/>
              <w:t>Questionnaire</w:t>
              <w:tab/>
              <w:t>33</w:t>
            </w:r>
          </w:hyperlink>
        </w:p>
      </w:sdtContent>
    </w:sdt>
    <w:p>
      <w:pPr>
        <w:spacing w:after="0"/>
        <w:sectPr>
          <w:type w:val="continuous"/>
          <w:pgSz w:w="11910" w:h="16840"/>
          <w:pgMar w:top="1360" w:bottom="1524" w:left="620" w:right="180"/>
        </w:sectPr>
      </w:pPr>
    </w:p>
    <w:p>
      <w:pPr>
        <w:pStyle w:val="Heading1"/>
        <w:spacing w:before="77"/>
      </w:pPr>
      <w:bookmarkStart w:name="Executive Summary" w:id="4"/>
      <w:bookmarkEnd w:id="4"/>
      <w:r>
        <w:rPr>
          <w:b w:val="0"/>
        </w:rPr>
      </w:r>
      <w:bookmarkStart w:name="_bookmark0" w:id="5"/>
      <w:bookmarkEnd w:id="5"/>
      <w:r>
        <w:rPr>
          <w:b w:val="0"/>
        </w:rPr>
      </w:r>
      <w:r>
        <w:rPr>
          <w:color w:val="244061"/>
        </w:rPr>
        <w:t>Executive Summary</w:t>
      </w:r>
    </w:p>
    <w:p>
      <w:pPr>
        <w:pStyle w:val="BodyText"/>
        <w:spacing w:before="10"/>
        <w:rPr>
          <w:b/>
          <w:sz w:val="20"/>
        </w:rPr>
      </w:pPr>
    </w:p>
    <w:p>
      <w:pPr>
        <w:pStyle w:val="BodyText"/>
        <w:ind w:left="820" w:right="667"/>
        <w:jc w:val="both"/>
      </w:pPr>
      <w:r>
        <w:rPr/>
        <w:t>In April 2015 the Australian Government Department of Health launched the BreastScreen Australia campaign, </w:t>
      </w:r>
      <w:r>
        <w:rPr>
          <w:i/>
        </w:rPr>
        <w:t>An invitation that could save your life, </w:t>
      </w:r>
      <w:r>
        <w:rPr/>
        <w:t>to promote that the invitation to participate in the free screening programme had been extended to women aged 70-74, and all women aged between 50-74 years would now receive an invitation to screen. The campaign included print, out of home, online (collectively referred to as print) and radio with specific material for Aboriginal and Torres Strait Islander and culturally and linguistically diverse audiences. Specifically, the objectives</w:t>
      </w:r>
      <w:r>
        <w:rPr>
          <w:spacing w:val="-5"/>
        </w:rPr>
        <w:t> </w:t>
      </w:r>
      <w:r>
        <w:rPr/>
        <w:t>included:</w:t>
      </w:r>
    </w:p>
    <w:p>
      <w:pPr>
        <w:pStyle w:val="BodyText"/>
        <w:spacing w:before="11"/>
        <w:rPr>
          <w:sz w:val="20"/>
        </w:rPr>
      </w:pPr>
    </w:p>
    <w:p>
      <w:pPr>
        <w:pStyle w:val="ListParagraph"/>
        <w:numPr>
          <w:ilvl w:val="0"/>
          <w:numId w:val="5"/>
        </w:numPr>
        <w:tabs>
          <w:tab w:pos="1387" w:val="left" w:leader="none"/>
        </w:tabs>
        <w:spacing w:line="240" w:lineRule="auto" w:before="0" w:after="0"/>
        <w:ind w:left="1386" w:right="667" w:hanging="567"/>
        <w:jc w:val="both"/>
        <w:rPr>
          <w:sz w:val="24"/>
        </w:rPr>
      </w:pPr>
      <w:r>
        <w:rPr>
          <w:sz w:val="24"/>
        </w:rPr>
        <w:t>To inform women aged 70-74 that they are invited for free screening under the expanded BreastScreen Australia</w:t>
      </w:r>
      <w:r>
        <w:rPr>
          <w:spacing w:val="2"/>
          <w:sz w:val="24"/>
        </w:rPr>
        <w:t> </w:t>
      </w:r>
      <w:r>
        <w:rPr>
          <w:sz w:val="24"/>
        </w:rPr>
        <w:t>Program.</w:t>
      </w:r>
    </w:p>
    <w:p>
      <w:pPr>
        <w:pStyle w:val="BodyText"/>
        <w:spacing w:before="2"/>
        <w:rPr>
          <w:sz w:val="21"/>
        </w:rPr>
      </w:pPr>
    </w:p>
    <w:p>
      <w:pPr>
        <w:pStyle w:val="ListParagraph"/>
        <w:numPr>
          <w:ilvl w:val="0"/>
          <w:numId w:val="5"/>
        </w:numPr>
        <w:tabs>
          <w:tab w:pos="1387" w:val="left" w:leader="none"/>
        </w:tabs>
        <w:spacing w:line="235" w:lineRule="auto" w:before="0" w:after="0"/>
        <w:ind w:left="1386" w:right="665" w:hanging="567"/>
        <w:jc w:val="both"/>
        <w:rPr>
          <w:sz w:val="24"/>
        </w:rPr>
      </w:pPr>
      <w:r>
        <w:rPr>
          <w:sz w:val="24"/>
        </w:rPr>
        <w:t>To inform women aged 65-69 that they will continue to be invited for free screening under the ongoing BreastScreen Australia</w:t>
      </w:r>
      <w:r>
        <w:rPr>
          <w:spacing w:val="-3"/>
          <w:sz w:val="24"/>
        </w:rPr>
        <w:t> </w:t>
      </w:r>
      <w:r>
        <w:rPr>
          <w:sz w:val="24"/>
        </w:rPr>
        <w:t>Program.</w:t>
      </w:r>
    </w:p>
    <w:p>
      <w:pPr>
        <w:pStyle w:val="BodyText"/>
        <w:spacing w:before="1"/>
        <w:rPr>
          <w:sz w:val="21"/>
        </w:rPr>
      </w:pPr>
    </w:p>
    <w:p>
      <w:pPr>
        <w:pStyle w:val="ListParagraph"/>
        <w:numPr>
          <w:ilvl w:val="0"/>
          <w:numId w:val="5"/>
        </w:numPr>
        <w:tabs>
          <w:tab w:pos="1387" w:val="left" w:leader="none"/>
        </w:tabs>
        <w:spacing w:line="240" w:lineRule="auto" w:before="0" w:after="0"/>
        <w:ind w:left="1386" w:right="668" w:hanging="567"/>
        <w:jc w:val="both"/>
        <w:rPr>
          <w:sz w:val="24"/>
        </w:rPr>
      </w:pPr>
      <w:r>
        <w:rPr>
          <w:sz w:val="24"/>
        </w:rPr>
        <w:t>To increase awareness amongst the primary target audience of the importance and benefits of regular screening at an older age, through the BreastScreen Australia Program.</w:t>
      </w:r>
    </w:p>
    <w:p>
      <w:pPr>
        <w:pStyle w:val="BodyText"/>
        <w:spacing w:before="9"/>
        <w:rPr>
          <w:sz w:val="20"/>
        </w:rPr>
      </w:pPr>
    </w:p>
    <w:p>
      <w:pPr>
        <w:pStyle w:val="ListParagraph"/>
        <w:numPr>
          <w:ilvl w:val="0"/>
          <w:numId w:val="5"/>
        </w:numPr>
        <w:tabs>
          <w:tab w:pos="1386" w:val="left" w:leader="none"/>
          <w:tab w:pos="1387" w:val="left" w:leader="none"/>
        </w:tabs>
        <w:spacing w:line="240" w:lineRule="auto" w:before="0" w:after="0"/>
        <w:ind w:left="1386" w:right="0" w:hanging="567"/>
        <w:jc w:val="left"/>
        <w:rPr>
          <w:sz w:val="24"/>
        </w:rPr>
      </w:pPr>
      <w:r>
        <w:rPr>
          <w:sz w:val="24"/>
        </w:rPr>
        <w:t>To increase confidence in the programme’s ability to detect breast</w:t>
      </w:r>
      <w:r>
        <w:rPr>
          <w:spacing w:val="-9"/>
          <w:sz w:val="24"/>
        </w:rPr>
        <w:t> </w:t>
      </w:r>
      <w:r>
        <w:rPr>
          <w:sz w:val="24"/>
        </w:rPr>
        <w:t>cancer.</w:t>
      </w:r>
    </w:p>
    <w:p>
      <w:pPr>
        <w:pStyle w:val="ListParagraph"/>
        <w:numPr>
          <w:ilvl w:val="0"/>
          <w:numId w:val="5"/>
        </w:numPr>
        <w:tabs>
          <w:tab w:pos="1386" w:val="left" w:leader="none"/>
          <w:tab w:pos="1387" w:val="left" w:leader="none"/>
        </w:tabs>
        <w:spacing w:line="240" w:lineRule="auto" w:before="239" w:after="0"/>
        <w:ind w:left="1386" w:right="0" w:hanging="567"/>
        <w:jc w:val="left"/>
        <w:rPr>
          <w:sz w:val="24"/>
        </w:rPr>
      </w:pPr>
      <w:r>
        <w:rPr>
          <w:sz w:val="24"/>
        </w:rPr>
        <w:t>Generate positive attitudes towards breast screening at an older</w:t>
      </w:r>
      <w:r>
        <w:rPr>
          <w:spacing w:val="-16"/>
          <w:sz w:val="24"/>
        </w:rPr>
        <w:t> </w:t>
      </w:r>
      <w:r>
        <w:rPr>
          <w:sz w:val="24"/>
        </w:rPr>
        <w:t>age.</w:t>
      </w:r>
    </w:p>
    <w:p>
      <w:pPr>
        <w:pStyle w:val="ListParagraph"/>
        <w:numPr>
          <w:ilvl w:val="0"/>
          <w:numId w:val="5"/>
        </w:numPr>
        <w:tabs>
          <w:tab w:pos="1387" w:val="left" w:leader="none"/>
        </w:tabs>
        <w:spacing w:line="235" w:lineRule="auto" w:before="244" w:after="0"/>
        <w:ind w:left="1386" w:right="667" w:hanging="567"/>
        <w:jc w:val="both"/>
        <w:rPr>
          <w:sz w:val="24"/>
        </w:rPr>
      </w:pPr>
      <w:r>
        <w:rPr>
          <w:sz w:val="24"/>
        </w:rPr>
        <w:t>To generate an increased intention to regularly participate in the BreastScreen Australia Program amongst the primary target</w:t>
      </w:r>
      <w:r>
        <w:rPr>
          <w:spacing w:val="-2"/>
          <w:sz w:val="24"/>
        </w:rPr>
        <w:t> </w:t>
      </w:r>
      <w:r>
        <w:rPr>
          <w:sz w:val="24"/>
        </w:rPr>
        <w:t>audience.</w:t>
      </w:r>
    </w:p>
    <w:p>
      <w:pPr>
        <w:pStyle w:val="BodyText"/>
        <w:rPr>
          <w:sz w:val="21"/>
        </w:rPr>
      </w:pPr>
    </w:p>
    <w:p>
      <w:pPr>
        <w:pStyle w:val="BodyText"/>
        <w:spacing w:before="1"/>
        <w:ind w:left="820" w:right="745"/>
      </w:pPr>
      <w:r>
        <w:rPr/>
        <w:t>An evaluation survey was conducted to determine current levels of awareness, attitudes, knowledge, behaviour and intentions about breast cancer and breast cancer screening. It was conducted via computer assisted telephone interviews (CATI) amongst n=1051 women aged 45-74 years across Australia. To ensure a nationally representative sample size of Aboriginal and Torres Islander respondents the sample was boosted to achieve at least 50 interviews with this audience. A total of 98 culturally and linguistically diverse individuals were surveyed, which is slightly lower than the proportion nationally. Results in the report are based on data weighted by location and age within sex. Statistical significant differences are based on a t-test at a 95% confidence interval. Due to the differences between the sample sizes of the mainstream, Indigenous and culturally and linguistically diverse audiences it is difficult to detect small changes at a 95% confidence interval and as such results may be reported as non-significant.</w:t>
      </w:r>
    </w:p>
    <w:p>
      <w:pPr>
        <w:pStyle w:val="BodyText"/>
        <w:spacing w:before="1"/>
        <w:rPr>
          <w:sz w:val="21"/>
        </w:rPr>
      </w:pPr>
    </w:p>
    <w:p>
      <w:pPr>
        <w:pStyle w:val="Heading1"/>
      </w:pPr>
      <w:bookmarkStart w:name="Key Findings" w:id="6"/>
      <w:bookmarkEnd w:id="6"/>
      <w:r>
        <w:rPr>
          <w:b w:val="0"/>
        </w:rPr>
      </w:r>
      <w:r>
        <w:rPr/>
        <w:t>Key Findings</w:t>
      </w:r>
    </w:p>
    <w:p>
      <w:pPr>
        <w:pStyle w:val="BodyText"/>
        <w:spacing w:before="7"/>
        <w:rPr>
          <w:b/>
          <w:sz w:val="20"/>
        </w:rPr>
      </w:pPr>
    </w:p>
    <w:p>
      <w:pPr>
        <w:pStyle w:val="BodyText"/>
        <w:ind w:left="820" w:right="668"/>
        <w:jc w:val="both"/>
      </w:pPr>
      <w:r>
        <w:rPr/>
        <w:t>Of all women interviewed in the overall sample (45-74 years) 28% recalled seeing at least one of the campaign elements including 24% of the primary target audience (65-74 years). Significantly more women saw the print, out of home or online advertisements than had heard the radio ad (20% compared with 12% respectively), with similar results for the primary target audience (17% compared with 10% respectively).</w:t>
      </w:r>
    </w:p>
    <w:p>
      <w:pPr>
        <w:pStyle w:val="BodyText"/>
        <w:spacing w:before="10"/>
        <w:rPr>
          <w:sz w:val="20"/>
        </w:rPr>
      </w:pPr>
    </w:p>
    <w:p>
      <w:pPr>
        <w:pStyle w:val="BodyText"/>
        <w:spacing w:before="1"/>
        <w:ind w:left="820" w:right="670"/>
        <w:jc w:val="both"/>
      </w:pPr>
      <w:r>
        <w:rPr/>
        <w:t>Unprompted recognition of the campaign amongst women in the total sample was 5%, representing 19% of women who recalled any breast cancer screening category advertising.</w:t>
      </w:r>
    </w:p>
    <w:p>
      <w:pPr>
        <w:spacing w:after="0"/>
        <w:jc w:val="both"/>
        <w:sectPr>
          <w:pgSz w:w="11910" w:h="16840"/>
          <w:pgMar w:header="0" w:footer="466" w:top="1340" w:bottom="660" w:left="620" w:right="180"/>
        </w:sectPr>
      </w:pPr>
    </w:p>
    <w:p>
      <w:pPr>
        <w:pStyle w:val="BodyText"/>
        <w:spacing w:before="77"/>
        <w:ind w:left="820" w:right="666"/>
        <w:jc w:val="both"/>
      </w:pPr>
      <w:r>
        <w:rPr/>
        <w:t>Recognition amongst Aboriginal and Torres Strait Islander women of the general print, out of home and online material was similar to the general population (16% compared with 20%), but recall of radio was higher (17% compared with 12%). Further, 17% of Aboriginal and Torres Strait Islander women recalled the specific material developed for this audience.</w:t>
      </w:r>
    </w:p>
    <w:p>
      <w:pPr>
        <w:pStyle w:val="BodyText"/>
        <w:spacing w:before="10"/>
        <w:rPr>
          <w:sz w:val="20"/>
        </w:rPr>
      </w:pPr>
    </w:p>
    <w:p>
      <w:pPr>
        <w:pStyle w:val="BodyText"/>
        <w:ind w:left="820" w:right="668"/>
        <w:jc w:val="both"/>
      </w:pPr>
      <w:r>
        <w:rPr/>
        <w:t>At least two thirds of all women strongly agreed that the key messages had been clearly communicated. In particular, 88% gained the impression that </w:t>
      </w:r>
      <w:r>
        <w:rPr>
          <w:i/>
        </w:rPr>
        <w:t>women 70-74 will continue to </w:t>
      </w:r>
      <w:r>
        <w:rPr>
          <w:i/>
        </w:rPr>
        <w:t>receive an invitation to BreastScreen</w:t>
      </w:r>
      <w:r>
        <w:rPr/>
        <w:t>. The campaign material was also considered to be very easy to understand (91%), very believable (84%), very informative (75%), and very relevant (72%).</w:t>
      </w:r>
    </w:p>
    <w:p>
      <w:pPr>
        <w:pStyle w:val="BodyText"/>
        <w:spacing w:before="10"/>
        <w:rPr>
          <w:sz w:val="20"/>
        </w:rPr>
      </w:pPr>
    </w:p>
    <w:p>
      <w:pPr>
        <w:pStyle w:val="BodyText"/>
        <w:ind w:left="820" w:right="668"/>
        <w:jc w:val="both"/>
      </w:pPr>
      <w:r>
        <w:rPr/>
        <w:t>Intentions as a result of the advertising were positive, with 88% of respondents who were exposed to the campaign saying that they were likely to make an appointment at BreastScreen next time they receive an invitation.</w:t>
      </w:r>
    </w:p>
    <w:p>
      <w:pPr>
        <w:pStyle w:val="BodyText"/>
        <w:spacing w:before="10"/>
        <w:rPr>
          <w:sz w:val="20"/>
        </w:rPr>
      </w:pPr>
    </w:p>
    <w:p>
      <w:pPr>
        <w:pStyle w:val="BodyText"/>
        <w:ind w:left="820" w:right="666"/>
        <w:jc w:val="both"/>
      </w:pPr>
      <w:r>
        <w:rPr/>
        <w:t>Overall awareness of the BreastScreen Australia Program was high amongst all groups (89%) and significantly higher amongst those who were also aware of the campaign (93%, compared to 87% for those not aware).</w:t>
      </w:r>
    </w:p>
    <w:p>
      <w:pPr>
        <w:pStyle w:val="BodyText"/>
        <w:spacing w:before="10"/>
        <w:rPr>
          <w:sz w:val="20"/>
        </w:rPr>
      </w:pPr>
    </w:p>
    <w:p>
      <w:pPr>
        <w:pStyle w:val="BodyText"/>
        <w:ind w:left="820" w:right="668"/>
        <w:jc w:val="both"/>
      </w:pPr>
      <w:r>
        <w:rPr/>
        <w:t>The reported programme participation rate amongst women 70-74 years was 59% - a non- significant increase from 51% in the 2014 benchmark and in line with the programme target of 55%. Reported participation amongst women aged 50-69 remained constant between 2014 and 2015 at 64% - above the programme</w:t>
      </w:r>
      <w:r>
        <w:rPr>
          <w:spacing w:val="-9"/>
        </w:rPr>
        <w:t> </w:t>
      </w:r>
      <w:r>
        <w:rPr/>
        <w:t>target.</w:t>
      </w:r>
    </w:p>
    <w:p>
      <w:pPr>
        <w:pStyle w:val="BodyText"/>
        <w:spacing w:before="10"/>
        <w:rPr>
          <w:sz w:val="20"/>
        </w:rPr>
      </w:pPr>
    </w:p>
    <w:p>
      <w:pPr>
        <w:spacing w:line="240" w:lineRule="auto" w:before="1"/>
        <w:ind w:left="820" w:right="667" w:firstLine="0"/>
        <w:jc w:val="both"/>
        <w:rPr>
          <w:sz w:val="24"/>
        </w:rPr>
      </w:pPr>
      <w:r>
        <w:rPr>
          <w:sz w:val="24"/>
        </w:rPr>
        <w:t>There was overwhelming agreement by all respondents with key statements about the positive aspects of breast screening. Women who were aware of the </w:t>
      </w:r>
      <w:r>
        <w:rPr>
          <w:i/>
          <w:sz w:val="24"/>
        </w:rPr>
        <w:t>An invitation that </w:t>
      </w:r>
      <w:r>
        <w:rPr>
          <w:i/>
          <w:sz w:val="24"/>
        </w:rPr>
        <w:t>could save your life </w:t>
      </w:r>
      <w:r>
        <w:rPr>
          <w:sz w:val="24"/>
        </w:rPr>
        <w:t>campaign were significantly more likely than those not aware to agree that </w:t>
      </w:r>
      <w:r>
        <w:rPr>
          <w:i/>
          <w:sz w:val="24"/>
        </w:rPr>
        <w:t>“it’s important for women to continue screening until their mid-70s” – </w:t>
      </w:r>
      <w:r>
        <w:rPr>
          <w:sz w:val="24"/>
        </w:rPr>
        <w:t>a key campaign message (95%, compared with 90%).</w:t>
      </w:r>
    </w:p>
    <w:p>
      <w:pPr>
        <w:pStyle w:val="BodyText"/>
        <w:spacing w:before="9"/>
        <w:rPr>
          <w:sz w:val="20"/>
        </w:rPr>
      </w:pPr>
    </w:p>
    <w:p>
      <w:pPr>
        <w:spacing w:line="240" w:lineRule="auto" w:before="1"/>
        <w:ind w:left="820" w:right="799" w:firstLine="0"/>
        <w:jc w:val="left"/>
        <w:rPr>
          <w:sz w:val="24"/>
        </w:rPr>
      </w:pPr>
      <w:r>
        <w:rPr>
          <w:sz w:val="24"/>
        </w:rPr>
        <w:t>Women who were aware of the campaign were also significantly more likely than those not aware to believe core statements about the programme. In particular, these women were significantly more likely to say it was true that </w:t>
      </w:r>
      <w:r>
        <w:rPr>
          <w:i/>
          <w:sz w:val="24"/>
        </w:rPr>
        <w:t>BreastScreen Australia invites women </w:t>
      </w:r>
      <w:r>
        <w:rPr>
          <w:i/>
          <w:sz w:val="24"/>
        </w:rPr>
        <w:t>50-74 years for a free screening mammogram </w:t>
      </w:r>
      <w:r>
        <w:rPr>
          <w:sz w:val="24"/>
        </w:rPr>
        <w:t>(89%, significantly higher than 71%); and that </w:t>
      </w:r>
      <w:r>
        <w:rPr>
          <w:i/>
          <w:sz w:val="24"/>
        </w:rPr>
        <w:t>the BreastScreen Australia Program has expanded to invite women 70-74 to be </w:t>
      </w:r>
      <w:r>
        <w:rPr>
          <w:i/>
          <w:sz w:val="24"/>
        </w:rPr>
        <w:t>screened </w:t>
      </w:r>
      <w:r>
        <w:rPr>
          <w:sz w:val="24"/>
        </w:rPr>
        <w:t>(65%, significantly higher than 40%).</w:t>
      </w:r>
    </w:p>
    <w:p>
      <w:pPr>
        <w:pStyle w:val="BodyText"/>
        <w:spacing w:before="10"/>
        <w:rPr>
          <w:sz w:val="20"/>
        </w:rPr>
      </w:pPr>
    </w:p>
    <w:p>
      <w:pPr>
        <w:spacing w:line="240" w:lineRule="auto" w:before="0"/>
        <w:ind w:left="820" w:right="665" w:firstLine="0"/>
        <w:jc w:val="both"/>
        <w:rPr>
          <w:i/>
          <w:sz w:val="24"/>
        </w:rPr>
      </w:pPr>
      <w:r>
        <w:rPr>
          <w:sz w:val="24"/>
        </w:rPr>
        <w:t>Women who were aware of the campaign were also significantly more likely to believe  that </w:t>
      </w:r>
      <w:r>
        <w:rPr>
          <w:i/>
          <w:sz w:val="24"/>
        </w:rPr>
        <w:t>BreastScreen Australia provides a high quality service </w:t>
      </w:r>
      <w:r>
        <w:rPr>
          <w:sz w:val="24"/>
        </w:rPr>
        <w:t>(91% aware, 81% unaware) and that </w:t>
      </w:r>
      <w:r>
        <w:rPr>
          <w:i/>
          <w:sz w:val="24"/>
        </w:rPr>
        <w:t>BreastScreen Australia is effective at detecting breast cancer early </w:t>
      </w:r>
      <w:r>
        <w:rPr>
          <w:sz w:val="24"/>
        </w:rPr>
        <w:t>(91% aware, 84%</w:t>
      </w:r>
      <w:r>
        <w:rPr>
          <w:spacing w:val="-1"/>
          <w:sz w:val="24"/>
        </w:rPr>
        <w:t> </w:t>
      </w:r>
      <w:r>
        <w:rPr>
          <w:sz w:val="24"/>
        </w:rPr>
        <w:t>unaware)</w:t>
      </w:r>
      <w:r>
        <w:rPr>
          <w:i/>
          <w:sz w:val="24"/>
        </w:rPr>
        <w:t>.</w:t>
      </w:r>
    </w:p>
    <w:p>
      <w:pPr>
        <w:spacing w:after="0" w:line="240" w:lineRule="auto"/>
        <w:jc w:val="both"/>
        <w:rPr>
          <w:sz w:val="24"/>
        </w:rPr>
        <w:sectPr>
          <w:pgSz w:w="11910" w:h="16840"/>
          <w:pgMar w:header="0" w:footer="466" w:top="1340" w:bottom="660" w:left="620" w:right="180"/>
        </w:sectPr>
      </w:pPr>
    </w:p>
    <w:p>
      <w:pPr>
        <w:pStyle w:val="Heading1"/>
        <w:spacing w:before="77"/>
      </w:pPr>
      <w:bookmarkStart w:name="Introduction" w:id="7"/>
      <w:bookmarkEnd w:id="7"/>
      <w:r>
        <w:rPr>
          <w:b w:val="0"/>
        </w:rPr>
      </w:r>
      <w:bookmarkStart w:name="_bookmark1" w:id="8"/>
      <w:bookmarkEnd w:id="8"/>
      <w:r>
        <w:rPr>
          <w:b w:val="0"/>
        </w:rPr>
      </w:r>
      <w:r>
        <w:rPr>
          <w:color w:val="244061"/>
        </w:rPr>
        <w:t>Introduction</w:t>
      </w:r>
    </w:p>
    <w:p>
      <w:pPr>
        <w:pStyle w:val="BodyText"/>
        <w:spacing w:before="10"/>
        <w:rPr>
          <w:b/>
          <w:sz w:val="20"/>
        </w:rPr>
      </w:pPr>
    </w:p>
    <w:p>
      <w:pPr>
        <w:pStyle w:val="BodyText"/>
        <w:ind w:left="820" w:right="667"/>
        <w:jc w:val="both"/>
      </w:pPr>
      <w:r>
        <w:rPr/>
        <w:t>Breast cancer is the most common cancer in Australian women, representing 28% of all cancers in women. About 14,000 women are diagnosed each year. One in eight women will be diagnosed with breast cancer by the age of 85. Although it can occur at any age, breast cancer is more common in older women. A breast screen (or mammogram) can find cancer early, when it’s small and easier to</w:t>
      </w:r>
      <w:r>
        <w:rPr>
          <w:spacing w:val="1"/>
        </w:rPr>
        <w:t> </w:t>
      </w:r>
      <w:r>
        <w:rPr/>
        <w:t>treat.</w:t>
      </w:r>
    </w:p>
    <w:p>
      <w:pPr>
        <w:pStyle w:val="BodyText"/>
        <w:spacing w:before="10"/>
        <w:rPr>
          <w:sz w:val="20"/>
        </w:rPr>
      </w:pPr>
    </w:p>
    <w:p>
      <w:pPr>
        <w:pStyle w:val="BodyText"/>
        <w:ind w:left="820" w:right="665"/>
        <w:jc w:val="both"/>
      </w:pPr>
      <w:r>
        <w:rPr/>
        <w:t>The BreastScreen Australia Program aims to reduce illness and death from breast cancer through an organised, systematic approach to the early detection of breast cancer using screening mammography.</w:t>
      </w:r>
    </w:p>
    <w:p>
      <w:pPr>
        <w:pStyle w:val="BodyText"/>
        <w:spacing w:before="10"/>
        <w:rPr>
          <w:sz w:val="20"/>
        </w:rPr>
      </w:pPr>
    </w:p>
    <w:p>
      <w:pPr>
        <w:pStyle w:val="BodyText"/>
        <w:ind w:left="820" w:right="665"/>
        <w:jc w:val="both"/>
      </w:pPr>
      <w:r>
        <w:rPr/>
        <w:t>When free BreastScreen Australia services started in 1991, there were 68 deaths per 100,000 women. This decreased to 43 deaths per 100,000 women in 2010. The decrease is due to the early detection through mammograms and the effective treatment of breast cancer.</w:t>
      </w:r>
    </w:p>
    <w:p>
      <w:pPr>
        <w:pStyle w:val="BodyText"/>
        <w:spacing w:before="10"/>
        <w:rPr>
          <w:sz w:val="20"/>
        </w:rPr>
      </w:pPr>
    </w:p>
    <w:p>
      <w:pPr>
        <w:pStyle w:val="BodyText"/>
        <w:ind w:left="820" w:right="668"/>
        <w:jc w:val="both"/>
      </w:pPr>
      <w:r>
        <w:rPr/>
        <w:t>In April 2015, Australian Government Department of Health launched a BreastScreen Australia campaign to promote that the invitation to participate in the programme had been extended to include women aged 70-74 and reinforce that all women aged between 50 and 74 years should screen every two</w:t>
      </w:r>
      <w:r>
        <w:rPr>
          <w:spacing w:val="-2"/>
        </w:rPr>
        <w:t> </w:t>
      </w:r>
      <w:r>
        <w:rPr/>
        <w:t>years.</w:t>
      </w:r>
    </w:p>
    <w:p>
      <w:pPr>
        <w:pStyle w:val="BodyText"/>
        <w:spacing w:before="10"/>
        <w:rPr>
          <w:sz w:val="20"/>
        </w:rPr>
      </w:pPr>
    </w:p>
    <w:p>
      <w:pPr>
        <w:pStyle w:val="BodyText"/>
        <w:ind w:left="820" w:right="668"/>
        <w:jc w:val="both"/>
      </w:pPr>
      <w:r>
        <w:rPr/>
        <w:t>The Department of Health commissioned McNair Ingenuity Research to conduct benchmark and post campaign research studies to evaluate the effectiveness of the campaign to date.</w:t>
      </w:r>
    </w:p>
    <w:p>
      <w:pPr>
        <w:pStyle w:val="BodyText"/>
        <w:spacing w:before="10"/>
        <w:rPr>
          <w:sz w:val="20"/>
        </w:rPr>
      </w:pPr>
    </w:p>
    <w:p>
      <w:pPr>
        <w:pStyle w:val="BodyText"/>
        <w:spacing w:before="1"/>
        <w:ind w:left="820" w:right="666"/>
        <w:jc w:val="both"/>
      </w:pPr>
      <w:r>
        <w:rPr/>
        <w:t>This report details the key findings from the campaign evaluation survey conducted amongst women aged 45-74 years across Australia from 13 May to 3 June 2015, including comparisons to the benchmark survey conducted in June 2014.</w:t>
      </w:r>
    </w:p>
    <w:p>
      <w:pPr>
        <w:spacing w:after="0"/>
        <w:jc w:val="both"/>
        <w:sectPr>
          <w:pgSz w:w="11910" w:h="16840"/>
          <w:pgMar w:header="0" w:footer="466" w:top="1340" w:bottom="660" w:left="620" w:right="180"/>
        </w:sectPr>
      </w:pPr>
    </w:p>
    <w:p>
      <w:pPr>
        <w:pStyle w:val="Heading1"/>
        <w:spacing w:before="77"/>
      </w:pPr>
      <w:bookmarkStart w:name="Background" w:id="9"/>
      <w:bookmarkEnd w:id="9"/>
      <w:r>
        <w:rPr>
          <w:b w:val="0"/>
        </w:rPr>
      </w:r>
      <w:bookmarkStart w:name="_bookmark2" w:id="10"/>
      <w:bookmarkEnd w:id="10"/>
      <w:r>
        <w:rPr>
          <w:b w:val="0"/>
        </w:rPr>
      </w:r>
      <w:r>
        <w:rPr>
          <w:color w:val="244061"/>
        </w:rPr>
        <w:t>Background</w:t>
      </w:r>
    </w:p>
    <w:p>
      <w:pPr>
        <w:pStyle w:val="BodyText"/>
        <w:spacing w:before="1"/>
        <w:rPr>
          <w:b/>
          <w:sz w:val="21"/>
        </w:rPr>
      </w:pPr>
    </w:p>
    <w:p>
      <w:pPr>
        <w:pStyle w:val="Heading1"/>
        <w:numPr>
          <w:ilvl w:val="0"/>
          <w:numId w:val="6"/>
        </w:numPr>
        <w:tabs>
          <w:tab w:pos="1180" w:val="left" w:leader="none"/>
        </w:tabs>
        <w:spacing w:line="240" w:lineRule="auto" w:before="0" w:after="0"/>
        <w:ind w:left="1180" w:right="0" w:hanging="360"/>
        <w:jc w:val="left"/>
      </w:pPr>
      <w:bookmarkStart w:name="1. Campaign Context" w:id="11"/>
      <w:bookmarkEnd w:id="11"/>
      <w:r>
        <w:rPr>
          <w:b w:val="0"/>
        </w:rPr>
      </w:r>
      <w:bookmarkStart w:name="_bookmark3" w:id="12"/>
      <w:bookmarkEnd w:id="12"/>
      <w:r>
        <w:rPr>
          <w:b w:val="0"/>
        </w:rPr>
      </w:r>
      <w:bookmarkStart w:name="_bookmark3" w:id="13"/>
      <w:bookmarkEnd w:id="13"/>
      <w:r>
        <w:rPr>
          <w:u w:val="thick"/>
        </w:rPr>
        <w:t>C</w:t>
      </w:r>
      <w:r>
        <w:rPr>
          <w:u w:val="thick"/>
        </w:rPr>
        <w:t>ampaign</w:t>
      </w:r>
      <w:r>
        <w:rPr>
          <w:spacing w:val="-1"/>
          <w:u w:val="thick"/>
        </w:rPr>
        <w:t> </w:t>
      </w:r>
      <w:r>
        <w:rPr>
          <w:u w:val="thick"/>
        </w:rPr>
        <w:t>Context</w:t>
      </w:r>
    </w:p>
    <w:p>
      <w:pPr>
        <w:pStyle w:val="BodyText"/>
        <w:spacing w:before="7"/>
        <w:rPr>
          <w:b/>
          <w:sz w:val="20"/>
        </w:rPr>
      </w:pPr>
    </w:p>
    <w:p>
      <w:pPr>
        <w:pStyle w:val="BodyText"/>
        <w:spacing w:before="1"/>
        <w:ind w:left="820" w:right="668"/>
        <w:jc w:val="both"/>
      </w:pPr>
      <w:r>
        <w:rPr/>
        <w:t>Cancer screening can help protect health through early detection, even if there are no symptoms of the disease. BreastScreen Australia invites women aged 50-74 to have free two-yearly mammograms. Women aged 40-49 and 75 and over are also eligible to receive free mammograms but do not receive an invitation to attend.</w:t>
      </w:r>
    </w:p>
    <w:p>
      <w:pPr>
        <w:pStyle w:val="BodyText"/>
        <w:spacing w:before="9"/>
        <w:rPr>
          <w:sz w:val="20"/>
        </w:rPr>
      </w:pPr>
    </w:p>
    <w:p>
      <w:pPr>
        <w:pStyle w:val="BodyText"/>
        <w:spacing w:before="1"/>
        <w:ind w:left="820" w:right="670"/>
        <w:jc w:val="both"/>
      </w:pPr>
      <w:r>
        <w:rPr/>
        <w:t>The BreastScreen Australia Program is jointly funded by Commonwealth and state and territory governments. The programme is delivered by each state and territory according to its own policies and procedures.</w:t>
      </w:r>
    </w:p>
    <w:p>
      <w:pPr>
        <w:pStyle w:val="BodyText"/>
        <w:rPr>
          <w:sz w:val="21"/>
        </w:rPr>
      </w:pPr>
    </w:p>
    <w:p>
      <w:pPr>
        <w:pStyle w:val="Heading1"/>
        <w:numPr>
          <w:ilvl w:val="0"/>
          <w:numId w:val="6"/>
        </w:numPr>
        <w:tabs>
          <w:tab w:pos="1180" w:val="left" w:leader="none"/>
        </w:tabs>
        <w:spacing w:line="240" w:lineRule="auto" w:before="1" w:after="0"/>
        <w:ind w:left="1180" w:right="0" w:hanging="360"/>
        <w:jc w:val="left"/>
      </w:pPr>
      <w:bookmarkStart w:name="2. Communications Strategy" w:id="14"/>
      <w:bookmarkEnd w:id="14"/>
      <w:r>
        <w:rPr>
          <w:b w:val="0"/>
        </w:rPr>
      </w:r>
      <w:bookmarkStart w:name="_bookmark4" w:id="15"/>
      <w:bookmarkEnd w:id="15"/>
      <w:r>
        <w:rPr>
          <w:b w:val="0"/>
        </w:rPr>
      </w:r>
      <w:bookmarkStart w:name="_bookmark4" w:id="16"/>
      <w:bookmarkEnd w:id="16"/>
      <w:r>
        <w:rPr>
          <w:u w:val="thick"/>
        </w:rPr>
        <w:t>C</w:t>
      </w:r>
      <w:r>
        <w:rPr>
          <w:u w:val="thick"/>
        </w:rPr>
        <w:t>ommunications Strategy</w:t>
      </w:r>
    </w:p>
    <w:p>
      <w:pPr>
        <w:pStyle w:val="BodyText"/>
        <w:spacing w:before="7"/>
        <w:rPr>
          <w:b/>
          <w:sz w:val="20"/>
        </w:rPr>
      </w:pPr>
    </w:p>
    <w:p>
      <w:pPr>
        <w:pStyle w:val="BodyText"/>
        <w:ind w:left="820" w:right="668"/>
        <w:jc w:val="both"/>
      </w:pPr>
      <w:r>
        <w:rPr/>
        <w:t>A new BreastScreen Australia campaign was launched on 8 April 2015. The first wave concluded four weeks later. There was a second wave of media for a further four weeks in late-May through to mid-June, however, recognition of this may or may not be captured in the report. The BreastScreen Australia Program aims to achieve 55 per cent participation amongst 70-74 year olds. The campaign aims to support the programme by informing women that BreastScreen Australia is expanding, so that more women are screened, more cancers are detected early and more women survive. The secondary aim is to support the programme target of maintaining at least 55 per cent participation amongst the current target age range of 50-69 year</w:t>
      </w:r>
      <w:r>
        <w:rPr>
          <w:spacing w:val="2"/>
        </w:rPr>
        <w:t> </w:t>
      </w:r>
      <w:r>
        <w:rPr/>
        <w:t>olds.</w:t>
      </w:r>
    </w:p>
    <w:p>
      <w:pPr>
        <w:pStyle w:val="BodyText"/>
        <w:spacing w:before="1"/>
        <w:rPr>
          <w:sz w:val="21"/>
        </w:rPr>
      </w:pPr>
    </w:p>
    <w:p>
      <w:pPr>
        <w:pStyle w:val="Heading1"/>
        <w:numPr>
          <w:ilvl w:val="0"/>
          <w:numId w:val="6"/>
        </w:numPr>
        <w:tabs>
          <w:tab w:pos="1180" w:val="left" w:leader="none"/>
        </w:tabs>
        <w:spacing w:line="446" w:lineRule="auto" w:before="0" w:after="0"/>
        <w:ind w:left="820" w:right="8043" w:firstLine="0"/>
        <w:jc w:val="left"/>
      </w:pPr>
      <w:bookmarkStart w:name="3. Target Audience" w:id="17"/>
      <w:bookmarkEnd w:id="17"/>
      <w:r>
        <w:rPr>
          <w:b w:val="0"/>
        </w:rPr>
      </w:r>
      <w:bookmarkStart w:name="_bookmark5" w:id="18"/>
      <w:bookmarkEnd w:id="18"/>
      <w:r>
        <w:rPr>
          <w:b w:val="0"/>
        </w:rPr>
      </w:r>
      <w:bookmarkStart w:name="_bookmark5" w:id="19"/>
      <w:bookmarkEnd w:id="19"/>
      <w:r>
        <w:rPr>
          <w:u w:val="thick"/>
        </w:rPr>
        <w:t>T</w:t>
      </w:r>
      <w:r>
        <w:rPr>
          <w:u w:val="thick"/>
        </w:rPr>
        <w:t>arget Audience</w:t>
      </w:r>
      <w:bookmarkStart w:name="Primary" w:id="20"/>
      <w:bookmarkEnd w:id="20"/>
      <w:r>
        <w:rPr/>
      </w:r>
      <w:bookmarkStart w:name="_bookmark6" w:id="21"/>
      <w:bookmarkEnd w:id="21"/>
      <w:r>
        <w:rPr/>
      </w:r>
      <w:r>
        <w:rPr/>
        <w:t> Primary</w:t>
      </w:r>
    </w:p>
    <w:p>
      <w:pPr>
        <w:pStyle w:val="ListParagraph"/>
        <w:numPr>
          <w:ilvl w:val="0"/>
          <w:numId w:val="5"/>
        </w:numPr>
        <w:tabs>
          <w:tab w:pos="1386" w:val="left" w:leader="none"/>
          <w:tab w:pos="1387" w:val="left" w:leader="none"/>
        </w:tabs>
        <w:spacing w:line="240" w:lineRule="auto" w:before="4" w:after="0"/>
        <w:ind w:left="1386" w:right="0" w:hanging="567"/>
        <w:jc w:val="left"/>
        <w:rPr>
          <w:sz w:val="24"/>
        </w:rPr>
      </w:pPr>
      <w:r>
        <w:rPr>
          <w:sz w:val="24"/>
        </w:rPr>
        <w:t>Women aged 65-74 years consisting</w:t>
      </w:r>
      <w:r>
        <w:rPr>
          <w:spacing w:val="-3"/>
          <w:sz w:val="24"/>
        </w:rPr>
        <w:t> </w:t>
      </w:r>
      <w:r>
        <w:rPr>
          <w:sz w:val="24"/>
        </w:rPr>
        <w:t>of:</w:t>
      </w:r>
    </w:p>
    <w:p>
      <w:pPr>
        <w:pStyle w:val="ListParagraph"/>
        <w:numPr>
          <w:ilvl w:val="1"/>
          <w:numId w:val="5"/>
        </w:numPr>
        <w:tabs>
          <w:tab w:pos="1552" w:val="left" w:leader="none"/>
        </w:tabs>
        <w:spacing w:line="230" w:lineRule="auto" w:before="246" w:after="0"/>
        <w:ind w:left="1552" w:right="1066" w:hanging="360"/>
        <w:jc w:val="left"/>
        <w:rPr>
          <w:sz w:val="24"/>
        </w:rPr>
      </w:pPr>
      <w:r>
        <w:rPr>
          <w:sz w:val="24"/>
        </w:rPr>
        <w:t>Women aged 70-74 years who will be invited to be screened as part of the expanded BreastScreen Australia Program – this may include women who have previously participated in the</w:t>
      </w:r>
      <w:r>
        <w:rPr>
          <w:spacing w:val="-4"/>
          <w:sz w:val="24"/>
        </w:rPr>
        <w:t> </w:t>
      </w:r>
      <w:r>
        <w:rPr>
          <w:sz w:val="24"/>
        </w:rPr>
        <w:t>programme.</w:t>
      </w:r>
    </w:p>
    <w:p>
      <w:pPr>
        <w:pStyle w:val="BodyText"/>
        <w:spacing w:before="5"/>
        <w:rPr>
          <w:sz w:val="22"/>
        </w:rPr>
      </w:pPr>
    </w:p>
    <w:p>
      <w:pPr>
        <w:pStyle w:val="ListParagraph"/>
        <w:numPr>
          <w:ilvl w:val="1"/>
          <w:numId w:val="5"/>
        </w:numPr>
        <w:tabs>
          <w:tab w:pos="1552" w:val="left" w:leader="none"/>
        </w:tabs>
        <w:spacing w:line="223" w:lineRule="auto" w:before="0" w:after="0"/>
        <w:ind w:left="1552" w:right="920" w:hanging="360"/>
        <w:jc w:val="left"/>
        <w:rPr>
          <w:sz w:val="24"/>
        </w:rPr>
      </w:pPr>
      <w:r>
        <w:rPr>
          <w:sz w:val="24"/>
        </w:rPr>
        <w:t>Women aged 65-69 years who will move in the 70-74 cohort during the campaign period.</w:t>
      </w:r>
    </w:p>
    <w:p>
      <w:pPr>
        <w:pStyle w:val="BodyText"/>
        <w:spacing w:before="2"/>
        <w:rPr>
          <w:sz w:val="21"/>
        </w:rPr>
      </w:pPr>
    </w:p>
    <w:p>
      <w:pPr>
        <w:pStyle w:val="Heading1"/>
      </w:pPr>
      <w:bookmarkStart w:name="Secondary" w:id="22"/>
      <w:bookmarkEnd w:id="22"/>
      <w:r>
        <w:rPr>
          <w:b w:val="0"/>
        </w:rPr>
      </w:r>
      <w:bookmarkStart w:name="_bookmark7" w:id="23"/>
      <w:bookmarkEnd w:id="23"/>
      <w:r>
        <w:rPr>
          <w:b w:val="0"/>
        </w:rPr>
      </w:r>
      <w:r>
        <w:rPr/>
        <w:t>Secondary</w:t>
      </w:r>
    </w:p>
    <w:p>
      <w:pPr>
        <w:pStyle w:val="BodyText"/>
        <w:spacing w:before="8"/>
        <w:rPr>
          <w:b/>
          <w:sz w:val="20"/>
        </w:rPr>
      </w:pPr>
    </w:p>
    <w:p>
      <w:pPr>
        <w:pStyle w:val="ListParagraph"/>
        <w:numPr>
          <w:ilvl w:val="0"/>
          <w:numId w:val="5"/>
        </w:numPr>
        <w:tabs>
          <w:tab w:pos="1386" w:val="left" w:leader="none"/>
          <w:tab w:pos="1387" w:val="left" w:leader="none"/>
        </w:tabs>
        <w:spacing w:line="240" w:lineRule="auto" w:before="0" w:after="0"/>
        <w:ind w:left="1386" w:right="1164" w:hanging="567"/>
        <w:jc w:val="left"/>
        <w:rPr>
          <w:sz w:val="24"/>
        </w:rPr>
      </w:pPr>
      <w:r>
        <w:rPr>
          <w:sz w:val="24"/>
        </w:rPr>
        <w:t>Women aged 50-64 who are currently being invited to be screened as part of the programme.</w:t>
      </w:r>
    </w:p>
    <w:p>
      <w:pPr>
        <w:pStyle w:val="BodyText"/>
        <w:spacing w:before="11"/>
        <w:rPr>
          <w:sz w:val="20"/>
        </w:rPr>
      </w:pPr>
    </w:p>
    <w:p>
      <w:pPr>
        <w:pStyle w:val="Heading1"/>
        <w:numPr>
          <w:ilvl w:val="0"/>
          <w:numId w:val="6"/>
        </w:numPr>
        <w:tabs>
          <w:tab w:pos="1180" w:val="left" w:leader="none"/>
        </w:tabs>
        <w:spacing w:line="240" w:lineRule="auto" w:before="0" w:after="0"/>
        <w:ind w:left="1180" w:right="0" w:hanging="360"/>
        <w:jc w:val="left"/>
      </w:pPr>
      <w:bookmarkStart w:name="4. Communications Objectives" w:id="24"/>
      <w:bookmarkEnd w:id="24"/>
      <w:r>
        <w:rPr>
          <w:b w:val="0"/>
        </w:rPr>
      </w:r>
      <w:bookmarkStart w:name="_bookmark8" w:id="25"/>
      <w:bookmarkEnd w:id="25"/>
      <w:r>
        <w:rPr>
          <w:b w:val="0"/>
        </w:rPr>
      </w:r>
      <w:bookmarkStart w:name="_bookmark8" w:id="26"/>
      <w:bookmarkEnd w:id="26"/>
      <w:r>
        <w:rPr>
          <w:u w:val="thick"/>
        </w:rPr>
        <w:t>C</w:t>
      </w:r>
      <w:r>
        <w:rPr>
          <w:u w:val="thick"/>
        </w:rPr>
        <w:t>ommunications Objectives</w:t>
      </w:r>
    </w:p>
    <w:p>
      <w:pPr>
        <w:pStyle w:val="BodyText"/>
        <w:spacing w:before="7"/>
        <w:rPr>
          <w:b/>
          <w:sz w:val="20"/>
        </w:rPr>
      </w:pPr>
    </w:p>
    <w:p>
      <w:pPr>
        <w:pStyle w:val="BodyText"/>
        <w:spacing w:before="1"/>
        <w:ind w:left="819" w:right="668"/>
        <w:jc w:val="both"/>
      </w:pPr>
      <w:r>
        <w:rPr/>
        <w:t>The BreastScreen Australia campaign aims to support the programme to continue to reduce deaths from breast cancer through early detection of the disease. The overall aim of the campaign is to inform women aged 50-74 years that there is a free test available and that the invitation for free screening has expanded to include women aged 70-74 years.</w:t>
      </w:r>
    </w:p>
    <w:p>
      <w:pPr>
        <w:spacing w:after="0"/>
        <w:jc w:val="both"/>
        <w:sectPr>
          <w:pgSz w:w="11910" w:h="16840"/>
          <w:pgMar w:header="0" w:footer="466" w:top="1340" w:bottom="660" w:left="620" w:right="180"/>
        </w:sectPr>
      </w:pPr>
    </w:p>
    <w:p>
      <w:pPr>
        <w:pStyle w:val="BodyText"/>
        <w:spacing w:before="77"/>
        <w:ind w:left="820"/>
      </w:pPr>
      <w:r>
        <w:rPr/>
        <w:t>Specifically the campaign objectives are:</w:t>
      </w:r>
    </w:p>
    <w:p>
      <w:pPr>
        <w:pStyle w:val="BodyText"/>
        <w:spacing w:before="10"/>
        <w:rPr>
          <w:sz w:val="20"/>
        </w:rPr>
      </w:pPr>
    </w:p>
    <w:p>
      <w:pPr>
        <w:pStyle w:val="Heading1"/>
      </w:pPr>
      <w:bookmarkStart w:name="Awareness" w:id="27"/>
      <w:bookmarkEnd w:id="27"/>
      <w:r>
        <w:rPr>
          <w:b w:val="0"/>
        </w:rPr>
      </w:r>
      <w:bookmarkStart w:name="_bookmark9" w:id="28"/>
      <w:bookmarkEnd w:id="28"/>
      <w:r>
        <w:rPr>
          <w:b w:val="0"/>
        </w:rPr>
      </w:r>
      <w:r>
        <w:rPr/>
        <w:t>Awareness</w:t>
      </w:r>
    </w:p>
    <w:p>
      <w:pPr>
        <w:pStyle w:val="BodyText"/>
        <w:spacing w:before="11"/>
        <w:rPr>
          <w:b/>
          <w:sz w:val="20"/>
        </w:rPr>
      </w:pPr>
    </w:p>
    <w:p>
      <w:pPr>
        <w:pStyle w:val="ListParagraph"/>
        <w:numPr>
          <w:ilvl w:val="0"/>
          <w:numId w:val="5"/>
        </w:numPr>
        <w:tabs>
          <w:tab w:pos="1387" w:val="left" w:leader="none"/>
        </w:tabs>
        <w:spacing w:line="240" w:lineRule="auto" w:before="0" w:after="0"/>
        <w:ind w:left="1386" w:right="667" w:hanging="567"/>
        <w:jc w:val="both"/>
        <w:rPr>
          <w:sz w:val="24"/>
        </w:rPr>
      </w:pPr>
      <w:r>
        <w:rPr>
          <w:sz w:val="24"/>
        </w:rPr>
        <w:t>To inform women aged 70-74 that they are invited for free screening under the expanded BreastScreen Australia</w:t>
      </w:r>
      <w:r>
        <w:rPr>
          <w:spacing w:val="2"/>
          <w:sz w:val="24"/>
        </w:rPr>
        <w:t> </w:t>
      </w:r>
      <w:r>
        <w:rPr>
          <w:sz w:val="24"/>
        </w:rPr>
        <w:t>Program.</w:t>
      </w:r>
    </w:p>
    <w:p>
      <w:pPr>
        <w:pStyle w:val="BodyText"/>
        <w:spacing w:before="2"/>
        <w:rPr>
          <w:sz w:val="21"/>
        </w:rPr>
      </w:pPr>
    </w:p>
    <w:p>
      <w:pPr>
        <w:pStyle w:val="ListParagraph"/>
        <w:numPr>
          <w:ilvl w:val="0"/>
          <w:numId w:val="5"/>
        </w:numPr>
        <w:tabs>
          <w:tab w:pos="1387" w:val="left" w:leader="none"/>
        </w:tabs>
        <w:spacing w:line="235" w:lineRule="auto" w:before="0" w:after="0"/>
        <w:ind w:left="1386" w:right="665" w:hanging="567"/>
        <w:jc w:val="both"/>
        <w:rPr>
          <w:sz w:val="24"/>
        </w:rPr>
      </w:pPr>
      <w:r>
        <w:rPr>
          <w:sz w:val="24"/>
        </w:rPr>
        <w:t>To inform women aged 65-69 that they will continue to be invited for free screening under the ongoing BreastScreen Australia</w:t>
      </w:r>
      <w:r>
        <w:rPr>
          <w:spacing w:val="-3"/>
          <w:sz w:val="24"/>
        </w:rPr>
        <w:t> </w:t>
      </w:r>
      <w:r>
        <w:rPr>
          <w:sz w:val="24"/>
        </w:rPr>
        <w:t>Program.</w:t>
      </w:r>
    </w:p>
    <w:p>
      <w:pPr>
        <w:pStyle w:val="BodyText"/>
        <w:spacing w:before="1"/>
        <w:rPr>
          <w:sz w:val="21"/>
        </w:rPr>
      </w:pPr>
    </w:p>
    <w:p>
      <w:pPr>
        <w:pStyle w:val="ListParagraph"/>
        <w:numPr>
          <w:ilvl w:val="0"/>
          <w:numId w:val="5"/>
        </w:numPr>
        <w:tabs>
          <w:tab w:pos="1387" w:val="left" w:leader="none"/>
        </w:tabs>
        <w:spacing w:line="240" w:lineRule="auto" w:before="0" w:after="0"/>
        <w:ind w:left="1386" w:right="668" w:hanging="567"/>
        <w:jc w:val="both"/>
        <w:rPr>
          <w:sz w:val="24"/>
        </w:rPr>
      </w:pPr>
      <w:r>
        <w:rPr>
          <w:sz w:val="24"/>
        </w:rPr>
        <w:t>To increase awareness amongst the primary target audience of the importance and benefits of regular screening at an older age, through the BreastScreen Australia Program.</w:t>
      </w:r>
    </w:p>
    <w:p>
      <w:pPr>
        <w:pStyle w:val="BodyText"/>
        <w:spacing w:before="8"/>
        <w:rPr>
          <w:sz w:val="20"/>
        </w:rPr>
      </w:pPr>
    </w:p>
    <w:p>
      <w:pPr>
        <w:pStyle w:val="Heading1"/>
        <w:spacing w:before="1"/>
      </w:pPr>
      <w:bookmarkStart w:name="Attitudes" w:id="29"/>
      <w:bookmarkEnd w:id="29"/>
      <w:r>
        <w:rPr>
          <w:b w:val="0"/>
        </w:rPr>
      </w:r>
      <w:bookmarkStart w:name="_bookmark10" w:id="30"/>
      <w:bookmarkEnd w:id="30"/>
      <w:r>
        <w:rPr>
          <w:b w:val="0"/>
        </w:rPr>
      </w:r>
      <w:r>
        <w:rPr/>
        <w:t>Attitudes</w:t>
      </w:r>
    </w:p>
    <w:p>
      <w:pPr>
        <w:pStyle w:val="BodyText"/>
        <w:spacing w:before="10"/>
        <w:rPr>
          <w:b/>
          <w:sz w:val="20"/>
        </w:rPr>
      </w:pPr>
    </w:p>
    <w:p>
      <w:pPr>
        <w:pStyle w:val="ListParagraph"/>
        <w:numPr>
          <w:ilvl w:val="0"/>
          <w:numId w:val="5"/>
        </w:numPr>
        <w:tabs>
          <w:tab w:pos="1386" w:val="left" w:leader="none"/>
          <w:tab w:pos="1387" w:val="left" w:leader="none"/>
        </w:tabs>
        <w:spacing w:line="240" w:lineRule="auto" w:before="0" w:after="0"/>
        <w:ind w:left="1386" w:right="0" w:hanging="567"/>
        <w:jc w:val="left"/>
        <w:rPr>
          <w:sz w:val="24"/>
        </w:rPr>
      </w:pPr>
      <w:r>
        <w:rPr>
          <w:sz w:val="24"/>
        </w:rPr>
        <w:t>To increase confidence in the programme’s ability to detect breast</w:t>
      </w:r>
      <w:r>
        <w:rPr>
          <w:spacing w:val="-9"/>
          <w:sz w:val="24"/>
        </w:rPr>
        <w:t> </w:t>
      </w:r>
      <w:r>
        <w:rPr>
          <w:sz w:val="24"/>
        </w:rPr>
        <w:t>cancer.</w:t>
      </w:r>
    </w:p>
    <w:p>
      <w:pPr>
        <w:pStyle w:val="ListParagraph"/>
        <w:numPr>
          <w:ilvl w:val="0"/>
          <w:numId w:val="5"/>
        </w:numPr>
        <w:tabs>
          <w:tab w:pos="1386" w:val="left" w:leader="none"/>
          <w:tab w:pos="1387" w:val="left" w:leader="none"/>
        </w:tabs>
        <w:spacing w:line="240" w:lineRule="auto" w:before="239" w:after="0"/>
        <w:ind w:left="1386" w:right="0" w:hanging="567"/>
        <w:jc w:val="left"/>
        <w:rPr>
          <w:sz w:val="24"/>
        </w:rPr>
      </w:pPr>
      <w:r>
        <w:rPr>
          <w:sz w:val="24"/>
        </w:rPr>
        <w:t>Generate positive attitudes towards breast screening at an older</w:t>
      </w:r>
      <w:r>
        <w:rPr>
          <w:spacing w:val="-16"/>
          <w:sz w:val="24"/>
        </w:rPr>
        <w:t> </w:t>
      </w:r>
      <w:r>
        <w:rPr>
          <w:sz w:val="24"/>
        </w:rPr>
        <w:t>age.</w:t>
      </w:r>
    </w:p>
    <w:p>
      <w:pPr>
        <w:pStyle w:val="Heading1"/>
        <w:spacing w:before="238"/>
      </w:pPr>
      <w:bookmarkStart w:name="Intentions" w:id="31"/>
      <w:bookmarkEnd w:id="31"/>
      <w:r>
        <w:rPr>
          <w:b w:val="0"/>
        </w:rPr>
      </w:r>
      <w:bookmarkStart w:name="_bookmark11" w:id="32"/>
      <w:bookmarkEnd w:id="32"/>
      <w:r>
        <w:rPr>
          <w:b w:val="0"/>
        </w:rPr>
      </w:r>
      <w:r>
        <w:rPr/>
        <w:t>Intentions</w:t>
      </w:r>
    </w:p>
    <w:p>
      <w:pPr>
        <w:pStyle w:val="BodyText"/>
        <w:spacing w:before="4"/>
        <w:rPr>
          <w:b/>
          <w:sz w:val="21"/>
        </w:rPr>
      </w:pPr>
    </w:p>
    <w:p>
      <w:pPr>
        <w:pStyle w:val="ListParagraph"/>
        <w:numPr>
          <w:ilvl w:val="0"/>
          <w:numId w:val="5"/>
        </w:numPr>
        <w:tabs>
          <w:tab w:pos="1387" w:val="left" w:leader="none"/>
        </w:tabs>
        <w:spacing w:line="235" w:lineRule="auto" w:before="0" w:after="0"/>
        <w:ind w:left="1386" w:right="667" w:hanging="567"/>
        <w:jc w:val="both"/>
        <w:rPr>
          <w:sz w:val="24"/>
        </w:rPr>
      </w:pPr>
      <w:r>
        <w:rPr>
          <w:sz w:val="24"/>
        </w:rPr>
        <w:t>To generate an increased intention to regularly participate in the BreastScreen Australia Program amongst the primary target</w:t>
      </w:r>
      <w:r>
        <w:rPr>
          <w:spacing w:val="-2"/>
          <w:sz w:val="24"/>
        </w:rPr>
        <w:t> </w:t>
      </w:r>
      <w:r>
        <w:rPr>
          <w:sz w:val="24"/>
        </w:rPr>
        <w:t>audience.</w:t>
      </w:r>
    </w:p>
    <w:p>
      <w:pPr>
        <w:pStyle w:val="BodyText"/>
        <w:spacing w:before="3"/>
        <w:rPr>
          <w:sz w:val="21"/>
        </w:rPr>
      </w:pPr>
    </w:p>
    <w:p>
      <w:pPr>
        <w:pStyle w:val="Heading1"/>
        <w:numPr>
          <w:ilvl w:val="0"/>
          <w:numId w:val="6"/>
        </w:numPr>
        <w:tabs>
          <w:tab w:pos="1180" w:val="left" w:leader="none"/>
        </w:tabs>
        <w:spacing w:line="240" w:lineRule="auto" w:before="0" w:after="0"/>
        <w:ind w:left="1180" w:right="0" w:hanging="360"/>
        <w:jc w:val="left"/>
      </w:pPr>
      <w:bookmarkStart w:name="5. Campaign Elements" w:id="33"/>
      <w:bookmarkEnd w:id="33"/>
      <w:r>
        <w:rPr>
          <w:b w:val="0"/>
        </w:rPr>
      </w:r>
      <w:bookmarkStart w:name="_bookmark12" w:id="34"/>
      <w:bookmarkEnd w:id="34"/>
      <w:r>
        <w:rPr>
          <w:b w:val="0"/>
        </w:rPr>
      </w:r>
      <w:bookmarkStart w:name="_bookmark12" w:id="35"/>
      <w:bookmarkEnd w:id="35"/>
      <w:r>
        <w:rPr>
          <w:u w:val="thick"/>
        </w:rPr>
        <w:t>C</w:t>
      </w:r>
      <w:r>
        <w:rPr>
          <w:u w:val="thick"/>
        </w:rPr>
        <w:t>ampaign</w:t>
      </w:r>
      <w:r>
        <w:rPr>
          <w:spacing w:val="-1"/>
          <w:u w:val="thick"/>
        </w:rPr>
        <w:t> </w:t>
      </w:r>
      <w:r>
        <w:rPr>
          <w:u w:val="thick"/>
        </w:rPr>
        <w:t>Elements</w:t>
      </w:r>
    </w:p>
    <w:p>
      <w:pPr>
        <w:pStyle w:val="BodyText"/>
        <w:spacing w:before="8"/>
        <w:rPr>
          <w:b/>
          <w:sz w:val="20"/>
        </w:rPr>
      </w:pPr>
    </w:p>
    <w:p>
      <w:pPr>
        <w:pStyle w:val="BodyText"/>
        <w:ind w:left="819" w:right="667"/>
        <w:jc w:val="both"/>
      </w:pPr>
      <w:r>
        <w:rPr/>
        <w:t>The mass media campaign included print (newspapers and magazines), radio, out of home (washrooms) and online. This campaign was supported by public relations materials including brochures, posters and flyers. Given the similarity of the visual creative the print, out of home and online are reported together. The theme of the campaign was </w:t>
      </w:r>
      <w:r>
        <w:rPr>
          <w:i/>
        </w:rPr>
        <w:t>An </w:t>
      </w:r>
      <w:r>
        <w:rPr>
          <w:i/>
        </w:rPr>
        <w:t>invitation that could save your life. </w:t>
      </w:r>
      <w:r>
        <w:rPr/>
        <w:t>An example of the print advertisement is displayed below:</w:t>
      </w:r>
    </w:p>
    <w:p>
      <w:pPr>
        <w:spacing w:after="0"/>
        <w:jc w:val="both"/>
        <w:sectPr>
          <w:pgSz w:w="11910" w:h="16840"/>
          <w:pgMar w:header="0" w:footer="466" w:top="1340" w:bottom="660" w:left="620" w:right="180"/>
        </w:sectPr>
      </w:pPr>
    </w:p>
    <w:p>
      <w:pPr>
        <w:pStyle w:val="BodyText"/>
        <w:ind w:left="825"/>
        <w:rPr>
          <w:sz w:val="20"/>
        </w:rPr>
      </w:pPr>
      <w:r>
        <w:rPr>
          <w:sz w:val="20"/>
        </w:rPr>
        <w:drawing>
          <wp:inline distT="0" distB="0" distL="0" distR="0">
            <wp:extent cx="4532564" cy="6894195"/>
            <wp:effectExtent l="0" t="0" r="0" b="0"/>
            <wp:docPr id="5" name="image3.jpeg" descr="The ad shows a group of four women standing behind a large pink envelope that has the BreastScreen Australia logo on it. The theme colour is pink. The headline says that the invitation for free breast screening now covers women up to 74. The message says the invitation for free breast screening has been expanded to include women aged 70-74. Early detection saves lives. If you’re aged 50-74 you should be screened every two years. If you’re over 75, talk to your GP or health professional to find out if breast screening is right for you. For more information visit the website. The tagline at the bottom says It’s an invitation that could save your life. "/>
            <wp:cNvGraphicFramePr>
              <a:graphicFrameLocks noChangeAspect="1"/>
            </wp:cNvGraphicFramePr>
            <a:graphic>
              <a:graphicData uri="http://schemas.openxmlformats.org/drawingml/2006/picture">
                <pic:pic>
                  <pic:nvPicPr>
                    <pic:cNvPr id="6" name="image3.jpeg"/>
                    <pic:cNvPicPr/>
                  </pic:nvPicPr>
                  <pic:blipFill>
                    <a:blip r:embed="rId9" cstate="print"/>
                    <a:stretch>
                      <a:fillRect/>
                    </a:stretch>
                  </pic:blipFill>
                  <pic:spPr>
                    <a:xfrm>
                      <a:off x="0" y="0"/>
                      <a:ext cx="4532564" cy="6894195"/>
                    </a:xfrm>
                    <a:prstGeom prst="rect">
                      <a:avLst/>
                    </a:prstGeom>
                  </pic:spPr>
                </pic:pic>
              </a:graphicData>
            </a:graphic>
          </wp:inline>
        </w:drawing>
      </w:r>
      <w:r>
        <w:rPr>
          <w:sz w:val="20"/>
        </w:rPr>
      </w:r>
    </w:p>
    <w:p>
      <w:pPr>
        <w:pStyle w:val="BodyText"/>
        <w:spacing w:before="1"/>
        <w:rPr>
          <w:sz w:val="13"/>
        </w:rPr>
      </w:pPr>
    </w:p>
    <w:p>
      <w:pPr>
        <w:pStyle w:val="BodyText"/>
        <w:spacing w:before="92"/>
        <w:ind w:left="820"/>
      </w:pPr>
      <w:r>
        <w:rPr/>
        <w:t>The script for the radio advertisement is:</w:t>
      </w:r>
    </w:p>
    <w:p>
      <w:pPr>
        <w:pStyle w:val="BodyText"/>
        <w:spacing w:before="11"/>
        <w:rPr>
          <w:sz w:val="22"/>
        </w:rPr>
      </w:pPr>
    </w:p>
    <w:p>
      <w:pPr>
        <w:spacing w:line="261" w:lineRule="auto" w:before="0"/>
        <w:ind w:left="1386" w:right="665" w:firstLine="0"/>
        <w:jc w:val="both"/>
        <w:rPr>
          <w:i/>
          <w:sz w:val="24"/>
        </w:rPr>
      </w:pPr>
      <w:r>
        <w:rPr>
          <w:i/>
          <w:color w:val="1C1C1C"/>
          <w:sz w:val="24"/>
        </w:rPr>
        <w:t>At BreastScreen Australia, we're expanding the invitation for free breast screening to </w:t>
      </w:r>
      <w:r>
        <w:rPr>
          <w:i/>
          <w:color w:val="1C1C1C"/>
          <w:sz w:val="24"/>
        </w:rPr>
        <w:t>cover women aged up to 74. This means we can find more breast cancer early, and save up to 600 more lives a year. If you're aged between 50 and 74, you should be screened every two years. Search BreastScreen Australia online for more information, or call 13 20 50. Breast screening. It’s an invitation that could save your life.</w:t>
      </w:r>
    </w:p>
    <w:p>
      <w:pPr>
        <w:spacing w:after="0" w:line="261" w:lineRule="auto"/>
        <w:jc w:val="both"/>
        <w:rPr>
          <w:sz w:val="24"/>
        </w:rPr>
        <w:sectPr>
          <w:pgSz w:w="11910" w:h="16840"/>
          <w:pgMar w:header="0" w:footer="466" w:top="1420" w:bottom="660" w:left="620" w:right="180"/>
        </w:sectPr>
      </w:pPr>
    </w:p>
    <w:p>
      <w:pPr>
        <w:pStyle w:val="BodyText"/>
        <w:spacing w:before="77"/>
        <w:ind w:left="820" w:right="668"/>
        <w:jc w:val="both"/>
      </w:pPr>
      <w:r>
        <w:rPr/>
        <w:t>In addition to the campaign materials for the general population specific materials for Aboriginal and Torres Strait Islanders and culturally and linguistically diverse (CALD) groups were created, these were translated into Arabic, Mandarin, Cantonese, Italian, Greek, Croatian, Macedonian and Vietnamese. Examples are displayed below.</w:t>
      </w:r>
    </w:p>
    <w:p>
      <w:pPr>
        <w:pStyle w:val="BodyText"/>
        <w:spacing w:before="10"/>
        <w:rPr>
          <w:sz w:val="20"/>
        </w:rPr>
      </w:pPr>
    </w:p>
    <w:p>
      <w:pPr>
        <w:pStyle w:val="BodyText"/>
        <w:ind w:left="820"/>
        <w:jc w:val="both"/>
      </w:pPr>
      <w:r>
        <w:rPr/>
        <w:t>Indigenous specific print advertisement:</w:t>
      </w:r>
    </w:p>
    <w:p>
      <w:pPr>
        <w:pStyle w:val="BodyText"/>
        <w:spacing w:before="5"/>
        <w:rPr>
          <w:sz w:val="18"/>
        </w:rPr>
      </w:pPr>
      <w:r>
        <w:rPr/>
        <w:drawing>
          <wp:anchor distT="0" distB="0" distL="0" distR="0" allowOverlap="1" layoutInCell="1" locked="0" behindDoc="0" simplePos="0" relativeHeight="3">
            <wp:simplePos x="0" y="0"/>
            <wp:positionH relativeFrom="page">
              <wp:posOffset>918694</wp:posOffset>
            </wp:positionH>
            <wp:positionV relativeFrom="paragraph">
              <wp:posOffset>159628</wp:posOffset>
            </wp:positionV>
            <wp:extent cx="4543422" cy="6883717"/>
            <wp:effectExtent l="0" t="0" r="0" b="0"/>
            <wp:wrapTopAndBottom/>
            <wp:docPr id="7" name="image4.jpeg" descr="There is another version of the print ad which has two sisters of Aboriginal background standing behind the pink envelope. The theme colour is pink. The headline says that the invitation for free breast screening now covers women up to 74. The message says the invitation for free breast screening has been expanded to include women aged 70-74. Early detection saves lives. If you’re aged 50-74 you should be screened every two years. If you’re over 75, talk to your GP or health professional to find out if breast screening is right for you. For more information visit the website. The tagline at the bottom says It’s an invitation that could save your life.  "/>
            <wp:cNvGraphicFramePr>
              <a:graphicFrameLocks noChangeAspect="1"/>
            </wp:cNvGraphicFramePr>
            <a:graphic>
              <a:graphicData uri="http://schemas.openxmlformats.org/drawingml/2006/picture">
                <pic:pic>
                  <pic:nvPicPr>
                    <pic:cNvPr id="8" name="image4.jpeg"/>
                    <pic:cNvPicPr/>
                  </pic:nvPicPr>
                  <pic:blipFill>
                    <a:blip r:embed="rId10" cstate="print"/>
                    <a:stretch>
                      <a:fillRect/>
                    </a:stretch>
                  </pic:blipFill>
                  <pic:spPr>
                    <a:xfrm>
                      <a:off x="0" y="0"/>
                      <a:ext cx="4543422" cy="6883717"/>
                    </a:xfrm>
                    <a:prstGeom prst="rect">
                      <a:avLst/>
                    </a:prstGeom>
                  </pic:spPr>
                </pic:pic>
              </a:graphicData>
            </a:graphic>
          </wp:anchor>
        </w:drawing>
      </w:r>
    </w:p>
    <w:p>
      <w:pPr>
        <w:spacing w:after="0"/>
        <w:rPr>
          <w:sz w:val="18"/>
        </w:rPr>
        <w:sectPr>
          <w:pgSz w:w="11910" w:h="16840"/>
          <w:pgMar w:header="0" w:footer="466" w:top="1340" w:bottom="660" w:left="620" w:right="180"/>
        </w:sectPr>
      </w:pPr>
    </w:p>
    <w:p>
      <w:pPr>
        <w:pStyle w:val="BodyText"/>
        <w:spacing w:before="77"/>
        <w:ind w:left="820"/>
      </w:pPr>
      <w:r>
        <w:rPr/>
        <w:t>Arabic print advertisement:</w:t>
      </w:r>
    </w:p>
    <w:p>
      <w:pPr>
        <w:pStyle w:val="BodyText"/>
        <w:spacing w:before="5"/>
        <w:rPr>
          <w:sz w:val="18"/>
        </w:rPr>
      </w:pPr>
      <w:r>
        <w:rPr/>
        <w:drawing>
          <wp:anchor distT="0" distB="0" distL="0" distR="0" allowOverlap="1" layoutInCell="1" locked="0" behindDoc="0" simplePos="0" relativeHeight="4">
            <wp:simplePos x="0" y="0"/>
            <wp:positionH relativeFrom="page">
              <wp:posOffset>918698</wp:posOffset>
            </wp:positionH>
            <wp:positionV relativeFrom="paragraph">
              <wp:posOffset>159620</wp:posOffset>
            </wp:positionV>
            <wp:extent cx="4586283" cy="6875145"/>
            <wp:effectExtent l="0" t="0" r="0" b="0"/>
            <wp:wrapTopAndBottom/>
            <wp:docPr id="9" name="image5.jpeg" descr="There is another version of the print ad which has just one woman from one of eight cultural backgrounds standing behind the envelope and the message was written in Chinese/ Vietnamese/ Arabic/ Spanish/ Italian/ Greek/ Croatian/ Macedonian.  The example shown here is of the Arabic print advertisement. The theme colour is pink. The headline says that the invitation for free breast screening now covers women up to 74. The message says the invitation for free breast screening has been expanded to include women aged 70-74. Early detection saves lives. If you’re aged 50-74 you should be screened every two years. If you’re over 75, talk to your GP or health professional to find out if breast screening is right for you. For more information visit the website. The tagline at the bottom says It’s an invitation that could save your life.  "/>
            <wp:cNvGraphicFramePr>
              <a:graphicFrameLocks noChangeAspect="1"/>
            </wp:cNvGraphicFramePr>
            <a:graphic>
              <a:graphicData uri="http://schemas.openxmlformats.org/drawingml/2006/picture">
                <pic:pic>
                  <pic:nvPicPr>
                    <pic:cNvPr id="10" name="image5.jpeg"/>
                    <pic:cNvPicPr/>
                  </pic:nvPicPr>
                  <pic:blipFill>
                    <a:blip r:embed="rId11" cstate="print"/>
                    <a:stretch>
                      <a:fillRect/>
                    </a:stretch>
                  </pic:blipFill>
                  <pic:spPr>
                    <a:xfrm>
                      <a:off x="0" y="0"/>
                      <a:ext cx="4586283" cy="6875145"/>
                    </a:xfrm>
                    <a:prstGeom prst="rect">
                      <a:avLst/>
                    </a:prstGeom>
                  </pic:spPr>
                </pic:pic>
              </a:graphicData>
            </a:graphic>
          </wp:anchor>
        </w:drawing>
      </w:r>
    </w:p>
    <w:p>
      <w:pPr>
        <w:spacing w:after="0"/>
        <w:rPr>
          <w:sz w:val="18"/>
        </w:rPr>
        <w:sectPr>
          <w:pgSz w:w="11910" w:h="16840"/>
          <w:pgMar w:header="0" w:footer="466" w:top="1340" w:bottom="660" w:left="620" w:right="180"/>
        </w:sectPr>
      </w:pPr>
    </w:p>
    <w:p>
      <w:pPr>
        <w:pStyle w:val="Heading1"/>
        <w:spacing w:before="77"/>
      </w:pPr>
      <w:bookmarkStart w:name="Methodology" w:id="36"/>
      <w:bookmarkEnd w:id="36"/>
      <w:r>
        <w:rPr>
          <w:b w:val="0"/>
        </w:rPr>
      </w:r>
      <w:bookmarkStart w:name="_bookmark13" w:id="37"/>
      <w:bookmarkEnd w:id="37"/>
      <w:r>
        <w:rPr>
          <w:b w:val="0"/>
        </w:rPr>
      </w:r>
      <w:r>
        <w:rPr>
          <w:color w:val="244061"/>
        </w:rPr>
        <w:t>Methodology</w:t>
      </w:r>
    </w:p>
    <w:p>
      <w:pPr>
        <w:pStyle w:val="BodyText"/>
        <w:spacing w:before="10"/>
        <w:rPr>
          <w:b/>
          <w:sz w:val="20"/>
        </w:rPr>
      </w:pPr>
    </w:p>
    <w:p>
      <w:pPr>
        <w:pStyle w:val="BodyText"/>
        <w:ind w:left="820" w:right="668"/>
        <w:jc w:val="both"/>
      </w:pPr>
      <w:r>
        <w:rPr/>
        <w:t>A benchmark survey was conducted in June 2014. The evaluation survey replicated the benchmark methodology, with some changes to the questionnaire. Detailed information about the methodology can be found in the Appendix.</w:t>
      </w:r>
    </w:p>
    <w:p>
      <w:pPr>
        <w:pStyle w:val="BodyText"/>
        <w:spacing w:before="1"/>
        <w:rPr>
          <w:sz w:val="21"/>
        </w:rPr>
      </w:pPr>
    </w:p>
    <w:p>
      <w:pPr>
        <w:pStyle w:val="Heading1"/>
        <w:numPr>
          <w:ilvl w:val="0"/>
          <w:numId w:val="7"/>
        </w:numPr>
        <w:tabs>
          <w:tab w:pos="1180" w:val="left" w:leader="none"/>
        </w:tabs>
        <w:spacing w:line="240" w:lineRule="auto" w:before="0" w:after="0"/>
        <w:ind w:left="1180" w:right="0" w:hanging="360"/>
        <w:jc w:val="left"/>
      </w:pPr>
      <w:bookmarkStart w:name="1. Research Objectives" w:id="38"/>
      <w:bookmarkEnd w:id="38"/>
      <w:r>
        <w:rPr>
          <w:b w:val="0"/>
        </w:rPr>
      </w:r>
      <w:bookmarkStart w:name="_bookmark14" w:id="39"/>
      <w:bookmarkEnd w:id="39"/>
      <w:r>
        <w:rPr>
          <w:b w:val="0"/>
        </w:rPr>
      </w:r>
      <w:bookmarkStart w:name="_bookmark14" w:id="40"/>
      <w:bookmarkEnd w:id="40"/>
      <w:r>
        <w:rPr>
          <w:u w:val="thick"/>
        </w:rPr>
        <w:t>R</w:t>
      </w:r>
      <w:r>
        <w:rPr>
          <w:u w:val="thick"/>
        </w:rPr>
        <w:t>esearch</w:t>
      </w:r>
      <w:r>
        <w:rPr>
          <w:spacing w:val="-1"/>
          <w:u w:val="thick"/>
        </w:rPr>
        <w:t> </w:t>
      </w:r>
      <w:r>
        <w:rPr>
          <w:u w:val="thick"/>
        </w:rPr>
        <w:t>Objectives</w:t>
      </w:r>
    </w:p>
    <w:p>
      <w:pPr>
        <w:pStyle w:val="BodyText"/>
        <w:spacing w:before="7"/>
        <w:rPr>
          <w:b/>
          <w:sz w:val="20"/>
        </w:rPr>
      </w:pPr>
    </w:p>
    <w:p>
      <w:pPr>
        <w:pStyle w:val="BodyText"/>
        <w:spacing w:before="1"/>
        <w:ind w:left="820" w:right="668"/>
        <w:jc w:val="both"/>
      </w:pPr>
      <w:r>
        <w:rPr/>
        <w:t>An evaluation survey was conducted immediately after the first wave of the campaign and continued through two weeks of the second wave. Research was required to determine current levels of awareness, attitudes, knowledge, behaviour and intentions about breast cancer and breast cancer screening. The main research objectives were to determine:</w:t>
      </w:r>
    </w:p>
    <w:p>
      <w:pPr>
        <w:pStyle w:val="BodyText"/>
        <w:spacing w:before="10"/>
        <w:rPr>
          <w:sz w:val="20"/>
        </w:rPr>
      </w:pPr>
    </w:p>
    <w:p>
      <w:pPr>
        <w:pStyle w:val="ListParagraph"/>
        <w:numPr>
          <w:ilvl w:val="0"/>
          <w:numId w:val="5"/>
        </w:numPr>
        <w:tabs>
          <w:tab w:pos="1386" w:val="left" w:leader="none"/>
          <w:tab w:pos="1387" w:val="left" w:leader="none"/>
        </w:tabs>
        <w:spacing w:line="240" w:lineRule="auto" w:before="0" w:after="0"/>
        <w:ind w:left="1386" w:right="0" w:hanging="567"/>
        <w:jc w:val="left"/>
        <w:rPr>
          <w:sz w:val="24"/>
        </w:rPr>
      </w:pPr>
      <w:r>
        <w:rPr>
          <w:sz w:val="24"/>
        </w:rPr>
        <w:t>Overall awareness of the BreastScreen Australia</w:t>
      </w:r>
      <w:r>
        <w:rPr>
          <w:spacing w:val="1"/>
          <w:sz w:val="24"/>
        </w:rPr>
        <w:t> </w:t>
      </w:r>
      <w:r>
        <w:rPr>
          <w:sz w:val="24"/>
        </w:rPr>
        <w:t>Program;</w:t>
      </w:r>
    </w:p>
    <w:p>
      <w:pPr>
        <w:pStyle w:val="ListParagraph"/>
        <w:numPr>
          <w:ilvl w:val="0"/>
          <w:numId w:val="5"/>
        </w:numPr>
        <w:tabs>
          <w:tab w:pos="1386" w:val="left" w:leader="none"/>
          <w:tab w:pos="1387" w:val="left" w:leader="none"/>
        </w:tabs>
        <w:spacing w:line="240" w:lineRule="auto" w:before="119" w:after="0"/>
        <w:ind w:left="1386" w:right="0" w:hanging="567"/>
        <w:jc w:val="left"/>
        <w:rPr>
          <w:sz w:val="24"/>
        </w:rPr>
      </w:pPr>
      <w:r>
        <w:rPr>
          <w:sz w:val="24"/>
        </w:rPr>
        <w:t>Attitudes towards the</w:t>
      </w:r>
      <w:r>
        <w:rPr>
          <w:spacing w:val="-2"/>
          <w:sz w:val="24"/>
        </w:rPr>
        <w:t> </w:t>
      </w:r>
      <w:r>
        <w:rPr>
          <w:sz w:val="24"/>
        </w:rPr>
        <w:t>programme;</w:t>
      </w:r>
    </w:p>
    <w:p>
      <w:pPr>
        <w:pStyle w:val="ListParagraph"/>
        <w:numPr>
          <w:ilvl w:val="0"/>
          <w:numId w:val="5"/>
        </w:numPr>
        <w:tabs>
          <w:tab w:pos="1386" w:val="left" w:leader="none"/>
          <w:tab w:pos="1387" w:val="left" w:leader="none"/>
        </w:tabs>
        <w:spacing w:line="240" w:lineRule="auto" w:before="117" w:after="0"/>
        <w:ind w:left="1386" w:right="0" w:hanging="567"/>
        <w:jc w:val="left"/>
        <w:rPr>
          <w:sz w:val="24"/>
        </w:rPr>
      </w:pPr>
      <w:r>
        <w:rPr>
          <w:sz w:val="24"/>
        </w:rPr>
        <w:t>Levels of knowledge about the screening</w:t>
      </w:r>
      <w:r>
        <w:rPr>
          <w:spacing w:val="-1"/>
          <w:sz w:val="24"/>
        </w:rPr>
        <w:t> </w:t>
      </w:r>
      <w:r>
        <w:rPr>
          <w:sz w:val="24"/>
        </w:rPr>
        <w:t>programme;</w:t>
      </w:r>
    </w:p>
    <w:p>
      <w:pPr>
        <w:pStyle w:val="ListParagraph"/>
        <w:numPr>
          <w:ilvl w:val="0"/>
          <w:numId w:val="5"/>
        </w:numPr>
        <w:tabs>
          <w:tab w:pos="1386" w:val="left" w:leader="none"/>
          <w:tab w:pos="1387" w:val="left" w:leader="none"/>
        </w:tabs>
        <w:spacing w:line="240" w:lineRule="auto" w:before="118" w:after="0"/>
        <w:ind w:left="1386" w:right="0" w:hanging="567"/>
        <w:jc w:val="left"/>
        <w:rPr>
          <w:sz w:val="24"/>
        </w:rPr>
      </w:pPr>
      <w:r>
        <w:rPr>
          <w:sz w:val="24"/>
        </w:rPr>
        <w:t>Levels of awareness of the</w:t>
      </w:r>
      <w:r>
        <w:rPr>
          <w:spacing w:val="1"/>
          <w:sz w:val="24"/>
        </w:rPr>
        <w:t> </w:t>
      </w:r>
      <w:r>
        <w:rPr>
          <w:sz w:val="24"/>
        </w:rPr>
        <w:t>campaign;</w:t>
      </w:r>
    </w:p>
    <w:p>
      <w:pPr>
        <w:pStyle w:val="ListParagraph"/>
        <w:numPr>
          <w:ilvl w:val="0"/>
          <w:numId w:val="5"/>
        </w:numPr>
        <w:tabs>
          <w:tab w:pos="1386" w:val="left" w:leader="none"/>
          <w:tab w:pos="1387" w:val="left" w:leader="none"/>
        </w:tabs>
        <w:spacing w:line="240" w:lineRule="auto" w:before="119" w:after="0"/>
        <w:ind w:left="1386" w:right="0" w:hanging="567"/>
        <w:jc w:val="left"/>
        <w:rPr>
          <w:sz w:val="24"/>
        </w:rPr>
      </w:pPr>
      <w:r>
        <w:rPr>
          <w:sz w:val="24"/>
        </w:rPr>
        <w:t>Knowledge of the campaign’s key</w:t>
      </w:r>
      <w:r>
        <w:rPr>
          <w:spacing w:val="1"/>
          <w:sz w:val="24"/>
        </w:rPr>
        <w:t> </w:t>
      </w:r>
      <w:r>
        <w:rPr>
          <w:sz w:val="24"/>
        </w:rPr>
        <w:t>messages;</w:t>
      </w:r>
    </w:p>
    <w:p>
      <w:pPr>
        <w:pStyle w:val="ListParagraph"/>
        <w:numPr>
          <w:ilvl w:val="0"/>
          <w:numId w:val="5"/>
        </w:numPr>
        <w:tabs>
          <w:tab w:pos="1386" w:val="left" w:leader="none"/>
          <w:tab w:pos="1387" w:val="left" w:leader="none"/>
        </w:tabs>
        <w:spacing w:line="235" w:lineRule="auto" w:before="124" w:after="0"/>
        <w:ind w:left="1386" w:right="670" w:hanging="567"/>
        <w:jc w:val="left"/>
        <w:rPr>
          <w:sz w:val="24"/>
        </w:rPr>
      </w:pPr>
      <w:r>
        <w:rPr>
          <w:sz w:val="24"/>
        </w:rPr>
        <w:t>Information access (including where they have seen or heard of the campaign’s materials);</w:t>
      </w:r>
    </w:p>
    <w:p>
      <w:pPr>
        <w:pStyle w:val="ListParagraph"/>
        <w:numPr>
          <w:ilvl w:val="0"/>
          <w:numId w:val="5"/>
        </w:numPr>
        <w:tabs>
          <w:tab w:pos="1386" w:val="left" w:leader="none"/>
          <w:tab w:pos="1387" w:val="left" w:leader="none"/>
        </w:tabs>
        <w:spacing w:line="240" w:lineRule="auto" w:before="123" w:after="0"/>
        <w:ind w:left="1386" w:right="0" w:hanging="568"/>
        <w:jc w:val="left"/>
        <w:rPr>
          <w:sz w:val="24"/>
        </w:rPr>
      </w:pPr>
      <w:r>
        <w:rPr>
          <w:sz w:val="24"/>
        </w:rPr>
        <w:t>Current behaviour with regards to screening;</w:t>
      </w:r>
    </w:p>
    <w:p>
      <w:pPr>
        <w:pStyle w:val="ListParagraph"/>
        <w:numPr>
          <w:ilvl w:val="0"/>
          <w:numId w:val="5"/>
        </w:numPr>
        <w:tabs>
          <w:tab w:pos="1386" w:val="left" w:leader="none"/>
          <w:tab w:pos="1387" w:val="left" w:leader="none"/>
        </w:tabs>
        <w:spacing w:line="240" w:lineRule="auto" w:before="118" w:after="0"/>
        <w:ind w:left="1386" w:right="0" w:hanging="567"/>
        <w:jc w:val="left"/>
        <w:rPr>
          <w:sz w:val="24"/>
        </w:rPr>
      </w:pPr>
      <w:r>
        <w:rPr>
          <w:sz w:val="24"/>
        </w:rPr>
        <w:t>Future intentions in relation to key messages;</w:t>
      </w:r>
      <w:r>
        <w:rPr>
          <w:spacing w:val="-6"/>
          <w:sz w:val="24"/>
        </w:rPr>
        <w:t> </w:t>
      </w:r>
      <w:r>
        <w:rPr>
          <w:sz w:val="24"/>
        </w:rPr>
        <w:t>and</w:t>
      </w:r>
    </w:p>
    <w:p>
      <w:pPr>
        <w:pStyle w:val="ListParagraph"/>
        <w:numPr>
          <w:ilvl w:val="0"/>
          <w:numId w:val="5"/>
        </w:numPr>
        <w:tabs>
          <w:tab w:pos="1386" w:val="left" w:leader="none"/>
          <w:tab w:pos="1387" w:val="left" w:leader="none"/>
        </w:tabs>
        <w:spacing w:line="240" w:lineRule="auto" w:before="119" w:after="0"/>
        <w:ind w:left="1386" w:right="0" w:hanging="567"/>
        <w:jc w:val="left"/>
        <w:rPr>
          <w:sz w:val="24"/>
        </w:rPr>
      </w:pPr>
      <w:r>
        <w:rPr>
          <w:sz w:val="24"/>
        </w:rPr>
        <w:t>Demographic</w:t>
      </w:r>
      <w:r>
        <w:rPr>
          <w:spacing w:val="-3"/>
          <w:sz w:val="24"/>
        </w:rPr>
        <w:t> </w:t>
      </w:r>
      <w:r>
        <w:rPr>
          <w:sz w:val="24"/>
        </w:rPr>
        <w:t>details.</w:t>
      </w:r>
    </w:p>
    <w:p>
      <w:pPr>
        <w:pStyle w:val="Heading1"/>
        <w:numPr>
          <w:ilvl w:val="0"/>
          <w:numId w:val="7"/>
        </w:numPr>
        <w:tabs>
          <w:tab w:pos="1180" w:val="left" w:leader="none"/>
        </w:tabs>
        <w:spacing w:line="240" w:lineRule="auto" w:before="238" w:after="0"/>
        <w:ind w:left="1180" w:right="0" w:hanging="360"/>
        <w:jc w:val="left"/>
      </w:pPr>
      <w:bookmarkStart w:name="2. Research and Sample Design" w:id="41"/>
      <w:bookmarkEnd w:id="41"/>
      <w:r>
        <w:rPr>
          <w:b w:val="0"/>
        </w:rPr>
      </w:r>
      <w:bookmarkStart w:name="_bookmark15" w:id="42"/>
      <w:bookmarkEnd w:id="42"/>
      <w:r>
        <w:rPr>
          <w:b w:val="0"/>
        </w:rPr>
      </w:r>
      <w:bookmarkStart w:name="_bookmark15" w:id="43"/>
      <w:bookmarkEnd w:id="43"/>
      <w:r>
        <w:rPr>
          <w:u w:val="thick"/>
        </w:rPr>
        <w:t>R</w:t>
      </w:r>
      <w:r>
        <w:rPr>
          <w:u w:val="thick"/>
        </w:rPr>
        <w:t>esearch and Sample</w:t>
      </w:r>
      <w:r>
        <w:rPr>
          <w:spacing w:val="-3"/>
          <w:u w:val="thick"/>
        </w:rPr>
        <w:t> </w:t>
      </w:r>
      <w:r>
        <w:rPr>
          <w:u w:val="thick"/>
        </w:rPr>
        <w:t>Design</w:t>
      </w:r>
    </w:p>
    <w:p>
      <w:pPr>
        <w:pStyle w:val="BodyText"/>
        <w:spacing w:before="8"/>
        <w:rPr>
          <w:b/>
          <w:sz w:val="20"/>
        </w:rPr>
      </w:pPr>
    </w:p>
    <w:p>
      <w:pPr>
        <w:pStyle w:val="BodyText"/>
        <w:ind w:left="820" w:right="668"/>
        <w:jc w:val="both"/>
      </w:pPr>
      <w:r>
        <w:rPr/>
        <w:t>The survey was administered through a computer assisted telephone interview (CATI), concurrently with the evaluation survey for the Department of Health’s National Bowel Cancer Screening Program (NBCSP) campaign.</w:t>
      </w:r>
    </w:p>
    <w:p>
      <w:pPr>
        <w:pStyle w:val="BodyText"/>
        <w:spacing w:before="10"/>
        <w:rPr>
          <w:sz w:val="20"/>
        </w:rPr>
      </w:pPr>
    </w:p>
    <w:p>
      <w:pPr>
        <w:pStyle w:val="BodyText"/>
        <w:ind w:left="819" w:right="667"/>
        <w:jc w:val="both"/>
      </w:pPr>
      <w:r>
        <w:rPr/>
        <w:t>The BreastScreen Australia campaign evaluation survey was conducted nationally amongst 1,051 women aged 45-74 years. Respondents who met the criteria, that is had not had breast cancer and were women aged between 45 and 74 years, completed a 15 minute telephone interview.</w:t>
      </w:r>
    </w:p>
    <w:p>
      <w:pPr>
        <w:pStyle w:val="BodyText"/>
        <w:spacing w:before="10"/>
        <w:rPr>
          <w:sz w:val="20"/>
        </w:rPr>
      </w:pPr>
    </w:p>
    <w:p>
      <w:pPr>
        <w:pStyle w:val="BodyText"/>
        <w:ind w:left="819" w:right="668"/>
        <w:jc w:val="both"/>
      </w:pPr>
      <w:r>
        <w:rPr/>
        <w:t>In order to ensure there was adequate representation of Aboriginal and Torres Strait Islander respondents, the sample was boosted from the McNair Ingenuity Research Indigenous Panel to achieve at least 50 interviews with this audience. Respondents whose English was limited were offered support from a bi-lingual interviewer but no boosted sample was added.</w:t>
      </w:r>
    </w:p>
    <w:p>
      <w:pPr>
        <w:spacing w:after="0"/>
        <w:jc w:val="both"/>
        <w:sectPr>
          <w:pgSz w:w="11910" w:h="16840"/>
          <w:pgMar w:header="0" w:footer="466" w:top="1340" w:bottom="660" w:left="620" w:right="180"/>
        </w:sectPr>
      </w:pPr>
    </w:p>
    <w:p>
      <w:pPr>
        <w:pStyle w:val="Heading1"/>
        <w:numPr>
          <w:ilvl w:val="0"/>
          <w:numId w:val="7"/>
        </w:numPr>
        <w:tabs>
          <w:tab w:pos="1180" w:val="left" w:leader="none"/>
        </w:tabs>
        <w:spacing w:line="240" w:lineRule="auto" w:before="79" w:after="0"/>
        <w:ind w:left="1180" w:right="0" w:hanging="360"/>
        <w:jc w:val="left"/>
      </w:pPr>
      <w:bookmarkStart w:name="3. Survey Development" w:id="44"/>
      <w:bookmarkEnd w:id="44"/>
      <w:r>
        <w:rPr>
          <w:b w:val="0"/>
        </w:rPr>
      </w:r>
      <w:bookmarkStart w:name="_bookmark16" w:id="45"/>
      <w:bookmarkEnd w:id="45"/>
      <w:r>
        <w:rPr>
          <w:b w:val="0"/>
        </w:rPr>
      </w:r>
      <w:bookmarkStart w:name="_bookmark16" w:id="46"/>
      <w:bookmarkEnd w:id="46"/>
      <w:r>
        <w:rPr>
          <w:u w:val="thick"/>
        </w:rPr>
        <w:t>S</w:t>
      </w:r>
      <w:r>
        <w:rPr>
          <w:u w:val="thick"/>
        </w:rPr>
        <w:t>urvey</w:t>
      </w:r>
      <w:r>
        <w:rPr>
          <w:spacing w:val="-5"/>
          <w:u w:val="thick"/>
        </w:rPr>
        <w:t> </w:t>
      </w:r>
      <w:r>
        <w:rPr>
          <w:u w:val="thick"/>
        </w:rPr>
        <w:t>Development</w:t>
      </w:r>
    </w:p>
    <w:p>
      <w:pPr>
        <w:pStyle w:val="BodyText"/>
        <w:spacing w:before="8"/>
        <w:rPr>
          <w:b/>
          <w:sz w:val="20"/>
        </w:rPr>
      </w:pPr>
    </w:p>
    <w:p>
      <w:pPr>
        <w:pStyle w:val="BodyText"/>
        <w:ind w:left="819" w:right="666"/>
        <w:jc w:val="both"/>
      </w:pPr>
      <w:r>
        <w:rPr/>
        <w:t>The questionnaire was developed by McNair Ingenuity Research consultants from a brief provided by the Department of Health. The survey was based on the benchmark survey conducted in June 2014 and questions were duplicated wherever possible to ensure that accurate comparisons could be made between benchmark and evaluation surveys. Final approval for the questionnaire was given by Department of Health staff prior to programming. Questions were mostly closed ended, and used a combination of ordinal and scaled question design. A copy of the final questionnaire is in the</w:t>
      </w:r>
      <w:r>
        <w:rPr>
          <w:spacing w:val="-16"/>
        </w:rPr>
        <w:t> </w:t>
      </w:r>
      <w:r>
        <w:rPr/>
        <w:t>Appendix.</w:t>
      </w:r>
    </w:p>
    <w:p>
      <w:pPr>
        <w:pStyle w:val="BodyText"/>
        <w:spacing w:before="1"/>
        <w:rPr>
          <w:sz w:val="21"/>
        </w:rPr>
      </w:pPr>
    </w:p>
    <w:p>
      <w:pPr>
        <w:pStyle w:val="Heading1"/>
        <w:numPr>
          <w:ilvl w:val="0"/>
          <w:numId w:val="7"/>
        </w:numPr>
        <w:tabs>
          <w:tab w:pos="1180" w:val="left" w:leader="none"/>
        </w:tabs>
        <w:spacing w:line="240" w:lineRule="auto" w:before="0" w:after="0"/>
        <w:ind w:left="1180" w:right="0" w:hanging="360"/>
        <w:jc w:val="left"/>
      </w:pPr>
      <w:bookmarkStart w:name="4. Fieldwork Statistics" w:id="47"/>
      <w:bookmarkEnd w:id="47"/>
      <w:r>
        <w:rPr>
          <w:b w:val="0"/>
        </w:rPr>
      </w:r>
      <w:bookmarkStart w:name="_bookmark17" w:id="48"/>
      <w:bookmarkEnd w:id="48"/>
      <w:r>
        <w:rPr>
          <w:b w:val="0"/>
        </w:rPr>
      </w:r>
      <w:bookmarkStart w:name="_bookmark17" w:id="49"/>
      <w:bookmarkEnd w:id="49"/>
      <w:r>
        <w:rPr>
          <w:u w:val="thick"/>
        </w:rPr>
        <w:t>F</w:t>
      </w:r>
      <w:r>
        <w:rPr>
          <w:u w:val="thick"/>
        </w:rPr>
        <w:t>ieldwork</w:t>
      </w:r>
      <w:r>
        <w:rPr>
          <w:spacing w:val="-2"/>
          <w:u w:val="thick"/>
        </w:rPr>
        <w:t> </w:t>
      </w:r>
      <w:r>
        <w:rPr>
          <w:u w:val="thick"/>
        </w:rPr>
        <w:t>Statistics</w:t>
      </w:r>
    </w:p>
    <w:p>
      <w:pPr>
        <w:pStyle w:val="BodyText"/>
        <w:spacing w:before="8"/>
        <w:rPr>
          <w:b/>
          <w:sz w:val="20"/>
        </w:rPr>
      </w:pPr>
    </w:p>
    <w:p>
      <w:pPr>
        <w:pStyle w:val="BodyText"/>
        <w:ind w:left="819" w:right="668"/>
        <w:jc w:val="both"/>
      </w:pPr>
      <w:r>
        <w:rPr/>
        <w:t>The evaluation survey was conducted over four weeks between 13 May and 3 June 2015 by the McNair Ingenuity Research in-house CATI team. Response rate was 45%.</w:t>
      </w:r>
    </w:p>
    <w:p>
      <w:pPr>
        <w:pStyle w:val="BodyText"/>
        <w:spacing w:before="1"/>
        <w:rPr>
          <w:sz w:val="21"/>
        </w:rPr>
      </w:pPr>
    </w:p>
    <w:p>
      <w:pPr>
        <w:pStyle w:val="Heading1"/>
        <w:numPr>
          <w:ilvl w:val="0"/>
          <w:numId w:val="7"/>
        </w:numPr>
        <w:tabs>
          <w:tab w:pos="1180" w:val="left" w:leader="none"/>
        </w:tabs>
        <w:spacing w:line="240" w:lineRule="auto" w:before="0" w:after="0"/>
        <w:ind w:left="1180" w:right="0" w:hanging="360"/>
        <w:jc w:val="left"/>
      </w:pPr>
      <w:bookmarkStart w:name="5. Analysis" w:id="50"/>
      <w:bookmarkEnd w:id="50"/>
      <w:r>
        <w:rPr>
          <w:b w:val="0"/>
        </w:rPr>
      </w:r>
      <w:bookmarkStart w:name="_bookmark18" w:id="51"/>
      <w:bookmarkEnd w:id="51"/>
      <w:r>
        <w:rPr>
          <w:b w:val="0"/>
        </w:rPr>
      </w:r>
      <w:bookmarkStart w:name="_bookmark18" w:id="52"/>
      <w:bookmarkEnd w:id="52"/>
      <w:r>
        <w:rPr>
          <w:u w:val="thick"/>
        </w:rPr>
        <w:t>A</w:t>
      </w:r>
      <w:r>
        <w:rPr>
          <w:u w:val="thick"/>
        </w:rPr>
        <w:t>nalysis</w:t>
      </w:r>
    </w:p>
    <w:p>
      <w:pPr>
        <w:pStyle w:val="BodyText"/>
        <w:spacing w:before="7"/>
        <w:rPr>
          <w:b/>
          <w:sz w:val="20"/>
        </w:rPr>
      </w:pPr>
    </w:p>
    <w:p>
      <w:pPr>
        <w:pStyle w:val="BodyText"/>
        <w:ind w:left="820" w:right="668"/>
        <w:jc w:val="both"/>
      </w:pPr>
      <w:r>
        <w:rPr/>
        <w:t>All results were weighted by age within sex and by location so as to bring the sample into line with the population distribution of each area by these characteristics.</w:t>
      </w:r>
    </w:p>
    <w:p>
      <w:pPr>
        <w:pStyle w:val="BodyText"/>
        <w:spacing w:before="10"/>
        <w:rPr>
          <w:sz w:val="20"/>
        </w:rPr>
      </w:pPr>
    </w:p>
    <w:p>
      <w:pPr>
        <w:pStyle w:val="BodyText"/>
        <w:ind w:left="820" w:right="666"/>
        <w:jc w:val="both"/>
      </w:pPr>
      <w:r>
        <w:rPr/>
        <w:t>Results in this evaluation report are based on weighted data and tested for statistically significant differences based on a t-test at 95% confidence interval. Significant differences are marked with a hash (</w:t>
      </w:r>
      <w:r>
        <w:rPr>
          <w:vertAlign w:val="superscript"/>
        </w:rPr>
        <w:t>#</w:t>
      </w:r>
      <w:r>
        <w:rPr>
          <w:vertAlign w:val="baseline"/>
        </w:rPr>
        <w:t>).</w:t>
      </w:r>
    </w:p>
    <w:p>
      <w:pPr>
        <w:pStyle w:val="BodyText"/>
        <w:spacing w:before="241"/>
        <w:ind w:left="820" w:right="667"/>
        <w:jc w:val="both"/>
      </w:pPr>
      <w:r>
        <w:rPr/>
        <w:t>Significant differences between the evaluation survey conducted in May 2015 and the benchmark survey conducted in June 2014 are marked with a double asterisk (**). Unless stated, there were no significant differences between audiences.</w:t>
      </w:r>
    </w:p>
    <w:p>
      <w:pPr>
        <w:pStyle w:val="BodyText"/>
        <w:spacing w:before="9"/>
        <w:rPr>
          <w:sz w:val="20"/>
        </w:rPr>
      </w:pPr>
    </w:p>
    <w:p>
      <w:pPr>
        <w:pStyle w:val="Heading1"/>
        <w:spacing w:before="1"/>
        <w:jc w:val="both"/>
      </w:pPr>
      <w:bookmarkStart w:name="Sample Composition" w:id="53"/>
      <w:bookmarkEnd w:id="53"/>
      <w:r>
        <w:rPr>
          <w:b w:val="0"/>
        </w:rPr>
      </w:r>
      <w:bookmarkStart w:name="_bookmark19" w:id="54"/>
      <w:bookmarkEnd w:id="54"/>
      <w:r>
        <w:rPr>
          <w:b w:val="0"/>
        </w:rPr>
      </w:r>
      <w:r>
        <w:rPr>
          <w:color w:val="244061"/>
        </w:rPr>
        <w:t>Sample Composition</w:t>
      </w:r>
    </w:p>
    <w:p>
      <w:pPr>
        <w:pStyle w:val="BodyText"/>
        <w:spacing w:before="9"/>
        <w:rPr>
          <w:b/>
          <w:sz w:val="20"/>
        </w:rPr>
      </w:pPr>
    </w:p>
    <w:p>
      <w:pPr>
        <w:pStyle w:val="BodyText"/>
        <w:spacing w:before="1"/>
        <w:ind w:left="820"/>
        <w:jc w:val="both"/>
      </w:pPr>
      <w:r>
        <w:rPr/>
        <w:t>A total of 1,051 surveys were completed with women aged 45-74 years across Australia.</w:t>
      </w:r>
    </w:p>
    <w:p>
      <w:pPr>
        <w:pStyle w:val="BodyText"/>
        <w:spacing w:before="9"/>
        <w:rPr>
          <w:sz w:val="20"/>
        </w:rPr>
      </w:pPr>
    </w:p>
    <w:p>
      <w:pPr>
        <w:pStyle w:val="BodyText"/>
        <w:spacing w:before="1"/>
        <w:ind w:left="820" w:right="670"/>
        <w:jc w:val="both"/>
      </w:pPr>
      <w:r>
        <w:rPr/>
        <w:t>The sample was split according to age and location at an Australia-wide level using the 2012 Australian Bureau of Statistics Estimated Resident Population.</w:t>
      </w:r>
    </w:p>
    <w:p>
      <w:pPr>
        <w:pStyle w:val="BodyText"/>
        <w:spacing w:before="10"/>
        <w:rPr>
          <w:sz w:val="20"/>
        </w:rPr>
      </w:pPr>
    </w:p>
    <w:p>
      <w:pPr>
        <w:pStyle w:val="Heading1"/>
        <w:jc w:val="both"/>
      </w:pPr>
      <w:r>
        <w:rPr/>
        <w:t>Table 1: Sample Composition</w:t>
      </w:r>
    </w:p>
    <w:p>
      <w:pPr>
        <w:pStyle w:val="BodyText"/>
        <w:spacing w:before="6"/>
        <w:rPr>
          <w:b/>
          <w:sz w:val="5"/>
        </w:rPr>
      </w:pPr>
    </w:p>
    <w:tbl>
      <w:tblPr>
        <w:tblW w:w="0" w:type="auto"/>
        <w:jc w:val="left"/>
        <w:tblInd w:w="1192"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2321"/>
        <w:gridCol w:w="1018"/>
        <w:gridCol w:w="1162"/>
        <w:gridCol w:w="1541"/>
        <w:gridCol w:w="1656"/>
        <w:gridCol w:w="1183"/>
      </w:tblGrid>
      <w:tr>
        <w:trPr>
          <w:trHeight w:val="350" w:hRule="atLeast"/>
        </w:trPr>
        <w:tc>
          <w:tcPr>
            <w:tcW w:w="2321" w:type="dxa"/>
          </w:tcPr>
          <w:p>
            <w:pPr>
              <w:pStyle w:val="TableParagraph"/>
              <w:rPr>
                <w:rFonts w:ascii="Times New Roman"/>
                <w:sz w:val="24"/>
              </w:rPr>
            </w:pPr>
          </w:p>
        </w:tc>
        <w:tc>
          <w:tcPr>
            <w:tcW w:w="1018" w:type="dxa"/>
          </w:tcPr>
          <w:p>
            <w:pPr>
              <w:pStyle w:val="TableParagraph"/>
              <w:spacing w:line="260" w:lineRule="exact" w:before="70"/>
              <w:ind w:left="222"/>
              <w:rPr>
                <w:b/>
                <w:sz w:val="24"/>
              </w:rPr>
            </w:pPr>
            <w:r>
              <w:rPr>
                <w:b/>
                <w:sz w:val="24"/>
              </w:rPr>
              <w:t>Total</w:t>
            </w:r>
          </w:p>
        </w:tc>
        <w:tc>
          <w:tcPr>
            <w:tcW w:w="1162" w:type="dxa"/>
          </w:tcPr>
          <w:p>
            <w:pPr>
              <w:pStyle w:val="TableParagraph"/>
              <w:spacing w:line="260" w:lineRule="exact" w:before="70"/>
              <w:ind w:left="253"/>
              <w:rPr>
                <w:b/>
                <w:sz w:val="24"/>
              </w:rPr>
            </w:pPr>
            <w:r>
              <w:rPr>
                <w:b/>
                <w:sz w:val="24"/>
              </w:rPr>
              <w:t>Metro</w:t>
            </w:r>
          </w:p>
        </w:tc>
        <w:tc>
          <w:tcPr>
            <w:tcW w:w="1541" w:type="dxa"/>
          </w:tcPr>
          <w:p>
            <w:pPr>
              <w:pStyle w:val="TableParagraph"/>
              <w:spacing w:line="260" w:lineRule="exact" w:before="70"/>
              <w:ind w:right="154"/>
              <w:jc w:val="right"/>
              <w:rPr>
                <w:b/>
                <w:sz w:val="24"/>
              </w:rPr>
            </w:pPr>
            <w:r>
              <w:rPr>
                <w:b/>
                <w:sz w:val="24"/>
              </w:rPr>
              <w:t>Non-metro</w:t>
            </w:r>
          </w:p>
        </w:tc>
        <w:tc>
          <w:tcPr>
            <w:tcW w:w="1656" w:type="dxa"/>
          </w:tcPr>
          <w:p>
            <w:pPr>
              <w:pStyle w:val="TableParagraph"/>
              <w:spacing w:line="260" w:lineRule="exact" w:before="70"/>
              <w:ind w:left="185"/>
              <w:rPr>
                <w:b/>
                <w:sz w:val="24"/>
              </w:rPr>
            </w:pPr>
            <w:r>
              <w:rPr>
                <w:b/>
                <w:sz w:val="24"/>
              </w:rPr>
              <w:t>Indigenous</w:t>
            </w:r>
          </w:p>
        </w:tc>
        <w:tc>
          <w:tcPr>
            <w:tcW w:w="1183" w:type="dxa"/>
          </w:tcPr>
          <w:p>
            <w:pPr>
              <w:pStyle w:val="TableParagraph"/>
              <w:spacing w:line="260" w:lineRule="exact" w:before="70"/>
              <w:ind w:left="255"/>
              <w:rPr>
                <w:b/>
                <w:sz w:val="24"/>
              </w:rPr>
            </w:pPr>
            <w:r>
              <w:rPr>
                <w:b/>
                <w:sz w:val="24"/>
              </w:rPr>
              <w:t>CALD</w:t>
            </w:r>
          </w:p>
        </w:tc>
      </w:tr>
      <w:tr>
        <w:trPr>
          <w:trHeight w:val="551" w:hRule="atLeast"/>
        </w:trPr>
        <w:tc>
          <w:tcPr>
            <w:tcW w:w="2321" w:type="dxa"/>
          </w:tcPr>
          <w:p>
            <w:pPr>
              <w:pStyle w:val="TableParagraph"/>
              <w:spacing w:line="276" w:lineRule="exact"/>
              <w:ind w:left="107" w:right="306"/>
              <w:rPr>
                <w:sz w:val="24"/>
              </w:rPr>
            </w:pPr>
            <w:r>
              <w:rPr>
                <w:sz w:val="24"/>
              </w:rPr>
              <w:t>Primary Audience (65-74 years)</w:t>
            </w:r>
          </w:p>
        </w:tc>
        <w:tc>
          <w:tcPr>
            <w:tcW w:w="1018" w:type="dxa"/>
          </w:tcPr>
          <w:p>
            <w:pPr>
              <w:pStyle w:val="TableParagraph"/>
              <w:spacing w:before="7"/>
              <w:rPr>
                <w:b/>
                <w:sz w:val="23"/>
              </w:rPr>
            </w:pPr>
          </w:p>
          <w:p>
            <w:pPr>
              <w:pStyle w:val="TableParagraph"/>
              <w:spacing w:line="260" w:lineRule="exact"/>
              <w:ind w:right="93"/>
              <w:jc w:val="right"/>
              <w:rPr>
                <w:sz w:val="24"/>
              </w:rPr>
            </w:pPr>
            <w:r>
              <w:rPr>
                <w:w w:val="95"/>
                <w:sz w:val="24"/>
              </w:rPr>
              <w:t>388</w:t>
            </w:r>
          </w:p>
        </w:tc>
        <w:tc>
          <w:tcPr>
            <w:tcW w:w="1162" w:type="dxa"/>
          </w:tcPr>
          <w:p>
            <w:pPr>
              <w:pStyle w:val="TableParagraph"/>
              <w:spacing w:before="7"/>
              <w:rPr>
                <w:b/>
                <w:sz w:val="23"/>
              </w:rPr>
            </w:pPr>
          </w:p>
          <w:p>
            <w:pPr>
              <w:pStyle w:val="TableParagraph"/>
              <w:spacing w:line="260" w:lineRule="exact"/>
              <w:ind w:right="94"/>
              <w:jc w:val="right"/>
              <w:rPr>
                <w:sz w:val="24"/>
              </w:rPr>
            </w:pPr>
            <w:r>
              <w:rPr>
                <w:w w:val="95"/>
                <w:sz w:val="24"/>
              </w:rPr>
              <w:t>244</w:t>
            </w:r>
          </w:p>
        </w:tc>
        <w:tc>
          <w:tcPr>
            <w:tcW w:w="1541" w:type="dxa"/>
          </w:tcPr>
          <w:p>
            <w:pPr>
              <w:pStyle w:val="TableParagraph"/>
              <w:spacing w:before="7"/>
              <w:rPr>
                <w:b/>
                <w:sz w:val="23"/>
              </w:rPr>
            </w:pPr>
          </w:p>
          <w:p>
            <w:pPr>
              <w:pStyle w:val="TableParagraph"/>
              <w:spacing w:line="260" w:lineRule="exact"/>
              <w:ind w:right="96"/>
              <w:jc w:val="right"/>
              <w:rPr>
                <w:sz w:val="24"/>
              </w:rPr>
            </w:pPr>
            <w:r>
              <w:rPr>
                <w:w w:val="95"/>
                <w:sz w:val="24"/>
              </w:rPr>
              <w:t>144</w:t>
            </w:r>
          </w:p>
        </w:tc>
        <w:tc>
          <w:tcPr>
            <w:tcW w:w="1656" w:type="dxa"/>
          </w:tcPr>
          <w:p>
            <w:pPr>
              <w:pStyle w:val="TableParagraph"/>
              <w:spacing w:before="7"/>
              <w:rPr>
                <w:b/>
                <w:sz w:val="23"/>
              </w:rPr>
            </w:pPr>
          </w:p>
          <w:p>
            <w:pPr>
              <w:pStyle w:val="TableParagraph"/>
              <w:spacing w:line="260" w:lineRule="exact"/>
              <w:ind w:right="96"/>
              <w:jc w:val="right"/>
              <w:rPr>
                <w:sz w:val="24"/>
              </w:rPr>
            </w:pPr>
            <w:r>
              <w:rPr>
                <w:w w:val="95"/>
                <w:sz w:val="24"/>
              </w:rPr>
              <w:t>11</w:t>
            </w:r>
          </w:p>
        </w:tc>
        <w:tc>
          <w:tcPr>
            <w:tcW w:w="1183" w:type="dxa"/>
          </w:tcPr>
          <w:p>
            <w:pPr>
              <w:pStyle w:val="TableParagraph"/>
              <w:spacing w:before="7"/>
              <w:rPr>
                <w:b/>
                <w:sz w:val="23"/>
              </w:rPr>
            </w:pPr>
          </w:p>
          <w:p>
            <w:pPr>
              <w:pStyle w:val="TableParagraph"/>
              <w:spacing w:line="260" w:lineRule="exact"/>
              <w:ind w:right="94"/>
              <w:jc w:val="right"/>
              <w:rPr>
                <w:sz w:val="24"/>
              </w:rPr>
            </w:pPr>
            <w:r>
              <w:rPr>
                <w:w w:val="95"/>
                <w:sz w:val="24"/>
              </w:rPr>
              <w:t>31</w:t>
            </w:r>
          </w:p>
        </w:tc>
      </w:tr>
      <w:tr>
        <w:trPr>
          <w:trHeight w:val="827" w:hRule="atLeast"/>
        </w:trPr>
        <w:tc>
          <w:tcPr>
            <w:tcW w:w="2321" w:type="dxa"/>
          </w:tcPr>
          <w:p>
            <w:pPr>
              <w:pStyle w:val="TableParagraph"/>
              <w:ind w:left="107" w:right="1036"/>
              <w:rPr>
                <w:sz w:val="24"/>
              </w:rPr>
            </w:pPr>
            <w:r>
              <w:rPr>
                <w:sz w:val="24"/>
              </w:rPr>
              <w:t>Secondary Audience</w:t>
            </w:r>
          </w:p>
          <w:p>
            <w:pPr>
              <w:pStyle w:val="TableParagraph"/>
              <w:spacing w:line="260" w:lineRule="exact"/>
              <w:ind w:left="107"/>
              <w:rPr>
                <w:sz w:val="24"/>
              </w:rPr>
            </w:pPr>
            <w:r>
              <w:rPr>
                <w:sz w:val="24"/>
              </w:rPr>
              <w:t>(50-64 years)</w:t>
            </w:r>
          </w:p>
        </w:tc>
        <w:tc>
          <w:tcPr>
            <w:tcW w:w="1018" w:type="dxa"/>
          </w:tcPr>
          <w:p>
            <w:pPr>
              <w:pStyle w:val="TableParagraph"/>
              <w:rPr>
                <w:b/>
                <w:sz w:val="26"/>
              </w:rPr>
            </w:pPr>
          </w:p>
          <w:p>
            <w:pPr>
              <w:pStyle w:val="TableParagraph"/>
              <w:spacing w:before="6"/>
              <w:rPr>
                <w:b/>
                <w:sz w:val="21"/>
              </w:rPr>
            </w:pPr>
          </w:p>
          <w:p>
            <w:pPr>
              <w:pStyle w:val="TableParagraph"/>
              <w:spacing w:line="260" w:lineRule="exact"/>
              <w:ind w:right="93"/>
              <w:jc w:val="right"/>
              <w:rPr>
                <w:sz w:val="24"/>
              </w:rPr>
            </w:pPr>
            <w:r>
              <w:rPr>
                <w:w w:val="95"/>
                <w:sz w:val="24"/>
              </w:rPr>
              <w:t>542</w:t>
            </w:r>
          </w:p>
        </w:tc>
        <w:tc>
          <w:tcPr>
            <w:tcW w:w="1162" w:type="dxa"/>
          </w:tcPr>
          <w:p>
            <w:pPr>
              <w:pStyle w:val="TableParagraph"/>
              <w:rPr>
                <w:b/>
                <w:sz w:val="26"/>
              </w:rPr>
            </w:pPr>
          </w:p>
          <w:p>
            <w:pPr>
              <w:pStyle w:val="TableParagraph"/>
              <w:spacing w:before="6"/>
              <w:rPr>
                <w:b/>
                <w:sz w:val="21"/>
              </w:rPr>
            </w:pPr>
          </w:p>
          <w:p>
            <w:pPr>
              <w:pStyle w:val="TableParagraph"/>
              <w:spacing w:line="260" w:lineRule="exact"/>
              <w:ind w:right="94"/>
              <w:jc w:val="right"/>
              <w:rPr>
                <w:sz w:val="24"/>
              </w:rPr>
            </w:pPr>
            <w:r>
              <w:rPr>
                <w:w w:val="95"/>
                <w:sz w:val="24"/>
              </w:rPr>
              <w:t>331</w:t>
            </w:r>
          </w:p>
        </w:tc>
        <w:tc>
          <w:tcPr>
            <w:tcW w:w="1541" w:type="dxa"/>
          </w:tcPr>
          <w:p>
            <w:pPr>
              <w:pStyle w:val="TableParagraph"/>
              <w:rPr>
                <w:b/>
                <w:sz w:val="26"/>
              </w:rPr>
            </w:pPr>
          </w:p>
          <w:p>
            <w:pPr>
              <w:pStyle w:val="TableParagraph"/>
              <w:spacing w:before="6"/>
              <w:rPr>
                <w:b/>
                <w:sz w:val="21"/>
              </w:rPr>
            </w:pPr>
          </w:p>
          <w:p>
            <w:pPr>
              <w:pStyle w:val="TableParagraph"/>
              <w:spacing w:line="260" w:lineRule="exact"/>
              <w:ind w:right="96"/>
              <w:jc w:val="right"/>
              <w:rPr>
                <w:sz w:val="24"/>
              </w:rPr>
            </w:pPr>
            <w:r>
              <w:rPr>
                <w:w w:val="95"/>
                <w:sz w:val="24"/>
              </w:rPr>
              <w:t>211</w:t>
            </w:r>
          </w:p>
        </w:tc>
        <w:tc>
          <w:tcPr>
            <w:tcW w:w="1656" w:type="dxa"/>
          </w:tcPr>
          <w:p>
            <w:pPr>
              <w:pStyle w:val="TableParagraph"/>
              <w:rPr>
                <w:b/>
                <w:sz w:val="26"/>
              </w:rPr>
            </w:pPr>
          </w:p>
          <w:p>
            <w:pPr>
              <w:pStyle w:val="TableParagraph"/>
              <w:spacing w:before="6"/>
              <w:rPr>
                <w:b/>
                <w:sz w:val="21"/>
              </w:rPr>
            </w:pPr>
          </w:p>
          <w:p>
            <w:pPr>
              <w:pStyle w:val="TableParagraph"/>
              <w:spacing w:line="260" w:lineRule="exact"/>
              <w:ind w:right="96"/>
              <w:jc w:val="right"/>
              <w:rPr>
                <w:sz w:val="24"/>
              </w:rPr>
            </w:pPr>
            <w:r>
              <w:rPr>
                <w:w w:val="95"/>
                <w:sz w:val="24"/>
              </w:rPr>
              <w:t>29</w:t>
            </w:r>
          </w:p>
        </w:tc>
        <w:tc>
          <w:tcPr>
            <w:tcW w:w="1183" w:type="dxa"/>
          </w:tcPr>
          <w:p>
            <w:pPr>
              <w:pStyle w:val="TableParagraph"/>
              <w:rPr>
                <w:b/>
                <w:sz w:val="26"/>
              </w:rPr>
            </w:pPr>
          </w:p>
          <w:p>
            <w:pPr>
              <w:pStyle w:val="TableParagraph"/>
              <w:spacing w:before="6"/>
              <w:rPr>
                <w:b/>
                <w:sz w:val="21"/>
              </w:rPr>
            </w:pPr>
          </w:p>
          <w:p>
            <w:pPr>
              <w:pStyle w:val="TableParagraph"/>
              <w:spacing w:line="260" w:lineRule="exact"/>
              <w:ind w:right="94"/>
              <w:jc w:val="right"/>
              <w:rPr>
                <w:sz w:val="24"/>
              </w:rPr>
            </w:pPr>
            <w:r>
              <w:rPr>
                <w:w w:val="95"/>
                <w:sz w:val="24"/>
              </w:rPr>
              <w:t>57</w:t>
            </w:r>
          </w:p>
        </w:tc>
      </w:tr>
      <w:tr>
        <w:trPr>
          <w:trHeight w:val="275" w:hRule="atLeast"/>
        </w:trPr>
        <w:tc>
          <w:tcPr>
            <w:tcW w:w="2321" w:type="dxa"/>
          </w:tcPr>
          <w:p>
            <w:pPr>
              <w:pStyle w:val="TableParagraph"/>
              <w:spacing w:line="256" w:lineRule="exact"/>
              <w:ind w:left="107"/>
              <w:rPr>
                <w:sz w:val="24"/>
              </w:rPr>
            </w:pPr>
            <w:r>
              <w:rPr>
                <w:sz w:val="24"/>
              </w:rPr>
              <w:t>45-49 years</w:t>
            </w:r>
          </w:p>
        </w:tc>
        <w:tc>
          <w:tcPr>
            <w:tcW w:w="1018" w:type="dxa"/>
          </w:tcPr>
          <w:p>
            <w:pPr>
              <w:pStyle w:val="TableParagraph"/>
              <w:spacing w:line="256" w:lineRule="exact"/>
              <w:ind w:right="93"/>
              <w:jc w:val="right"/>
              <w:rPr>
                <w:sz w:val="24"/>
              </w:rPr>
            </w:pPr>
            <w:r>
              <w:rPr>
                <w:w w:val="95"/>
                <w:sz w:val="24"/>
              </w:rPr>
              <w:t>121</w:t>
            </w:r>
          </w:p>
        </w:tc>
        <w:tc>
          <w:tcPr>
            <w:tcW w:w="1162" w:type="dxa"/>
          </w:tcPr>
          <w:p>
            <w:pPr>
              <w:pStyle w:val="TableParagraph"/>
              <w:spacing w:line="256" w:lineRule="exact"/>
              <w:ind w:right="94"/>
              <w:jc w:val="right"/>
              <w:rPr>
                <w:sz w:val="24"/>
              </w:rPr>
            </w:pPr>
            <w:r>
              <w:rPr>
                <w:w w:val="95"/>
                <w:sz w:val="24"/>
              </w:rPr>
              <w:t>71</w:t>
            </w:r>
          </w:p>
        </w:tc>
        <w:tc>
          <w:tcPr>
            <w:tcW w:w="1541" w:type="dxa"/>
          </w:tcPr>
          <w:p>
            <w:pPr>
              <w:pStyle w:val="TableParagraph"/>
              <w:spacing w:line="256" w:lineRule="exact"/>
              <w:ind w:right="96"/>
              <w:jc w:val="right"/>
              <w:rPr>
                <w:sz w:val="24"/>
              </w:rPr>
            </w:pPr>
            <w:r>
              <w:rPr>
                <w:w w:val="95"/>
                <w:sz w:val="24"/>
              </w:rPr>
              <w:t>50</w:t>
            </w:r>
          </w:p>
        </w:tc>
        <w:tc>
          <w:tcPr>
            <w:tcW w:w="1656" w:type="dxa"/>
          </w:tcPr>
          <w:p>
            <w:pPr>
              <w:pStyle w:val="TableParagraph"/>
              <w:spacing w:line="256" w:lineRule="exact"/>
              <w:ind w:right="96"/>
              <w:jc w:val="right"/>
              <w:rPr>
                <w:sz w:val="24"/>
              </w:rPr>
            </w:pPr>
            <w:r>
              <w:rPr>
                <w:w w:val="95"/>
                <w:sz w:val="24"/>
              </w:rPr>
              <w:t>23</w:t>
            </w:r>
          </w:p>
        </w:tc>
        <w:tc>
          <w:tcPr>
            <w:tcW w:w="1183" w:type="dxa"/>
          </w:tcPr>
          <w:p>
            <w:pPr>
              <w:pStyle w:val="TableParagraph"/>
              <w:spacing w:line="256" w:lineRule="exact"/>
              <w:ind w:right="94"/>
              <w:jc w:val="right"/>
              <w:rPr>
                <w:sz w:val="24"/>
              </w:rPr>
            </w:pPr>
            <w:r>
              <w:rPr>
                <w:w w:val="95"/>
                <w:sz w:val="24"/>
              </w:rPr>
              <w:t>10</w:t>
            </w:r>
          </w:p>
        </w:tc>
      </w:tr>
      <w:tr>
        <w:trPr>
          <w:trHeight w:val="277" w:hRule="atLeast"/>
        </w:trPr>
        <w:tc>
          <w:tcPr>
            <w:tcW w:w="2321" w:type="dxa"/>
          </w:tcPr>
          <w:p>
            <w:pPr>
              <w:pStyle w:val="TableParagraph"/>
              <w:spacing w:line="258" w:lineRule="exact"/>
              <w:ind w:left="107"/>
              <w:rPr>
                <w:b/>
                <w:sz w:val="24"/>
              </w:rPr>
            </w:pPr>
            <w:r>
              <w:rPr>
                <w:b/>
                <w:sz w:val="24"/>
              </w:rPr>
              <w:t>Total</w:t>
            </w:r>
          </w:p>
        </w:tc>
        <w:tc>
          <w:tcPr>
            <w:tcW w:w="1018" w:type="dxa"/>
          </w:tcPr>
          <w:p>
            <w:pPr>
              <w:pStyle w:val="TableParagraph"/>
              <w:spacing w:line="258" w:lineRule="exact"/>
              <w:ind w:right="92"/>
              <w:jc w:val="right"/>
              <w:rPr>
                <w:b/>
                <w:sz w:val="24"/>
              </w:rPr>
            </w:pPr>
            <w:r>
              <w:rPr>
                <w:b/>
                <w:sz w:val="24"/>
              </w:rPr>
              <w:t>1,051</w:t>
            </w:r>
          </w:p>
        </w:tc>
        <w:tc>
          <w:tcPr>
            <w:tcW w:w="1162" w:type="dxa"/>
          </w:tcPr>
          <w:p>
            <w:pPr>
              <w:pStyle w:val="TableParagraph"/>
              <w:spacing w:line="258" w:lineRule="exact"/>
              <w:ind w:right="94"/>
              <w:jc w:val="right"/>
              <w:rPr>
                <w:b/>
                <w:sz w:val="24"/>
              </w:rPr>
            </w:pPr>
            <w:r>
              <w:rPr>
                <w:b/>
                <w:w w:val="95"/>
                <w:sz w:val="24"/>
              </w:rPr>
              <w:t>646</w:t>
            </w:r>
          </w:p>
        </w:tc>
        <w:tc>
          <w:tcPr>
            <w:tcW w:w="1541" w:type="dxa"/>
          </w:tcPr>
          <w:p>
            <w:pPr>
              <w:pStyle w:val="TableParagraph"/>
              <w:spacing w:line="258" w:lineRule="exact"/>
              <w:ind w:right="96"/>
              <w:jc w:val="right"/>
              <w:rPr>
                <w:b/>
                <w:sz w:val="24"/>
              </w:rPr>
            </w:pPr>
            <w:r>
              <w:rPr>
                <w:b/>
                <w:w w:val="95"/>
                <w:sz w:val="24"/>
              </w:rPr>
              <w:t>405</w:t>
            </w:r>
          </w:p>
        </w:tc>
        <w:tc>
          <w:tcPr>
            <w:tcW w:w="1656" w:type="dxa"/>
          </w:tcPr>
          <w:p>
            <w:pPr>
              <w:pStyle w:val="TableParagraph"/>
              <w:spacing w:line="258" w:lineRule="exact"/>
              <w:ind w:right="96"/>
              <w:jc w:val="right"/>
              <w:rPr>
                <w:b/>
                <w:sz w:val="24"/>
              </w:rPr>
            </w:pPr>
            <w:r>
              <w:rPr>
                <w:b/>
                <w:w w:val="95"/>
                <w:sz w:val="24"/>
              </w:rPr>
              <w:t>63</w:t>
            </w:r>
          </w:p>
        </w:tc>
        <w:tc>
          <w:tcPr>
            <w:tcW w:w="1183" w:type="dxa"/>
          </w:tcPr>
          <w:p>
            <w:pPr>
              <w:pStyle w:val="TableParagraph"/>
              <w:spacing w:line="258" w:lineRule="exact"/>
              <w:ind w:right="94"/>
              <w:jc w:val="right"/>
              <w:rPr>
                <w:b/>
                <w:sz w:val="24"/>
              </w:rPr>
            </w:pPr>
            <w:r>
              <w:rPr>
                <w:b/>
                <w:w w:val="95"/>
                <w:sz w:val="24"/>
              </w:rPr>
              <w:t>98</w:t>
            </w:r>
          </w:p>
        </w:tc>
      </w:tr>
    </w:tbl>
    <w:p>
      <w:pPr>
        <w:spacing w:after="0" w:line="258" w:lineRule="exact"/>
        <w:jc w:val="right"/>
        <w:rPr>
          <w:sz w:val="24"/>
        </w:rPr>
        <w:sectPr>
          <w:pgSz w:w="11910" w:h="16840"/>
          <w:pgMar w:header="0" w:footer="466" w:top="1340" w:bottom="660" w:left="620" w:right="180"/>
        </w:sectPr>
      </w:pPr>
    </w:p>
    <w:p>
      <w:pPr>
        <w:pStyle w:val="Heading1"/>
        <w:spacing w:before="77"/>
        <w:jc w:val="both"/>
      </w:pPr>
      <w:bookmarkStart w:name="Key findings" w:id="55"/>
      <w:bookmarkEnd w:id="55"/>
      <w:r>
        <w:rPr>
          <w:b w:val="0"/>
        </w:rPr>
      </w:r>
      <w:bookmarkStart w:name="_bookmark20" w:id="56"/>
      <w:bookmarkEnd w:id="56"/>
      <w:r>
        <w:rPr>
          <w:b w:val="0"/>
        </w:rPr>
      </w:r>
      <w:r>
        <w:rPr>
          <w:color w:val="244061"/>
        </w:rPr>
        <w:t>Key findings</w:t>
      </w:r>
    </w:p>
    <w:p>
      <w:pPr>
        <w:pStyle w:val="BodyText"/>
        <w:spacing w:before="1"/>
        <w:rPr>
          <w:b/>
          <w:sz w:val="21"/>
        </w:rPr>
      </w:pPr>
    </w:p>
    <w:p>
      <w:pPr>
        <w:pStyle w:val="Heading1"/>
        <w:numPr>
          <w:ilvl w:val="0"/>
          <w:numId w:val="8"/>
        </w:numPr>
        <w:tabs>
          <w:tab w:pos="1180" w:val="left" w:leader="none"/>
        </w:tabs>
        <w:spacing w:line="446" w:lineRule="auto" w:before="0" w:after="0"/>
        <w:ind w:left="820" w:right="7429" w:firstLine="0"/>
        <w:jc w:val="both"/>
      </w:pPr>
      <w:bookmarkStart w:name="1. Campaign Awareness" w:id="57"/>
      <w:bookmarkEnd w:id="57"/>
      <w:r>
        <w:rPr>
          <w:b w:val="0"/>
        </w:rPr>
      </w:r>
      <w:bookmarkStart w:name="_bookmark21" w:id="58"/>
      <w:bookmarkEnd w:id="58"/>
      <w:r>
        <w:rPr>
          <w:b w:val="0"/>
        </w:rPr>
      </w:r>
      <w:bookmarkStart w:name="_bookmark21" w:id="59"/>
      <w:bookmarkEnd w:id="59"/>
      <w:r>
        <w:rPr>
          <w:u w:val="thick"/>
        </w:rPr>
        <w:t>C</w:t>
      </w:r>
      <w:r>
        <w:rPr>
          <w:u w:val="thick"/>
        </w:rPr>
        <w:t>ampaign Awareness</w:t>
      </w:r>
      <w:bookmarkStart w:name="Category recall" w:id="60"/>
      <w:bookmarkEnd w:id="60"/>
      <w:r>
        <w:rPr/>
      </w:r>
      <w:bookmarkStart w:name="_bookmark22" w:id="61"/>
      <w:bookmarkEnd w:id="61"/>
      <w:r>
        <w:rPr/>
      </w:r>
      <w:r>
        <w:rPr/>
        <w:t> Category</w:t>
      </w:r>
      <w:r>
        <w:rPr>
          <w:spacing w:val="-7"/>
        </w:rPr>
        <w:t> </w:t>
      </w:r>
      <w:r>
        <w:rPr/>
        <w:t>recall</w:t>
      </w:r>
    </w:p>
    <w:p>
      <w:pPr>
        <w:pStyle w:val="BodyText"/>
        <w:spacing w:before="3"/>
        <w:ind w:left="820" w:right="665"/>
        <w:jc w:val="both"/>
      </w:pPr>
      <w:r>
        <w:rPr/>
        <w:t>One third (33%) of women surveyed were aware of any campaign about breast cancer screening, significantly higher than the benchmark survey (23%). However, there were key differences in awareness between target populations. In the benchmark survey, primary target audience (65-74 years) awareness was significantly lower than that in the secondary target audience (50-64 years) (19%, significantly less than 23%). Similarly, in the 2015 evaluation survey respondents in the primary target audience were also significantly less likely than respondents in the secondary target audience to be aware of any category advertising (27%, significantly less than</w:t>
      </w:r>
      <w:r>
        <w:rPr>
          <w:spacing w:val="-10"/>
        </w:rPr>
        <w:t> </w:t>
      </w:r>
      <w:r>
        <w:rPr/>
        <w:t>38%).</w:t>
      </w:r>
    </w:p>
    <w:p>
      <w:pPr>
        <w:pStyle w:val="BodyText"/>
        <w:spacing w:before="10"/>
        <w:rPr>
          <w:sz w:val="20"/>
        </w:rPr>
      </w:pPr>
    </w:p>
    <w:p>
      <w:pPr>
        <w:pStyle w:val="BodyText"/>
        <w:ind w:left="820" w:right="666"/>
        <w:jc w:val="both"/>
      </w:pPr>
      <w:r>
        <w:rPr/>
        <w:t>One third of respondents from Aboriginal and Torres Strait Islander backgrounds (33%) and also those from culturally and linguistically diverse backgrounds (33%) were aware of any category advertising, significantly higher than the proportion of women in these groups during the benchmark survey (19% and 23% respectively).</w:t>
      </w:r>
    </w:p>
    <w:p>
      <w:pPr>
        <w:pStyle w:val="BodyText"/>
        <w:spacing w:before="10"/>
        <w:rPr>
          <w:sz w:val="20"/>
        </w:rPr>
      </w:pPr>
    </w:p>
    <w:p>
      <w:pPr>
        <w:pStyle w:val="BodyText"/>
        <w:ind w:left="820" w:right="667"/>
        <w:jc w:val="both"/>
      </w:pPr>
      <w:r>
        <w:rPr/>
        <w:t>It is noted that women in regional areas and in Victoria overall were significantly more likely to have recalled category advertising in the benchmark survey and the evaluation survey alike. Recall of category advertising amongst women in regional areas in the evaluation survey was 38% and amongst women in Victoria was</w:t>
      </w:r>
      <w:r>
        <w:rPr>
          <w:spacing w:val="-4"/>
        </w:rPr>
        <w:t> </w:t>
      </w:r>
      <w:r>
        <w:rPr/>
        <w:t>43%.</w:t>
      </w:r>
    </w:p>
    <w:p>
      <w:pPr>
        <w:pStyle w:val="BodyText"/>
        <w:spacing w:before="10"/>
        <w:rPr>
          <w:sz w:val="20"/>
        </w:rPr>
      </w:pPr>
    </w:p>
    <w:p>
      <w:pPr>
        <w:spacing w:before="0"/>
        <w:ind w:left="820" w:right="1240" w:firstLine="0"/>
        <w:jc w:val="left"/>
        <w:rPr>
          <w:b/>
          <w:i/>
          <w:sz w:val="24"/>
        </w:rPr>
      </w:pPr>
      <w:r>
        <w:rPr>
          <w:b/>
          <w:sz w:val="24"/>
        </w:rPr>
        <w:t>Table 2: Awareness of breast cancer screening advertising in the last 3 months benchmark and evaluation surveys: </w:t>
      </w:r>
      <w:r>
        <w:rPr>
          <w:b/>
          <w:i/>
          <w:sz w:val="24"/>
        </w:rPr>
        <w:t>Primary and secondary target group </w:t>
      </w:r>
      <w:r>
        <w:rPr>
          <w:b/>
          <w:i/>
          <w:sz w:val="24"/>
        </w:rPr>
        <w:t>comparisons</w:t>
      </w:r>
    </w:p>
    <w:p>
      <w:pPr>
        <w:pStyle w:val="BodyText"/>
        <w:spacing w:before="7"/>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4087"/>
        <w:gridCol w:w="1915"/>
        <w:gridCol w:w="1913"/>
        <w:gridCol w:w="1915"/>
      </w:tblGrid>
      <w:tr>
        <w:trPr>
          <w:trHeight w:val="270" w:hRule="atLeast"/>
        </w:trPr>
        <w:tc>
          <w:tcPr>
            <w:tcW w:w="4087" w:type="dxa"/>
            <w:vMerge w:val="restart"/>
          </w:tcPr>
          <w:p>
            <w:pPr>
              <w:pStyle w:val="TableParagraph"/>
              <w:rPr>
                <w:rFonts w:ascii="Times New Roman"/>
                <w:sz w:val="22"/>
              </w:rPr>
            </w:pPr>
          </w:p>
        </w:tc>
        <w:tc>
          <w:tcPr>
            <w:tcW w:w="1915" w:type="dxa"/>
            <w:tcBorders>
              <w:bottom w:val="nil"/>
            </w:tcBorders>
          </w:tcPr>
          <w:p>
            <w:pPr>
              <w:pStyle w:val="TableParagraph"/>
              <w:spacing w:line="250" w:lineRule="exact"/>
              <w:ind w:left="628"/>
              <w:rPr>
                <w:b/>
                <w:sz w:val="24"/>
              </w:rPr>
            </w:pPr>
            <w:r>
              <w:rPr>
                <w:b/>
                <w:sz w:val="24"/>
              </w:rPr>
              <w:t>Total:</w:t>
            </w:r>
          </w:p>
        </w:tc>
        <w:tc>
          <w:tcPr>
            <w:tcW w:w="1913" w:type="dxa"/>
            <w:tcBorders>
              <w:bottom w:val="nil"/>
            </w:tcBorders>
          </w:tcPr>
          <w:p>
            <w:pPr>
              <w:pStyle w:val="TableParagraph"/>
              <w:spacing w:line="250" w:lineRule="exact"/>
              <w:ind w:left="217" w:right="209"/>
              <w:jc w:val="center"/>
              <w:rPr>
                <w:b/>
                <w:sz w:val="24"/>
              </w:rPr>
            </w:pPr>
            <w:r>
              <w:rPr>
                <w:b/>
                <w:sz w:val="24"/>
              </w:rPr>
              <w:t>Primary:</w:t>
            </w:r>
          </w:p>
        </w:tc>
        <w:tc>
          <w:tcPr>
            <w:tcW w:w="1915" w:type="dxa"/>
            <w:tcBorders>
              <w:bottom w:val="nil"/>
            </w:tcBorders>
          </w:tcPr>
          <w:p>
            <w:pPr>
              <w:pStyle w:val="TableParagraph"/>
              <w:spacing w:line="250" w:lineRule="exact"/>
              <w:ind w:left="216" w:right="208"/>
              <w:jc w:val="center"/>
              <w:rPr>
                <w:b/>
                <w:sz w:val="24"/>
              </w:rPr>
            </w:pPr>
            <w:r>
              <w:rPr>
                <w:b/>
                <w:sz w:val="24"/>
              </w:rPr>
              <w:t>Secondary:</w:t>
            </w:r>
          </w:p>
        </w:tc>
      </w:tr>
      <w:tr>
        <w:trPr>
          <w:trHeight w:val="265" w:hRule="atLeast"/>
        </w:trPr>
        <w:tc>
          <w:tcPr>
            <w:tcW w:w="4087" w:type="dxa"/>
            <w:vMerge/>
            <w:tcBorders>
              <w:top w:val="nil"/>
            </w:tcBorders>
          </w:tcPr>
          <w:p>
            <w:pPr>
              <w:rPr>
                <w:sz w:val="2"/>
                <w:szCs w:val="2"/>
              </w:rPr>
            </w:pPr>
          </w:p>
        </w:tc>
        <w:tc>
          <w:tcPr>
            <w:tcW w:w="1915" w:type="dxa"/>
            <w:tcBorders>
              <w:top w:val="nil"/>
              <w:bottom w:val="nil"/>
            </w:tcBorders>
          </w:tcPr>
          <w:p>
            <w:pPr>
              <w:pStyle w:val="TableParagraph"/>
              <w:spacing w:line="246" w:lineRule="exact"/>
              <w:ind w:left="542"/>
              <w:rPr>
                <w:b/>
                <w:sz w:val="24"/>
              </w:rPr>
            </w:pPr>
            <w:r>
              <w:rPr>
                <w:b/>
                <w:sz w:val="24"/>
              </w:rPr>
              <w:t>women</w:t>
            </w:r>
          </w:p>
        </w:tc>
        <w:tc>
          <w:tcPr>
            <w:tcW w:w="1913" w:type="dxa"/>
            <w:tcBorders>
              <w:top w:val="nil"/>
              <w:bottom w:val="nil"/>
            </w:tcBorders>
          </w:tcPr>
          <w:p>
            <w:pPr>
              <w:pStyle w:val="TableParagraph"/>
              <w:spacing w:line="246" w:lineRule="exact"/>
              <w:ind w:left="219" w:right="209"/>
              <w:jc w:val="center"/>
              <w:rPr>
                <w:b/>
                <w:sz w:val="24"/>
              </w:rPr>
            </w:pPr>
            <w:r>
              <w:rPr>
                <w:b/>
                <w:sz w:val="24"/>
              </w:rPr>
              <w:t>women</w:t>
            </w:r>
          </w:p>
        </w:tc>
        <w:tc>
          <w:tcPr>
            <w:tcW w:w="1915" w:type="dxa"/>
            <w:tcBorders>
              <w:top w:val="nil"/>
              <w:bottom w:val="nil"/>
            </w:tcBorders>
          </w:tcPr>
          <w:p>
            <w:pPr>
              <w:pStyle w:val="TableParagraph"/>
              <w:spacing w:line="246" w:lineRule="exact"/>
              <w:ind w:left="216" w:right="208"/>
              <w:jc w:val="center"/>
              <w:rPr>
                <w:b/>
                <w:sz w:val="24"/>
              </w:rPr>
            </w:pPr>
            <w:r>
              <w:rPr>
                <w:b/>
                <w:sz w:val="24"/>
              </w:rPr>
              <w:t>women</w:t>
            </w:r>
          </w:p>
        </w:tc>
      </w:tr>
      <w:tr>
        <w:trPr>
          <w:trHeight w:val="266" w:hRule="atLeast"/>
        </w:trPr>
        <w:tc>
          <w:tcPr>
            <w:tcW w:w="4087" w:type="dxa"/>
            <w:vMerge/>
            <w:tcBorders>
              <w:top w:val="nil"/>
            </w:tcBorders>
          </w:tcPr>
          <w:p>
            <w:pPr>
              <w:rPr>
                <w:sz w:val="2"/>
                <w:szCs w:val="2"/>
              </w:rPr>
            </w:pPr>
          </w:p>
        </w:tc>
        <w:tc>
          <w:tcPr>
            <w:tcW w:w="1915" w:type="dxa"/>
            <w:tcBorders>
              <w:top w:val="nil"/>
              <w:bottom w:val="nil"/>
            </w:tcBorders>
          </w:tcPr>
          <w:p>
            <w:pPr>
              <w:pStyle w:val="TableParagraph"/>
              <w:spacing w:line="246" w:lineRule="exact"/>
              <w:ind w:left="400"/>
              <w:rPr>
                <w:b/>
                <w:sz w:val="24"/>
              </w:rPr>
            </w:pPr>
            <w:r>
              <w:rPr>
                <w:b/>
                <w:sz w:val="24"/>
              </w:rPr>
              <w:t>45-74 yrs.</w:t>
            </w:r>
          </w:p>
        </w:tc>
        <w:tc>
          <w:tcPr>
            <w:tcW w:w="1913" w:type="dxa"/>
            <w:tcBorders>
              <w:top w:val="nil"/>
              <w:bottom w:val="nil"/>
            </w:tcBorders>
          </w:tcPr>
          <w:p>
            <w:pPr>
              <w:pStyle w:val="TableParagraph"/>
              <w:spacing w:line="246" w:lineRule="exact"/>
              <w:ind w:left="213" w:right="209"/>
              <w:jc w:val="center"/>
              <w:rPr>
                <w:b/>
                <w:sz w:val="24"/>
              </w:rPr>
            </w:pPr>
            <w:r>
              <w:rPr>
                <w:b/>
                <w:sz w:val="24"/>
              </w:rPr>
              <w:t>65-74 yrs.</w:t>
            </w:r>
          </w:p>
        </w:tc>
        <w:tc>
          <w:tcPr>
            <w:tcW w:w="1915" w:type="dxa"/>
            <w:tcBorders>
              <w:top w:val="nil"/>
              <w:bottom w:val="nil"/>
            </w:tcBorders>
          </w:tcPr>
          <w:p>
            <w:pPr>
              <w:pStyle w:val="TableParagraph"/>
              <w:spacing w:line="246" w:lineRule="exact"/>
              <w:ind w:left="214" w:right="208"/>
              <w:jc w:val="center"/>
              <w:rPr>
                <w:b/>
                <w:sz w:val="24"/>
              </w:rPr>
            </w:pPr>
            <w:r>
              <w:rPr>
                <w:b/>
                <w:sz w:val="24"/>
              </w:rPr>
              <w:t>50-64yrs</w:t>
            </w:r>
          </w:p>
        </w:tc>
      </w:tr>
      <w:tr>
        <w:trPr>
          <w:trHeight w:val="265" w:hRule="atLeast"/>
        </w:trPr>
        <w:tc>
          <w:tcPr>
            <w:tcW w:w="4087" w:type="dxa"/>
            <w:vMerge/>
            <w:tcBorders>
              <w:top w:val="nil"/>
            </w:tcBorders>
          </w:tcPr>
          <w:p>
            <w:pPr>
              <w:rPr>
                <w:sz w:val="2"/>
                <w:szCs w:val="2"/>
              </w:rPr>
            </w:pPr>
          </w:p>
        </w:tc>
        <w:tc>
          <w:tcPr>
            <w:tcW w:w="1915" w:type="dxa"/>
            <w:tcBorders>
              <w:top w:val="nil"/>
              <w:bottom w:val="nil"/>
            </w:tcBorders>
          </w:tcPr>
          <w:p>
            <w:pPr>
              <w:pStyle w:val="TableParagraph"/>
              <w:spacing w:line="246" w:lineRule="exact"/>
              <w:ind w:right="128"/>
              <w:jc w:val="right"/>
              <w:rPr>
                <w:b/>
                <w:sz w:val="24"/>
              </w:rPr>
            </w:pPr>
            <w:r>
              <w:rPr>
                <w:b/>
                <w:sz w:val="24"/>
              </w:rPr>
              <w:t>(2014 n =1031,</w:t>
            </w:r>
          </w:p>
        </w:tc>
        <w:tc>
          <w:tcPr>
            <w:tcW w:w="1913" w:type="dxa"/>
            <w:tcBorders>
              <w:top w:val="nil"/>
              <w:bottom w:val="nil"/>
            </w:tcBorders>
          </w:tcPr>
          <w:p>
            <w:pPr>
              <w:pStyle w:val="TableParagraph"/>
              <w:spacing w:line="246" w:lineRule="exact"/>
              <w:ind w:left="219" w:right="209"/>
              <w:jc w:val="center"/>
              <w:rPr>
                <w:b/>
                <w:sz w:val="24"/>
              </w:rPr>
            </w:pPr>
            <w:r>
              <w:rPr>
                <w:b/>
                <w:sz w:val="24"/>
              </w:rPr>
              <w:t>(2014 n=380,</w:t>
            </w:r>
          </w:p>
        </w:tc>
        <w:tc>
          <w:tcPr>
            <w:tcW w:w="1915" w:type="dxa"/>
            <w:tcBorders>
              <w:top w:val="nil"/>
              <w:bottom w:val="nil"/>
            </w:tcBorders>
          </w:tcPr>
          <w:p>
            <w:pPr>
              <w:pStyle w:val="TableParagraph"/>
              <w:spacing w:line="246" w:lineRule="exact"/>
              <w:ind w:left="221" w:right="208"/>
              <w:jc w:val="center"/>
              <w:rPr>
                <w:b/>
                <w:sz w:val="24"/>
              </w:rPr>
            </w:pPr>
            <w:r>
              <w:rPr>
                <w:b/>
                <w:sz w:val="24"/>
              </w:rPr>
              <w:t>(2014 n=535,</w:t>
            </w:r>
          </w:p>
        </w:tc>
      </w:tr>
      <w:tr>
        <w:trPr>
          <w:trHeight w:val="271" w:hRule="atLeast"/>
        </w:trPr>
        <w:tc>
          <w:tcPr>
            <w:tcW w:w="4087" w:type="dxa"/>
            <w:vMerge/>
            <w:tcBorders>
              <w:top w:val="nil"/>
            </w:tcBorders>
          </w:tcPr>
          <w:p>
            <w:pPr>
              <w:rPr>
                <w:sz w:val="2"/>
                <w:szCs w:val="2"/>
              </w:rPr>
            </w:pPr>
          </w:p>
        </w:tc>
        <w:tc>
          <w:tcPr>
            <w:tcW w:w="1915" w:type="dxa"/>
            <w:tcBorders>
              <w:top w:val="nil"/>
            </w:tcBorders>
          </w:tcPr>
          <w:p>
            <w:pPr>
              <w:pStyle w:val="TableParagraph"/>
              <w:spacing w:line="251" w:lineRule="exact"/>
              <w:ind w:right="194"/>
              <w:jc w:val="right"/>
              <w:rPr>
                <w:b/>
                <w:sz w:val="24"/>
              </w:rPr>
            </w:pPr>
            <w:r>
              <w:rPr>
                <w:b/>
                <w:sz w:val="24"/>
              </w:rPr>
              <w:t>2015 n=1051)</w:t>
            </w:r>
          </w:p>
        </w:tc>
        <w:tc>
          <w:tcPr>
            <w:tcW w:w="1913" w:type="dxa"/>
            <w:tcBorders>
              <w:top w:val="nil"/>
            </w:tcBorders>
          </w:tcPr>
          <w:p>
            <w:pPr>
              <w:pStyle w:val="TableParagraph"/>
              <w:spacing w:line="251" w:lineRule="exact"/>
              <w:ind w:left="219" w:right="208"/>
              <w:jc w:val="center"/>
              <w:rPr>
                <w:b/>
                <w:sz w:val="24"/>
              </w:rPr>
            </w:pPr>
            <w:r>
              <w:rPr>
                <w:b/>
                <w:sz w:val="24"/>
              </w:rPr>
              <w:t>2015 n=388)</w:t>
            </w:r>
          </w:p>
        </w:tc>
        <w:tc>
          <w:tcPr>
            <w:tcW w:w="1915" w:type="dxa"/>
            <w:tcBorders>
              <w:top w:val="nil"/>
            </w:tcBorders>
          </w:tcPr>
          <w:p>
            <w:pPr>
              <w:pStyle w:val="TableParagraph"/>
              <w:spacing w:line="251" w:lineRule="exact"/>
              <w:ind w:left="221" w:right="207"/>
              <w:jc w:val="center"/>
              <w:rPr>
                <w:b/>
                <w:sz w:val="24"/>
              </w:rPr>
            </w:pPr>
            <w:r>
              <w:rPr>
                <w:b/>
                <w:sz w:val="24"/>
              </w:rPr>
              <w:t>2015 n=542)</w:t>
            </w:r>
          </w:p>
        </w:tc>
      </w:tr>
      <w:tr>
        <w:trPr>
          <w:trHeight w:val="275" w:hRule="atLeast"/>
        </w:trPr>
        <w:tc>
          <w:tcPr>
            <w:tcW w:w="4087" w:type="dxa"/>
          </w:tcPr>
          <w:p>
            <w:pPr>
              <w:pStyle w:val="TableParagraph"/>
              <w:spacing w:line="256" w:lineRule="exact"/>
              <w:ind w:left="107"/>
              <w:rPr>
                <w:sz w:val="24"/>
              </w:rPr>
            </w:pPr>
            <w:r>
              <w:rPr>
                <w:sz w:val="24"/>
              </w:rPr>
              <w:t>2014 benchmark survey</w:t>
            </w:r>
          </w:p>
        </w:tc>
        <w:tc>
          <w:tcPr>
            <w:tcW w:w="1915" w:type="dxa"/>
          </w:tcPr>
          <w:p>
            <w:pPr>
              <w:pStyle w:val="TableParagraph"/>
              <w:spacing w:line="256" w:lineRule="exact"/>
              <w:ind w:left="216" w:right="208"/>
              <w:jc w:val="center"/>
              <w:rPr>
                <w:sz w:val="24"/>
              </w:rPr>
            </w:pPr>
            <w:r>
              <w:rPr>
                <w:sz w:val="24"/>
              </w:rPr>
              <w:t>23%</w:t>
            </w:r>
          </w:p>
        </w:tc>
        <w:tc>
          <w:tcPr>
            <w:tcW w:w="1913" w:type="dxa"/>
          </w:tcPr>
          <w:p>
            <w:pPr>
              <w:pStyle w:val="TableParagraph"/>
              <w:spacing w:line="256" w:lineRule="exact"/>
              <w:ind w:left="219" w:right="209"/>
              <w:jc w:val="center"/>
              <w:rPr>
                <w:sz w:val="24"/>
              </w:rPr>
            </w:pPr>
            <w:r>
              <w:rPr>
                <w:sz w:val="24"/>
              </w:rPr>
              <w:t>19%</w:t>
            </w:r>
            <w:r>
              <w:rPr>
                <w:sz w:val="24"/>
                <w:vertAlign w:val="superscript"/>
              </w:rPr>
              <w:t>#</w:t>
            </w:r>
          </w:p>
        </w:tc>
        <w:tc>
          <w:tcPr>
            <w:tcW w:w="1915" w:type="dxa"/>
          </w:tcPr>
          <w:p>
            <w:pPr>
              <w:pStyle w:val="TableParagraph"/>
              <w:spacing w:line="256" w:lineRule="exact"/>
              <w:ind w:left="221" w:right="208"/>
              <w:jc w:val="center"/>
              <w:rPr>
                <w:sz w:val="24"/>
              </w:rPr>
            </w:pPr>
            <w:r>
              <w:rPr>
                <w:sz w:val="24"/>
              </w:rPr>
              <w:t>23%</w:t>
            </w:r>
          </w:p>
        </w:tc>
      </w:tr>
      <w:tr>
        <w:trPr>
          <w:trHeight w:val="275" w:hRule="atLeast"/>
        </w:trPr>
        <w:tc>
          <w:tcPr>
            <w:tcW w:w="4087" w:type="dxa"/>
          </w:tcPr>
          <w:p>
            <w:pPr>
              <w:pStyle w:val="TableParagraph"/>
              <w:spacing w:line="256" w:lineRule="exact"/>
              <w:ind w:left="107"/>
              <w:rPr>
                <w:sz w:val="24"/>
              </w:rPr>
            </w:pPr>
            <w:r>
              <w:rPr>
                <w:sz w:val="24"/>
              </w:rPr>
              <w:t>2015 evaluation survey</w:t>
            </w:r>
          </w:p>
        </w:tc>
        <w:tc>
          <w:tcPr>
            <w:tcW w:w="1915" w:type="dxa"/>
          </w:tcPr>
          <w:p>
            <w:pPr>
              <w:pStyle w:val="TableParagraph"/>
              <w:spacing w:line="256" w:lineRule="exact"/>
              <w:ind w:left="621"/>
              <w:rPr>
                <w:sz w:val="24"/>
              </w:rPr>
            </w:pPr>
            <w:r>
              <w:rPr>
                <w:sz w:val="24"/>
              </w:rPr>
              <w:t>33%**</w:t>
            </w:r>
          </w:p>
        </w:tc>
        <w:tc>
          <w:tcPr>
            <w:tcW w:w="1913" w:type="dxa"/>
          </w:tcPr>
          <w:p>
            <w:pPr>
              <w:pStyle w:val="TableParagraph"/>
              <w:spacing w:line="256" w:lineRule="exact"/>
              <w:ind w:left="219" w:right="209"/>
              <w:jc w:val="center"/>
              <w:rPr>
                <w:sz w:val="24"/>
              </w:rPr>
            </w:pPr>
            <w:r>
              <w:rPr>
                <w:sz w:val="24"/>
              </w:rPr>
              <w:t>27%</w:t>
            </w:r>
            <w:r>
              <w:rPr>
                <w:sz w:val="24"/>
                <w:vertAlign w:val="superscript"/>
              </w:rPr>
              <w:t>#</w:t>
            </w:r>
            <w:r>
              <w:rPr>
                <w:sz w:val="24"/>
                <w:vertAlign w:val="baseline"/>
              </w:rPr>
              <w:t>, **</w:t>
            </w:r>
          </w:p>
        </w:tc>
        <w:tc>
          <w:tcPr>
            <w:tcW w:w="1915" w:type="dxa"/>
          </w:tcPr>
          <w:p>
            <w:pPr>
              <w:pStyle w:val="TableParagraph"/>
              <w:spacing w:line="256" w:lineRule="exact"/>
              <w:ind w:left="215" w:right="208"/>
              <w:jc w:val="center"/>
              <w:rPr>
                <w:sz w:val="24"/>
              </w:rPr>
            </w:pPr>
            <w:r>
              <w:rPr>
                <w:sz w:val="24"/>
              </w:rPr>
              <w:t>38%</w:t>
            </w:r>
            <w:r>
              <w:rPr>
                <w:sz w:val="24"/>
                <w:vertAlign w:val="superscript"/>
              </w:rPr>
              <w:t>#</w:t>
            </w:r>
            <w:r>
              <w:rPr>
                <w:sz w:val="24"/>
                <w:vertAlign w:val="baseline"/>
              </w:rPr>
              <w:t>, **</w:t>
            </w:r>
          </w:p>
        </w:tc>
      </w:tr>
    </w:tbl>
    <w:p>
      <w:pPr>
        <w:pStyle w:val="BodyText"/>
        <w:spacing w:before="6"/>
        <w:rPr>
          <w:b/>
          <w:i/>
          <w:sz w:val="20"/>
        </w:rPr>
      </w:pPr>
    </w:p>
    <w:p>
      <w:pPr>
        <w:pStyle w:val="Heading1"/>
      </w:pPr>
      <w:bookmarkStart w:name="Unprompted recall" w:id="62"/>
      <w:bookmarkEnd w:id="62"/>
      <w:r>
        <w:rPr>
          <w:b w:val="0"/>
        </w:rPr>
      </w:r>
      <w:bookmarkStart w:name="_bookmark23" w:id="63"/>
      <w:bookmarkEnd w:id="63"/>
      <w:r>
        <w:rPr>
          <w:b w:val="0"/>
        </w:rPr>
      </w:r>
      <w:r>
        <w:rPr/>
        <w:t>Unprompted recall</w:t>
      </w:r>
    </w:p>
    <w:p>
      <w:pPr>
        <w:pStyle w:val="BodyText"/>
        <w:spacing w:before="10"/>
        <w:rPr>
          <w:b/>
          <w:sz w:val="20"/>
        </w:rPr>
      </w:pPr>
    </w:p>
    <w:p>
      <w:pPr>
        <w:pStyle w:val="BodyText"/>
        <w:ind w:left="819" w:right="667"/>
        <w:jc w:val="both"/>
      </w:pPr>
      <w:r>
        <w:rPr/>
        <w:t>The majority of respondents who were aware of any category advertising could not adequately describe any specific campaign that they had seen or heard. Responses were more likely to describe where the campaign was seen or a general media campaign rather than to provide any specific details about campaign creative. When asked to describe any campaign they had seen or heard, respondents mostly mentioned a non-specific television campaign (21%) or a non-specific press or print campaign (19%).</w:t>
      </w:r>
    </w:p>
    <w:p>
      <w:pPr>
        <w:pStyle w:val="BodyText"/>
        <w:spacing w:before="10"/>
        <w:rPr>
          <w:sz w:val="20"/>
        </w:rPr>
      </w:pPr>
    </w:p>
    <w:p>
      <w:pPr>
        <w:pStyle w:val="BodyText"/>
        <w:ind w:left="819" w:right="667"/>
        <w:jc w:val="both"/>
      </w:pPr>
      <w:r>
        <w:rPr/>
        <w:t>Of respondents who were aware of any breast cancer screening advertising, 19% described the BreastScreen Australia </w:t>
      </w:r>
      <w:r>
        <w:rPr>
          <w:i/>
        </w:rPr>
        <w:t>An invitation that could save your life campaign</w:t>
      </w:r>
      <w:r>
        <w:rPr/>
        <w:t>.  This translates to 5% of the overall surveyed population, and was the highest recall of </w:t>
      </w:r>
      <w:r>
        <w:rPr>
          <w:spacing w:val="-2"/>
        </w:rPr>
        <w:t>any </w:t>
      </w:r>
      <w:r>
        <w:rPr/>
        <w:t>specific campaign. The next most prominently recalled was the BreastScreen Victoria Campaign (3% recall nationally and 5% recall in Victoria), followed by Cancer Australia’s campaign, Breast Cancer Won’t Wait (3% recall</w:t>
      </w:r>
      <w:r>
        <w:rPr>
          <w:spacing w:val="-9"/>
        </w:rPr>
        <w:t> </w:t>
      </w:r>
      <w:r>
        <w:rPr/>
        <w:t>nationally).</w:t>
      </w:r>
    </w:p>
    <w:p>
      <w:pPr>
        <w:spacing w:after="0"/>
        <w:jc w:val="both"/>
        <w:sectPr>
          <w:pgSz w:w="11910" w:h="16840"/>
          <w:pgMar w:header="0" w:footer="466" w:top="1340" w:bottom="660" w:left="620" w:right="180"/>
        </w:sectPr>
      </w:pPr>
    </w:p>
    <w:p>
      <w:pPr>
        <w:pStyle w:val="Heading1"/>
        <w:spacing w:before="77"/>
      </w:pPr>
      <w:r>
        <w:rPr/>
        <w:drawing>
          <wp:anchor distT="0" distB="0" distL="0" distR="0" allowOverlap="1" layoutInCell="1" locked="0" behindDoc="0" simplePos="0" relativeHeight="5">
            <wp:simplePos x="0" y="0"/>
            <wp:positionH relativeFrom="page">
              <wp:posOffset>916774</wp:posOffset>
            </wp:positionH>
            <wp:positionV relativeFrom="paragraph">
              <wp:posOffset>267358</wp:posOffset>
            </wp:positionV>
            <wp:extent cx="5738575" cy="3105150"/>
            <wp:effectExtent l="0" t="0" r="0" b="0"/>
            <wp:wrapTopAndBottom/>
            <wp:docPr id="11" name="image6.png" descr="This chart has 1 columns of figures.        This chart has 7 rows of figures.         The first row of this table is for % Aware of any Breast Cancer Screening category advertising in the column.            The second row of this table is for BreastScreen Australia Invitation to women 70-74: 19% in the % Aware of any Breast Cancer Screening category advertising  column.              The third row of this table is for BreastScreen Victoria 2012-13 Campaign: 3% in the % Aware of any Breast Cancer Screening category advertising  column.             The fourth row of this table is for Breast Cancer won't wait (Cancer Australia): 2% in the % Aware of any Breast Cancer Screening category advertising  column.             The fifth row of this table is for Cherry &amp; Pea (NSW): 0% in the % Aware of any Breast Cancer Screening category advertising  column.           The sixth row of this table is for I touch myself ('Chrissy Amphlett' campaign): 0% in the % Aware of any Breast Cancer Screening category advertising  column.           The Seventh row of this table is for The Facts (NSW): 0% in the % Aware of any Breast Cancer Screening category advertising  column.            The eighth row of this table is for Protect Your Loved Ones From The Pain (SA): 0% in the % Aware of any Breast Cancer Screening category advertising  column."/>
            <wp:cNvGraphicFramePr>
              <a:graphicFrameLocks noChangeAspect="1"/>
            </wp:cNvGraphicFramePr>
            <a:graphic>
              <a:graphicData uri="http://schemas.openxmlformats.org/drawingml/2006/picture">
                <pic:pic>
                  <pic:nvPicPr>
                    <pic:cNvPr id="12" name="image6.png"/>
                    <pic:cNvPicPr/>
                  </pic:nvPicPr>
                  <pic:blipFill>
                    <a:blip r:embed="rId12" cstate="print"/>
                    <a:stretch>
                      <a:fillRect/>
                    </a:stretch>
                  </pic:blipFill>
                  <pic:spPr>
                    <a:xfrm>
                      <a:off x="0" y="0"/>
                      <a:ext cx="5738575" cy="3105150"/>
                    </a:xfrm>
                    <a:prstGeom prst="rect">
                      <a:avLst/>
                    </a:prstGeom>
                  </pic:spPr>
                </pic:pic>
              </a:graphicData>
            </a:graphic>
          </wp:anchor>
        </w:drawing>
      </w:r>
      <w:r>
        <w:rPr/>
        <w:t>Figure 1: Recall of specific advertising</w:t>
      </w:r>
    </w:p>
    <w:p>
      <w:pPr>
        <w:pStyle w:val="Heading1"/>
        <w:spacing w:before="201"/>
        <w:ind w:left="819"/>
      </w:pPr>
      <w:bookmarkStart w:name="Prompted recognition" w:id="64"/>
      <w:bookmarkEnd w:id="64"/>
      <w:r>
        <w:rPr>
          <w:b w:val="0"/>
        </w:rPr>
      </w:r>
      <w:bookmarkStart w:name="_bookmark24" w:id="65"/>
      <w:bookmarkEnd w:id="65"/>
      <w:r>
        <w:rPr>
          <w:b w:val="0"/>
        </w:rPr>
      </w:r>
      <w:r>
        <w:rPr/>
        <w:t>Prompted recognition</w:t>
      </w:r>
    </w:p>
    <w:p>
      <w:pPr>
        <w:pStyle w:val="BodyText"/>
        <w:spacing w:before="10"/>
        <w:rPr>
          <w:b/>
          <w:sz w:val="20"/>
        </w:rPr>
      </w:pPr>
    </w:p>
    <w:p>
      <w:pPr>
        <w:pStyle w:val="BodyText"/>
        <w:spacing w:before="1"/>
        <w:ind w:left="827" w:right="666" w:hanging="8"/>
        <w:jc w:val="both"/>
      </w:pPr>
      <w:r>
        <w:rPr/>
        <w:t>When prompted with a description of the campaign, 28% of respondents had seen or heard at least one of the campaign elements. Respondents aged 60-64 years (35%) and respondents in regional areas (31%) were significantly more likely to have seen at least one of the campaign</w:t>
      </w:r>
      <w:r>
        <w:rPr>
          <w:spacing w:val="3"/>
        </w:rPr>
        <w:t> </w:t>
      </w:r>
      <w:r>
        <w:rPr/>
        <w:t>elements.</w:t>
      </w:r>
    </w:p>
    <w:p>
      <w:pPr>
        <w:pStyle w:val="BodyText"/>
        <w:spacing w:before="9"/>
        <w:rPr>
          <w:sz w:val="20"/>
        </w:rPr>
      </w:pPr>
    </w:p>
    <w:p>
      <w:pPr>
        <w:pStyle w:val="BodyText"/>
        <w:spacing w:before="1"/>
        <w:ind w:left="827" w:right="669"/>
        <w:jc w:val="both"/>
      </w:pPr>
      <w:r>
        <w:rPr/>
        <w:t>Whilst prompted recognition of the campaign overall was 28%, prompted recognition of the radio campaign material was significantly lower (12%) than the print, outdoor </w:t>
      </w:r>
      <w:r>
        <w:rPr>
          <w:spacing w:val="-2"/>
        </w:rPr>
        <w:t>and </w:t>
      </w:r>
      <w:r>
        <w:rPr/>
        <w:t>online campaign materials</w:t>
      </w:r>
      <w:r>
        <w:rPr>
          <w:spacing w:val="-1"/>
        </w:rPr>
        <w:t> </w:t>
      </w:r>
      <w:r>
        <w:rPr/>
        <w:t>(20%).</w:t>
      </w:r>
    </w:p>
    <w:p>
      <w:pPr>
        <w:pStyle w:val="BodyText"/>
        <w:spacing w:before="10"/>
        <w:rPr>
          <w:sz w:val="20"/>
        </w:rPr>
      </w:pPr>
    </w:p>
    <w:p>
      <w:pPr>
        <w:pStyle w:val="BodyText"/>
        <w:ind w:left="827" w:right="665"/>
        <w:jc w:val="both"/>
      </w:pPr>
      <w:r>
        <w:rPr/>
        <w:t>Similarly, respondents in the primary target audience (65-74 years) and also those who were culturally and linguistically diverse, were significantly less likely to have heard the radio advertisement than to have seen the print, outdoor or online materials. (Primary audience recognition: 10% radio, 17% print. Culturally and linguistically diverse audience recognition: 9% radio, 19%</w:t>
      </w:r>
      <w:r>
        <w:rPr>
          <w:spacing w:val="-5"/>
        </w:rPr>
        <w:t> </w:t>
      </w:r>
      <w:r>
        <w:rPr/>
        <w:t>print).</w:t>
      </w:r>
    </w:p>
    <w:p>
      <w:pPr>
        <w:pStyle w:val="BodyText"/>
        <w:spacing w:before="10"/>
        <w:rPr>
          <w:sz w:val="20"/>
        </w:rPr>
      </w:pPr>
    </w:p>
    <w:p>
      <w:pPr>
        <w:pStyle w:val="Heading1"/>
        <w:jc w:val="both"/>
      </w:pPr>
      <w:r>
        <w:rPr/>
        <w:t>Table 3: Prompted recognition of campaign materials</w:t>
      </w:r>
    </w:p>
    <w:p>
      <w:pPr>
        <w:pStyle w:val="BodyText"/>
        <w:spacing w:before="7"/>
        <w:rPr>
          <w:b/>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4387"/>
        <w:gridCol w:w="1315"/>
        <w:gridCol w:w="1317"/>
        <w:gridCol w:w="1495"/>
        <w:gridCol w:w="1315"/>
      </w:tblGrid>
      <w:tr>
        <w:trPr>
          <w:trHeight w:val="272" w:hRule="atLeast"/>
        </w:trPr>
        <w:tc>
          <w:tcPr>
            <w:tcW w:w="4387" w:type="dxa"/>
            <w:vMerge w:val="restart"/>
          </w:tcPr>
          <w:p>
            <w:pPr>
              <w:pStyle w:val="TableParagraph"/>
              <w:rPr>
                <w:rFonts w:ascii="Times New Roman"/>
                <w:sz w:val="24"/>
              </w:rPr>
            </w:pPr>
          </w:p>
        </w:tc>
        <w:tc>
          <w:tcPr>
            <w:tcW w:w="1315" w:type="dxa"/>
            <w:tcBorders>
              <w:bottom w:val="nil"/>
            </w:tcBorders>
          </w:tcPr>
          <w:p>
            <w:pPr>
              <w:pStyle w:val="TableParagraph"/>
              <w:spacing w:line="253" w:lineRule="exact"/>
              <w:ind w:left="143" w:right="137"/>
              <w:jc w:val="center"/>
              <w:rPr>
                <w:b/>
                <w:sz w:val="24"/>
              </w:rPr>
            </w:pPr>
            <w:r>
              <w:rPr>
                <w:b/>
                <w:sz w:val="24"/>
              </w:rPr>
              <w:t>Total:</w:t>
            </w:r>
          </w:p>
        </w:tc>
        <w:tc>
          <w:tcPr>
            <w:tcW w:w="1317" w:type="dxa"/>
            <w:tcBorders>
              <w:bottom w:val="nil"/>
            </w:tcBorders>
          </w:tcPr>
          <w:p>
            <w:pPr>
              <w:pStyle w:val="TableParagraph"/>
              <w:spacing w:line="253" w:lineRule="exact"/>
              <w:ind w:left="148" w:right="144"/>
              <w:jc w:val="center"/>
              <w:rPr>
                <w:b/>
                <w:sz w:val="24"/>
              </w:rPr>
            </w:pPr>
            <w:r>
              <w:rPr>
                <w:b/>
                <w:sz w:val="24"/>
              </w:rPr>
              <w:t>Primary:</w:t>
            </w:r>
          </w:p>
        </w:tc>
        <w:tc>
          <w:tcPr>
            <w:tcW w:w="1495" w:type="dxa"/>
            <w:vMerge w:val="restart"/>
          </w:tcPr>
          <w:p>
            <w:pPr>
              <w:pStyle w:val="TableParagraph"/>
              <w:spacing w:before="134"/>
              <w:ind w:left="334" w:right="77" w:hanging="226"/>
              <w:rPr>
                <w:b/>
                <w:sz w:val="24"/>
              </w:rPr>
            </w:pPr>
            <w:r>
              <w:rPr>
                <w:b/>
                <w:sz w:val="24"/>
              </w:rPr>
              <w:t>Indigenous women</w:t>
            </w:r>
          </w:p>
          <w:p>
            <w:pPr>
              <w:pStyle w:val="TableParagraph"/>
              <w:ind w:left="391" w:right="166" w:hanging="200"/>
              <w:rPr>
                <w:b/>
                <w:sz w:val="24"/>
              </w:rPr>
            </w:pPr>
            <w:r>
              <w:rPr>
                <w:b/>
                <w:sz w:val="24"/>
              </w:rPr>
              <w:t>45-74 yrs. (n=63)</w:t>
            </w:r>
          </w:p>
        </w:tc>
        <w:tc>
          <w:tcPr>
            <w:tcW w:w="1315" w:type="dxa"/>
            <w:tcBorders>
              <w:bottom w:val="nil"/>
            </w:tcBorders>
          </w:tcPr>
          <w:p>
            <w:pPr>
              <w:pStyle w:val="TableParagraph"/>
              <w:spacing w:line="253" w:lineRule="exact"/>
              <w:ind w:left="146" w:right="136"/>
              <w:jc w:val="center"/>
              <w:rPr>
                <w:b/>
                <w:sz w:val="24"/>
              </w:rPr>
            </w:pPr>
            <w:r>
              <w:rPr>
                <w:b/>
                <w:sz w:val="24"/>
              </w:rPr>
              <w:t>CALD</w:t>
            </w:r>
          </w:p>
        </w:tc>
      </w:tr>
      <w:tr>
        <w:trPr>
          <w:trHeight w:val="266" w:hRule="atLeast"/>
        </w:trPr>
        <w:tc>
          <w:tcPr>
            <w:tcW w:w="4387" w:type="dxa"/>
            <w:vMerge/>
            <w:tcBorders>
              <w:top w:val="nil"/>
            </w:tcBorders>
          </w:tcPr>
          <w:p>
            <w:pPr>
              <w:rPr>
                <w:sz w:val="2"/>
                <w:szCs w:val="2"/>
              </w:rPr>
            </w:pPr>
          </w:p>
        </w:tc>
        <w:tc>
          <w:tcPr>
            <w:tcW w:w="1315" w:type="dxa"/>
            <w:tcBorders>
              <w:top w:val="nil"/>
              <w:bottom w:val="nil"/>
            </w:tcBorders>
          </w:tcPr>
          <w:p>
            <w:pPr>
              <w:pStyle w:val="TableParagraph"/>
              <w:spacing w:line="246" w:lineRule="exact"/>
              <w:ind w:left="145" w:right="137"/>
              <w:jc w:val="center"/>
              <w:rPr>
                <w:b/>
                <w:sz w:val="24"/>
              </w:rPr>
            </w:pPr>
            <w:r>
              <w:rPr>
                <w:b/>
                <w:sz w:val="24"/>
              </w:rPr>
              <w:t>women</w:t>
            </w:r>
          </w:p>
        </w:tc>
        <w:tc>
          <w:tcPr>
            <w:tcW w:w="1317" w:type="dxa"/>
            <w:tcBorders>
              <w:top w:val="nil"/>
              <w:bottom w:val="nil"/>
            </w:tcBorders>
          </w:tcPr>
          <w:p>
            <w:pPr>
              <w:pStyle w:val="TableParagraph"/>
              <w:spacing w:line="246" w:lineRule="exact"/>
              <w:ind w:left="148" w:right="142"/>
              <w:jc w:val="center"/>
              <w:rPr>
                <w:b/>
                <w:sz w:val="24"/>
              </w:rPr>
            </w:pPr>
            <w:r>
              <w:rPr>
                <w:b/>
                <w:sz w:val="24"/>
              </w:rPr>
              <w:t>women</w:t>
            </w:r>
          </w:p>
        </w:tc>
        <w:tc>
          <w:tcPr>
            <w:tcW w:w="1495" w:type="dxa"/>
            <w:vMerge/>
            <w:tcBorders>
              <w:top w:val="nil"/>
            </w:tcBorders>
          </w:tcPr>
          <w:p>
            <w:pPr>
              <w:rPr>
                <w:sz w:val="2"/>
                <w:szCs w:val="2"/>
              </w:rPr>
            </w:pPr>
          </w:p>
        </w:tc>
        <w:tc>
          <w:tcPr>
            <w:tcW w:w="1315" w:type="dxa"/>
            <w:tcBorders>
              <w:top w:val="nil"/>
              <w:bottom w:val="nil"/>
            </w:tcBorders>
          </w:tcPr>
          <w:p>
            <w:pPr>
              <w:pStyle w:val="TableParagraph"/>
              <w:spacing w:line="246" w:lineRule="exact"/>
              <w:ind w:left="146" w:right="136"/>
              <w:jc w:val="center"/>
              <w:rPr>
                <w:b/>
                <w:sz w:val="24"/>
              </w:rPr>
            </w:pPr>
            <w:r>
              <w:rPr>
                <w:b/>
                <w:sz w:val="24"/>
              </w:rPr>
              <w:t>women</w:t>
            </w:r>
          </w:p>
        </w:tc>
      </w:tr>
      <w:tr>
        <w:trPr>
          <w:trHeight w:val="264" w:hRule="atLeast"/>
        </w:trPr>
        <w:tc>
          <w:tcPr>
            <w:tcW w:w="4387" w:type="dxa"/>
            <w:vMerge/>
            <w:tcBorders>
              <w:top w:val="nil"/>
            </w:tcBorders>
          </w:tcPr>
          <w:p>
            <w:pPr>
              <w:rPr>
                <w:sz w:val="2"/>
                <w:szCs w:val="2"/>
              </w:rPr>
            </w:pPr>
          </w:p>
        </w:tc>
        <w:tc>
          <w:tcPr>
            <w:tcW w:w="1315" w:type="dxa"/>
            <w:tcBorders>
              <w:top w:val="nil"/>
              <w:bottom w:val="nil"/>
            </w:tcBorders>
          </w:tcPr>
          <w:p>
            <w:pPr>
              <w:pStyle w:val="TableParagraph"/>
              <w:spacing w:line="245" w:lineRule="exact"/>
              <w:ind w:left="144" w:right="137"/>
              <w:jc w:val="center"/>
              <w:rPr>
                <w:b/>
                <w:sz w:val="24"/>
              </w:rPr>
            </w:pPr>
            <w:r>
              <w:rPr>
                <w:b/>
                <w:sz w:val="24"/>
              </w:rPr>
              <w:t>45-74</w:t>
            </w:r>
          </w:p>
        </w:tc>
        <w:tc>
          <w:tcPr>
            <w:tcW w:w="1317" w:type="dxa"/>
            <w:tcBorders>
              <w:top w:val="nil"/>
              <w:bottom w:val="nil"/>
            </w:tcBorders>
          </w:tcPr>
          <w:p>
            <w:pPr>
              <w:pStyle w:val="TableParagraph"/>
              <w:spacing w:line="245" w:lineRule="exact"/>
              <w:ind w:left="148" w:right="142"/>
              <w:jc w:val="center"/>
              <w:rPr>
                <w:b/>
                <w:sz w:val="24"/>
              </w:rPr>
            </w:pPr>
            <w:r>
              <w:rPr>
                <w:b/>
                <w:sz w:val="24"/>
              </w:rPr>
              <w:t>65-74</w:t>
            </w:r>
          </w:p>
        </w:tc>
        <w:tc>
          <w:tcPr>
            <w:tcW w:w="1495" w:type="dxa"/>
            <w:vMerge/>
            <w:tcBorders>
              <w:top w:val="nil"/>
            </w:tcBorders>
          </w:tcPr>
          <w:p>
            <w:pPr>
              <w:rPr>
                <w:sz w:val="2"/>
                <w:szCs w:val="2"/>
              </w:rPr>
            </w:pPr>
          </w:p>
        </w:tc>
        <w:tc>
          <w:tcPr>
            <w:tcW w:w="1315" w:type="dxa"/>
            <w:tcBorders>
              <w:top w:val="nil"/>
              <w:bottom w:val="nil"/>
            </w:tcBorders>
          </w:tcPr>
          <w:p>
            <w:pPr>
              <w:pStyle w:val="TableParagraph"/>
              <w:spacing w:line="245" w:lineRule="exact"/>
              <w:ind w:left="146" w:right="137"/>
              <w:jc w:val="center"/>
              <w:rPr>
                <w:b/>
                <w:sz w:val="24"/>
              </w:rPr>
            </w:pPr>
            <w:r>
              <w:rPr>
                <w:b/>
                <w:sz w:val="24"/>
              </w:rPr>
              <w:t>45-74</w:t>
            </w:r>
          </w:p>
        </w:tc>
      </w:tr>
      <w:tr>
        <w:trPr>
          <w:trHeight w:val="264" w:hRule="atLeast"/>
        </w:trPr>
        <w:tc>
          <w:tcPr>
            <w:tcW w:w="4387" w:type="dxa"/>
            <w:vMerge/>
            <w:tcBorders>
              <w:top w:val="nil"/>
            </w:tcBorders>
          </w:tcPr>
          <w:p>
            <w:pPr>
              <w:rPr>
                <w:sz w:val="2"/>
                <w:szCs w:val="2"/>
              </w:rPr>
            </w:pPr>
          </w:p>
        </w:tc>
        <w:tc>
          <w:tcPr>
            <w:tcW w:w="1315" w:type="dxa"/>
            <w:tcBorders>
              <w:top w:val="nil"/>
              <w:bottom w:val="nil"/>
            </w:tcBorders>
          </w:tcPr>
          <w:p>
            <w:pPr>
              <w:pStyle w:val="TableParagraph"/>
              <w:spacing w:line="245" w:lineRule="exact"/>
              <w:ind w:left="144" w:right="137"/>
              <w:jc w:val="center"/>
              <w:rPr>
                <w:b/>
                <w:sz w:val="24"/>
              </w:rPr>
            </w:pPr>
            <w:r>
              <w:rPr>
                <w:b/>
                <w:sz w:val="24"/>
              </w:rPr>
              <w:t>yrs.</w:t>
            </w:r>
          </w:p>
        </w:tc>
        <w:tc>
          <w:tcPr>
            <w:tcW w:w="1317" w:type="dxa"/>
            <w:tcBorders>
              <w:top w:val="nil"/>
              <w:bottom w:val="nil"/>
            </w:tcBorders>
          </w:tcPr>
          <w:p>
            <w:pPr>
              <w:pStyle w:val="TableParagraph"/>
              <w:spacing w:line="245" w:lineRule="exact"/>
              <w:ind w:left="148" w:right="143"/>
              <w:jc w:val="center"/>
              <w:rPr>
                <w:b/>
                <w:sz w:val="24"/>
              </w:rPr>
            </w:pPr>
            <w:r>
              <w:rPr>
                <w:b/>
                <w:sz w:val="24"/>
              </w:rPr>
              <w:t>yrs.</w:t>
            </w:r>
          </w:p>
        </w:tc>
        <w:tc>
          <w:tcPr>
            <w:tcW w:w="1495" w:type="dxa"/>
            <w:vMerge/>
            <w:tcBorders>
              <w:top w:val="nil"/>
            </w:tcBorders>
          </w:tcPr>
          <w:p>
            <w:pPr>
              <w:rPr>
                <w:sz w:val="2"/>
                <w:szCs w:val="2"/>
              </w:rPr>
            </w:pPr>
          </w:p>
        </w:tc>
        <w:tc>
          <w:tcPr>
            <w:tcW w:w="1315" w:type="dxa"/>
            <w:tcBorders>
              <w:top w:val="nil"/>
              <w:bottom w:val="nil"/>
            </w:tcBorders>
          </w:tcPr>
          <w:p>
            <w:pPr>
              <w:pStyle w:val="TableParagraph"/>
              <w:spacing w:line="245" w:lineRule="exact"/>
              <w:ind w:left="146" w:right="137"/>
              <w:jc w:val="center"/>
              <w:rPr>
                <w:b/>
                <w:sz w:val="24"/>
              </w:rPr>
            </w:pPr>
            <w:r>
              <w:rPr>
                <w:b/>
                <w:sz w:val="24"/>
              </w:rPr>
              <w:t>yrs.</w:t>
            </w:r>
          </w:p>
        </w:tc>
      </w:tr>
      <w:tr>
        <w:trPr>
          <w:trHeight w:val="271" w:hRule="atLeast"/>
        </w:trPr>
        <w:tc>
          <w:tcPr>
            <w:tcW w:w="4387" w:type="dxa"/>
            <w:vMerge/>
            <w:tcBorders>
              <w:top w:val="nil"/>
            </w:tcBorders>
          </w:tcPr>
          <w:p>
            <w:pPr>
              <w:rPr>
                <w:sz w:val="2"/>
                <w:szCs w:val="2"/>
              </w:rPr>
            </w:pPr>
          </w:p>
        </w:tc>
        <w:tc>
          <w:tcPr>
            <w:tcW w:w="1315" w:type="dxa"/>
            <w:tcBorders>
              <w:top w:val="nil"/>
            </w:tcBorders>
          </w:tcPr>
          <w:p>
            <w:pPr>
              <w:pStyle w:val="TableParagraph"/>
              <w:spacing w:line="251" w:lineRule="exact"/>
              <w:ind w:left="146" w:right="137"/>
              <w:jc w:val="center"/>
              <w:rPr>
                <w:b/>
                <w:sz w:val="24"/>
              </w:rPr>
            </w:pPr>
            <w:r>
              <w:rPr>
                <w:b/>
                <w:sz w:val="24"/>
              </w:rPr>
              <w:t>(n=1051)</w:t>
            </w:r>
          </w:p>
        </w:tc>
        <w:tc>
          <w:tcPr>
            <w:tcW w:w="1317" w:type="dxa"/>
            <w:tcBorders>
              <w:top w:val="nil"/>
            </w:tcBorders>
          </w:tcPr>
          <w:p>
            <w:pPr>
              <w:pStyle w:val="TableParagraph"/>
              <w:spacing w:line="251" w:lineRule="exact"/>
              <w:ind w:left="148" w:right="141"/>
              <w:jc w:val="center"/>
              <w:rPr>
                <w:b/>
                <w:sz w:val="24"/>
              </w:rPr>
            </w:pPr>
            <w:r>
              <w:rPr>
                <w:b/>
                <w:sz w:val="24"/>
              </w:rPr>
              <w:t>(n=388)</w:t>
            </w:r>
          </w:p>
        </w:tc>
        <w:tc>
          <w:tcPr>
            <w:tcW w:w="1495" w:type="dxa"/>
            <w:vMerge/>
            <w:tcBorders>
              <w:top w:val="nil"/>
            </w:tcBorders>
          </w:tcPr>
          <w:p>
            <w:pPr>
              <w:rPr>
                <w:sz w:val="2"/>
                <w:szCs w:val="2"/>
              </w:rPr>
            </w:pPr>
          </w:p>
        </w:tc>
        <w:tc>
          <w:tcPr>
            <w:tcW w:w="1315" w:type="dxa"/>
            <w:tcBorders>
              <w:top w:val="nil"/>
            </w:tcBorders>
          </w:tcPr>
          <w:p>
            <w:pPr>
              <w:pStyle w:val="TableParagraph"/>
              <w:spacing w:line="251" w:lineRule="exact"/>
              <w:ind w:left="146" w:right="135"/>
              <w:jc w:val="center"/>
              <w:rPr>
                <w:b/>
                <w:sz w:val="24"/>
              </w:rPr>
            </w:pPr>
            <w:r>
              <w:rPr>
                <w:b/>
                <w:sz w:val="24"/>
              </w:rPr>
              <w:t>(n=98)</w:t>
            </w:r>
          </w:p>
        </w:tc>
      </w:tr>
      <w:tr>
        <w:trPr>
          <w:trHeight w:val="277" w:hRule="atLeast"/>
        </w:trPr>
        <w:tc>
          <w:tcPr>
            <w:tcW w:w="4387" w:type="dxa"/>
          </w:tcPr>
          <w:p>
            <w:pPr>
              <w:pStyle w:val="TableParagraph"/>
              <w:spacing w:line="258" w:lineRule="exact"/>
              <w:ind w:left="107"/>
              <w:rPr>
                <w:sz w:val="24"/>
              </w:rPr>
            </w:pPr>
            <w:r>
              <w:rPr>
                <w:sz w:val="24"/>
              </w:rPr>
              <w:t>Overall</w:t>
            </w:r>
          </w:p>
        </w:tc>
        <w:tc>
          <w:tcPr>
            <w:tcW w:w="1315" w:type="dxa"/>
          </w:tcPr>
          <w:p>
            <w:pPr>
              <w:pStyle w:val="TableParagraph"/>
              <w:spacing w:line="258" w:lineRule="exact"/>
              <w:ind w:left="146" w:right="134"/>
              <w:jc w:val="center"/>
              <w:rPr>
                <w:sz w:val="24"/>
              </w:rPr>
            </w:pPr>
            <w:r>
              <w:rPr>
                <w:sz w:val="24"/>
              </w:rPr>
              <w:t>28%</w:t>
            </w:r>
          </w:p>
        </w:tc>
        <w:tc>
          <w:tcPr>
            <w:tcW w:w="1317" w:type="dxa"/>
          </w:tcPr>
          <w:p>
            <w:pPr>
              <w:pStyle w:val="TableParagraph"/>
              <w:spacing w:line="258" w:lineRule="exact"/>
              <w:ind w:left="148" w:right="138"/>
              <w:jc w:val="center"/>
              <w:rPr>
                <w:sz w:val="24"/>
              </w:rPr>
            </w:pPr>
            <w:r>
              <w:rPr>
                <w:sz w:val="24"/>
              </w:rPr>
              <w:t>24%</w:t>
            </w:r>
          </w:p>
        </w:tc>
        <w:tc>
          <w:tcPr>
            <w:tcW w:w="1495" w:type="dxa"/>
          </w:tcPr>
          <w:p>
            <w:pPr>
              <w:pStyle w:val="TableParagraph"/>
              <w:spacing w:line="258" w:lineRule="exact"/>
              <w:ind w:right="493"/>
              <w:jc w:val="right"/>
              <w:rPr>
                <w:sz w:val="24"/>
              </w:rPr>
            </w:pPr>
            <w:r>
              <w:rPr>
                <w:w w:val="95"/>
                <w:sz w:val="24"/>
              </w:rPr>
              <w:t>30%</w:t>
            </w:r>
          </w:p>
        </w:tc>
        <w:tc>
          <w:tcPr>
            <w:tcW w:w="1315" w:type="dxa"/>
          </w:tcPr>
          <w:p>
            <w:pPr>
              <w:pStyle w:val="TableParagraph"/>
              <w:spacing w:line="258" w:lineRule="exact"/>
              <w:ind w:left="146" w:right="132"/>
              <w:jc w:val="center"/>
              <w:rPr>
                <w:sz w:val="24"/>
              </w:rPr>
            </w:pPr>
            <w:r>
              <w:rPr>
                <w:sz w:val="24"/>
              </w:rPr>
              <w:t>26%</w:t>
            </w:r>
          </w:p>
        </w:tc>
      </w:tr>
      <w:tr>
        <w:trPr>
          <w:trHeight w:val="275" w:hRule="atLeast"/>
        </w:trPr>
        <w:tc>
          <w:tcPr>
            <w:tcW w:w="4387" w:type="dxa"/>
          </w:tcPr>
          <w:p>
            <w:pPr>
              <w:pStyle w:val="TableParagraph"/>
              <w:spacing w:line="256" w:lineRule="exact"/>
              <w:ind w:left="107"/>
              <w:rPr>
                <w:sz w:val="24"/>
              </w:rPr>
            </w:pPr>
            <w:r>
              <w:rPr>
                <w:sz w:val="24"/>
              </w:rPr>
              <w:t>Print, outdoor and online</w:t>
            </w:r>
          </w:p>
        </w:tc>
        <w:tc>
          <w:tcPr>
            <w:tcW w:w="1315" w:type="dxa"/>
          </w:tcPr>
          <w:p>
            <w:pPr>
              <w:pStyle w:val="TableParagraph"/>
              <w:spacing w:line="256" w:lineRule="exact"/>
              <w:ind w:left="146" w:right="135"/>
              <w:jc w:val="center"/>
              <w:rPr>
                <w:sz w:val="24"/>
              </w:rPr>
            </w:pPr>
            <w:r>
              <w:rPr>
                <w:sz w:val="24"/>
              </w:rPr>
              <w:t>20%#</w:t>
            </w:r>
          </w:p>
        </w:tc>
        <w:tc>
          <w:tcPr>
            <w:tcW w:w="1317" w:type="dxa"/>
            <w:tcBorders>
              <w:bottom w:val="single" w:sz="4" w:space="0" w:color="000000"/>
            </w:tcBorders>
          </w:tcPr>
          <w:p>
            <w:pPr>
              <w:pStyle w:val="TableParagraph"/>
              <w:spacing w:line="256" w:lineRule="exact"/>
              <w:ind w:left="148" w:right="138"/>
              <w:jc w:val="center"/>
              <w:rPr>
                <w:sz w:val="24"/>
              </w:rPr>
            </w:pPr>
            <w:r>
              <w:rPr>
                <w:sz w:val="24"/>
              </w:rPr>
              <w:t>17%#</w:t>
            </w:r>
          </w:p>
        </w:tc>
        <w:tc>
          <w:tcPr>
            <w:tcW w:w="1495" w:type="dxa"/>
          </w:tcPr>
          <w:p>
            <w:pPr>
              <w:pStyle w:val="TableParagraph"/>
              <w:spacing w:line="256" w:lineRule="exact"/>
              <w:ind w:right="493"/>
              <w:jc w:val="right"/>
              <w:rPr>
                <w:sz w:val="24"/>
              </w:rPr>
            </w:pPr>
            <w:r>
              <w:rPr>
                <w:w w:val="95"/>
                <w:sz w:val="24"/>
              </w:rPr>
              <w:t>16%</w:t>
            </w:r>
          </w:p>
        </w:tc>
        <w:tc>
          <w:tcPr>
            <w:tcW w:w="1315" w:type="dxa"/>
          </w:tcPr>
          <w:p>
            <w:pPr>
              <w:pStyle w:val="TableParagraph"/>
              <w:spacing w:line="256" w:lineRule="exact"/>
              <w:ind w:left="146" w:right="132"/>
              <w:jc w:val="center"/>
              <w:rPr>
                <w:sz w:val="24"/>
              </w:rPr>
            </w:pPr>
            <w:r>
              <w:rPr>
                <w:sz w:val="24"/>
              </w:rPr>
              <w:t>19%</w:t>
            </w:r>
          </w:p>
        </w:tc>
      </w:tr>
      <w:tr>
        <w:trPr>
          <w:trHeight w:val="275" w:hRule="atLeast"/>
        </w:trPr>
        <w:tc>
          <w:tcPr>
            <w:tcW w:w="4387" w:type="dxa"/>
          </w:tcPr>
          <w:p>
            <w:pPr>
              <w:pStyle w:val="TableParagraph"/>
              <w:spacing w:line="256" w:lineRule="exact"/>
              <w:ind w:left="107"/>
              <w:rPr>
                <w:sz w:val="24"/>
              </w:rPr>
            </w:pPr>
            <w:r>
              <w:rPr>
                <w:sz w:val="24"/>
              </w:rPr>
              <w:t>Radio</w:t>
            </w:r>
          </w:p>
        </w:tc>
        <w:tc>
          <w:tcPr>
            <w:tcW w:w="1315" w:type="dxa"/>
            <w:tcBorders>
              <w:right w:val="single" w:sz="4" w:space="0" w:color="000000"/>
            </w:tcBorders>
          </w:tcPr>
          <w:p>
            <w:pPr>
              <w:pStyle w:val="TableParagraph"/>
              <w:spacing w:line="256" w:lineRule="exact"/>
              <w:ind w:left="146" w:right="135"/>
              <w:jc w:val="center"/>
              <w:rPr>
                <w:sz w:val="24"/>
              </w:rPr>
            </w:pPr>
            <w:r>
              <w:rPr>
                <w:sz w:val="24"/>
              </w:rPr>
              <w:t>12%#</w:t>
            </w:r>
          </w:p>
        </w:tc>
        <w:tc>
          <w:tcPr>
            <w:tcW w:w="1317" w:type="dxa"/>
            <w:tcBorders>
              <w:top w:val="single" w:sz="4" w:space="0" w:color="000000"/>
              <w:left w:val="single" w:sz="4" w:space="0" w:color="000000"/>
              <w:bottom w:val="single" w:sz="4" w:space="0" w:color="000000"/>
              <w:right w:val="single" w:sz="4" w:space="0" w:color="000000"/>
            </w:tcBorders>
          </w:tcPr>
          <w:p>
            <w:pPr>
              <w:pStyle w:val="TableParagraph"/>
              <w:spacing w:line="256" w:lineRule="exact"/>
              <w:ind w:left="148" w:right="138"/>
              <w:jc w:val="center"/>
              <w:rPr>
                <w:sz w:val="24"/>
              </w:rPr>
            </w:pPr>
            <w:r>
              <w:rPr>
                <w:sz w:val="24"/>
              </w:rPr>
              <w:t>10%#</w:t>
            </w:r>
          </w:p>
        </w:tc>
        <w:tc>
          <w:tcPr>
            <w:tcW w:w="1495" w:type="dxa"/>
            <w:tcBorders>
              <w:left w:val="single" w:sz="4" w:space="0" w:color="000000"/>
            </w:tcBorders>
          </w:tcPr>
          <w:p>
            <w:pPr>
              <w:pStyle w:val="TableParagraph"/>
              <w:spacing w:line="256" w:lineRule="exact"/>
              <w:ind w:right="493"/>
              <w:jc w:val="right"/>
              <w:rPr>
                <w:sz w:val="24"/>
              </w:rPr>
            </w:pPr>
            <w:r>
              <w:rPr>
                <w:w w:val="95"/>
                <w:sz w:val="24"/>
              </w:rPr>
              <w:t>17%</w:t>
            </w:r>
          </w:p>
        </w:tc>
        <w:tc>
          <w:tcPr>
            <w:tcW w:w="1315" w:type="dxa"/>
          </w:tcPr>
          <w:p>
            <w:pPr>
              <w:pStyle w:val="TableParagraph"/>
              <w:spacing w:line="256" w:lineRule="exact"/>
              <w:ind w:left="146" w:right="133"/>
              <w:jc w:val="center"/>
              <w:rPr>
                <w:sz w:val="24"/>
              </w:rPr>
            </w:pPr>
            <w:r>
              <w:rPr>
                <w:sz w:val="24"/>
              </w:rPr>
              <w:t>9%#</w:t>
            </w:r>
          </w:p>
        </w:tc>
      </w:tr>
    </w:tbl>
    <w:p>
      <w:pPr>
        <w:pStyle w:val="BodyText"/>
        <w:spacing w:before="5"/>
        <w:rPr>
          <w:b/>
          <w:sz w:val="20"/>
        </w:rPr>
      </w:pPr>
    </w:p>
    <w:p>
      <w:pPr>
        <w:pStyle w:val="BodyText"/>
        <w:ind w:left="820" w:right="932"/>
      </w:pPr>
      <w:r>
        <w:rPr/>
        <w:t>The proportion of Aboriginal and Torres Strait Islanders who recognised the specific Aboriginal and Torres Strait Islander print material (17%) was similar to the proportion of this group who recognised the mainstream print material (16%). The sample size of culturally and linguistically diverse respondents that spoke a language in which the</w:t>
      </w:r>
    </w:p>
    <w:p>
      <w:pPr>
        <w:spacing w:after="0"/>
        <w:sectPr>
          <w:pgSz w:w="11910" w:h="16840"/>
          <w:pgMar w:header="0" w:footer="466" w:top="1340" w:bottom="660" w:left="620" w:right="180"/>
        </w:sectPr>
      </w:pPr>
    </w:p>
    <w:p>
      <w:pPr>
        <w:pStyle w:val="BodyText"/>
        <w:spacing w:before="77"/>
        <w:ind w:left="820" w:right="692"/>
      </w:pPr>
      <w:r>
        <w:rPr/>
        <w:t>campaign materials had been translated was too small (n=14) to draw conclusions about recognition of specific materials aimed at this group versus their awareness of mainstream advertising (26%).</w:t>
      </w:r>
    </w:p>
    <w:p>
      <w:pPr>
        <w:pStyle w:val="BodyText"/>
        <w:spacing w:before="10"/>
        <w:rPr>
          <w:sz w:val="20"/>
        </w:rPr>
      </w:pPr>
    </w:p>
    <w:p>
      <w:pPr>
        <w:pStyle w:val="Heading1"/>
      </w:pPr>
      <w:bookmarkStart w:name="Knowledge of key campaign messages" w:id="66"/>
      <w:bookmarkEnd w:id="66"/>
      <w:r>
        <w:rPr>
          <w:b w:val="0"/>
        </w:rPr>
      </w:r>
      <w:bookmarkStart w:name="_bookmark25" w:id="67"/>
      <w:bookmarkEnd w:id="67"/>
      <w:r>
        <w:rPr>
          <w:b w:val="0"/>
        </w:rPr>
      </w:r>
      <w:r>
        <w:rPr/>
        <w:t>Knowledge of key campaign messages</w:t>
      </w:r>
    </w:p>
    <w:p>
      <w:pPr>
        <w:pStyle w:val="BodyText"/>
        <w:spacing w:before="10"/>
        <w:rPr>
          <w:b/>
          <w:sz w:val="20"/>
        </w:rPr>
      </w:pPr>
    </w:p>
    <w:p>
      <w:pPr>
        <w:pStyle w:val="BodyText"/>
        <w:ind w:left="820" w:right="667"/>
        <w:jc w:val="both"/>
      </w:pPr>
      <w:r>
        <w:rPr/>
        <w:t>Each of the key messages measured had strong recognition amongst respondents who were aware of the campaign. The most strongly communicated message was “</w:t>
      </w:r>
      <w:r>
        <w:rPr>
          <w:i/>
        </w:rPr>
        <w:t>Early </w:t>
      </w:r>
      <w:r>
        <w:rPr>
          <w:i/>
        </w:rPr>
        <w:t>detection saves lives” </w:t>
      </w:r>
      <w:r>
        <w:rPr/>
        <w:t>where 86% of respondents strongly agreed the message had been communicated by the campaign and a further 11% somewhat agreed that the advertising communicated this.</w:t>
      </w:r>
    </w:p>
    <w:p>
      <w:pPr>
        <w:pStyle w:val="BodyText"/>
        <w:spacing w:before="10"/>
        <w:rPr>
          <w:sz w:val="20"/>
        </w:rPr>
      </w:pPr>
    </w:p>
    <w:p>
      <w:pPr>
        <w:spacing w:before="0"/>
        <w:ind w:left="820" w:right="692" w:firstLine="0"/>
        <w:jc w:val="left"/>
        <w:rPr>
          <w:b/>
          <w:i/>
          <w:sz w:val="24"/>
        </w:rPr>
      </w:pPr>
      <w:r>
        <w:rPr/>
        <w:drawing>
          <wp:anchor distT="0" distB="0" distL="0" distR="0" allowOverlap="1" layoutInCell="1" locked="0" behindDoc="0" simplePos="0" relativeHeight="6">
            <wp:simplePos x="0" y="0"/>
            <wp:positionH relativeFrom="page">
              <wp:posOffset>916157</wp:posOffset>
            </wp:positionH>
            <wp:positionV relativeFrom="paragraph">
              <wp:posOffset>392955</wp:posOffset>
            </wp:positionV>
            <wp:extent cx="5729420" cy="3163824"/>
            <wp:effectExtent l="0" t="0" r="0" b="0"/>
            <wp:wrapTopAndBottom/>
            <wp:docPr id="13" name="image7.png" descr="This chart has 4 columns of figures.        This chart has 5 rows of figures.              The four columns of figures are: % strongly agree, % somewhat agree, % not at all and % don't know.  The first row of the graph is for Early detection saves lives: 86% Strongly agree, 11% Somewhat agree, 0% Not at all and 3% Don't know.              The second row of the graph is for It's an invitation that could save your life: 81% Strongly agree, 15% Somewhat agree, 2% Not at all and 2% Don't know.              The third row of this graph is for Women 50-74 should be screened every two years: 80% Strongly agree, 13% Somewhat agree, 4% Not at all and 3% Don't know.        The fourth row of this graph is for Women 70-74 will continue to receive an invitation to breastscreen: 64% Strongly agree, 22% Somewhat agree, 7% Not at all and 7% Don't know.              The fifth row of this graph is for It's safe, it's private it's free (Indigenous n=19): 57% Strongly agree, 30% Somewhat agree, 7% Not at all and 5% Don't know. "/>
            <wp:cNvGraphicFramePr>
              <a:graphicFrameLocks noChangeAspect="1"/>
            </wp:cNvGraphicFramePr>
            <a:graphic>
              <a:graphicData uri="http://schemas.openxmlformats.org/drawingml/2006/picture">
                <pic:pic>
                  <pic:nvPicPr>
                    <pic:cNvPr id="14" name="image7.png"/>
                    <pic:cNvPicPr/>
                  </pic:nvPicPr>
                  <pic:blipFill>
                    <a:blip r:embed="rId13" cstate="print"/>
                    <a:stretch>
                      <a:fillRect/>
                    </a:stretch>
                  </pic:blipFill>
                  <pic:spPr>
                    <a:xfrm>
                      <a:off x="0" y="0"/>
                      <a:ext cx="5729420" cy="3163824"/>
                    </a:xfrm>
                    <a:prstGeom prst="rect">
                      <a:avLst/>
                    </a:prstGeom>
                  </pic:spPr>
                </pic:pic>
              </a:graphicData>
            </a:graphic>
          </wp:anchor>
        </w:drawing>
      </w:r>
      <w:r>
        <w:rPr>
          <w:b/>
          <w:sz w:val="24"/>
        </w:rPr>
        <w:t>Figure 2: Impressions of key campaign messages</w:t>
      </w:r>
      <w:r>
        <w:rPr>
          <w:b/>
          <w:spacing w:val="-51"/>
          <w:sz w:val="24"/>
        </w:rPr>
        <w:t> </w:t>
      </w:r>
      <w:r>
        <w:rPr>
          <w:b/>
          <w:i/>
          <w:sz w:val="24"/>
        </w:rPr>
        <w:t>(Base: total respondents aware </w:t>
      </w:r>
      <w:r>
        <w:rPr>
          <w:b/>
          <w:i/>
          <w:spacing w:val="-3"/>
          <w:sz w:val="24"/>
        </w:rPr>
        <w:t>of </w:t>
      </w:r>
      <w:r>
        <w:rPr>
          <w:b/>
          <w:i/>
          <w:sz w:val="24"/>
        </w:rPr>
        <w:t>any campaign elements)</w:t>
      </w:r>
    </w:p>
    <w:p>
      <w:pPr>
        <w:pStyle w:val="BodyText"/>
        <w:spacing w:before="201"/>
        <w:ind w:left="820" w:right="667"/>
        <w:jc w:val="both"/>
      </w:pPr>
      <w:r>
        <w:rPr/>
        <w:t>Of the respondents who were aware of the campaign, women in the primary target audience (65-74 years) were more likely than the overall sample (45-74 years) to strongly agree the campaign had communicated that </w:t>
      </w:r>
      <w:r>
        <w:rPr>
          <w:i/>
        </w:rPr>
        <w:t>“women 70-74 will continue to receive an </w:t>
      </w:r>
      <w:r>
        <w:rPr>
          <w:i/>
        </w:rPr>
        <w:t>invitation to BreastScreen” </w:t>
      </w:r>
      <w:r>
        <w:rPr/>
        <w:t>(69% compared with 67%, respectively), and significantly higher amongst 70-74 year olds (82%). The Aboriginal and Torres Strait Islander specific messaging </w:t>
      </w:r>
      <w:r>
        <w:rPr>
          <w:i/>
        </w:rPr>
        <w:t>It’s safe, it’s private, it’s free </w:t>
      </w:r>
      <w:r>
        <w:rPr/>
        <w:t>among the Indigenous audience appeared to be less strongly communicated than other key messages (57% compared with an average of 78% for mainstream</w:t>
      </w:r>
      <w:r>
        <w:rPr>
          <w:spacing w:val="-5"/>
        </w:rPr>
        <w:t> </w:t>
      </w:r>
      <w:r>
        <w:rPr/>
        <w:t>messaging).</w:t>
      </w:r>
    </w:p>
    <w:p>
      <w:pPr>
        <w:spacing w:after="0"/>
        <w:jc w:val="both"/>
        <w:sectPr>
          <w:pgSz w:w="11910" w:h="16840"/>
          <w:pgMar w:header="0" w:footer="466" w:top="1340" w:bottom="660" w:left="620" w:right="180"/>
        </w:sectPr>
      </w:pPr>
    </w:p>
    <w:p>
      <w:pPr>
        <w:pStyle w:val="Heading1"/>
        <w:spacing w:before="77"/>
        <w:jc w:val="both"/>
      </w:pPr>
      <w:bookmarkStart w:name="Reactions to campaign creative" w:id="68"/>
      <w:bookmarkEnd w:id="68"/>
      <w:r>
        <w:rPr>
          <w:b w:val="0"/>
        </w:rPr>
      </w:r>
      <w:bookmarkStart w:name="_bookmark26" w:id="69"/>
      <w:bookmarkEnd w:id="69"/>
      <w:r>
        <w:rPr>
          <w:b w:val="0"/>
        </w:rPr>
      </w:r>
      <w:r>
        <w:rPr/>
        <w:t>Reactions to campaign creative</w:t>
      </w:r>
    </w:p>
    <w:p>
      <w:pPr>
        <w:pStyle w:val="BodyText"/>
        <w:spacing w:before="10"/>
        <w:rPr>
          <w:b/>
          <w:sz w:val="20"/>
        </w:rPr>
      </w:pPr>
    </w:p>
    <w:p>
      <w:pPr>
        <w:pStyle w:val="BodyText"/>
        <w:ind w:left="820" w:right="667"/>
        <w:jc w:val="both"/>
      </w:pPr>
      <w:r>
        <w:rPr/>
        <w:t>There was high overall agreement with all advertising diagnostics. The majority of respondents said that the campaign was very easy to understand (91%), very believable (84%), very informative (75%) and very relevant to them (72%). Three in five respondents (60%) said that the campaign was very attention grabbing.</w:t>
      </w:r>
    </w:p>
    <w:p>
      <w:pPr>
        <w:pStyle w:val="BodyText"/>
        <w:rPr>
          <w:sz w:val="26"/>
        </w:rPr>
      </w:pPr>
    </w:p>
    <w:p>
      <w:pPr>
        <w:pStyle w:val="BodyText"/>
        <w:spacing w:before="1"/>
      </w:pPr>
    </w:p>
    <w:p>
      <w:pPr>
        <w:spacing w:before="0"/>
        <w:ind w:left="820" w:right="1374" w:firstLine="0"/>
        <w:jc w:val="left"/>
        <w:rPr>
          <w:b/>
          <w:i/>
          <w:sz w:val="24"/>
        </w:rPr>
      </w:pPr>
      <w:r>
        <w:rPr/>
        <w:drawing>
          <wp:anchor distT="0" distB="0" distL="0" distR="0" allowOverlap="1" layoutInCell="1" locked="0" behindDoc="0" simplePos="0" relativeHeight="7">
            <wp:simplePos x="0" y="0"/>
            <wp:positionH relativeFrom="page">
              <wp:posOffset>916168</wp:posOffset>
            </wp:positionH>
            <wp:positionV relativeFrom="paragraph">
              <wp:posOffset>393012</wp:posOffset>
            </wp:positionV>
            <wp:extent cx="5729911" cy="2962655"/>
            <wp:effectExtent l="0" t="0" r="0" b="0"/>
            <wp:wrapTopAndBottom/>
            <wp:docPr id="15" name="image8.png" descr="This graph has 4 columns of figures.        This graph has 5 rows of figures.              The 4 columns from left to right are % very, % somewhat, % not at all and % don't know.     The first row of this graph is for Easy to understand: 91% Very, 7% Somewhat, 1% Not at all and 1% Don't know.              The second row of this graph is for Believable: 84% Very, 12% Somewhat, 1% Not at all and 2% Don't know.              The third row of this graph is for Informative: 75% Very, 20% Somewhat, 1% Not at all and 3% Don't know.              The fourth row of this graph is for Relevant to you: 72% Very, 18% Somewhat, 9% Not at all and 1% Don't know.              The fifth row of this table is for Attention grabbing: 60% Very, 34% Somewhat, 4% Not at all and 2% Don't know.  "/>
            <wp:cNvGraphicFramePr>
              <a:graphicFrameLocks noChangeAspect="1"/>
            </wp:cNvGraphicFramePr>
            <a:graphic>
              <a:graphicData uri="http://schemas.openxmlformats.org/drawingml/2006/picture">
                <pic:pic>
                  <pic:nvPicPr>
                    <pic:cNvPr id="16" name="image8.png"/>
                    <pic:cNvPicPr/>
                  </pic:nvPicPr>
                  <pic:blipFill>
                    <a:blip r:embed="rId14" cstate="print"/>
                    <a:stretch>
                      <a:fillRect/>
                    </a:stretch>
                  </pic:blipFill>
                  <pic:spPr>
                    <a:xfrm>
                      <a:off x="0" y="0"/>
                      <a:ext cx="5729911" cy="2962655"/>
                    </a:xfrm>
                    <a:prstGeom prst="rect">
                      <a:avLst/>
                    </a:prstGeom>
                  </pic:spPr>
                </pic:pic>
              </a:graphicData>
            </a:graphic>
          </wp:anchor>
        </w:drawing>
      </w:r>
      <w:r>
        <w:rPr>
          <w:b/>
          <w:sz w:val="24"/>
        </w:rPr>
        <w:t>Figure 3 Opinions of campaign creative </w:t>
      </w:r>
      <w:r>
        <w:rPr>
          <w:b/>
          <w:i/>
          <w:sz w:val="24"/>
        </w:rPr>
        <w:t>(Base: total respondents aware of any </w:t>
      </w:r>
      <w:r>
        <w:rPr>
          <w:b/>
          <w:i/>
          <w:sz w:val="24"/>
        </w:rPr>
        <w:t>campaign elements)</w:t>
      </w:r>
    </w:p>
    <w:p>
      <w:pPr>
        <w:pStyle w:val="Heading1"/>
        <w:spacing w:before="201"/>
      </w:pPr>
      <w:bookmarkStart w:name="Screening behaviour" w:id="70"/>
      <w:bookmarkEnd w:id="70"/>
      <w:r>
        <w:rPr>
          <w:b w:val="0"/>
        </w:rPr>
      </w:r>
      <w:bookmarkStart w:name="_bookmark27" w:id="71"/>
      <w:bookmarkEnd w:id="71"/>
      <w:r>
        <w:rPr>
          <w:b w:val="0"/>
        </w:rPr>
      </w:r>
      <w:r>
        <w:rPr/>
        <w:t>Screening behaviour</w:t>
      </w:r>
    </w:p>
    <w:p>
      <w:pPr>
        <w:pStyle w:val="BodyText"/>
        <w:spacing w:before="10"/>
        <w:rPr>
          <w:b/>
          <w:sz w:val="20"/>
        </w:rPr>
      </w:pPr>
    </w:p>
    <w:p>
      <w:pPr>
        <w:pStyle w:val="BodyText"/>
        <w:ind w:left="820" w:right="668"/>
        <w:jc w:val="both"/>
      </w:pPr>
      <w:r>
        <w:rPr/>
        <w:t>Respondents who were aware of the campaign were significantly more likely than respondents who were not aware to have had a mammogram in the past 12 months (53% aware compared with 40% not aware).</w:t>
      </w:r>
    </w:p>
    <w:p>
      <w:pPr>
        <w:pStyle w:val="BodyText"/>
        <w:spacing w:before="10"/>
        <w:rPr>
          <w:sz w:val="20"/>
        </w:rPr>
      </w:pPr>
    </w:p>
    <w:p>
      <w:pPr>
        <w:pStyle w:val="BodyText"/>
        <w:spacing w:before="1"/>
        <w:ind w:left="820" w:right="668"/>
        <w:jc w:val="both"/>
      </w:pPr>
      <w:r>
        <w:rPr/>
        <w:t>Conversely, respondents who were not aware of the campaign were significantly more likely than respondents who were aware to have had a mammogram between two and five years ago (10% compared with 6%, respectively) or to never have had a mammogram (13% unaware, 6% aware).</w:t>
      </w:r>
    </w:p>
    <w:p>
      <w:pPr>
        <w:pStyle w:val="BodyText"/>
        <w:spacing w:before="9"/>
        <w:rPr>
          <w:sz w:val="20"/>
        </w:rPr>
      </w:pPr>
    </w:p>
    <w:p>
      <w:pPr>
        <w:spacing w:before="1"/>
        <w:ind w:left="820" w:right="0" w:firstLine="0"/>
        <w:jc w:val="left"/>
        <w:rPr>
          <w:b/>
          <w:i/>
          <w:sz w:val="24"/>
        </w:rPr>
      </w:pPr>
      <w:r>
        <w:rPr>
          <w:b/>
          <w:sz w:val="24"/>
        </w:rPr>
        <w:t>Table 4: Screening behaviour: </w:t>
      </w:r>
      <w:r>
        <w:rPr>
          <w:b/>
          <w:i/>
          <w:sz w:val="24"/>
        </w:rPr>
        <w:t>period since last mammogram</w:t>
      </w:r>
    </w:p>
    <w:p>
      <w:pPr>
        <w:pStyle w:val="BodyText"/>
        <w:spacing w:before="6"/>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3079"/>
        <w:gridCol w:w="3081"/>
        <w:gridCol w:w="3081"/>
      </w:tblGrid>
      <w:tr>
        <w:trPr>
          <w:trHeight w:val="551" w:hRule="atLeast"/>
        </w:trPr>
        <w:tc>
          <w:tcPr>
            <w:tcW w:w="3079" w:type="dxa"/>
          </w:tcPr>
          <w:p>
            <w:pPr>
              <w:pStyle w:val="TableParagraph"/>
              <w:rPr>
                <w:rFonts w:ascii="Times New Roman"/>
                <w:sz w:val="22"/>
              </w:rPr>
            </w:pPr>
          </w:p>
        </w:tc>
        <w:tc>
          <w:tcPr>
            <w:tcW w:w="3081" w:type="dxa"/>
          </w:tcPr>
          <w:p>
            <w:pPr>
              <w:pStyle w:val="TableParagraph"/>
              <w:spacing w:line="271" w:lineRule="exact"/>
              <w:ind w:left="206" w:right="193"/>
              <w:jc w:val="center"/>
              <w:rPr>
                <w:b/>
                <w:sz w:val="24"/>
              </w:rPr>
            </w:pPr>
            <w:r>
              <w:rPr>
                <w:b/>
                <w:sz w:val="24"/>
              </w:rPr>
              <w:t>Aware of campaign</w:t>
            </w:r>
          </w:p>
          <w:p>
            <w:pPr>
              <w:pStyle w:val="TableParagraph"/>
              <w:spacing w:line="260" w:lineRule="exact"/>
              <w:ind w:left="206" w:right="197"/>
              <w:jc w:val="center"/>
              <w:rPr>
                <w:b/>
                <w:sz w:val="24"/>
              </w:rPr>
            </w:pPr>
            <w:r>
              <w:rPr>
                <w:b/>
                <w:sz w:val="24"/>
              </w:rPr>
              <w:t>(n=300)</w:t>
            </w:r>
          </w:p>
        </w:tc>
        <w:tc>
          <w:tcPr>
            <w:tcW w:w="3081" w:type="dxa"/>
          </w:tcPr>
          <w:p>
            <w:pPr>
              <w:pStyle w:val="TableParagraph"/>
              <w:spacing w:line="271" w:lineRule="exact"/>
              <w:ind w:left="206" w:right="197"/>
              <w:jc w:val="center"/>
              <w:rPr>
                <w:b/>
                <w:sz w:val="24"/>
              </w:rPr>
            </w:pPr>
            <w:r>
              <w:rPr>
                <w:b/>
                <w:sz w:val="24"/>
              </w:rPr>
              <w:t>Not aware of campaign</w:t>
            </w:r>
          </w:p>
          <w:p>
            <w:pPr>
              <w:pStyle w:val="TableParagraph"/>
              <w:spacing w:line="260" w:lineRule="exact"/>
              <w:ind w:left="206" w:right="195"/>
              <w:jc w:val="center"/>
              <w:rPr>
                <w:b/>
                <w:sz w:val="24"/>
              </w:rPr>
            </w:pPr>
            <w:r>
              <w:rPr>
                <w:b/>
                <w:sz w:val="24"/>
              </w:rPr>
              <w:t>(n=751)</w:t>
            </w:r>
          </w:p>
        </w:tc>
      </w:tr>
      <w:tr>
        <w:trPr>
          <w:trHeight w:val="275" w:hRule="atLeast"/>
        </w:trPr>
        <w:tc>
          <w:tcPr>
            <w:tcW w:w="3079" w:type="dxa"/>
          </w:tcPr>
          <w:p>
            <w:pPr>
              <w:pStyle w:val="TableParagraph"/>
              <w:spacing w:line="256" w:lineRule="exact"/>
              <w:ind w:left="107"/>
              <w:rPr>
                <w:sz w:val="24"/>
              </w:rPr>
            </w:pPr>
            <w:r>
              <w:rPr>
                <w:sz w:val="24"/>
              </w:rPr>
              <w:t>Within the past 12 months</w:t>
            </w:r>
          </w:p>
        </w:tc>
        <w:tc>
          <w:tcPr>
            <w:tcW w:w="3081" w:type="dxa"/>
          </w:tcPr>
          <w:p>
            <w:pPr>
              <w:pStyle w:val="TableParagraph"/>
              <w:spacing w:line="256" w:lineRule="exact"/>
              <w:ind w:right="1244"/>
              <w:jc w:val="right"/>
              <w:rPr>
                <w:sz w:val="24"/>
              </w:rPr>
            </w:pPr>
            <w:r>
              <w:rPr>
                <w:sz w:val="24"/>
              </w:rPr>
              <w:t>53%</w:t>
            </w:r>
            <w:r>
              <w:rPr>
                <w:sz w:val="24"/>
                <w:vertAlign w:val="superscript"/>
              </w:rPr>
              <w:t>#</w:t>
            </w:r>
          </w:p>
        </w:tc>
        <w:tc>
          <w:tcPr>
            <w:tcW w:w="3081" w:type="dxa"/>
          </w:tcPr>
          <w:p>
            <w:pPr>
              <w:pStyle w:val="TableParagraph"/>
              <w:spacing w:line="256" w:lineRule="exact"/>
              <w:ind w:left="206" w:right="196"/>
              <w:jc w:val="center"/>
              <w:rPr>
                <w:sz w:val="24"/>
              </w:rPr>
            </w:pPr>
            <w:r>
              <w:rPr>
                <w:sz w:val="24"/>
              </w:rPr>
              <w:t>40%</w:t>
            </w:r>
            <w:r>
              <w:rPr>
                <w:sz w:val="24"/>
                <w:vertAlign w:val="superscript"/>
              </w:rPr>
              <w:t>#</w:t>
            </w:r>
          </w:p>
        </w:tc>
      </w:tr>
      <w:tr>
        <w:trPr>
          <w:trHeight w:val="275" w:hRule="atLeast"/>
        </w:trPr>
        <w:tc>
          <w:tcPr>
            <w:tcW w:w="3079" w:type="dxa"/>
          </w:tcPr>
          <w:p>
            <w:pPr>
              <w:pStyle w:val="TableParagraph"/>
              <w:spacing w:line="256" w:lineRule="exact"/>
              <w:ind w:left="107"/>
              <w:rPr>
                <w:sz w:val="24"/>
              </w:rPr>
            </w:pPr>
            <w:r>
              <w:rPr>
                <w:sz w:val="24"/>
              </w:rPr>
              <w:t>1-2 years ago</w:t>
            </w:r>
          </w:p>
        </w:tc>
        <w:tc>
          <w:tcPr>
            <w:tcW w:w="3081" w:type="dxa"/>
          </w:tcPr>
          <w:p>
            <w:pPr>
              <w:pStyle w:val="TableParagraph"/>
              <w:spacing w:line="256" w:lineRule="exact"/>
              <w:ind w:right="1285"/>
              <w:jc w:val="right"/>
              <w:rPr>
                <w:sz w:val="24"/>
              </w:rPr>
            </w:pPr>
            <w:r>
              <w:rPr>
                <w:w w:val="95"/>
                <w:sz w:val="24"/>
              </w:rPr>
              <w:t>31%</w:t>
            </w:r>
          </w:p>
        </w:tc>
        <w:tc>
          <w:tcPr>
            <w:tcW w:w="3081" w:type="dxa"/>
          </w:tcPr>
          <w:p>
            <w:pPr>
              <w:pStyle w:val="TableParagraph"/>
              <w:spacing w:line="256" w:lineRule="exact"/>
              <w:ind w:left="206" w:right="192"/>
              <w:jc w:val="center"/>
              <w:rPr>
                <w:sz w:val="24"/>
              </w:rPr>
            </w:pPr>
            <w:r>
              <w:rPr>
                <w:sz w:val="24"/>
              </w:rPr>
              <w:t>31%</w:t>
            </w:r>
          </w:p>
        </w:tc>
      </w:tr>
      <w:tr>
        <w:trPr>
          <w:trHeight w:val="275" w:hRule="atLeast"/>
        </w:trPr>
        <w:tc>
          <w:tcPr>
            <w:tcW w:w="3079" w:type="dxa"/>
          </w:tcPr>
          <w:p>
            <w:pPr>
              <w:pStyle w:val="TableParagraph"/>
              <w:spacing w:line="256" w:lineRule="exact"/>
              <w:ind w:left="107"/>
              <w:rPr>
                <w:sz w:val="24"/>
              </w:rPr>
            </w:pPr>
            <w:r>
              <w:rPr>
                <w:sz w:val="24"/>
              </w:rPr>
              <w:t>2-5 years ago</w:t>
            </w:r>
          </w:p>
        </w:tc>
        <w:tc>
          <w:tcPr>
            <w:tcW w:w="3081" w:type="dxa"/>
          </w:tcPr>
          <w:p>
            <w:pPr>
              <w:pStyle w:val="TableParagraph"/>
              <w:spacing w:line="256" w:lineRule="exact"/>
              <w:ind w:right="1309"/>
              <w:jc w:val="right"/>
              <w:rPr>
                <w:sz w:val="24"/>
              </w:rPr>
            </w:pPr>
            <w:r>
              <w:rPr>
                <w:sz w:val="24"/>
              </w:rPr>
              <w:t>6%</w:t>
            </w:r>
            <w:r>
              <w:rPr>
                <w:sz w:val="24"/>
                <w:vertAlign w:val="superscript"/>
              </w:rPr>
              <w:t>#</w:t>
            </w:r>
          </w:p>
        </w:tc>
        <w:tc>
          <w:tcPr>
            <w:tcW w:w="3081" w:type="dxa"/>
          </w:tcPr>
          <w:p>
            <w:pPr>
              <w:pStyle w:val="TableParagraph"/>
              <w:spacing w:line="256" w:lineRule="exact"/>
              <w:ind w:left="206" w:right="196"/>
              <w:jc w:val="center"/>
              <w:rPr>
                <w:sz w:val="24"/>
              </w:rPr>
            </w:pPr>
            <w:r>
              <w:rPr>
                <w:sz w:val="24"/>
              </w:rPr>
              <w:t>10%</w:t>
            </w:r>
            <w:r>
              <w:rPr>
                <w:sz w:val="24"/>
                <w:vertAlign w:val="superscript"/>
              </w:rPr>
              <w:t>#</w:t>
            </w:r>
          </w:p>
        </w:tc>
      </w:tr>
      <w:tr>
        <w:trPr>
          <w:trHeight w:val="277" w:hRule="atLeast"/>
        </w:trPr>
        <w:tc>
          <w:tcPr>
            <w:tcW w:w="3079" w:type="dxa"/>
          </w:tcPr>
          <w:p>
            <w:pPr>
              <w:pStyle w:val="TableParagraph"/>
              <w:spacing w:line="258" w:lineRule="exact"/>
              <w:ind w:left="107"/>
              <w:rPr>
                <w:sz w:val="24"/>
              </w:rPr>
            </w:pPr>
            <w:r>
              <w:rPr>
                <w:sz w:val="24"/>
              </w:rPr>
              <w:t>More than 5 years ago</w:t>
            </w:r>
          </w:p>
        </w:tc>
        <w:tc>
          <w:tcPr>
            <w:tcW w:w="3081" w:type="dxa"/>
          </w:tcPr>
          <w:p>
            <w:pPr>
              <w:pStyle w:val="TableParagraph"/>
              <w:spacing w:line="258" w:lineRule="exact"/>
              <w:ind w:right="1354"/>
              <w:jc w:val="right"/>
              <w:rPr>
                <w:sz w:val="24"/>
              </w:rPr>
            </w:pPr>
            <w:r>
              <w:rPr>
                <w:w w:val="95"/>
                <w:sz w:val="24"/>
              </w:rPr>
              <w:t>4%</w:t>
            </w:r>
          </w:p>
        </w:tc>
        <w:tc>
          <w:tcPr>
            <w:tcW w:w="3081" w:type="dxa"/>
          </w:tcPr>
          <w:p>
            <w:pPr>
              <w:pStyle w:val="TableParagraph"/>
              <w:spacing w:line="258" w:lineRule="exact"/>
              <w:ind w:left="206" w:right="196"/>
              <w:jc w:val="center"/>
              <w:rPr>
                <w:sz w:val="24"/>
              </w:rPr>
            </w:pPr>
            <w:r>
              <w:rPr>
                <w:sz w:val="24"/>
              </w:rPr>
              <w:t>6%</w:t>
            </w:r>
          </w:p>
        </w:tc>
      </w:tr>
      <w:tr>
        <w:trPr>
          <w:trHeight w:val="275" w:hRule="atLeast"/>
        </w:trPr>
        <w:tc>
          <w:tcPr>
            <w:tcW w:w="3079" w:type="dxa"/>
          </w:tcPr>
          <w:p>
            <w:pPr>
              <w:pStyle w:val="TableParagraph"/>
              <w:spacing w:line="256" w:lineRule="exact"/>
              <w:ind w:left="107"/>
              <w:rPr>
                <w:sz w:val="24"/>
              </w:rPr>
            </w:pPr>
            <w:r>
              <w:rPr>
                <w:sz w:val="24"/>
              </w:rPr>
              <w:t>Never</w:t>
            </w:r>
          </w:p>
        </w:tc>
        <w:tc>
          <w:tcPr>
            <w:tcW w:w="3081" w:type="dxa"/>
          </w:tcPr>
          <w:p>
            <w:pPr>
              <w:pStyle w:val="TableParagraph"/>
              <w:spacing w:line="256" w:lineRule="exact"/>
              <w:ind w:right="1309"/>
              <w:jc w:val="right"/>
              <w:rPr>
                <w:sz w:val="24"/>
              </w:rPr>
            </w:pPr>
            <w:r>
              <w:rPr>
                <w:sz w:val="24"/>
              </w:rPr>
              <w:t>6%</w:t>
            </w:r>
            <w:r>
              <w:rPr>
                <w:sz w:val="24"/>
                <w:vertAlign w:val="superscript"/>
              </w:rPr>
              <w:t>#</w:t>
            </w:r>
          </w:p>
        </w:tc>
        <w:tc>
          <w:tcPr>
            <w:tcW w:w="3081" w:type="dxa"/>
          </w:tcPr>
          <w:p>
            <w:pPr>
              <w:pStyle w:val="TableParagraph"/>
              <w:spacing w:line="256" w:lineRule="exact"/>
              <w:ind w:left="206" w:right="196"/>
              <w:jc w:val="center"/>
              <w:rPr>
                <w:sz w:val="24"/>
              </w:rPr>
            </w:pPr>
            <w:r>
              <w:rPr>
                <w:sz w:val="24"/>
              </w:rPr>
              <w:t>13%</w:t>
            </w:r>
            <w:r>
              <w:rPr>
                <w:sz w:val="24"/>
                <w:vertAlign w:val="superscript"/>
              </w:rPr>
              <w:t>#</w:t>
            </w:r>
          </w:p>
        </w:tc>
      </w:tr>
    </w:tbl>
    <w:p>
      <w:pPr>
        <w:pStyle w:val="BodyText"/>
        <w:spacing w:before="6"/>
        <w:rPr>
          <w:b/>
          <w:i/>
          <w:sz w:val="20"/>
        </w:rPr>
      </w:pPr>
    </w:p>
    <w:p>
      <w:pPr>
        <w:pStyle w:val="BodyText"/>
        <w:ind w:left="820" w:right="673"/>
      </w:pPr>
      <w:r>
        <w:rPr/>
        <w:t>Respondents in the primary target audience (65-74 years) were significantly less likely than women in the secondary target audience (50-64 years) to have had a mammogram</w:t>
      </w:r>
      <w:r>
        <w:rPr>
          <w:spacing w:val="-29"/>
        </w:rPr>
        <w:t> </w:t>
      </w:r>
      <w:r>
        <w:rPr/>
        <w:t>in</w:t>
      </w:r>
    </w:p>
    <w:p>
      <w:pPr>
        <w:spacing w:after="0"/>
        <w:sectPr>
          <w:pgSz w:w="11910" w:h="16840"/>
          <w:pgMar w:header="0" w:footer="466" w:top="1340" w:bottom="660" w:left="620" w:right="180"/>
        </w:sectPr>
      </w:pPr>
    </w:p>
    <w:p>
      <w:pPr>
        <w:pStyle w:val="BodyText"/>
        <w:spacing w:before="77"/>
        <w:ind w:left="820" w:right="667"/>
        <w:jc w:val="both"/>
      </w:pPr>
      <w:r>
        <w:rPr/>
        <w:t>the past 12 months (44% compared with 50%, respectively). Conversely, respondents in the primary target audience were significantly more likely than women in the secondary target audience to have had a mammogram in the past one to two years (37% compared with 30%, respectively).</w:t>
      </w:r>
    </w:p>
    <w:p>
      <w:pPr>
        <w:pStyle w:val="BodyText"/>
        <w:spacing w:before="10"/>
        <w:rPr>
          <w:sz w:val="20"/>
        </w:rPr>
      </w:pPr>
    </w:p>
    <w:p>
      <w:pPr>
        <w:spacing w:before="0"/>
        <w:ind w:left="820" w:right="0" w:firstLine="0"/>
        <w:jc w:val="both"/>
        <w:rPr>
          <w:b/>
          <w:i/>
          <w:sz w:val="24"/>
        </w:rPr>
      </w:pPr>
      <w:r>
        <w:rPr>
          <w:b/>
          <w:sz w:val="24"/>
        </w:rPr>
        <w:t>Table 5: Screening behaviour: </w:t>
      </w:r>
      <w:r>
        <w:rPr>
          <w:b/>
          <w:i/>
          <w:sz w:val="24"/>
        </w:rPr>
        <w:t>period taken last breast screening mammogram</w:t>
      </w:r>
    </w:p>
    <w:p>
      <w:pPr>
        <w:pStyle w:val="BodyText"/>
        <w:spacing w:before="7"/>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3823"/>
        <w:gridCol w:w="2421"/>
        <w:gridCol w:w="2997"/>
      </w:tblGrid>
      <w:tr>
        <w:trPr>
          <w:trHeight w:val="827" w:hRule="atLeast"/>
        </w:trPr>
        <w:tc>
          <w:tcPr>
            <w:tcW w:w="3823" w:type="dxa"/>
          </w:tcPr>
          <w:p>
            <w:pPr>
              <w:pStyle w:val="TableParagraph"/>
              <w:rPr>
                <w:rFonts w:ascii="Times New Roman"/>
                <w:sz w:val="22"/>
              </w:rPr>
            </w:pPr>
          </w:p>
        </w:tc>
        <w:tc>
          <w:tcPr>
            <w:tcW w:w="2421" w:type="dxa"/>
          </w:tcPr>
          <w:p>
            <w:pPr>
              <w:pStyle w:val="TableParagraph"/>
              <w:ind w:left="208" w:right="182" w:firstLine="513"/>
              <w:rPr>
                <w:b/>
                <w:sz w:val="24"/>
              </w:rPr>
            </w:pPr>
            <w:r>
              <w:rPr>
                <w:b/>
                <w:sz w:val="24"/>
              </w:rPr>
              <w:t>Primary: women 65-74 yrs.</w:t>
            </w:r>
          </w:p>
          <w:p>
            <w:pPr>
              <w:pStyle w:val="TableParagraph"/>
              <w:spacing w:line="260" w:lineRule="exact"/>
              <w:ind w:left="784"/>
              <w:rPr>
                <w:b/>
                <w:sz w:val="24"/>
              </w:rPr>
            </w:pPr>
            <w:r>
              <w:rPr>
                <w:b/>
                <w:sz w:val="24"/>
              </w:rPr>
              <w:t>(n=388)</w:t>
            </w:r>
          </w:p>
        </w:tc>
        <w:tc>
          <w:tcPr>
            <w:tcW w:w="2997" w:type="dxa"/>
          </w:tcPr>
          <w:p>
            <w:pPr>
              <w:pStyle w:val="TableParagraph"/>
              <w:spacing w:line="271" w:lineRule="exact"/>
              <w:ind w:left="494" w:right="488"/>
              <w:jc w:val="center"/>
              <w:rPr>
                <w:b/>
                <w:sz w:val="24"/>
              </w:rPr>
            </w:pPr>
            <w:r>
              <w:rPr>
                <w:b/>
                <w:sz w:val="24"/>
              </w:rPr>
              <w:t>Secondary:</w:t>
            </w:r>
          </w:p>
          <w:p>
            <w:pPr>
              <w:pStyle w:val="TableParagraph"/>
              <w:spacing w:line="270" w:lineRule="atLeast"/>
              <w:ind w:left="497" w:right="488"/>
              <w:jc w:val="center"/>
              <w:rPr>
                <w:b/>
                <w:sz w:val="24"/>
              </w:rPr>
            </w:pPr>
            <w:r>
              <w:rPr>
                <w:b/>
                <w:sz w:val="24"/>
              </w:rPr>
              <w:t>women 50-64 yrs. (n=542)</w:t>
            </w:r>
          </w:p>
        </w:tc>
      </w:tr>
      <w:tr>
        <w:trPr>
          <w:trHeight w:val="275" w:hRule="atLeast"/>
        </w:trPr>
        <w:tc>
          <w:tcPr>
            <w:tcW w:w="3823" w:type="dxa"/>
          </w:tcPr>
          <w:p>
            <w:pPr>
              <w:pStyle w:val="TableParagraph"/>
              <w:spacing w:line="256" w:lineRule="exact"/>
              <w:ind w:left="107"/>
              <w:rPr>
                <w:sz w:val="24"/>
              </w:rPr>
            </w:pPr>
            <w:r>
              <w:rPr>
                <w:sz w:val="24"/>
              </w:rPr>
              <w:t>Within the past 12 months</w:t>
            </w:r>
          </w:p>
        </w:tc>
        <w:tc>
          <w:tcPr>
            <w:tcW w:w="2421" w:type="dxa"/>
          </w:tcPr>
          <w:p>
            <w:pPr>
              <w:pStyle w:val="TableParagraph"/>
              <w:spacing w:line="256" w:lineRule="exact"/>
              <w:ind w:left="903" w:right="897"/>
              <w:jc w:val="center"/>
              <w:rPr>
                <w:sz w:val="24"/>
              </w:rPr>
            </w:pPr>
            <w:r>
              <w:rPr>
                <w:sz w:val="24"/>
              </w:rPr>
              <w:t>44%</w:t>
            </w:r>
            <w:r>
              <w:rPr>
                <w:sz w:val="24"/>
                <w:vertAlign w:val="superscript"/>
              </w:rPr>
              <w:t>#</w:t>
            </w:r>
          </w:p>
        </w:tc>
        <w:tc>
          <w:tcPr>
            <w:tcW w:w="2997" w:type="dxa"/>
          </w:tcPr>
          <w:p>
            <w:pPr>
              <w:pStyle w:val="TableParagraph"/>
              <w:spacing w:line="256" w:lineRule="exact"/>
              <w:ind w:left="497" w:right="485"/>
              <w:jc w:val="center"/>
              <w:rPr>
                <w:sz w:val="24"/>
              </w:rPr>
            </w:pPr>
            <w:r>
              <w:rPr>
                <w:sz w:val="24"/>
              </w:rPr>
              <w:t>50%</w:t>
            </w:r>
            <w:r>
              <w:rPr>
                <w:sz w:val="24"/>
                <w:vertAlign w:val="superscript"/>
              </w:rPr>
              <w:t>#</w:t>
            </w:r>
          </w:p>
        </w:tc>
      </w:tr>
      <w:tr>
        <w:trPr>
          <w:trHeight w:val="275" w:hRule="atLeast"/>
        </w:trPr>
        <w:tc>
          <w:tcPr>
            <w:tcW w:w="3823" w:type="dxa"/>
          </w:tcPr>
          <w:p>
            <w:pPr>
              <w:pStyle w:val="TableParagraph"/>
              <w:spacing w:line="256" w:lineRule="exact"/>
              <w:ind w:left="107"/>
              <w:rPr>
                <w:sz w:val="24"/>
              </w:rPr>
            </w:pPr>
            <w:r>
              <w:rPr>
                <w:sz w:val="24"/>
              </w:rPr>
              <w:t>1-2 years ago</w:t>
            </w:r>
          </w:p>
        </w:tc>
        <w:tc>
          <w:tcPr>
            <w:tcW w:w="2421" w:type="dxa"/>
          </w:tcPr>
          <w:p>
            <w:pPr>
              <w:pStyle w:val="TableParagraph"/>
              <w:spacing w:line="256" w:lineRule="exact"/>
              <w:ind w:left="903" w:right="897"/>
              <w:jc w:val="center"/>
              <w:rPr>
                <w:sz w:val="24"/>
              </w:rPr>
            </w:pPr>
            <w:r>
              <w:rPr>
                <w:sz w:val="24"/>
              </w:rPr>
              <w:t>37%</w:t>
            </w:r>
            <w:r>
              <w:rPr>
                <w:sz w:val="24"/>
                <w:vertAlign w:val="superscript"/>
              </w:rPr>
              <w:t>#</w:t>
            </w:r>
          </w:p>
        </w:tc>
        <w:tc>
          <w:tcPr>
            <w:tcW w:w="2997" w:type="dxa"/>
          </w:tcPr>
          <w:p>
            <w:pPr>
              <w:pStyle w:val="TableParagraph"/>
              <w:spacing w:line="256" w:lineRule="exact"/>
              <w:ind w:left="497" w:right="485"/>
              <w:jc w:val="center"/>
              <w:rPr>
                <w:sz w:val="24"/>
              </w:rPr>
            </w:pPr>
            <w:r>
              <w:rPr>
                <w:sz w:val="24"/>
              </w:rPr>
              <w:t>30%</w:t>
            </w:r>
            <w:r>
              <w:rPr>
                <w:sz w:val="24"/>
                <w:vertAlign w:val="superscript"/>
              </w:rPr>
              <w:t>#</w:t>
            </w:r>
          </w:p>
        </w:tc>
      </w:tr>
      <w:tr>
        <w:trPr>
          <w:trHeight w:val="277" w:hRule="atLeast"/>
        </w:trPr>
        <w:tc>
          <w:tcPr>
            <w:tcW w:w="3823" w:type="dxa"/>
          </w:tcPr>
          <w:p>
            <w:pPr>
              <w:pStyle w:val="TableParagraph"/>
              <w:spacing w:line="258" w:lineRule="exact"/>
              <w:ind w:left="107"/>
              <w:rPr>
                <w:sz w:val="24"/>
              </w:rPr>
            </w:pPr>
            <w:r>
              <w:rPr>
                <w:sz w:val="24"/>
              </w:rPr>
              <w:t>2-5 years ago</w:t>
            </w:r>
          </w:p>
        </w:tc>
        <w:tc>
          <w:tcPr>
            <w:tcW w:w="2421" w:type="dxa"/>
          </w:tcPr>
          <w:p>
            <w:pPr>
              <w:pStyle w:val="TableParagraph"/>
              <w:spacing w:line="258" w:lineRule="exact"/>
              <w:ind w:left="903" w:right="897"/>
              <w:jc w:val="center"/>
              <w:rPr>
                <w:sz w:val="24"/>
              </w:rPr>
            </w:pPr>
            <w:r>
              <w:rPr>
                <w:sz w:val="24"/>
              </w:rPr>
              <w:t>9%</w:t>
            </w:r>
          </w:p>
        </w:tc>
        <w:tc>
          <w:tcPr>
            <w:tcW w:w="2997" w:type="dxa"/>
          </w:tcPr>
          <w:p>
            <w:pPr>
              <w:pStyle w:val="TableParagraph"/>
              <w:spacing w:line="258" w:lineRule="exact"/>
              <w:ind w:left="497" w:right="485"/>
              <w:jc w:val="center"/>
              <w:rPr>
                <w:sz w:val="24"/>
              </w:rPr>
            </w:pPr>
            <w:r>
              <w:rPr>
                <w:sz w:val="24"/>
              </w:rPr>
              <w:t>8%</w:t>
            </w:r>
          </w:p>
        </w:tc>
      </w:tr>
      <w:tr>
        <w:trPr>
          <w:trHeight w:val="275" w:hRule="atLeast"/>
        </w:trPr>
        <w:tc>
          <w:tcPr>
            <w:tcW w:w="3823" w:type="dxa"/>
          </w:tcPr>
          <w:p>
            <w:pPr>
              <w:pStyle w:val="TableParagraph"/>
              <w:spacing w:line="256" w:lineRule="exact"/>
              <w:ind w:left="107"/>
              <w:rPr>
                <w:sz w:val="24"/>
              </w:rPr>
            </w:pPr>
            <w:r>
              <w:rPr>
                <w:sz w:val="24"/>
              </w:rPr>
              <w:t>More than 5 years ago</w:t>
            </w:r>
          </w:p>
        </w:tc>
        <w:tc>
          <w:tcPr>
            <w:tcW w:w="2421" w:type="dxa"/>
          </w:tcPr>
          <w:p>
            <w:pPr>
              <w:pStyle w:val="TableParagraph"/>
              <w:spacing w:line="256" w:lineRule="exact"/>
              <w:ind w:left="903" w:right="897"/>
              <w:jc w:val="center"/>
              <w:rPr>
                <w:sz w:val="24"/>
              </w:rPr>
            </w:pPr>
            <w:r>
              <w:rPr>
                <w:sz w:val="24"/>
              </w:rPr>
              <w:t>6%</w:t>
            </w:r>
          </w:p>
        </w:tc>
        <w:tc>
          <w:tcPr>
            <w:tcW w:w="2997" w:type="dxa"/>
          </w:tcPr>
          <w:p>
            <w:pPr>
              <w:pStyle w:val="TableParagraph"/>
              <w:spacing w:line="256" w:lineRule="exact"/>
              <w:ind w:left="497" w:right="485"/>
              <w:jc w:val="center"/>
              <w:rPr>
                <w:sz w:val="24"/>
              </w:rPr>
            </w:pPr>
            <w:r>
              <w:rPr>
                <w:sz w:val="24"/>
              </w:rPr>
              <w:t>4%</w:t>
            </w:r>
          </w:p>
        </w:tc>
      </w:tr>
      <w:tr>
        <w:trPr>
          <w:trHeight w:val="275" w:hRule="atLeast"/>
        </w:trPr>
        <w:tc>
          <w:tcPr>
            <w:tcW w:w="3823" w:type="dxa"/>
          </w:tcPr>
          <w:p>
            <w:pPr>
              <w:pStyle w:val="TableParagraph"/>
              <w:spacing w:line="256" w:lineRule="exact"/>
              <w:ind w:left="107"/>
              <w:rPr>
                <w:sz w:val="24"/>
              </w:rPr>
            </w:pPr>
            <w:r>
              <w:rPr>
                <w:sz w:val="24"/>
              </w:rPr>
              <w:t>Never</w:t>
            </w:r>
          </w:p>
        </w:tc>
        <w:tc>
          <w:tcPr>
            <w:tcW w:w="2421" w:type="dxa"/>
          </w:tcPr>
          <w:p>
            <w:pPr>
              <w:pStyle w:val="TableParagraph"/>
              <w:spacing w:line="256" w:lineRule="exact"/>
              <w:ind w:left="903" w:right="895"/>
              <w:jc w:val="center"/>
              <w:rPr>
                <w:sz w:val="24"/>
              </w:rPr>
            </w:pPr>
            <w:r>
              <w:rPr>
                <w:sz w:val="24"/>
              </w:rPr>
              <w:t>3%</w:t>
            </w:r>
            <w:r>
              <w:rPr>
                <w:sz w:val="24"/>
                <w:vertAlign w:val="superscript"/>
              </w:rPr>
              <w:t>#</w:t>
            </w:r>
          </w:p>
        </w:tc>
        <w:tc>
          <w:tcPr>
            <w:tcW w:w="2997" w:type="dxa"/>
          </w:tcPr>
          <w:p>
            <w:pPr>
              <w:pStyle w:val="TableParagraph"/>
              <w:spacing w:line="256" w:lineRule="exact"/>
              <w:ind w:left="497" w:right="487"/>
              <w:jc w:val="center"/>
              <w:rPr>
                <w:sz w:val="24"/>
              </w:rPr>
            </w:pPr>
            <w:r>
              <w:rPr>
                <w:sz w:val="24"/>
              </w:rPr>
              <w:t>8%</w:t>
            </w:r>
            <w:r>
              <w:rPr>
                <w:sz w:val="24"/>
                <w:vertAlign w:val="superscript"/>
              </w:rPr>
              <w:t>#</w:t>
            </w:r>
          </w:p>
        </w:tc>
      </w:tr>
    </w:tbl>
    <w:p>
      <w:pPr>
        <w:pStyle w:val="BodyText"/>
        <w:spacing w:before="5"/>
        <w:rPr>
          <w:b/>
          <w:i/>
          <w:sz w:val="20"/>
        </w:rPr>
      </w:pPr>
    </w:p>
    <w:p>
      <w:pPr>
        <w:pStyle w:val="Heading1"/>
        <w:spacing w:before="1"/>
        <w:jc w:val="both"/>
      </w:pPr>
      <w:bookmarkStart w:name="Overall Awareness of and participation i" w:id="72"/>
      <w:bookmarkEnd w:id="72"/>
      <w:r>
        <w:rPr>
          <w:b w:val="0"/>
        </w:rPr>
      </w:r>
      <w:bookmarkStart w:name="_bookmark28" w:id="73"/>
      <w:bookmarkEnd w:id="73"/>
      <w:r>
        <w:rPr>
          <w:b w:val="0"/>
        </w:rPr>
      </w:r>
      <w:r>
        <w:rPr/>
        <w:t>Overall Awareness of and participation in the BreastScreen Australia Program</w:t>
      </w:r>
    </w:p>
    <w:p>
      <w:pPr>
        <w:pStyle w:val="BodyText"/>
        <w:spacing w:before="9"/>
        <w:rPr>
          <w:b/>
          <w:sz w:val="20"/>
        </w:rPr>
      </w:pPr>
    </w:p>
    <w:p>
      <w:pPr>
        <w:pStyle w:val="BodyText"/>
        <w:spacing w:before="1"/>
        <w:ind w:left="820" w:right="667"/>
        <w:jc w:val="both"/>
      </w:pPr>
      <w:r>
        <w:rPr/>
        <w:t>Overall awareness of the BreastScreen Australia Program was high, with 89% of women surveyed reporting that that they had heard of the programme. As expected, respondents who were aware of the campaign were significantly more likely than those not aware to also be aware of the programme (93% compared with 87%, respectively)</w:t>
      </w:r>
    </w:p>
    <w:p>
      <w:pPr>
        <w:pStyle w:val="BodyText"/>
        <w:spacing w:before="10"/>
        <w:rPr>
          <w:sz w:val="20"/>
        </w:rPr>
      </w:pPr>
    </w:p>
    <w:p>
      <w:pPr>
        <w:pStyle w:val="BodyText"/>
        <w:ind w:left="820" w:right="664"/>
        <w:jc w:val="both"/>
      </w:pPr>
      <w:r>
        <w:rPr/>
        <w:t>There were two groups of respondents who were less likely than others to have heard of the programme; respondents in the primary target audience (65-74 years) were significantly less likely than women in the secondary target audience (50-64 years) to say that they were aware of the BreastScreen Australia Program (86% compared with 92%); and, culturally and linguistically diverse women were significantly less likely than other women to have heard of the programme (83% compared with 89%, respectively).</w:t>
      </w:r>
    </w:p>
    <w:p>
      <w:pPr>
        <w:spacing w:after="0"/>
        <w:jc w:val="both"/>
        <w:sectPr>
          <w:pgSz w:w="11910" w:h="16840"/>
          <w:pgMar w:header="0" w:footer="466" w:top="1340" w:bottom="660" w:left="620" w:right="180"/>
        </w:sectPr>
      </w:pPr>
    </w:p>
    <w:p>
      <w:pPr>
        <w:pStyle w:val="Heading1"/>
        <w:numPr>
          <w:ilvl w:val="0"/>
          <w:numId w:val="8"/>
        </w:numPr>
        <w:tabs>
          <w:tab w:pos="1180" w:val="left" w:leader="none"/>
        </w:tabs>
        <w:spacing w:line="240" w:lineRule="auto" w:before="79" w:after="0"/>
        <w:ind w:left="1180" w:right="0" w:hanging="360"/>
        <w:jc w:val="left"/>
      </w:pPr>
      <w:bookmarkStart w:name="2. Indicators of Campaign Impact" w:id="74"/>
      <w:bookmarkEnd w:id="74"/>
      <w:r>
        <w:rPr>
          <w:b w:val="0"/>
        </w:rPr>
      </w:r>
      <w:bookmarkStart w:name="_bookmark29" w:id="75"/>
      <w:bookmarkEnd w:id="75"/>
      <w:r>
        <w:rPr>
          <w:b w:val="0"/>
        </w:rPr>
      </w:r>
      <w:bookmarkStart w:name="_bookmark29" w:id="76"/>
      <w:bookmarkEnd w:id="76"/>
      <w:r>
        <w:rPr>
          <w:u w:val="thick"/>
        </w:rPr>
        <w:t>I</w:t>
      </w:r>
      <w:r>
        <w:rPr>
          <w:u w:val="thick"/>
        </w:rPr>
        <w:t>ndicators of Campaign</w:t>
      </w:r>
      <w:r>
        <w:rPr>
          <w:spacing w:val="-1"/>
          <w:u w:val="thick"/>
        </w:rPr>
        <w:t> </w:t>
      </w:r>
      <w:r>
        <w:rPr>
          <w:u w:val="thick"/>
        </w:rPr>
        <w:t>Impact</w:t>
      </w:r>
    </w:p>
    <w:p>
      <w:pPr>
        <w:pStyle w:val="BodyText"/>
        <w:spacing w:before="8"/>
        <w:rPr>
          <w:b/>
          <w:sz w:val="20"/>
        </w:rPr>
      </w:pPr>
    </w:p>
    <w:p>
      <w:pPr>
        <w:pStyle w:val="Heading1"/>
        <w:jc w:val="both"/>
      </w:pPr>
      <w:bookmarkStart w:name="Direct influence of the campaign – likel" w:id="77"/>
      <w:bookmarkEnd w:id="77"/>
      <w:r>
        <w:rPr>
          <w:b w:val="0"/>
        </w:rPr>
      </w:r>
      <w:bookmarkStart w:name="_bookmark30" w:id="78"/>
      <w:bookmarkEnd w:id="78"/>
      <w:r>
        <w:rPr>
          <w:b w:val="0"/>
        </w:rPr>
      </w:r>
      <w:r>
        <w:rPr/>
        <w:t>Direct influence of the campaign – likely actions taken</w:t>
      </w:r>
    </w:p>
    <w:p>
      <w:pPr>
        <w:pStyle w:val="BodyText"/>
        <w:spacing w:before="10"/>
        <w:rPr>
          <w:b/>
          <w:sz w:val="20"/>
        </w:rPr>
      </w:pPr>
    </w:p>
    <w:p>
      <w:pPr>
        <w:pStyle w:val="BodyText"/>
        <w:ind w:left="820" w:right="668"/>
        <w:jc w:val="both"/>
      </w:pPr>
      <w:r>
        <w:rPr/>
        <w:t>Nearly nine in ten women who saw the campaign said that they would be likely (very likely and quite likely) to make an appointment next time they received an invitation from BreastScreen as a result of seeing the campaign. There was no significant difference between the primary target audience and the total sample (89% and 88%, respectively).</w:t>
      </w:r>
    </w:p>
    <w:p>
      <w:pPr>
        <w:pStyle w:val="BodyText"/>
        <w:spacing w:before="10"/>
        <w:rPr>
          <w:sz w:val="20"/>
        </w:rPr>
      </w:pPr>
    </w:p>
    <w:p>
      <w:pPr>
        <w:pStyle w:val="Heading1"/>
        <w:ind w:left="819"/>
        <w:jc w:val="both"/>
      </w:pPr>
      <w:r>
        <w:rPr/>
        <w:t>Table 6: Likelihood of making an appointment next time invitation is received</w:t>
      </w:r>
    </w:p>
    <w:p>
      <w:pPr>
        <w:spacing w:before="60"/>
        <w:ind w:left="820" w:right="0" w:firstLine="0"/>
        <w:jc w:val="both"/>
        <w:rPr>
          <w:b/>
          <w:i/>
          <w:sz w:val="24"/>
        </w:rPr>
      </w:pPr>
      <w:r>
        <w:rPr>
          <w:b/>
          <w:i/>
          <w:sz w:val="24"/>
        </w:rPr>
        <w:t>(Base: total respondents aware of any campaign elements)</w:t>
      </w:r>
    </w:p>
    <w:p>
      <w:pPr>
        <w:pStyle w:val="BodyText"/>
        <w:spacing w:before="7"/>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3079"/>
        <w:gridCol w:w="3081"/>
        <w:gridCol w:w="3081"/>
      </w:tblGrid>
      <w:tr>
        <w:trPr>
          <w:trHeight w:val="827" w:hRule="atLeast"/>
        </w:trPr>
        <w:tc>
          <w:tcPr>
            <w:tcW w:w="3079" w:type="dxa"/>
          </w:tcPr>
          <w:p>
            <w:pPr>
              <w:pStyle w:val="TableParagraph"/>
              <w:rPr>
                <w:rFonts w:ascii="Times New Roman"/>
                <w:sz w:val="24"/>
              </w:rPr>
            </w:pPr>
          </w:p>
        </w:tc>
        <w:tc>
          <w:tcPr>
            <w:tcW w:w="3081" w:type="dxa"/>
          </w:tcPr>
          <w:p>
            <w:pPr>
              <w:pStyle w:val="TableParagraph"/>
              <w:ind w:left="540" w:right="510" w:firstLine="674"/>
              <w:rPr>
                <w:b/>
                <w:sz w:val="24"/>
              </w:rPr>
            </w:pPr>
            <w:r>
              <w:rPr>
                <w:b/>
                <w:sz w:val="24"/>
              </w:rPr>
              <w:t>Total: women 45-74 yrs.</w:t>
            </w:r>
          </w:p>
          <w:p>
            <w:pPr>
              <w:pStyle w:val="TableParagraph"/>
              <w:spacing w:line="260" w:lineRule="exact"/>
              <w:ind w:left="1116"/>
              <w:rPr>
                <w:b/>
                <w:sz w:val="24"/>
              </w:rPr>
            </w:pPr>
            <w:r>
              <w:rPr>
                <w:b/>
                <w:sz w:val="24"/>
              </w:rPr>
              <w:t>(n=288)</w:t>
            </w:r>
          </w:p>
        </w:tc>
        <w:tc>
          <w:tcPr>
            <w:tcW w:w="3081" w:type="dxa"/>
          </w:tcPr>
          <w:p>
            <w:pPr>
              <w:pStyle w:val="TableParagraph"/>
              <w:ind w:left="521" w:right="489" w:firstLine="532"/>
              <w:rPr>
                <w:b/>
                <w:sz w:val="24"/>
              </w:rPr>
            </w:pPr>
            <w:r>
              <w:rPr>
                <w:b/>
                <w:sz w:val="24"/>
              </w:rPr>
              <w:t>Primary: Women 65-74 yrs.</w:t>
            </w:r>
          </w:p>
          <w:p>
            <w:pPr>
              <w:pStyle w:val="TableParagraph"/>
              <w:spacing w:line="260" w:lineRule="exact"/>
              <w:ind w:left="1183"/>
              <w:rPr>
                <w:b/>
                <w:sz w:val="24"/>
              </w:rPr>
            </w:pPr>
            <w:r>
              <w:rPr>
                <w:b/>
                <w:sz w:val="24"/>
              </w:rPr>
              <w:t>(n=51)</w:t>
            </w:r>
          </w:p>
        </w:tc>
      </w:tr>
      <w:tr>
        <w:trPr>
          <w:trHeight w:val="275" w:hRule="atLeast"/>
        </w:trPr>
        <w:tc>
          <w:tcPr>
            <w:tcW w:w="3079" w:type="dxa"/>
          </w:tcPr>
          <w:p>
            <w:pPr>
              <w:pStyle w:val="TableParagraph"/>
              <w:spacing w:line="256" w:lineRule="exact"/>
              <w:ind w:left="107"/>
              <w:rPr>
                <w:sz w:val="24"/>
              </w:rPr>
            </w:pPr>
            <w:r>
              <w:rPr>
                <w:sz w:val="24"/>
              </w:rPr>
              <w:t>Very likely</w:t>
            </w:r>
          </w:p>
        </w:tc>
        <w:tc>
          <w:tcPr>
            <w:tcW w:w="3081" w:type="dxa"/>
          </w:tcPr>
          <w:p>
            <w:pPr>
              <w:pStyle w:val="TableParagraph"/>
              <w:spacing w:line="256" w:lineRule="exact"/>
              <w:ind w:right="1285"/>
              <w:jc w:val="right"/>
              <w:rPr>
                <w:sz w:val="24"/>
              </w:rPr>
            </w:pPr>
            <w:r>
              <w:rPr>
                <w:w w:val="95"/>
                <w:sz w:val="24"/>
              </w:rPr>
              <w:t>77%</w:t>
            </w:r>
          </w:p>
        </w:tc>
        <w:tc>
          <w:tcPr>
            <w:tcW w:w="3081" w:type="dxa"/>
          </w:tcPr>
          <w:p>
            <w:pPr>
              <w:pStyle w:val="TableParagraph"/>
              <w:spacing w:line="256" w:lineRule="exact"/>
              <w:ind w:right="1285"/>
              <w:jc w:val="right"/>
              <w:rPr>
                <w:sz w:val="24"/>
              </w:rPr>
            </w:pPr>
            <w:r>
              <w:rPr>
                <w:w w:val="95"/>
                <w:sz w:val="24"/>
              </w:rPr>
              <w:t>81%</w:t>
            </w:r>
          </w:p>
        </w:tc>
      </w:tr>
      <w:tr>
        <w:trPr>
          <w:trHeight w:val="275" w:hRule="atLeast"/>
        </w:trPr>
        <w:tc>
          <w:tcPr>
            <w:tcW w:w="3079" w:type="dxa"/>
          </w:tcPr>
          <w:p>
            <w:pPr>
              <w:pStyle w:val="TableParagraph"/>
              <w:spacing w:line="256" w:lineRule="exact"/>
              <w:ind w:left="107"/>
              <w:rPr>
                <w:sz w:val="24"/>
              </w:rPr>
            </w:pPr>
            <w:r>
              <w:rPr>
                <w:sz w:val="24"/>
              </w:rPr>
              <w:t>Quite likely</w:t>
            </w:r>
          </w:p>
        </w:tc>
        <w:tc>
          <w:tcPr>
            <w:tcW w:w="3081" w:type="dxa"/>
          </w:tcPr>
          <w:p>
            <w:pPr>
              <w:pStyle w:val="TableParagraph"/>
              <w:spacing w:line="256" w:lineRule="exact"/>
              <w:ind w:right="1285"/>
              <w:jc w:val="right"/>
              <w:rPr>
                <w:sz w:val="24"/>
              </w:rPr>
            </w:pPr>
            <w:r>
              <w:rPr>
                <w:w w:val="95"/>
                <w:sz w:val="24"/>
              </w:rPr>
              <w:t>11%</w:t>
            </w:r>
          </w:p>
        </w:tc>
        <w:tc>
          <w:tcPr>
            <w:tcW w:w="3081" w:type="dxa"/>
          </w:tcPr>
          <w:p>
            <w:pPr>
              <w:pStyle w:val="TableParagraph"/>
              <w:spacing w:line="256" w:lineRule="exact"/>
              <w:ind w:right="1355"/>
              <w:jc w:val="right"/>
              <w:rPr>
                <w:sz w:val="24"/>
              </w:rPr>
            </w:pPr>
            <w:r>
              <w:rPr>
                <w:w w:val="95"/>
                <w:sz w:val="24"/>
              </w:rPr>
              <w:t>9%</w:t>
            </w:r>
          </w:p>
        </w:tc>
      </w:tr>
      <w:tr>
        <w:trPr>
          <w:trHeight w:val="277" w:hRule="atLeast"/>
        </w:trPr>
        <w:tc>
          <w:tcPr>
            <w:tcW w:w="3079" w:type="dxa"/>
          </w:tcPr>
          <w:p>
            <w:pPr>
              <w:pStyle w:val="TableParagraph"/>
              <w:spacing w:line="258" w:lineRule="exact"/>
              <w:ind w:left="107"/>
              <w:rPr>
                <w:sz w:val="24"/>
              </w:rPr>
            </w:pPr>
            <w:r>
              <w:rPr>
                <w:sz w:val="24"/>
              </w:rPr>
              <w:t>Quite unlikely</w:t>
            </w:r>
          </w:p>
        </w:tc>
        <w:tc>
          <w:tcPr>
            <w:tcW w:w="3081" w:type="dxa"/>
          </w:tcPr>
          <w:p>
            <w:pPr>
              <w:pStyle w:val="TableParagraph"/>
              <w:spacing w:line="258" w:lineRule="exact"/>
              <w:ind w:right="1354"/>
              <w:jc w:val="right"/>
              <w:rPr>
                <w:sz w:val="24"/>
              </w:rPr>
            </w:pPr>
            <w:r>
              <w:rPr>
                <w:w w:val="95"/>
                <w:sz w:val="24"/>
              </w:rPr>
              <w:t>3%</w:t>
            </w:r>
          </w:p>
        </w:tc>
        <w:tc>
          <w:tcPr>
            <w:tcW w:w="3081" w:type="dxa"/>
          </w:tcPr>
          <w:p>
            <w:pPr>
              <w:pStyle w:val="TableParagraph"/>
              <w:spacing w:line="258" w:lineRule="exact"/>
              <w:ind w:right="1355"/>
              <w:jc w:val="right"/>
              <w:rPr>
                <w:sz w:val="24"/>
              </w:rPr>
            </w:pPr>
            <w:r>
              <w:rPr>
                <w:w w:val="95"/>
                <w:sz w:val="24"/>
              </w:rPr>
              <w:t>3%</w:t>
            </w:r>
          </w:p>
        </w:tc>
      </w:tr>
      <w:tr>
        <w:trPr>
          <w:trHeight w:val="275" w:hRule="atLeast"/>
        </w:trPr>
        <w:tc>
          <w:tcPr>
            <w:tcW w:w="3079" w:type="dxa"/>
          </w:tcPr>
          <w:p>
            <w:pPr>
              <w:pStyle w:val="TableParagraph"/>
              <w:spacing w:line="256" w:lineRule="exact"/>
              <w:ind w:left="107"/>
              <w:rPr>
                <w:sz w:val="24"/>
              </w:rPr>
            </w:pPr>
            <w:r>
              <w:rPr>
                <w:sz w:val="24"/>
              </w:rPr>
              <w:t>Very unlikely</w:t>
            </w:r>
          </w:p>
        </w:tc>
        <w:tc>
          <w:tcPr>
            <w:tcW w:w="3081" w:type="dxa"/>
          </w:tcPr>
          <w:p>
            <w:pPr>
              <w:pStyle w:val="TableParagraph"/>
              <w:spacing w:line="256" w:lineRule="exact"/>
              <w:ind w:right="1354"/>
              <w:jc w:val="right"/>
              <w:rPr>
                <w:sz w:val="24"/>
              </w:rPr>
            </w:pPr>
            <w:r>
              <w:rPr>
                <w:w w:val="95"/>
                <w:sz w:val="24"/>
              </w:rPr>
              <w:t>8%</w:t>
            </w:r>
          </w:p>
        </w:tc>
        <w:tc>
          <w:tcPr>
            <w:tcW w:w="3081" w:type="dxa"/>
          </w:tcPr>
          <w:p>
            <w:pPr>
              <w:pStyle w:val="TableParagraph"/>
              <w:spacing w:line="256" w:lineRule="exact"/>
              <w:ind w:right="1355"/>
              <w:jc w:val="right"/>
              <w:rPr>
                <w:sz w:val="24"/>
              </w:rPr>
            </w:pPr>
            <w:r>
              <w:rPr>
                <w:w w:val="95"/>
                <w:sz w:val="24"/>
              </w:rPr>
              <w:t>7%</w:t>
            </w:r>
          </w:p>
        </w:tc>
      </w:tr>
      <w:tr>
        <w:trPr>
          <w:trHeight w:val="275" w:hRule="atLeast"/>
        </w:trPr>
        <w:tc>
          <w:tcPr>
            <w:tcW w:w="3079" w:type="dxa"/>
          </w:tcPr>
          <w:p>
            <w:pPr>
              <w:pStyle w:val="TableParagraph"/>
              <w:spacing w:line="256" w:lineRule="exact"/>
              <w:ind w:left="107"/>
              <w:rPr>
                <w:sz w:val="24"/>
              </w:rPr>
            </w:pPr>
            <w:r>
              <w:rPr>
                <w:sz w:val="24"/>
              </w:rPr>
              <w:t>Neither</w:t>
            </w:r>
          </w:p>
        </w:tc>
        <w:tc>
          <w:tcPr>
            <w:tcW w:w="3081" w:type="dxa"/>
          </w:tcPr>
          <w:p>
            <w:pPr>
              <w:pStyle w:val="TableParagraph"/>
              <w:spacing w:line="256" w:lineRule="exact"/>
              <w:ind w:right="1354"/>
              <w:jc w:val="right"/>
              <w:rPr>
                <w:sz w:val="24"/>
              </w:rPr>
            </w:pPr>
            <w:r>
              <w:rPr>
                <w:w w:val="95"/>
                <w:sz w:val="24"/>
              </w:rPr>
              <w:t>1%</w:t>
            </w:r>
          </w:p>
        </w:tc>
        <w:tc>
          <w:tcPr>
            <w:tcW w:w="3081" w:type="dxa"/>
          </w:tcPr>
          <w:p>
            <w:pPr>
              <w:pStyle w:val="TableParagraph"/>
              <w:spacing w:line="256" w:lineRule="exact"/>
              <w:ind w:left="10"/>
              <w:jc w:val="center"/>
              <w:rPr>
                <w:sz w:val="24"/>
              </w:rPr>
            </w:pPr>
            <w:r>
              <w:rPr>
                <w:w w:val="99"/>
                <w:sz w:val="24"/>
              </w:rPr>
              <w:t>-</w:t>
            </w:r>
          </w:p>
        </w:tc>
      </w:tr>
      <w:tr>
        <w:trPr>
          <w:trHeight w:val="275" w:hRule="atLeast"/>
        </w:trPr>
        <w:tc>
          <w:tcPr>
            <w:tcW w:w="3079" w:type="dxa"/>
          </w:tcPr>
          <w:p>
            <w:pPr>
              <w:pStyle w:val="TableParagraph"/>
              <w:spacing w:line="256" w:lineRule="exact"/>
              <w:ind w:left="107"/>
              <w:rPr>
                <w:b/>
                <w:sz w:val="24"/>
              </w:rPr>
            </w:pPr>
            <w:r>
              <w:rPr>
                <w:b/>
                <w:sz w:val="24"/>
              </w:rPr>
              <w:t>*Net Likely</w:t>
            </w:r>
          </w:p>
        </w:tc>
        <w:tc>
          <w:tcPr>
            <w:tcW w:w="3081" w:type="dxa"/>
          </w:tcPr>
          <w:p>
            <w:pPr>
              <w:pStyle w:val="TableParagraph"/>
              <w:spacing w:line="256" w:lineRule="exact"/>
              <w:ind w:right="1285"/>
              <w:jc w:val="right"/>
              <w:rPr>
                <w:b/>
                <w:sz w:val="24"/>
              </w:rPr>
            </w:pPr>
            <w:r>
              <w:rPr>
                <w:b/>
                <w:w w:val="95"/>
                <w:sz w:val="24"/>
              </w:rPr>
              <w:t>88%</w:t>
            </w:r>
          </w:p>
        </w:tc>
        <w:tc>
          <w:tcPr>
            <w:tcW w:w="3081" w:type="dxa"/>
          </w:tcPr>
          <w:p>
            <w:pPr>
              <w:pStyle w:val="TableParagraph"/>
              <w:spacing w:line="256" w:lineRule="exact"/>
              <w:ind w:right="1285"/>
              <w:jc w:val="right"/>
              <w:rPr>
                <w:b/>
                <w:sz w:val="24"/>
              </w:rPr>
            </w:pPr>
            <w:r>
              <w:rPr>
                <w:b/>
                <w:w w:val="95"/>
                <w:sz w:val="24"/>
              </w:rPr>
              <w:t>89%</w:t>
            </w:r>
          </w:p>
        </w:tc>
      </w:tr>
      <w:tr>
        <w:trPr>
          <w:trHeight w:val="275" w:hRule="atLeast"/>
        </w:trPr>
        <w:tc>
          <w:tcPr>
            <w:tcW w:w="3079" w:type="dxa"/>
          </w:tcPr>
          <w:p>
            <w:pPr>
              <w:pStyle w:val="TableParagraph"/>
              <w:spacing w:line="256" w:lineRule="exact"/>
              <w:ind w:left="107"/>
              <w:rPr>
                <w:b/>
                <w:sz w:val="24"/>
              </w:rPr>
            </w:pPr>
            <w:r>
              <w:rPr>
                <w:b/>
                <w:sz w:val="24"/>
              </w:rPr>
              <w:t>*Net Unlikely</w:t>
            </w:r>
          </w:p>
        </w:tc>
        <w:tc>
          <w:tcPr>
            <w:tcW w:w="3081" w:type="dxa"/>
          </w:tcPr>
          <w:p>
            <w:pPr>
              <w:pStyle w:val="TableParagraph"/>
              <w:spacing w:line="256" w:lineRule="exact"/>
              <w:ind w:right="1285"/>
              <w:jc w:val="right"/>
              <w:rPr>
                <w:b/>
                <w:sz w:val="24"/>
              </w:rPr>
            </w:pPr>
            <w:r>
              <w:rPr>
                <w:b/>
                <w:w w:val="95"/>
                <w:sz w:val="24"/>
              </w:rPr>
              <w:t>11%</w:t>
            </w:r>
          </w:p>
        </w:tc>
        <w:tc>
          <w:tcPr>
            <w:tcW w:w="3081" w:type="dxa"/>
          </w:tcPr>
          <w:p>
            <w:pPr>
              <w:pStyle w:val="TableParagraph"/>
              <w:spacing w:line="256" w:lineRule="exact"/>
              <w:ind w:right="1285"/>
              <w:jc w:val="right"/>
              <w:rPr>
                <w:b/>
                <w:sz w:val="24"/>
              </w:rPr>
            </w:pPr>
            <w:r>
              <w:rPr>
                <w:b/>
                <w:w w:val="95"/>
                <w:sz w:val="24"/>
              </w:rPr>
              <w:t>11%</w:t>
            </w:r>
          </w:p>
        </w:tc>
      </w:tr>
    </w:tbl>
    <w:p>
      <w:pPr>
        <w:pStyle w:val="BodyText"/>
        <w:spacing w:before="6"/>
        <w:rPr>
          <w:b/>
          <w:i/>
          <w:sz w:val="20"/>
        </w:rPr>
      </w:pPr>
    </w:p>
    <w:p>
      <w:pPr>
        <w:pStyle w:val="Heading1"/>
        <w:jc w:val="both"/>
      </w:pPr>
      <w:bookmarkStart w:name="Indirect influence of the campaign – lik" w:id="79"/>
      <w:bookmarkEnd w:id="79"/>
      <w:r>
        <w:rPr>
          <w:b w:val="0"/>
        </w:rPr>
      </w:r>
      <w:bookmarkStart w:name="_bookmark31" w:id="80"/>
      <w:bookmarkEnd w:id="80"/>
      <w:r>
        <w:rPr>
          <w:b w:val="0"/>
        </w:rPr>
      </w:r>
      <w:r>
        <w:rPr/>
        <w:t>Indirect influence of the campaign – likely actions taken</w:t>
      </w:r>
    </w:p>
    <w:p>
      <w:pPr>
        <w:pStyle w:val="BodyText"/>
        <w:spacing w:before="10"/>
        <w:rPr>
          <w:b/>
          <w:sz w:val="20"/>
        </w:rPr>
      </w:pPr>
    </w:p>
    <w:p>
      <w:pPr>
        <w:pStyle w:val="BodyText"/>
        <w:ind w:left="820" w:right="668"/>
        <w:jc w:val="both"/>
      </w:pPr>
      <w:r>
        <w:rPr/>
        <w:t>Overall likelihood of attending BreastScreen in the future was high, with 85% of all women (45-74 years) saying they were likely or very likely to go next time they were due for a mammogram, a significant increase from the benchmark survey (81%).</w:t>
      </w:r>
    </w:p>
    <w:p>
      <w:pPr>
        <w:pStyle w:val="BodyText"/>
        <w:spacing w:before="10"/>
        <w:rPr>
          <w:sz w:val="20"/>
        </w:rPr>
      </w:pPr>
    </w:p>
    <w:p>
      <w:pPr>
        <w:pStyle w:val="BodyText"/>
        <w:ind w:left="820" w:right="667"/>
        <w:jc w:val="both"/>
      </w:pPr>
      <w:r>
        <w:rPr/>
        <w:t>There was no significant difference between benchmark and evaluation in the proportion of women in the primary target audience (65-74 years) who were likely to attend BreastScreen (76% and 79%, respectively), but women in the secondary target audience (50-64 years) were significantly more likely to attend</w:t>
      </w:r>
      <w:r>
        <w:rPr>
          <w:spacing w:val="-6"/>
        </w:rPr>
        <w:t> </w:t>
      </w:r>
      <w:r>
        <w:rPr/>
        <w:t>(89%).</w:t>
      </w:r>
    </w:p>
    <w:p>
      <w:pPr>
        <w:pStyle w:val="BodyText"/>
        <w:spacing w:before="10"/>
        <w:rPr>
          <w:sz w:val="20"/>
        </w:rPr>
      </w:pPr>
    </w:p>
    <w:p>
      <w:pPr>
        <w:pStyle w:val="BodyText"/>
        <w:ind w:left="820" w:right="668"/>
        <w:jc w:val="both"/>
      </w:pPr>
      <w:r>
        <w:rPr/>
        <w:t>The proportion of respondents that said they were very likely was higher amongst those who were aware of the campaign (74% aware, compared with 70% not aware).</w:t>
      </w:r>
    </w:p>
    <w:p>
      <w:pPr>
        <w:pStyle w:val="BodyText"/>
        <w:spacing w:before="10"/>
        <w:rPr>
          <w:sz w:val="20"/>
        </w:rPr>
      </w:pPr>
    </w:p>
    <w:p>
      <w:pPr>
        <w:pStyle w:val="Heading1"/>
        <w:jc w:val="both"/>
      </w:pPr>
      <w:bookmarkStart w:name="Reported participation" w:id="81"/>
      <w:bookmarkEnd w:id="81"/>
      <w:r>
        <w:rPr>
          <w:b w:val="0"/>
        </w:rPr>
      </w:r>
      <w:bookmarkStart w:name="_bookmark32" w:id="82"/>
      <w:bookmarkEnd w:id="82"/>
      <w:r>
        <w:rPr>
          <w:b w:val="0"/>
        </w:rPr>
      </w:r>
      <w:r>
        <w:rPr/>
        <w:t>Reported participation</w:t>
      </w:r>
    </w:p>
    <w:p>
      <w:pPr>
        <w:pStyle w:val="BodyText"/>
        <w:spacing w:before="10"/>
        <w:rPr>
          <w:b/>
          <w:sz w:val="20"/>
        </w:rPr>
      </w:pPr>
    </w:p>
    <w:p>
      <w:pPr>
        <w:pStyle w:val="BodyText"/>
        <w:ind w:left="820" w:right="668"/>
        <w:jc w:val="both"/>
      </w:pPr>
      <w:r>
        <w:rPr/>
        <w:t>Once respondents had received an invitation from BreastScreen, almost 80% of women stated that they were likely to make an appointment either immediately or eventually (79% primary, 78% secondary). There are no significant changes between the benchmark and evaluation survey amongst women in the primary target audience (76% and 78%, respectively).</w:t>
      </w:r>
    </w:p>
    <w:p>
      <w:pPr>
        <w:pStyle w:val="BodyText"/>
        <w:spacing w:before="10"/>
        <w:rPr>
          <w:sz w:val="20"/>
        </w:rPr>
      </w:pPr>
    </w:p>
    <w:p>
      <w:pPr>
        <w:spacing w:line="240" w:lineRule="auto" w:before="0"/>
        <w:ind w:left="820" w:right="667" w:firstLine="0"/>
        <w:jc w:val="both"/>
        <w:rPr>
          <w:sz w:val="24"/>
        </w:rPr>
      </w:pPr>
      <w:r>
        <w:rPr>
          <w:sz w:val="24"/>
        </w:rPr>
        <w:t>Only 5% of women aged 50-74 years had never had a mammogram. The main reason given by nearly a quarter of these respondents (23%) was that they were ‘</w:t>
      </w:r>
      <w:r>
        <w:rPr>
          <w:i/>
          <w:sz w:val="24"/>
        </w:rPr>
        <w:t>too lazy</w:t>
      </w:r>
      <w:r>
        <w:rPr>
          <w:sz w:val="24"/>
        </w:rPr>
        <w:t>’ or ‘</w:t>
      </w:r>
      <w:r>
        <w:rPr>
          <w:i/>
          <w:sz w:val="24"/>
        </w:rPr>
        <w:t>had </w:t>
      </w:r>
      <w:r>
        <w:rPr>
          <w:i/>
          <w:sz w:val="24"/>
        </w:rPr>
        <w:t>not got around to it</w:t>
      </w:r>
      <w:r>
        <w:rPr>
          <w:sz w:val="24"/>
        </w:rPr>
        <w:t>’; 19% said they do ‘</w:t>
      </w:r>
      <w:r>
        <w:rPr>
          <w:i/>
          <w:sz w:val="24"/>
        </w:rPr>
        <w:t>not have a family history’ </w:t>
      </w:r>
      <w:r>
        <w:rPr>
          <w:sz w:val="24"/>
        </w:rPr>
        <w:t>and 13% said ‘</w:t>
      </w:r>
      <w:r>
        <w:rPr>
          <w:i/>
          <w:sz w:val="24"/>
        </w:rPr>
        <w:t>not having </w:t>
      </w:r>
      <w:r>
        <w:rPr>
          <w:i/>
          <w:sz w:val="24"/>
        </w:rPr>
        <w:t>any symptoms</w:t>
      </w:r>
      <w:r>
        <w:rPr>
          <w:sz w:val="24"/>
        </w:rPr>
        <w:t>’ were the reasons for not participating in the programme.</w:t>
      </w:r>
    </w:p>
    <w:p>
      <w:pPr>
        <w:pStyle w:val="BodyText"/>
        <w:spacing w:before="10"/>
        <w:rPr>
          <w:sz w:val="20"/>
        </w:rPr>
      </w:pPr>
    </w:p>
    <w:p>
      <w:pPr>
        <w:pStyle w:val="BodyText"/>
        <w:ind w:left="820" w:right="1478"/>
      </w:pPr>
      <w:r>
        <w:rPr/>
        <w:t>The programme aims to achieve 55% participation amongst 70-74 year olds and to maintain participation amongst 50-69 year olds. In 2015, reported participation in</w:t>
      </w:r>
    </w:p>
    <w:p>
      <w:pPr>
        <w:spacing w:after="0"/>
        <w:sectPr>
          <w:pgSz w:w="11910" w:h="16840"/>
          <w:pgMar w:header="0" w:footer="466" w:top="1340" w:bottom="660" w:left="620" w:right="180"/>
        </w:sectPr>
      </w:pPr>
    </w:p>
    <w:p>
      <w:pPr>
        <w:pStyle w:val="BodyText"/>
        <w:spacing w:before="77"/>
        <w:ind w:left="820" w:right="784"/>
      </w:pPr>
      <w:r>
        <w:rPr/>
        <w:t>screening amongst 70-74 year olds was 59% (a non-significant increase from 51% in the 2014 benchmark survey and in line with the programme target of 55%) and 64% amongst women aged 50-69 years (no change from benchmark and higher than the programme target of 55%). Although this is positive news, it is too early to attribute any changes in reported programme participation to the campaign.</w:t>
      </w:r>
    </w:p>
    <w:p>
      <w:pPr>
        <w:pStyle w:val="BodyText"/>
        <w:spacing w:before="8"/>
        <w:rPr>
          <w:sz w:val="20"/>
        </w:rPr>
      </w:pPr>
    </w:p>
    <w:p>
      <w:pPr>
        <w:pStyle w:val="BodyText"/>
        <w:spacing w:line="242" w:lineRule="auto"/>
        <w:ind w:left="820" w:right="667"/>
      </w:pPr>
      <w:r>
        <w:rPr>
          <w:i/>
        </w:rPr>
        <w:t>Figure 4 </w:t>
      </w:r>
      <w:r>
        <w:rPr/>
        <w:t>shows the comparison of calculated reported participation rates amongst women 70-74 years between the 2014 benchmark and the 2015 evaluation surveys.</w:t>
      </w:r>
    </w:p>
    <w:p>
      <w:pPr>
        <w:pStyle w:val="BodyText"/>
        <w:spacing w:before="6"/>
        <w:rPr>
          <w:sz w:val="20"/>
        </w:rPr>
      </w:pPr>
    </w:p>
    <w:p>
      <w:pPr>
        <w:pStyle w:val="Heading1"/>
        <w:spacing w:before="1"/>
      </w:pPr>
      <w:r>
        <w:rPr/>
        <w:drawing>
          <wp:anchor distT="0" distB="0" distL="0" distR="0" allowOverlap="1" layoutInCell="1" locked="0" behindDoc="0" simplePos="0" relativeHeight="8">
            <wp:simplePos x="0" y="0"/>
            <wp:positionH relativeFrom="page">
              <wp:posOffset>917448</wp:posOffset>
            </wp:positionH>
            <wp:positionV relativeFrom="paragraph">
              <wp:posOffset>219670</wp:posOffset>
            </wp:positionV>
            <wp:extent cx="6448894" cy="2852928"/>
            <wp:effectExtent l="0" t="0" r="0" b="0"/>
            <wp:wrapTopAndBottom/>
            <wp:docPr id="17" name="image9.png" descr="This figure shows a comparison between the 2014 benchmark and 2015 evaluation survey of the reported participation amongst women aged 70-74 years.   Ever had a mammogram 2014 Benchmark n=199 : 94% 2015 Evaluation n=207 : 97% Ever had a mammogram at BreastScreen 2014 Benchmark n=142: 82% 2015 Evaluation n=167 : 80% Last mammogram at BreastScreen 2014 Benchmark n=118: 86% 2015 Evaluation n=134 : 91%"/>
            <wp:cNvGraphicFramePr>
              <a:graphicFrameLocks noChangeAspect="1"/>
            </wp:cNvGraphicFramePr>
            <a:graphic>
              <a:graphicData uri="http://schemas.openxmlformats.org/drawingml/2006/picture">
                <pic:pic>
                  <pic:nvPicPr>
                    <pic:cNvPr id="18" name="image9.png"/>
                    <pic:cNvPicPr/>
                  </pic:nvPicPr>
                  <pic:blipFill>
                    <a:blip r:embed="rId15" cstate="print"/>
                    <a:stretch>
                      <a:fillRect/>
                    </a:stretch>
                  </pic:blipFill>
                  <pic:spPr>
                    <a:xfrm>
                      <a:off x="0" y="0"/>
                      <a:ext cx="6448894" cy="2852928"/>
                    </a:xfrm>
                    <a:prstGeom prst="rect">
                      <a:avLst/>
                    </a:prstGeom>
                  </pic:spPr>
                </pic:pic>
              </a:graphicData>
            </a:graphic>
          </wp:anchor>
        </w:drawing>
      </w:r>
      <w:r>
        <w:rPr/>
        <w:t>Figure 4: Reported participation amongst women aged 70-74 years</w:t>
      </w:r>
    </w:p>
    <w:p>
      <w:pPr>
        <w:spacing w:before="0" w:after="4"/>
        <w:ind w:left="3743" w:right="3596" w:firstLine="0"/>
        <w:jc w:val="center"/>
        <w:rPr>
          <w:b/>
          <w:sz w:val="24"/>
        </w:rPr>
      </w:pPr>
      <w:r>
        <w:rPr>
          <w:b/>
          <w:sz w:val="24"/>
        </w:rPr>
        <w:t>Net Participation Rate</w:t>
      </w: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4920"/>
        <w:gridCol w:w="4910"/>
      </w:tblGrid>
      <w:tr>
        <w:trPr>
          <w:trHeight w:val="275" w:hRule="atLeast"/>
        </w:trPr>
        <w:tc>
          <w:tcPr>
            <w:tcW w:w="4920" w:type="dxa"/>
          </w:tcPr>
          <w:p>
            <w:pPr>
              <w:pStyle w:val="TableParagraph"/>
              <w:spacing w:line="256" w:lineRule="exact"/>
              <w:ind w:left="107"/>
              <w:rPr>
                <w:b/>
                <w:sz w:val="24"/>
              </w:rPr>
            </w:pPr>
            <w:r>
              <w:rPr>
                <w:b/>
                <w:sz w:val="24"/>
              </w:rPr>
              <w:t>2014 Benchmark 51%</w:t>
            </w:r>
          </w:p>
        </w:tc>
        <w:tc>
          <w:tcPr>
            <w:tcW w:w="4910" w:type="dxa"/>
          </w:tcPr>
          <w:p>
            <w:pPr>
              <w:pStyle w:val="TableParagraph"/>
              <w:spacing w:line="256" w:lineRule="exact"/>
              <w:ind w:left="107"/>
              <w:rPr>
                <w:b/>
                <w:sz w:val="24"/>
              </w:rPr>
            </w:pPr>
            <w:r>
              <w:rPr>
                <w:b/>
                <w:sz w:val="24"/>
              </w:rPr>
              <w:t>2015 Evaluation 59%</w:t>
            </w:r>
          </w:p>
        </w:tc>
      </w:tr>
    </w:tbl>
    <w:p>
      <w:pPr>
        <w:spacing w:after="0" w:line="256" w:lineRule="exact"/>
        <w:rPr>
          <w:sz w:val="24"/>
        </w:rPr>
        <w:sectPr>
          <w:pgSz w:w="11910" w:h="16840"/>
          <w:pgMar w:header="0" w:footer="466" w:top="1340" w:bottom="660" w:left="620" w:right="180"/>
        </w:sectPr>
      </w:pPr>
    </w:p>
    <w:p>
      <w:pPr>
        <w:pStyle w:val="BodyText"/>
        <w:spacing w:line="242" w:lineRule="auto" w:before="75"/>
        <w:ind w:left="820" w:right="667"/>
      </w:pPr>
      <w:r>
        <w:rPr>
          <w:i/>
        </w:rPr>
        <w:t>Figure 5 </w:t>
      </w:r>
      <w:r>
        <w:rPr/>
        <w:t>shows the comparison of calculated reported participation rates amongst women 50-69 years between the 2014 benchmark and the 2015 evaluation surveys.</w:t>
      </w:r>
    </w:p>
    <w:p>
      <w:pPr>
        <w:pStyle w:val="BodyText"/>
        <w:spacing w:before="6"/>
        <w:rPr>
          <w:sz w:val="20"/>
        </w:rPr>
      </w:pPr>
    </w:p>
    <w:p>
      <w:pPr>
        <w:pStyle w:val="Heading1"/>
        <w:spacing w:before="1"/>
      </w:pPr>
      <w:r>
        <w:rPr/>
        <w:drawing>
          <wp:anchor distT="0" distB="0" distL="0" distR="0" allowOverlap="1" layoutInCell="1" locked="0" behindDoc="0" simplePos="0" relativeHeight="9">
            <wp:simplePos x="0" y="0"/>
            <wp:positionH relativeFrom="page">
              <wp:posOffset>917448</wp:posOffset>
            </wp:positionH>
            <wp:positionV relativeFrom="paragraph">
              <wp:posOffset>219739</wp:posOffset>
            </wp:positionV>
            <wp:extent cx="6449365" cy="2987040"/>
            <wp:effectExtent l="0" t="0" r="0" b="0"/>
            <wp:wrapTopAndBottom/>
            <wp:docPr id="19" name="image10.png" descr="This figure shows a comparison between the 2014 benchmark and 2015 evaluation survey of the reported participation amongst women aged 50-69 years.   Ever had a mammogram 2014 Benchmark n=716 : 92% 2015 Evaluation n=723 : 80% Ever had a mammogram at BreastScreen 2014 Benchmark n=575: 80% 2015 Evaluation n=618 : 80% Last mammogram at BreastScreen 2014 Benchmark n=462: 90% 2015 Evaluation n=501 : 92%"/>
            <wp:cNvGraphicFramePr>
              <a:graphicFrameLocks noChangeAspect="1"/>
            </wp:cNvGraphicFramePr>
            <a:graphic>
              <a:graphicData uri="http://schemas.openxmlformats.org/drawingml/2006/picture">
                <pic:pic>
                  <pic:nvPicPr>
                    <pic:cNvPr id="20" name="image10.png"/>
                    <pic:cNvPicPr/>
                  </pic:nvPicPr>
                  <pic:blipFill>
                    <a:blip r:embed="rId16" cstate="print"/>
                    <a:stretch>
                      <a:fillRect/>
                    </a:stretch>
                  </pic:blipFill>
                  <pic:spPr>
                    <a:xfrm>
                      <a:off x="0" y="0"/>
                      <a:ext cx="6449365" cy="2987040"/>
                    </a:xfrm>
                    <a:prstGeom prst="rect">
                      <a:avLst/>
                    </a:prstGeom>
                  </pic:spPr>
                </pic:pic>
              </a:graphicData>
            </a:graphic>
          </wp:anchor>
        </w:drawing>
      </w:r>
      <w:r>
        <w:rPr/>
        <w:t>Figure 5: Reported participation amongst women aged 50-69 years</w:t>
      </w:r>
    </w:p>
    <w:p>
      <w:pPr>
        <w:spacing w:before="0" w:after="4"/>
        <w:ind w:left="3743" w:right="3596" w:firstLine="0"/>
        <w:jc w:val="center"/>
        <w:rPr>
          <w:b/>
          <w:sz w:val="24"/>
        </w:rPr>
      </w:pPr>
      <w:r>
        <w:rPr>
          <w:b/>
          <w:sz w:val="24"/>
        </w:rPr>
        <w:t>Net Participation Rate</w:t>
      </w: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4920"/>
        <w:gridCol w:w="4910"/>
      </w:tblGrid>
      <w:tr>
        <w:trPr>
          <w:trHeight w:val="275" w:hRule="atLeast"/>
        </w:trPr>
        <w:tc>
          <w:tcPr>
            <w:tcW w:w="4920" w:type="dxa"/>
          </w:tcPr>
          <w:p>
            <w:pPr>
              <w:pStyle w:val="TableParagraph"/>
              <w:spacing w:line="256" w:lineRule="exact"/>
              <w:ind w:left="1231"/>
              <w:rPr>
                <w:b/>
                <w:sz w:val="24"/>
              </w:rPr>
            </w:pPr>
            <w:r>
              <w:rPr>
                <w:b/>
                <w:sz w:val="24"/>
              </w:rPr>
              <w:t>2014 Benchmark 64%</w:t>
            </w:r>
          </w:p>
        </w:tc>
        <w:tc>
          <w:tcPr>
            <w:tcW w:w="4910" w:type="dxa"/>
          </w:tcPr>
          <w:p>
            <w:pPr>
              <w:pStyle w:val="TableParagraph"/>
              <w:spacing w:line="256" w:lineRule="exact"/>
              <w:ind w:left="1274"/>
              <w:rPr>
                <w:b/>
                <w:sz w:val="24"/>
              </w:rPr>
            </w:pPr>
            <w:r>
              <w:rPr>
                <w:b/>
                <w:sz w:val="24"/>
              </w:rPr>
              <w:t>2015 Evaluation 64%</w:t>
            </w:r>
          </w:p>
        </w:tc>
      </w:tr>
    </w:tbl>
    <w:p>
      <w:pPr>
        <w:spacing w:after="0" w:line="256" w:lineRule="exact"/>
        <w:rPr>
          <w:sz w:val="24"/>
        </w:rPr>
        <w:sectPr>
          <w:pgSz w:w="11910" w:h="16840"/>
          <w:pgMar w:header="0" w:footer="466" w:top="1340" w:bottom="660" w:left="620" w:right="180"/>
        </w:sectPr>
      </w:pPr>
    </w:p>
    <w:p>
      <w:pPr>
        <w:pStyle w:val="Heading1"/>
        <w:spacing w:before="77"/>
        <w:jc w:val="both"/>
      </w:pPr>
      <w:bookmarkStart w:name="Attitudes to screening" w:id="83"/>
      <w:bookmarkEnd w:id="83"/>
      <w:r>
        <w:rPr>
          <w:b w:val="0"/>
        </w:rPr>
      </w:r>
      <w:bookmarkStart w:name="_bookmark33" w:id="84"/>
      <w:bookmarkEnd w:id="84"/>
      <w:r>
        <w:rPr>
          <w:b w:val="0"/>
        </w:rPr>
      </w:r>
      <w:r>
        <w:rPr/>
        <w:t>Attitudes to screening</w:t>
      </w:r>
    </w:p>
    <w:p>
      <w:pPr>
        <w:pStyle w:val="BodyText"/>
        <w:spacing w:before="10"/>
        <w:rPr>
          <w:b/>
          <w:sz w:val="20"/>
        </w:rPr>
      </w:pPr>
    </w:p>
    <w:p>
      <w:pPr>
        <w:spacing w:line="240" w:lineRule="auto" w:before="0"/>
        <w:ind w:left="819" w:right="665" w:firstLine="0"/>
        <w:jc w:val="both"/>
        <w:rPr>
          <w:sz w:val="24"/>
        </w:rPr>
      </w:pPr>
      <w:r>
        <w:rPr>
          <w:sz w:val="24"/>
        </w:rPr>
        <w:t>All respondents overwhelmingly agreed with key statements that reflect the benefits of screening. Nearly nine in ten women surveyed strongly agree, with a further 8% partly agreeing that </w:t>
      </w:r>
      <w:r>
        <w:rPr>
          <w:i/>
          <w:sz w:val="24"/>
        </w:rPr>
        <w:t>early detection can mean less invasive treatment and a better quality of life</w:t>
      </w:r>
      <w:r>
        <w:rPr>
          <w:sz w:val="24"/>
        </w:rPr>
        <w:t>; 95% agree that </w:t>
      </w:r>
      <w:r>
        <w:rPr>
          <w:i/>
          <w:sz w:val="24"/>
        </w:rPr>
        <w:t>the benefits of screening outweigh the negatives</w:t>
      </w:r>
      <w:r>
        <w:rPr>
          <w:sz w:val="24"/>
        </w:rPr>
        <w:t>; 91% agree </w:t>
      </w:r>
      <w:r>
        <w:rPr>
          <w:i/>
          <w:sz w:val="24"/>
        </w:rPr>
        <w:t>it’s important </w:t>
      </w:r>
      <w:r>
        <w:rPr>
          <w:i/>
          <w:sz w:val="24"/>
        </w:rPr>
        <w:t>for women to continue screening until mid-70s</w:t>
      </w:r>
      <w:r>
        <w:rPr>
          <w:sz w:val="24"/>
        </w:rPr>
        <w:t>; 89% agree that </w:t>
      </w:r>
      <w:r>
        <w:rPr>
          <w:i/>
          <w:sz w:val="24"/>
        </w:rPr>
        <w:t>screening significantly </w:t>
      </w:r>
      <w:r>
        <w:rPr>
          <w:i/>
          <w:sz w:val="24"/>
        </w:rPr>
        <w:t>reduces breast cancer deaths </w:t>
      </w:r>
      <w:r>
        <w:rPr>
          <w:sz w:val="24"/>
        </w:rPr>
        <w:t>and 93% agree that </w:t>
      </w:r>
      <w:r>
        <w:rPr>
          <w:i/>
          <w:sz w:val="24"/>
        </w:rPr>
        <w:t>regular screening is the best way to </w:t>
      </w:r>
      <w:r>
        <w:rPr>
          <w:i/>
          <w:sz w:val="24"/>
        </w:rPr>
        <w:t>detect breast cancer</w:t>
      </w:r>
      <w:r>
        <w:rPr>
          <w:sz w:val="24"/>
        </w:rPr>
        <w:t>.</w:t>
      </w:r>
    </w:p>
    <w:p>
      <w:pPr>
        <w:pStyle w:val="BodyText"/>
        <w:spacing w:before="10"/>
        <w:rPr>
          <w:sz w:val="20"/>
        </w:rPr>
      </w:pPr>
    </w:p>
    <w:p>
      <w:pPr>
        <w:spacing w:before="0"/>
        <w:ind w:left="820" w:right="1041" w:firstLine="0"/>
        <w:jc w:val="left"/>
        <w:rPr>
          <w:b/>
          <w:i/>
          <w:sz w:val="24"/>
        </w:rPr>
      </w:pPr>
      <w:r>
        <w:rPr/>
        <w:drawing>
          <wp:anchor distT="0" distB="0" distL="0" distR="0" allowOverlap="1" layoutInCell="1" locked="0" behindDoc="0" simplePos="0" relativeHeight="10">
            <wp:simplePos x="0" y="0"/>
            <wp:positionH relativeFrom="page">
              <wp:posOffset>916143</wp:posOffset>
            </wp:positionH>
            <wp:positionV relativeFrom="paragraph">
              <wp:posOffset>392961</wp:posOffset>
            </wp:positionV>
            <wp:extent cx="5729164" cy="2919983"/>
            <wp:effectExtent l="0" t="0" r="0" b="0"/>
            <wp:wrapTopAndBottom/>
            <wp:docPr id="21" name="image11.png" descr="This chart has 6 columns of figures.        This chart has 5 rows of figures.       The columns of figures from left to right are % Strongly agree, % Partly Agree, % Nether Agree nor Disagree, % Partly Disagree, % Strongly Disagree and % Don't know.         The first row of this graph is for Early detection can mean less invasive treatment and a better quality of life: 89% Strongly agree, 8% Partly Agree, 2% Nether Agree nor Disagree, 1% Partly Disagree, 0% Strongly Disagree and 1% Don't know.             The second row of this graph is for The benefits of screening outweigh the negatives: 84% Strongly agree, 9% Partly Agree, 3% Nether Agree nor Disagree, 2% Partly Disagree, 1% Strongly Disagree and 2% Don't know.              The third row of this table is for It's important for women to continue screening until mid 70s: 78% Strongly agree, 13% Partly Agree, 3% Nether Agree nor Disagree, 2% Partly Disagree, 2% Strongly Disagree and 2% Don't know.            The fourth row of this table is for Screening significantly reduces breast cancer deaths: 67% Strongly agree, 22% Partly Agree, 4% Nether Agree nor Disagree, 2% Partly Disagree, 1% Strongly Disagree and 3% Don't know.             The fifth row of this graph is for Regular screening is the best way to detect breast cancer: 66% Strongly agree, 27% Partly Agree, 3% Nether Agree nor Disagree, 2% Partly Disagree, 2% Strongly Disagree and 1% Don't know."/>
            <wp:cNvGraphicFramePr>
              <a:graphicFrameLocks noChangeAspect="1"/>
            </wp:cNvGraphicFramePr>
            <a:graphic>
              <a:graphicData uri="http://schemas.openxmlformats.org/drawingml/2006/picture">
                <pic:pic>
                  <pic:nvPicPr>
                    <pic:cNvPr id="22" name="image11.png"/>
                    <pic:cNvPicPr/>
                  </pic:nvPicPr>
                  <pic:blipFill>
                    <a:blip r:embed="rId17" cstate="print"/>
                    <a:stretch>
                      <a:fillRect/>
                    </a:stretch>
                  </pic:blipFill>
                  <pic:spPr>
                    <a:xfrm>
                      <a:off x="0" y="0"/>
                      <a:ext cx="5729164" cy="2919983"/>
                    </a:xfrm>
                    <a:prstGeom prst="rect">
                      <a:avLst/>
                    </a:prstGeom>
                  </pic:spPr>
                </pic:pic>
              </a:graphicData>
            </a:graphic>
          </wp:anchor>
        </w:drawing>
      </w:r>
      <w:r>
        <w:rPr>
          <w:b/>
          <w:sz w:val="24"/>
        </w:rPr>
        <w:t>Figure 6: Attitudes to Screening </w:t>
      </w:r>
      <w:r>
        <w:rPr>
          <w:b/>
          <w:i/>
          <w:sz w:val="24"/>
        </w:rPr>
        <w:t>(Base: total respondents aware of any campaign </w:t>
      </w:r>
      <w:r>
        <w:rPr>
          <w:b/>
          <w:i/>
          <w:sz w:val="24"/>
        </w:rPr>
        <w:t>elements)</w:t>
      </w:r>
    </w:p>
    <w:p>
      <w:pPr>
        <w:pStyle w:val="BodyText"/>
        <w:rPr>
          <w:b/>
          <w:i/>
          <w:sz w:val="26"/>
        </w:rPr>
      </w:pPr>
    </w:p>
    <w:p>
      <w:pPr>
        <w:pStyle w:val="BodyText"/>
        <w:spacing w:before="4"/>
        <w:rPr>
          <w:b/>
          <w:i/>
          <w:sz w:val="36"/>
        </w:rPr>
      </w:pPr>
    </w:p>
    <w:p>
      <w:pPr>
        <w:pStyle w:val="BodyText"/>
        <w:spacing w:before="1"/>
        <w:ind w:left="819" w:right="668"/>
        <w:jc w:val="both"/>
      </w:pPr>
      <w:r>
        <w:rPr/>
        <w:t>A key message in the advertising material was that women aged 70-74 years will continue to be invited for a free mammogram. Respondents who were aware of the BreastScreen Australia campaign were significantly more likely than those who were not aware of the campaign to agree </w:t>
      </w:r>
      <w:r>
        <w:rPr>
          <w:i/>
        </w:rPr>
        <w:t>It’s important for women to continue screening until mid-70s </w:t>
      </w:r>
      <w:r>
        <w:rPr/>
        <w:t>(95%, compared with 90%).</w:t>
      </w:r>
    </w:p>
    <w:p>
      <w:pPr>
        <w:pStyle w:val="BodyText"/>
        <w:spacing w:before="9"/>
        <w:rPr>
          <w:sz w:val="20"/>
        </w:rPr>
      </w:pPr>
    </w:p>
    <w:p>
      <w:pPr>
        <w:pStyle w:val="BodyText"/>
        <w:spacing w:before="1"/>
        <w:ind w:left="819" w:right="665"/>
        <w:jc w:val="both"/>
      </w:pPr>
      <w:r>
        <w:rPr/>
        <w:t>Overall agreement with these statements was already high in the 2014 benchmark survey and there was little change between 2014 and 2015. Respondents in the 2015 evaluation were significantly less likely than in the 2014 benchmark to agree </w:t>
      </w:r>
      <w:r>
        <w:rPr>
          <w:i/>
        </w:rPr>
        <w:t>that the benefits of </w:t>
      </w:r>
      <w:r>
        <w:rPr>
          <w:i/>
        </w:rPr>
        <w:t>screening outweigh the negatives </w:t>
      </w:r>
      <w:r>
        <w:rPr/>
        <w:t>(92%, less than 96%), although there was no significant difference in agreement between the benchmark and evaluation amongst the primary target audience (94% benchmark, 93% evaluation).</w:t>
      </w:r>
    </w:p>
    <w:p>
      <w:pPr>
        <w:spacing w:after="0"/>
        <w:jc w:val="both"/>
        <w:sectPr>
          <w:pgSz w:w="11910" w:h="16840"/>
          <w:pgMar w:header="0" w:footer="466" w:top="1340" w:bottom="660" w:left="620" w:right="180"/>
        </w:sectPr>
      </w:pPr>
    </w:p>
    <w:p>
      <w:pPr>
        <w:spacing w:before="77"/>
        <w:ind w:left="820" w:right="1467" w:firstLine="0"/>
        <w:jc w:val="left"/>
        <w:rPr>
          <w:b/>
          <w:i/>
          <w:sz w:val="24"/>
        </w:rPr>
      </w:pPr>
      <w:r>
        <w:rPr>
          <w:b/>
          <w:sz w:val="24"/>
        </w:rPr>
        <w:t>Table 7: Attitudes to breast screening: </w:t>
      </w:r>
      <w:r>
        <w:rPr>
          <w:b/>
          <w:i/>
          <w:sz w:val="24"/>
        </w:rPr>
        <w:t>comparisons between benchmark and </w:t>
      </w:r>
      <w:r>
        <w:rPr>
          <w:b/>
          <w:i/>
          <w:sz w:val="24"/>
        </w:rPr>
        <w:t>evaluation</w:t>
      </w:r>
    </w:p>
    <w:p>
      <w:pPr>
        <w:pStyle w:val="BodyText"/>
        <w:spacing w:before="7"/>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2669"/>
        <w:gridCol w:w="1558"/>
        <w:gridCol w:w="1560"/>
        <w:gridCol w:w="1558"/>
        <w:gridCol w:w="1560"/>
      </w:tblGrid>
      <w:tr>
        <w:trPr>
          <w:trHeight w:val="1655" w:hRule="atLeast"/>
        </w:trPr>
        <w:tc>
          <w:tcPr>
            <w:tcW w:w="2669" w:type="dxa"/>
          </w:tcPr>
          <w:p>
            <w:pPr>
              <w:pStyle w:val="TableParagraph"/>
              <w:rPr>
                <w:rFonts w:ascii="Times New Roman"/>
                <w:sz w:val="22"/>
              </w:rPr>
            </w:pPr>
          </w:p>
        </w:tc>
        <w:tc>
          <w:tcPr>
            <w:tcW w:w="1558" w:type="dxa"/>
          </w:tcPr>
          <w:p>
            <w:pPr>
              <w:pStyle w:val="TableParagraph"/>
              <w:ind w:left="157" w:right="144" w:hanging="5"/>
              <w:jc w:val="center"/>
              <w:rPr>
                <w:b/>
                <w:sz w:val="24"/>
              </w:rPr>
            </w:pPr>
            <w:r>
              <w:rPr>
                <w:b/>
                <w:sz w:val="24"/>
              </w:rPr>
              <w:t>Total: women 45-</w:t>
            </w:r>
          </w:p>
          <w:p>
            <w:pPr>
              <w:pStyle w:val="TableParagraph"/>
              <w:spacing w:line="275" w:lineRule="exact"/>
              <w:ind w:left="169" w:right="161"/>
              <w:jc w:val="center"/>
              <w:rPr>
                <w:b/>
                <w:sz w:val="24"/>
              </w:rPr>
            </w:pPr>
            <w:r>
              <w:rPr>
                <w:b/>
                <w:sz w:val="24"/>
              </w:rPr>
              <w:t>74 yrs.</w:t>
            </w:r>
          </w:p>
          <w:p>
            <w:pPr>
              <w:pStyle w:val="TableParagraph"/>
              <w:spacing w:line="276" w:lineRule="exact"/>
              <w:ind w:left="169" w:right="160"/>
              <w:jc w:val="center"/>
              <w:rPr>
                <w:i/>
                <w:sz w:val="24"/>
              </w:rPr>
            </w:pPr>
            <w:r>
              <w:rPr>
                <w:i/>
                <w:sz w:val="24"/>
              </w:rPr>
              <w:t>Benchmark </w:t>
            </w:r>
            <w:r>
              <w:rPr>
                <w:i/>
                <w:sz w:val="24"/>
              </w:rPr>
              <w:t>2014 (n=1030)</w:t>
            </w:r>
          </w:p>
        </w:tc>
        <w:tc>
          <w:tcPr>
            <w:tcW w:w="1560" w:type="dxa"/>
          </w:tcPr>
          <w:p>
            <w:pPr>
              <w:pStyle w:val="TableParagraph"/>
              <w:ind w:left="157" w:right="146"/>
              <w:jc w:val="center"/>
              <w:rPr>
                <w:b/>
                <w:sz w:val="24"/>
              </w:rPr>
            </w:pPr>
            <w:r>
              <w:rPr>
                <w:b/>
                <w:sz w:val="24"/>
              </w:rPr>
              <w:t>Total: women 45-</w:t>
            </w:r>
          </w:p>
          <w:p>
            <w:pPr>
              <w:pStyle w:val="TableParagraph"/>
              <w:ind w:left="217" w:right="207" w:hanging="2"/>
              <w:jc w:val="center"/>
              <w:rPr>
                <w:i/>
                <w:sz w:val="24"/>
              </w:rPr>
            </w:pPr>
            <w:r>
              <w:rPr>
                <w:b/>
                <w:sz w:val="24"/>
              </w:rPr>
              <w:t>74 yrs. </w:t>
            </w:r>
            <w:r>
              <w:rPr>
                <w:i/>
                <w:sz w:val="24"/>
              </w:rPr>
              <w:t>Evaluation </w:t>
            </w:r>
            <w:r>
              <w:rPr>
                <w:i/>
                <w:sz w:val="24"/>
              </w:rPr>
              <w:t>2015</w:t>
            </w:r>
          </w:p>
          <w:p>
            <w:pPr>
              <w:pStyle w:val="TableParagraph"/>
              <w:spacing w:line="260" w:lineRule="exact"/>
              <w:ind w:left="156" w:right="146"/>
              <w:jc w:val="center"/>
              <w:rPr>
                <w:i/>
                <w:sz w:val="24"/>
              </w:rPr>
            </w:pPr>
            <w:r>
              <w:rPr>
                <w:i/>
                <w:sz w:val="24"/>
              </w:rPr>
              <w:t>(n=1051)</w:t>
            </w:r>
          </w:p>
        </w:tc>
        <w:tc>
          <w:tcPr>
            <w:tcW w:w="1558" w:type="dxa"/>
          </w:tcPr>
          <w:p>
            <w:pPr>
              <w:pStyle w:val="TableParagraph"/>
              <w:ind w:left="157" w:right="144" w:hanging="10"/>
              <w:jc w:val="center"/>
              <w:rPr>
                <w:b/>
                <w:sz w:val="24"/>
              </w:rPr>
            </w:pPr>
            <w:r>
              <w:rPr>
                <w:b/>
                <w:sz w:val="24"/>
              </w:rPr>
              <w:t>Primary: women 65-</w:t>
            </w:r>
          </w:p>
          <w:p>
            <w:pPr>
              <w:pStyle w:val="TableParagraph"/>
              <w:spacing w:line="275" w:lineRule="exact"/>
              <w:ind w:left="168" w:right="161"/>
              <w:jc w:val="center"/>
              <w:rPr>
                <w:b/>
                <w:sz w:val="24"/>
              </w:rPr>
            </w:pPr>
            <w:r>
              <w:rPr>
                <w:b/>
                <w:sz w:val="24"/>
              </w:rPr>
              <w:t>74</w:t>
            </w:r>
            <w:r>
              <w:rPr>
                <w:b/>
                <w:spacing w:val="-5"/>
                <w:sz w:val="24"/>
              </w:rPr>
              <w:t> </w:t>
            </w:r>
            <w:r>
              <w:rPr>
                <w:b/>
                <w:sz w:val="24"/>
              </w:rPr>
              <w:t>yrs.</w:t>
            </w:r>
          </w:p>
          <w:p>
            <w:pPr>
              <w:pStyle w:val="TableParagraph"/>
              <w:spacing w:line="276" w:lineRule="exact"/>
              <w:ind w:left="167" w:right="161"/>
              <w:jc w:val="center"/>
              <w:rPr>
                <w:i/>
                <w:sz w:val="24"/>
              </w:rPr>
            </w:pPr>
            <w:r>
              <w:rPr>
                <w:i/>
                <w:spacing w:val="-1"/>
                <w:sz w:val="24"/>
              </w:rPr>
              <w:t>Benchmark </w:t>
            </w:r>
            <w:r>
              <w:rPr>
                <w:i/>
                <w:sz w:val="24"/>
              </w:rPr>
              <w:t>2014 (n=199)</w:t>
            </w:r>
          </w:p>
        </w:tc>
        <w:tc>
          <w:tcPr>
            <w:tcW w:w="1560" w:type="dxa"/>
          </w:tcPr>
          <w:p>
            <w:pPr>
              <w:pStyle w:val="TableParagraph"/>
              <w:ind w:left="157" w:right="146" w:hanging="5"/>
              <w:jc w:val="center"/>
              <w:rPr>
                <w:b/>
                <w:sz w:val="24"/>
              </w:rPr>
            </w:pPr>
            <w:r>
              <w:rPr>
                <w:b/>
                <w:sz w:val="24"/>
              </w:rPr>
              <w:t>Primary: women 65-</w:t>
            </w:r>
          </w:p>
          <w:p>
            <w:pPr>
              <w:pStyle w:val="TableParagraph"/>
              <w:ind w:left="217" w:right="207" w:hanging="3"/>
              <w:jc w:val="center"/>
              <w:rPr>
                <w:i/>
                <w:sz w:val="24"/>
              </w:rPr>
            </w:pPr>
            <w:r>
              <w:rPr>
                <w:b/>
                <w:sz w:val="24"/>
              </w:rPr>
              <w:t>74 yrs. </w:t>
            </w:r>
            <w:r>
              <w:rPr>
                <w:i/>
                <w:sz w:val="24"/>
              </w:rPr>
              <w:t>Evaluation </w:t>
            </w:r>
            <w:r>
              <w:rPr>
                <w:i/>
                <w:sz w:val="24"/>
              </w:rPr>
              <w:t>2015</w:t>
            </w:r>
          </w:p>
          <w:p>
            <w:pPr>
              <w:pStyle w:val="TableParagraph"/>
              <w:spacing w:line="260" w:lineRule="exact"/>
              <w:ind w:left="155" w:right="146"/>
              <w:jc w:val="center"/>
              <w:rPr>
                <w:i/>
                <w:sz w:val="24"/>
              </w:rPr>
            </w:pPr>
            <w:r>
              <w:rPr>
                <w:i/>
                <w:sz w:val="24"/>
              </w:rPr>
              <w:t>(n=388)</w:t>
            </w:r>
          </w:p>
        </w:tc>
      </w:tr>
      <w:tr>
        <w:trPr>
          <w:trHeight w:val="827" w:hRule="atLeast"/>
        </w:trPr>
        <w:tc>
          <w:tcPr>
            <w:tcW w:w="2669" w:type="dxa"/>
          </w:tcPr>
          <w:p>
            <w:pPr>
              <w:pStyle w:val="TableParagraph"/>
              <w:spacing w:line="271" w:lineRule="exact"/>
              <w:ind w:left="107"/>
              <w:rPr>
                <w:sz w:val="24"/>
              </w:rPr>
            </w:pPr>
            <w:r>
              <w:rPr>
                <w:sz w:val="24"/>
              </w:rPr>
              <w:t>Regular screening is</w:t>
            </w:r>
          </w:p>
          <w:p>
            <w:pPr>
              <w:pStyle w:val="TableParagraph"/>
              <w:spacing w:line="270" w:lineRule="atLeast"/>
              <w:ind w:left="107" w:right="197"/>
              <w:rPr>
                <w:sz w:val="24"/>
              </w:rPr>
            </w:pPr>
            <w:r>
              <w:rPr>
                <w:sz w:val="24"/>
              </w:rPr>
              <w:t>the best way to detect breast cancer</w:t>
            </w:r>
          </w:p>
        </w:tc>
        <w:tc>
          <w:tcPr>
            <w:tcW w:w="1558" w:type="dxa"/>
          </w:tcPr>
          <w:p>
            <w:pPr>
              <w:pStyle w:val="TableParagraph"/>
              <w:spacing w:before="7"/>
              <w:rPr>
                <w:b/>
                <w:i/>
                <w:sz w:val="23"/>
              </w:rPr>
            </w:pPr>
          </w:p>
          <w:p>
            <w:pPr>
              <w:pStyle w:val="TableParagraph"/>
              <w:ind w:right="525"/>
              <w:jc w:val="right"/>
              <w:rPr>
                <w:sz w:val="24"/>
              </w:rPr>
            </w:pPr>
            <w:r>
              <w:rPr>
                <w:w w:val="95"/>
                <w:sz w:val="24"/>
              </w:rPr>
              <w:t>95%</w:t>
            </w:r>
          </w:p>
        </w:tc>
        <w:tc>
          <w:tcPr>
            <w:tcW w:w="1560" w:type="dxa"/>
          </w:tcPr>
          <w:p>
            <w:pPr>
              <w:pStyle w:val="TableParagraph"/>
              <w:spacing w:before="7"/>
              <w:rPr>
                <w:b/>
                <w:i/>
                <w:sz w:val="23"/>
              </w:rPr>
            </w:pPr>
          </w:p>
          <w:p>
            <w:pPr>
              <w:pStyle w:val="TableParagraph"/>
              <w:ind w:left="157" w:right="146"/>
              <w:jc w:val="center"/>
              <w:rPr>
                <w:sz w:val="24"/>
              </w:rPr>
            </w:pPr>
            <w:r>
              <w:rPr>
                <w:sz w:val="24"/>
              </w:rPr>
              <w:t>93%</w:t>
            </w:r>
          </w:p>
        </w:tc>
        <w:tc>
          <w:tcPr>
            <w:tcW w:w="1558" w:type="dxa"/>
          </w:tcPr>
          <w:p>
            <w:pPr>
              <w:pStyle w:val="TableParagraph"/>
              <w:spacing w:before="7"/>
              <w:rPr>
                <w:b/>
                <w:i/>
                <w:sz w:val="23"/>
              </w:rPr>
            </w:pPr>
          </w:p>
          <w:p>
            <w:pPr>
              <w:pStyle w:val="TableParagraph"/>
              <w:ind w:right="526"/>
              <w:jc w:val="right"/>
              <w:rPr>
                <w:sz w:val="24"/>
              </w:rPr>
            </w:pPr>
            <w:r>
              <w:rPr>
                <w:w w:val="95"/>
                <w:sz w:val="24"/>
              </w:rPr>
              <w:t>95%</w:t>
            </w:r>
          </w:p>
        </w:tc>
        <w:tc>
          <w:tcPr>
            <w:tcW w:w="1560" w:type="dxa"/>
          </w:tcPr>
          <w:p>
            <w:pPr>
              <w:pStyle w:val="TableParagraph"/>
              <w:spacing w:before="7"/>
              <w:rPr>
                <w:b/>
                <w:i/>
                <w:sz w:val="23"/>
              </w:rPr>
            </w:pPr>
          </w:p>
          <w:p>
            <w:pPr>
              <w:pStyle w:val="TableParagraph"/>
              <w:ind w:left="156" w:right="146"/>
              <w:jc w:val="center"/>
              <w:rPr>
                <w:sz w:val="24"/>
              </w:rPr>
            </w:pPr>
            <w:r>
              <w:rPr>
                <w:sz w:val="24"/>
              </w:rPr>
              <w:t>94%</w:t>
            </w:r>
          </w:p>
        </w:tc>
      </w:tr>
      <w:tr>
        <w:trPr>
          <w:trHeight w:val="1103" w:hRule="atLeast"/>
        </w:trPr>
        <w:tc>
          <w:tcPr>
            <w:tcW w:w="2669" w:type="dxa"/>
          </w:tcPr>
          <w:p>
            <w:pPr>
              <w:pStyle w:val="TableParagraph"/>
              <w:ind w:left="107" w:right="451"/>
              <w:rPr>
                <w:sz w:val="24"/>
              </w:rPr>
            </w:pPr>
            <w:r>
              <w:rPr>
                <w:sz w:val="24"/>
              </w:rPr>
              <w:t>It's important for women to continue screening until mid-</w:t>
            </w:r>
          </w:p>
          <w:p>
            <w:pPr>
              <w:pStyle w:val="TableParagraph"/>
              <w:spacing w:line="260" w:lineRule="exact"/>
              <w:ind w:left="107"/>
              <w:rPr>
                <w:sz w:val="24"/>
              </w:rPr>
            </w:pPr>
            <w:r>
              <w:rPr>
                <w:sz w:val="24"/>
              </w:rPr>
              <w:t>70s</w:t>
            </w:r>
          </w:p>
        </w:tc>
        <w:tc>
          <w:tcPr>
            <w:tcW w:w="1558" w:type="dxa"/>
          </w:tcPr>
          <w:p>
            <w:pPr>
              <w:pStyle w:val="TableParagraph"/>
              <w:spacing w:before="8"/>
              <w:rPr>
                <w:b/>
                <w:i/>
                <w:sz w:val="35"/>
              </w:rPr>
            </w:pPr>
          </w:p>
          <w:p>
            <w:pPr>
              <w:pStyle w:val="TableParagraph"/>
              <w:ind w:right="525"/>
              <w:jc w:val="right"/>
              <w:rPr>
                <w:sz w:val="24"/>
              </w:rPr>
            </w:pPr>
            <w:r>
              <w:rPr>
                <w:w w:val="95"/>
                <w:sz w:val="24"/>
              </w:rPr>
              <w:t>92%</w:t>
            </w:r>
          </w:p>
        </w:tc>
        <w:tc>
          <w:tcPr>
            <w:tcW w:w="1560" w:type="dxa"/>
          </w:tcPr>
          <w:p>
            <w:pPr>
              <w:pStyle w:val="TableParagraph"/>
              <w:spacing w:before="8"/>
              <w:rPr>
                <w:b/>
                <w:i/>
                <w:sz w:val="35"/>
              </w:rPr>
            </w:pPr>
          </w:p>
          <w:p>
            <w:pPr>
              <w:pStyle w:val="TableParagraph"/>
              <w:ind w:left="157" w:right="146"/>
              <w:jc w:val="center"/>
              <w:rPr>
                <w:sz w:val="24"/>
              </w:rPr>
            </w:pPr>
            <w:r>
              <w:rPr>
                <w:sz w:val="24"/>
              </w:rPr>
              <w:t>91%</w:t>
            </w:r>
          </w:p>
        </w:tc>
        <w:tc>
          <w:tcPr>
            <w:tcW w:w="1558" w:type="dxa"/>
          </w:tcPr>
          <w:p>
            <w:pPr>
              <w:pStyle w:val="TableParagraph"/>
              <w:spacing w:before="8"/>
              <w:rPr>
                <w:b/>
                <w:i/>
                <w:sz w:val="35"/>
              </w:rPr>
            </w:pPr>
          </w:p>
          <w:p>
            <w:pPr>
              <w:pStyle w:val="TableParagraph"/>
              <w:ind w:right="526"/>
              <w:jc w:val="right"/>
              <w:rPr>
                <w:sz w:val="24"/>
              </w:rPr>
            </w:pPr>
            <w:r>
              <w:rPr>
                <w:w w:val="95"/>
                <w:sz w:val="24"/>
              </w:rPr>
              <w:t>91%</w:t>
            </w:r>
          </w:p>
        </w:tc>
        <w:tc>
          <w:tcPr>
            <w:tcW w:w="1560" w:type="dxa"/>
          </w:tcPr>
          <w:p>
            <w:pPr>
              <w:pStyle w:val="TableParagraph"/>
              <w:spacing w:before="8"/>
              <w:rPr>
                <w:b/>
                <w:i/>
                <w:sz w:val="35"/>
              </w:rPr>
            </w:pPr>
          </w:p>
          <w:p>
            <w:pPr>
              <w:pStyle w:val="TableParagraph"/>
              <w:ind w:left="156" w:right="146"/>
              <w:jc w:val="center"/>
              <w:rPr>
                <w:sz w:val="24"/>
              </w:rPr>
            </w:pPr>
            <w:r>
              <w:rPr>
                <w:sz w:val="24"/>
              </w:rPr>
              <w:t>91%</w:t>
            </w:r>
          </w:p>
        </w:tc>
      </w:tr>
      <w:tr>
        <w:trPr>
          <w:trHeight w:val="1103" w:hRule="atLeast"/>
        </w:trPr>
        <w:tc>
          <w:tcPr>
            <w:tcW w:w="2669" w:type="dxa"/>
          </w:tcPr>
          <w:p>
            <w:pPr>
              <w:pStyle w:val="TableParagraph"/>
              <w:ind w:left="107"/>
              <w:rPr>
                <w:sz w:val="24"/>
              </w:rPr>
            </w:pPr>
            <w:r>
              <w:rPr>
                <w:sz w:val="24"/>
              </w:rPr>
              <w:t>Early detection can mean less invasive</w:t>
            </w:r>
          </w:p>
          <w:p>
            <w:pPr>
              <w:pStyle w:val="TableParagraph"/>
              <w:spacing w:line="274" w:lineRule="exact" w:before="4"/>
              <w:ind w:left="107" w:right="170"/>
              <w:rPr>
                <w:sz w:val="24"/>
              </w:rPr>
            </w:pPr>
            <w:r>
              <w:rPr>
                <w:sz w:val="24"/>
              </w:rPr>
              <w:t>treatment and a better quality of life</w:t>
            </w:r>
          </w:p>
        </w:tc>
        <w:tc>
          <w:tcPr>
            <w:tcW w:w="1558" w:type="dxa"/>
          </w:tcPr>
          <w:p>
            <w:pPr>
              <w:pStyle w:val="TableParagraph"/>
              <w:spacing w:before="8"/>
              <w:rPr>
                <w:b/>
                <w:i/>
                <w:sz w:val="35"/>
              </w:rPr>
            </w:pPr>
          </w:p>
          <w:p>
            <w:pPr>
              <w:pStyle w:val="TableParagraph"/>
              <w:ind w:right="525"/>
              <w:jc w:val="right"/>
              <w:rPr>
                <w:sz w:val="24"/>
              </w:rPr>
            </w:pPr>
            <w:r>
              <w:rPr>
                <w:w w:val="95"/>
                <w:sz w:val="24"/>
              </w:rPr>
              <w:t>97%</w:t>
            </w:r>
          </w:p>
        </w:tc>
        <w:tc>
          <w:tcPr>
            <w:tcW w:w="1560" w:type="dxa"/>
          </w:tcPr>
          <w:p>
            <w:pPr>
              <w:pStyle w:val="TableParagraph"/>
              <w:spacing w:before="8"/>
              <w:rPr>
                <w:b/>
                <w:i/>
                <w:sz w:val="35"/>
              </w:rPr>
            </w:pPr>
          </w:p>
          <w:p>
            <w:pPr>
              <w:pStyle w:val="TableParagraph"/>
              <w:ind w:left="157" w:right="146"/>
              <w:jc w:val="center"/>
              <w:rPr>
                <w:sz w:val="24"/>
              </w:rPr>
            </w:pPr>
            <w:r>
              <w:rPr>
                <w:sz w:val="24"/>
              </w:rPr>
              <w:t>97%</w:t>
            </w:r>
          </w:p>
        </w:tc>
        <w:tc>
          <w:tcPr>
            <w:tcW w:w="1558" w:type="dxa"/>
          </w:tcPr>
          <w:p>
            <w:pPr>
              <w:pStyle w:val="TableParagraph"/>
              <w:spacing w:before="8"/>
              <w:rPr>
                <w:b/>
                <w:i/>
                <w:sz w:val="35"/>
              </w:rPr>
            </w:pPr>
          </w:p>
          <w:p>
            <w:pPr>
              <w:pStyle w:val="TableParagraph"/>
              <w:ind w:right="526"/>
              <w:jc w:val="right"/>
              <w:rPr>
                <w:sz w:val="24"/>
              </w:rPr>
            </w:pPr>
            <w:r>
              <w:rPr>
                <w:w w:val="95"/>
                <w:sz w:val="24"/>
              </w:rPr>
              <w:t>97%</w:t>
            </w:r>
          </w:p>
        </w:tc>
        <w:tc>
          <w:tcPr>
            <w:tcW w:w="1560" w:type="dxa"/>
          </w:tcPr>
          <w:p>
            <w:pPr>
              <w:pStyle w:val="TableParagraph"/>
              <w:spacing w:before="8"/>
              <w:rPr>
                <w:b/>
                <w:i/>
                <w:sz w:val="35"/>
              </w:rPr>
            </w:pPr>
          </w:p>
          <w:p>
            <w:pPr>
              <w:pStyle w:val="TableParagraph"/>
              <w:ind w:left="156" w:right="146"/>
              <w:jc w:val="center"/>
              <w:rPr>
                <w:sz w:val="24"/>
              </w:rPr>
            </w:pPr>
            <w:r>
              <w:rPr>
                <w:sz w:val="24"/>
              </w:rPr>
              <w:t>97%</w:t>
            </w:r>
          </w:p>
        </w:tc>
      </w:tr>
      <w:tr>
        <w:trPr>
          <w:trHeight w:val="830" w:hRule="atLeast"/>
        </w:trPr>
        <w:tc>
          <w:tcPr>
            <w:tcW w:w="2669" w:type="dxa"/>
          </w:tcPr>
          <w:p>
            <w:pPr>
              <w:pStyle w:val="TableParagraph"/>
              <w:spacing w:line="276" w:lineRule="exact" w:before="2"/>
              <w:ind w:left="107" w:right="464"/>
              <w:rPr>
                <w:sz w:val="24"/>
              </w:rPr>
            </w:pPr>
            <w:r>
              <w:rPr>
                <w:sz w:val="24"/>
              </w:rPr>
              <w:t>The benefits of screening outweigh the negatives</w:t>
            </w:r>
          </w:p>
        </w:tc>
        <w:tc>
          <w:tcPr>
            <w:tcW w:w="1558" w:type="dxa"/>
          </w:tcPr>
          <w:p>
            <w:pPr>
              <w:pStyle w:val="TableParagraph"/>
              <w:spacing w:before="9"/>
              <w:rPr>
                <w:b/>
                <w:i/>
                <w:sz w:val="23"/>
              </w:rPr>
            </w:pPr>
          </w:p>
          <w:p>
            <w:pPr>
              <w:pStyle w:val="TableParagraph"/>
              <w:ind w:right="525"/>
              <w:jc w:val="right"/>
              <w:rPr>
                <w:sz w:val="24"/>
              </w:rPr>
            </w:pPr>
            <w:r>
              <w:rPr>
                <w:w w:val="95"/>
                <w:sz w:val="24"/>
              </w:rPr>
              <w:t>96%</w:t>
            </w:r>
          </w:p>
        </w:tc>
        <w:tc>
          <w:tcPr>
            <w:tcW w:w="1560" w:type="dxa"/>
          </w:tcPr>
          <w:p>
            <w:pPr>
              <w:pStyle w:val="TableParagraph"/>
              <w:spacing w:before="9"/>
              <w:rPr>
                <w:b/>
                <w:i/>
                <w:sz w:val="23"/>
              </w:rPr>
            </w:pPr>
          </w:p>
          <w:p>
            <w:pPr>
              <w:pStyle w:val="TableParagraph"/>
              <w:ind w:left="152" w:right="146"/>
              <w:jc w:val="center"/>
              <w:rPr>
                <w:sz w:val="24"/>
              </w:rPr>
            </w:pPr>
            <w:r>
              <w:rPr>
                <w:sz w:val="24"/>
              </w:rPr>
              <w:t>92%</w:t>
            </w:r>
            <w:r>
              <w:rPr>
                <w:sz w:val="24"/>
                <w:vertAlign w:val="superscript"/>
              </w:rPr>
              <w:t>#</w:t>
            </w:r>
          </w:p>
        </w:tc>
        <w:tc>
          <w:tcPr>
            <w:tcW w:w="1558" w:type="dxa"/>
          </w:tcPr>
          <w:p>
            <w:pPr>
              <w:pStyle w:val="TableParagraph"/>
              <w:spacing w:before="9"/>
              <w:rPr>
                <w:b/>
                <w:i/>
                <w:sz w:val="23"/>
              </w:rPr>
            </w:pPr>
          </w:p>
          <w:p>
            <w:pPr>
              <w:pStyle w:val="TableParagraph"/>
              <w:ind w:right="526"/>
              <w:jc w:val="right"/>
              <w:rPr>
                <w:sz w:val="24"/>
              </w:rPr>
            </w:pPr>
            <w:r>
              <w:rPr>
                <w:w w:val="95"/>
                <w:sz w:val="24"/>
              </w:rPr>
              <w:t>94%</w:t>
            </w:r>
          </w:p>
        </w:tc>
        <w:tc>
          <w:tcPr>
            <w:tcW w:w="1560" w:type="dxa"/>
          </w:tcPr>
          <w:p>
            <w:pPr>
              <w:pStyle w:val="TableParagraph"/>
              <w:spacing w:before="9"/>
              <w:rPr>
                <w:b/>
                <w:i/>
                <w:sz w:val="23"/>
              </w:rPr>
            </w:pPr>
          </w:p>
          <w:p>
            <w:pPr>
              <w:pStyle w:val="TableParagraph"/>
              <w:ind w:left="156" w:right="146"/>
              <w:jc w:val="center"/>
              <w:rPr>
                <w:sz w:val="24"/>
              </w:rPr>
            </w:pPr>
            <w:r>
              <w:rPr>
                <w:sz w:val="24"/>
              </w:rPr>
              <w:t>93%</w:t>
            </w:r>
          </w:p>
        </w:tc>
      </w:tr>
      <w:tr>
        <w:trPr>
          <w:trHeight w:val="827" w:hRule="atLeast"/>
        </w:trPr>
        <w:tc>
          <w:tcPr>
            <w:tcW w:w="2669" w:type="dxa"/>
          </w:tcPr>
          <w:p>
            <w:pPr>
              <w:pStyle w:val="TableParagraph"/>
              <w:ind w:left="107" w:right="144"/>
              <w:rPr>
                <w:sz w:val="24"/>
              </w:rPr>
            </w:pPr>
            <w:r>
              <w:rPr>
                <w:sz w:val="24"/>
              </w:rPr>
              <w:t>Screening significantly reduces breast cancer</w:t>
            </w:r>
          </w:p>
          <w:p>
            <w:pPr>
              <w:pStyle w:val="TableParagraph"/>
              <w:spacing w:line="260" w:lineRule="exact"/>
              <w:ind w:left="107"/>
              <w:rPr>
                <w:sz w:val="24"/>
              </w:rPr>
            </w:pPr>
            <w:r>
              <w:rPr>
                <w:sz w:val="24"/>
              </w:rPr>
              <w:t>deaths</w:t>
            </w:r>
          </w:p>
        </w:tc>
        <w:tc>
          <w:tcPr>
            <w:tcW w:w="1558" w:type="dxa"/>
          </w:tcPr>
          <w:p>
            <w:pPr>
              <w:pStyle w:val="TableParagraph"/>
              <w:spacing w:before="6"/>
              <w:rPr>
                <w:b/>
                <w:i/>
                <w:sz w:val="23"/>
              </w:rPr>
            </w:pPr>
          </w:p>
          <w:p>
            <w:pPr>
              <w:pStyle w:val="TableParagraph"/>
              <w:ind w:right="525"/>
              <w:jc w:val="right"/>
              <w:rPr>
                <w:sz w:val="24"/>
              </w:rPr>
            </w:pPr>
            <w:r>
              <w:rPr>
                <w:w w:val="95"/>
                <w:sz w:val="24"/>
              </w:rPr>
              <w:t>90%</w:t>
            </w:r>
          </w:p>
        </w:tc>
        <w:tc>
          <w:tcPr>
            <w:tcW w:w="1560" w:type="dxa"/>
          </w:tcPr>
          <w:p>
            <w:pPr>
              <w:pStyle w:val="TableParagraph"/>
              <w:spacing w:before="6"/>
              <w:rPr>
                <w:b/>
                <w:i/>
                <w:sz w:val="23"/>
              </w:rPr>
            </w:pPr>
          </w:p>
          <w:p>
            <w:pPr>
              <w:pStyle w:val="TableParagraph"/>
              <w:ind w:left="157" w:right="146"/>
              <w:jc w:val="center"/>
              <w:rPr>
                <w:sz w:val="24"/>
              </w:rPr>
            </w:pPr>
            <w:r>
              <w:rPr>
                <w:sz w:val="24"/>
              </w:rPr>
              <w:t>90%</w:t>
            </w:r>
          </w:p>
        </w:tc>
        <w:tc>
          <w:tcPr>
            <w:tcW w:w="1558" w:type="dxa"/>
          </w:tcPr>
          <w:p>
            <w:pPr>
              <w:pStyle w:val="TableParagraph"/>
              <w:spacing w:before="6"/>
              <w:rPr>
                <w:b/>
                <w:i/>
                <w:sz w:val="23"/>
              </w:rPr>
            </w:pPr>
          </w:p>
          <w:p>
            <w:pPr>
              <w:pStyle w:val="TableParagraph"/>
              <w:ind w:right="526"/>
              <w:jc w:val="right"/>
              <w:rPr>
                <w:sz w:val="24"/>
              </w:rPr>
            </w:pPr>
            <w:r>
              <w:rPr>
                <w:w w:val="95"/>
                <w:sz w:val="24"/>
              </w:rPr>
              <w:t>87%</w:t>
            </w:r>
          </w:p>
        </w:tc>
        <w:tc>
          <w:tcPr>
            <w:tcW w:w="1560" w:type="dxa"/>
          </w:tcPr>
          <w:p>
            <w:pPr>
              <w:pStyle w:val="TableParagraph"/>
              <w:spacing w:before="6"/>
              <w:rPr>
                <w:b/>
                <w:i/>
                <w:sz w:val="23"/>
              </w:rPr>
            </w:pPr>
          </w:p>
          <w:p>
            <w:pPr>
              <w:pStyle w:val="TableParagraph"/>
              <w:ind w:left="156" w:right="146"/>
              <w:jc w:val="center"/>
              <w:rPr>
                <w:sz w:val="24"/>
              </w:rPr>
            </w:pPr>
            <w:r>
              <w:rPr>
                <w:sz w:val="24"/>
              </w:rPr>
              <w:t>89%</w:t>
            </w:r>
          </w:p>
        </w:tc>
      </w:tr>
    </w:tbl>
    <w:p>
      <w:pPr>
        <w:pStyle w:val="BodyText"/>
        <w:spacing w:before="5"/>
        <w:rPr>
          <w:b/>
          <w:i/>
          <w:sz w:val="20"/>
        </w:rPr>
      </w:pPr>
    </w:p>
    <w:p>
      <w:pPr>
        <w:pStyle w:val="Heading1"/>
        <w:spacing w:before="1"/>
      </w:pPr>
      <w:bookmarkStart w:name="Beliefs about screening" w:id="85"/>
      <w:bookmarkEnd w:id="85"/>
      <w:r>
        <w:rPr>
          <w:b w:val="0"/>
        </w:rPr>
      </w:r>
      <w:bookmarkStart w:name="_bookmark34" w:id="86"/>
      <w:bookmarkEnd w:id="86"/>
      <w:r>
        <w:rPr>
          <w:b w:val="0"/>
        </w:rPr>
      </w:r>
      <w:r>
        <w:rPr/>
        <w:t>Beliefs about screening</w:t>
      </w:r>
    </w:p>
    <w:p>
      <w:pPr>
        <w:pStyle w:val="BodyText"/>
        <w:spacing w:before="9"/>
        <w:rPr>
          <w:b/>
          <w:sz w:val="20"/>
        </w:rPr>
      </w:pPr>
    </w:p>
    <w:p>
      <w:pPr>
        <w:pStyle w:val="BodyText"/>
        <w:spacing w:before="1"/>
        <w:ind w:left="820" w:right="667"/>
        <w:jc w:val="both"/>
      </w:pPr>
      <w:r>
        <w:rPr/>
        <w:t>Respondents were asked at what age they believed screening should commence, with the majority (52%) believing an age lower than that recommended by the programme: 26% said it should begin between 18-29 years and 26% say it should begin after age 30.</w:t>
      </w:r>
    </w:p>
    <w:p>
      <w:pPr>
        <w:pStyle w:val="BodyText"/>
        <w:spacing w:before="9"/>
        <w:rPr>
          <w:sz w:val="20"/>
        </w:rPr>
      </w:pPr>
    </w:p>
    <w:p>
      <w:pPr>
        <w:pStyle w:val="BodyText"/>
        <w:spacing w:before="1"/>
        <w:ind w:left="820" w:right="668"/>
        <w:jc w:val="both"/>
      </w:pPr>
      <w:r>
        <w:rPr/>
        <w:t>Aboriginal and Torres Strait Islander women were also significantly more likely than all other surveyed women to believe that screening mammograms should commence before 30 years (48%, higher than 26%).</w:t>
      </w:r>
    </w:p>
    <w:p>
      <w:pPr>
        <w:pStyle w:val="BodyText"/>
        <w:spacing w:before="10"/>
        <w:rPr>
          <w:sz w:val="20"/>
        </w:rPr>
      </w:pPr>
    </w:p>
    <w:p>
      <w:pPr>
        <w:pStyle w:val="BodyText"/>
        <w:ind w:left="820" w:right="667"/>
        <w:jc w:val="both"/>
      </w:pPr>
      <w:r>
        <w:rPr/>
        <w:t>Respondents in the primary target audience were significantly less likely than respondents in the secondary target audience to believe that screening should commence after 50 years of age (6% and 11% respectively).</w:t>
      </w:r>
    </w:p>
    <w:p>
      <w:pPr>
        <w:pStyle w:val="BodyText"/>
        <w:spacing w:before="10"/>
        <w:rPr>
          <w:sz w:val="20"/>
        </w:rPr>
      </w:pPr>
    </w:p>
    <w:p>
      <w:pPr>
        <w:spacing w:before="0"/>
        <w:ind w:left="820" w:right="0" w:firstLine="0"/>
        <w:jc w:val="both"/>
        <w:rPr>
          <w:b/>
          <w:i/>
          <w:sz w:val="24"/>
        </w:rPr>
      </w:pPr>
      <w:r>
        <w:rPr>
          <w:b/>
          <w:sz w:val="24"/>
        </w:rPr>
        <w:t>Table 8: Beliefs about timing of commencing screening: </w:t>
      </w:r>
      <w:r>
        <w:rPr>
          <w:b/>
          <w:i/>
          <w:sz w:val="24"/>
        </w:rPr>
        <w:t>target group comparisons</w:t>
      </w:r>
    </w:p>
    <w:p>
      <w:pPr>
        <w:pStyle w:val="BodyText"/>
        <w:spacing w:before="6"/>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2458"/>
        <w:gridCol w:w="2458"/>
        <w:gridCol w:w="2564"/>
        <w:gridCol w:w="2353"/>
      </w:tblGrid>
      <w:tr>
        <w:trPr>
          <w:trHeight w:val="827" w:hRule="atLeast"/>
        </w:trPr>
        <w:tc>
          <w:tcPr>
            <w:tcW w:w="2458" w:type="dxa"/>
          </w:tcPr>
          <w:p>
            <w:pPr>
              <w:pStyle w:val="TableParagraph"/>
              <w:rPr>
                <w:rFonts w:ascii="Times New Roman"/>
                <w:sz w:val="22"/>
              </w:rPr>
            </w:pPr>
          </w:p>
        </w:tc>
        <w:tc>
          <w:tcPr>
            <w:tcW w:w="2458" w:type="dxa"/>
          </w:tcPr>
          <w:p>
            <w:pPr>
              <w:pStyle w:val="TableParagraph"/>
              <w:ind w:left="227" w:right="200" w:firstLine="513"/>
              <w:rPr>
                <w:b/>
                <w:sz w:val="24"/>
              </w:rPr>
            </w:pPr>
            <w:r>
              <w:rPr>
                <w:b/>
                <w:sz w:val="24"/>
              </w:rPr>
              <w:t>Primary: women 65-74 yrs.</w:t>
            </w:r>
          </w:p>
          <w:p>
            <w:pPr>
              <w:pStyle w:val="TableParagraph"/>
              <w:spacing w:line="260" w:lineRule="exact"/>
              <w:ind w:left="803"/>
              <w:rPr>
                <w:b/>
                <w:sz w:val="24"/>
              </w:rPr>
            </w:pPr>
            <w:r>
              <w:rPr>
                <w:b/>
                <w:sz w:val="24"/>
              </w:rPr>
              <w:t>(n=388)</w:t>
            </w:r>
          </w:p>
        </w:tc>
        <w:tc>
          <w:tcPr>
            <w:tcW w:w="2564" w:type="dxa"/>
          </w:tcPr>
          <w:p>
            <w:pPr>
              <w:pStyle w:val="TableParagraph"/>
              <w:spacing w:line="276" w:lineRule="exact"/>
              <w:ind w:left="279" w:right="273" w:firstLine="1"/>
              <w:jc w:val="center"/>
              <w:rPr>
                <w:b/>
                <w:sz w:val="24"/>
              </w:rPr>
            </w:pPr>
            <w:r>
              <w:rPr>
                <w:b/>
                <w:sz w:val="24"/>
              </w:rPr>
              <w:t>Secondary: women 50-64 yrs. (n=542)</w:t>
            </w:r>
          </w:p>
        </w:tc>
        <w:tc>
          <w:tcPr>
            <w:tcW w:w="2353" w:type="dxa"/>
          </w:tcPr>
          <w:p>
            <w:pPr>
              <w:pStyle w:val="TableParagraph"/>
              <w:spacing w:line="276" w:lineRule="exact"/>
              <w:ind w:left="173" w:right="168" w:firstLine="1"/>
              <w:jc w:val="center"/>
              <w:rPr>
                <w:b/>
                <w:sz w:val="24"/>
              </w:rPr>
            </w:pPr>
            <w:r>
              <w:rPr>
                <w:b/>
                <w:sz w:val="24"/>
              </w:rPr>
              <w:t>Indigenous women 45-74 yrs. (n=63)</w:t>
            </w:r>
          </w:p>
        </w:tc>
      </w:tr>
      <w:tr>
        <w:trPr>
          <w:trHeight w:val="275" w:hRule="atLeast"/>
        </w:trPr>
        <w:tc>
          <w:tcPr>
            <w:tcW w:w="2458" w:type="dxa"/>
          </w:tcPr>
          <w:p>
            <w:pPr>
              <w:pStyle w:val="TableParagraph"/>
              <w:spacing w:line="255" w:lineRule="exact"/>
              <w:ind w:left="107"/>
              <w:rPr>
                <w:sz w:val="24"/>
              </w:rPr>
            </w:pPr>
            <w:r>
              <w:rPr>
                <w:sz w:val="24"/>
              </w:rPr>
              <w:t>18-29 years</w:t>
            </w:r>
          </w:p>
        </w:tc>
        <w:tc>
          <w:tcPr>
            <w:tcW w:w="2458" w:type="dxa"/>
          </w:tcPr>
          <w:p>
            <w:pPr>
              <w:pStyle w:val="TableParagraph"/>
              <w:spacing w:line="255" w:lineRule="exact"/>
              <w:ind w:left="922" w:right="916"/>
              <w:jc w:val="center"/>
              <w:rPr>
                <w:sz w:val="24"/>
              </w:rPr>
            </w:pPr>
            <w:r>
              <w:rPr>
                <w:sz w:val="24"/>
              </w:rPr>
              <w:t>32%</w:t>
            </w:r>
            <w:r>
              <w:rPr>
                <w:sz w:val="24"/>
                <w:vertAlign w:val="superscript"/>
              </w:rPr>
              <w:t>#</w:t>
            </w:r>
          </w:p>
        </w:tc>
        <w:tc>
          <w:tcPr>
            <w:tcW w:w="2564" w:type="dxa"/>
          </w:tcPr>
          <w:p>
            <w:pPr>
              <w:pStyle w:val="TableParagraph"/>
              <w:spacing w:line="255" w:lineRule="exact"/>
              <w:ind w:left="974" w:right="969"/>
              <w:jc w:val="center"/>
              <w:rPr>
                <w:sz w:val="24"/>
              </w:rPr>
            </w:pPr>
            <w:r>
              <w:rPr>
                <w:sz w:val="24"/>
              </w:rPr>
              <w:t>25%</w:t>
            </w:r>
            <w:r>
              <w:rPr>
                <w:sz w:val="24"/>
                <w:vertAlign w:val="superscript"/>
              </w:rPr>
              <w:t>#</w:t>
            </w:r>
          </w:p>
        </w:tc>
        <w:tc>
          <w:tcPr>
            <w:tcW w:w="2353" w:type="dxa"/>
          </w:tcPr>
          <w:p>
            <w:pPr>
              <w:pStyle w:val="TableParagraph"/>
              <w:spacing w:line="255" w:lineRule="exact"/>
              <w:ind w:left="868" w:right="865"/>
              <w:jc w:val="center"/>
              <w:rPr>
                <w:sz w:val="24"/>
              </w:rPr>
            </w:pPr>
            <w:r>
              <w:rPr>
                <w:sz w:val="24"/>
              </w:rPr>
              <w:t>48%</w:t>
            </w:r>
            <w:r>
              <w:rPr>
                <w:sz w:val="24"/>
                <w:vertAlign w:val="superscript"/>
              </w:rPr>
              <w:t>#</w:t>
            </w:r>
          </w:p>
        </w:tc>
      </w:tr>
      <w:tr>
        <w:trPr>
          <w:trHeight w:val="275" w:hRule="atLeast"/>
        </w:trPr>
        <w:tc>
          <w:tcPr>
            <w:tcW w:w="2458" w:type="dxa"/>
          </w:tcPr>
          <w:p>
            <w:pPr>
              <w:pStyle w:val="TableParagraph"/>
              <w:spacing w:line="256" w:lineRule="exact"/>
              <w:ind w:left="107"/>
              <w:rPr>
                <w:sz w:val="24"/>
              </w:rPr>
            </w:pPr>
            <w:r>
              <w:rPr>
                <w:sz w:val="24"/>
              </w:rPr>
              <w:t>Over 30 years</w:t>
            </w:r>
          </w:p>
        </w:tc>
        <w:tc>
          <w:tcPr>
            <w:tcW w:w="2458" w:type="dxa"/>
          </w:tcPr>
          <w:p>
            <w:pPr>
              <w:pStyle w:val="TableParagraph"/>
              <w:spacing w:line="256" w:lineRule="exact"/>
              <w:ind w:left="922" w:right="912"/>
              <w:jc w:val="center"/>
              <w:rPr>
                <w:sz w:val="24"/>
              </w:rPr>
            </w:pPr>
            <w:r>
              <w:rPr>
                <w:sz w:val="24"/>
              </w:rPr>
              <w:t>28%</w:t>
            </w:r>
          </w:p>
        </w:tc>
        <w:tc>
          <w:tcPr>
            <w:tcW w:w="2564" w:type="dxa"/>
          </w:tcPr>
          <w:p>
            <w:pPr>
              <w:pStyle w:val="TableParagraph"/>
              <w:spacing w:line="256" w:lineRule="exact"/>
              <w:ind w:left="974" w:right="965"/>
              <w:jc w:val="center"/>
              <w:rPr>
                <w:sz w:val="24"/>
              </w:rPr>
            </w:pPr>
            <w:r>
              <w:rPr>
                <w:sz w:val="24"/>
              </w:rPr>
              <w:t>25%</w:t>
            </w:r>
          </w:p>
        </w:tc>
        <w:tc>
          <w:tcPr>
            <w:tcW w:w="2353" w:type="dxa"/>
          </w:tcPr>
          <w:p>
            <w:pPr>
              <w:pStyle w:val="TableParagraph"/>
              <w:spacing w:line="256" w:lineRule="exact"/>
              <w:ind w:left="868" w:right="860"/>
              <w:jc w:val="center"/>
              <w:rPr>
                <w:sz w:val="24"/>
              </w:rPr>
            </w:pPr>
            <w:r>
              <w:rPr>
                <w:sz w:val="24"/>
              </w:rPr>
              <w:t>20%</w:t>
            </w:r>
          </w:p>
        </w:tc>
      </w:tr>
      <w:tr>
        <w:trPr>
          <w:trHeight w:val="275" w:hRule="atLeast"/>
        </w:trPr>
        <w:tc>
          <w:tcPr>
            <w:tcW w:w="2458" w:type="dxa"/>
          </w:tcPr>
          <w:p>
            <w:pPr>
              <w:pStyle w:val="TableParagraph"/>
              <w:spacing w:line="256" w:lineRule="exact"/>
              <w:ind w:left="107"/>
              <w:rPr>
                <w:sz w:val="24"/>
              </w:rPr>
            </w:pPr>
            <w:r>
              <w:rPr>
                <w:sz w:val="24"/>
              </w:rPr>
              <w:t>Over 40 years</w:t>
            </w:r>
          </w:p>
        </w:tc>
        <w:tc>
          <w:tcPr>
            <w:tcW w:w="2458" w:type="dxa"/>
          </w:tcPr>
          <w:p>
            <w:pPr>
              <w:pStyle w:val="TableParagraph"/>
              <w:spacing w:line="256" w:lineRule="exact"/>
              <w:ind w:left="922" w:right="912"/>
              <w:jc w:val="center"/>
              <w:rPr>
                <w:sz w:val="24"/>
              </w:rPr>
            </w:pPr>
            <w:r>
              <w:rPr>
                <w:sz w:val="24"/>
              </w:rPr>
              <w:t>25%</w:t>
            </w:r>
          </w:p>
        </w:tc>
        <w:tc>
          <w:tcPr>
            <w:tcW w:w="2564" w:type="dxa"/>
          </w:tcPr>
          <w:p>
            <w:pPr>
              <w:pStyle w:val="TableParagraph"/>
              <w:spacing w:line="256" w:lineRule="exact"/>
              <w:ind w:left="974" w:right="965"/>
              <w:jc w:val="center"/>
              <w:rPr>
                <w:sz w:val="24"/>
              </w:rPr>
            </w:pPr>
            <w:r>
              <w:rPr>
                <w:sz w:val="24"/>
              </w:rPr>
              <w:t>31%</w:t>
            </w:r>
          </w:p>
        </w:tc>
        <w:tc>
          <w:tcPr>
            <w:tcW w:w="2353" w:type="dxa"/>
          </w:tcPr>
          <w:p>
            <w:pPr>
              <w:pStyle w:val="TableParagraph"/>
              <w:spacing w:line="256" w:lineRule="exact"/>
              <w:ind w:left="868" w:right="860"/>
              <w:jc w:val="center"/>
              <w:rPr>
                <w:sz w:val="24"/>
              </w:rPr>
            </w:pPr>
            <w:r>
              <w:rPr>
                <w:sz w:val="24"/>
              </w:rPr>
              <w:t>23%</w:t>
            </w:r>
          </w:p>
        </w:tc>
      </w:tr>
      <w:tr>
        <w:trPr>
          <w:trHeight w:val="278" w:hRule="atLeast"/>
        </w:trPr>
        <w:tc>
          <w:tcPr>
            <w:tcW w:w="2458" w:type="dxa"/>
          </w:tcPr>
          <w:p>
            <w:pPr>
              <w:pStyle w:val="TableParagraph"/>
              <w:spacing w:line="258" w:lineRule="exact"/>
              <w:ind w:left="107"/>
              <w:rPr>
                <w:sz w:val="24"/>
              </w:rPr>
            </w:pPr>
            <w:r>
              <w:rPr>
                <w:sz w:val="24"/>
              </w:rPr>
              <w:t>Over 50 years</w:t>
            </w:r>
          </w:p>
        </w:tc>
        <w:tc>
          <w:tcPr>
            <w:tcW w:w="2458" w:type="dxa"/>
          </w:tcPr>
          <w:p>
            <w:pPr>
              <w:pStyle w:val="TableParagraph"/>
              <w:spacing w:line="258" w:lineRule="exact"/>
              <w:ind w:left="922" w:right="913"/>
              <w:jc w:val="center"/>
              <w:rPr>
                <w:sz w:val="24"/>
              </w:rPr>
            </w:pPr>
            <w:r>
              <w:rPr>
                <w:sz w:val="24"/>
              </w:rPr>
              <w:t>6%</w:t>
            </w:r>
            <w:r>
              <w:rPr>
                <w:sz w:val="24"/>
                <w:vertAlign w:val="superscript"/>
              </w:rPr>
              <w:t>#</w:t>
            </w:r>
          </w:p>
        </w:tc>
        <w:tc>
          <w:tcPr>
            <w:tcW w:w="2564" w:type="dxa"/>
          </w:tcPr>
          <w:p>
            <w:pPr>
              <w:pStyle w:val="TableParagraph"/>
              <w:spacing w:line="258" w:lineRule="exact"/>
              <w:ind w:left="974" w:right="969"/>
              <w:jc w:val="center"/>
              <w:rPr>
                <w:sz w:val="24"/>
              </w:rPr>
            </w:pPr>
            <w:r>
              <w:rPr>
                <w:sz w:val="24"/>
              </w:rPr>
              <w:t>11%</w:t>
            </w:r>
            <w:r>
              <w:rPr>
                <w:sz w:val="24"/>
                <w:vertAlign w:val="superscript"/>
              </w:rPr>
              <w:t>#</w:t>
            </w:r>
          </w:p>
        </w:tc>
        <w:tc>
          <w:tcPr>
            <w:tcW w:w="2353" w:type="dxa"/>
          </w:tcPr>
          <w:p>
            <w:pPr>
              <w:pStyle w:val="TableParagraph"/>
              <w:spacing w:line="258" w:lineRule="exact"/>
              <w:ind w:left="868" w:right="865"/>
              <w:jc w:val="center"/>
              <w:rPr>
                <w:sz w:val="24"/>
              </w:rPr>
            </w:pPr>
            <w:r>
              <w:rPr>
                <w:sz w:val="24"/>
              </w:rPr>
              <w:t>5%</w:t>
            </w:r>
          </w:p>
        </w:tc>
      </w:tr>
    </w:tbl>
    <w:p>
      <w:pPr>
        <w:spacing w:after="0" w:line="258" w:lineRule="exact"/>
        <w:jc w:val="center"/>
        <w:rPr>
          <w:sz w:val="24"/>
        </w:rPr>
        <w:sectPr>
          <w:pgSz w:w="11910" w:h="16840"/>
          <w:pgMar w:header="0" w:footer="466" w:top="1340" w:bottom="660" w:left="620" w:right="180"/>
        </w:sectPr>
      </w:pPr>
    </w:p>
    <w:p>
      <w:pPr>
        <w:pStyle w:val="Heading1"/>
        <w:spacing w:before="77"/>
      </w:pPr>
      <w:bookmarkStart w:name="Beliefs about the programme" w:id="87"/>
      <w:bookmarkEnd w:id="87"/>
      <w:r>
        <w:rPr>
          <w:b w:val="0"/>
        </w:rPr>
      </w:r>
      <w:bookmarkStart w:name="_bookmark35" w:id="88"/>
      <w:bookmarkEnd w:id="88"/>
      <w:r>
        <w:rPr>
          <w:b w:val="0"/>
        </w:rPr>
      </w:r>
      <w:r>
        <w:rPr/>
        <w:t>Beliefs about the programme</w:t>
      </w:r>
    </w:p>
    <w:p>
      <w:pPr>
        <w:pStyle w:val="BodyText"/>
        <w:spacing w:before="10"/>
        <w:rPr>
          <w:b/>
          <w:sz w:val="20"/>
        </w:rPr>
      </w:pPr>
    </w:p>
    <w:p>
      <w:pPr>
        <w:pStyle w:val="BodyText"/>
        <w:ind w:left="820" w:right="745"/>
      </w:pPr>
      <w:r>
        <w:rPr/>
        <w:t>There were some changes between the 2014 benchmark and the 2015 evaluation survey in reported beliefs about the BreastScreen Australia Program.</w:t>
      </w:r>
    </w:p>
    <w:p>
      <w:pPr>
        <w:pStyle w:val="BodyText"/>
        <w:spacing w:before="10"/>
        <w:rPr>
          <w:sz w:val="20"/>
        </w:rPr>
      </w:pPr>
    </w:p>
    <w:p>
      <w:pPr>
        <w:spacing w:line="240" w:lineRule="auto" w:before="0"/>
        <w:ind w:left="819" w:right="667" w:firstLine="0"/>
        <w:jc w:val="both"/>
        <w:rPr>
          <w:sz w:val="24"/>
        </w:rPr>
      </w:pPr>
      <w:r>
        <w:rPr>
          <w:sz w:val="24"/>
        </w:rPr>
        <w:t>In particular, there was a significant increase in the proportion of women in the primary target group (65-74 years) who agreed that </w:t>
      </w:r>
      <w:r>
        <w:rPr>
          <w:i/>
          <w:sz w:val="24"/>
        </w:rPr>
        <w:t>BreastScreen Australia invites women 50-74 </w:t>
      </w:r>
      <w:r>
        <w:rPr>
          <w:i/>
          <w:sz w:val="24"/>
        </w:rPr>
        <w:t>for a screening mammogram </w:t>
      </w:r>
      <w:r>
        <w:rPr>
          <w:sz w:val="24"/>
        </w:rPr>
        <w:t>(78%, up from 67% in 2014). These women were also significantly more likely than the secondary target audience (50-64 years) to recognise the programme expansion message that </w:t>
      </w:r>
      <w:r>
        <w:rPr>
          <w:i/>
          <w:sz w:val="24"/>
        </w:rPr>
        <w:t>the BreastScreen Australia Program has expanded </w:t>
      </w:r>
      <w:r>
        <w:rPr>
          <w:i/>
          <w:sz w:val="24"/>
        </w:rPr>
        <w:t>to invite women 70-74 to be screened </w:t>
      </w:r>
      <w:r>
        <w:rPr>
          <w:sz w:val="24"/>
        </w:rPr>
        <w:t>(62% compared with</w:t>
      </w:r>
      <w:r>
        <w:rPr>
          <w:spacing w:val="-5"/>
          <w:sz w:val="24"/>
        </w:rPr>
        <w:t> </w:t>
      </w:r>
      <w:r>
        <w:rPr>
          <w:sz w:val="24"/>
        </w:rPr>
        <w:t>41%).</w:t>
      </w:r>
    </w:p>
    <w:p>
      <w:pPr>
        <w:pStyle w:val="BodyText"/>
        <w:spacing w:before="10"/>
        <w:rPr>
          <w:sz w:val="20"/>
        </w:rPr>
      </w:pPr>
    </w:p>
    <w:p>
      <w:pPr>
        <w:spacing w:line="240" w:lineRule="auto" w:before="0"/>
        <w:ind w:left="819" w:right="667" w:firstLine="0"/>
        <w:jc w:val="both"/>
        <w:rPr>
          <w:sz w:val="24"/>
        </w:rPr>
      </w:pPr>
      <w:r>
        <w:rPr>
          <w:sz w:val="24"/>
        </w:rPr>
        <w:t>Respondents who were aware of the campaign were significantly more likely than those not aware to believe all the statements (</w:t>
      </w:r>
      <w:r>
        <w:rPr>
          <w:i/>
          <w:sz w:val="24"/>
        </w:rPr>
        <w:t>see Table 9</w:t>
      </w:r>
      <w:r>
        <w:rPr>
          <w:sz w:val="24"/>
        </w:rPr>
        <w:t>). Note that these statements included one that referenced the previous invitation cut-off (</w:t>
      </w:r>
      <w:r>
        <w:rPr>
          <w:i/>
          <w:sz w:val="24"/>
        </w:rPr>
        <w:t>BreastScreen Australia invites women </w:t>
      </w:r>
      <w:r>
        <w:rPr>
          <w:i/>
          <w:sz w:val="24"/>
        </w:rPr>
        <w:t>50-69 for a screening mammogram</w:t>
      </w:r>
      <w:r>
        <w:rPr>
          <w:sz w:val="24"/>
        </w:rPr>
        <w:t>).</w:t>
      </w:r>
    </w:p>
    <w:p>
      <w:pPr>
        <w:pStyle w:val="BodyText"/>
        <w:spacing w:before="10"/>
        <w:rPr>
          <w:sz w:val="20"/>
        </w:rPr>
      </w:pPr>
    </w:p>
    <w:p>
      <w:pPr>
        <w:spacing w:before="0"/>
        <w:ind w:left="819" w:right="1068" w:firstLine="0"/>
        <w:jc w:val="left"/>
        <w:rPr>
          <w:b/>
          <w:i/>
          <w:sz w:val="24"/>
        </w:rPr>
      </w:pPr>
      <w:r>
        <w:rPr>
          <w:b/>
          <w:sz w:val="24"/>
        </w:rPr>
        <w:t>Table 9: Proportion of women who believe statements are true: </w:t>
      </w:r>
      <w:r>
        <w:rPr>
          <w:b/>
          <w:i/>
          <w:sz w:val="24"/>
        </w:rPr>
        <w:t>aware versus not </w:t>
      </w:r>
      <w:r>
        <w:rPr>
          <w:b/>
          <w:i/>
          <w:sz w:val="24"/>
        </w:rPr>
        <w:t>aware of campaign</w:t>
      </w:r>
    </w:p>
    <w:p>
      <w:pPr>
        <w:pStyle w:val="BodyText"/>
        <w:spacing w:before="7"/>
        <w:rPr>
          <w:b/>
          <w:i/>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4114"/>
        <w:gridCol w:w="2648"/>
        <w:gridCol w:w="2482"/>
      </w:tblGrid>
      <w:tr>
        <w:trPr>
          <w:trHeight w:val="827" w:hRule="atLeast"/>
        </w:trPr>
        <w:tc>
          <w:tcPr>
            <w:tcW w:w="4114" w:type="dxa"/>
          </w:tcPr>
          <w:p>
            <w:pPr>
              <w:pStyle w:val="TableParagraph"/>
              <w:rPr>
                <w:rFonts w:ascii="Times New Roman"/>
                <w:sz w:val="22"/>
              </w:rPr>
            </w:pPr>
          </w:p>
        </w:tc>
        <w:tc>
          <w:tcPr>
            <w:tcW w:w="2648" w:type="dxa"/>
          </w:tcPr>
          <w:p>
            <w:pPr>
              <w:pStyle w:val="TableParagraph"/>
              <w:spacing w:before="134"/>
              <w:ind w:left="899" w:right="195" w:hanging="677"/>
              <w:rPr>
                <w:b/>
                <w:sz w:val="24"/>
              </w:rPr>
            </w:pPr>
            <w:r>
              <w:rPr>
                <w:b/>
                <w:sz w:val="24"/>
              </w:rPr>
              <w:t>Aware of campaign (n=300)</w:t>
            </w:r>
          </w:p>
        </w:tc>
        <w:tc>
          <w:tcPr>
            <w:tcW w:w="2482" w:type="dxa"/>
          </w:tcPr>
          <w:p>
            <w:pPr>
              <w:pStyle w:val="TableParagraph"/>
              <w:spacing w:line="276" w:lineRule="exact"/>
              <w:ind w:left="361" w:right="354"/>
              <w:jc w:val="center"/>
              <w:rPr>
                <w:b/>
                <w:sz w:val="24"/>
              </w:rPr>
            </w:pPr>
            <w:r>
              <w:rPr>
                <w:b/>
                <w:sz w:val="24"/>
              </w:rPr>
              <w:t>Not aware of campaign (n=751)</w:t>
            </w:r>
          </w:p>
        </w:tc>
      </w:tr>
      <w:tr>
        <w:trPr>
          <w:trHeight w:val="827" w:hRule="atLeast"/>
        </w:trPr>
        <w:tc>
          <w:tcPr>
            <w:tcW w:w="4114" w:type="dxa"/>
          </w:tcPr>
          <w:p>
            <w:pPr>
              <w:pStyle w:val="TableParagraph"/>
              <w:ind w:left="107" w:right="775"/>
              <w:rPr>
                <w:sz w:val="24"/>
              </w:rPr>
            </w:pPr>
            <w:r>
              <w:rPr>
                <w:sz w:val="24"/>
              </w:rPr>
              <w:t>BreastScreen Australia invites women 50-74 for a screening</w:t>
            </w:r>
          </w:p>
          <w:p>
            <w:pPr>
              <w:pStyle w:val="TableParagraph"/>
              <w:spacing w:line="260" w:lineRule="exact"/>
              <w:ind w:left="107"/>
              <w:rPr>
                <w:sz w:val="24"/>
              </w:rPr>
            </w:pPr>
            <w:r>
              <w:rPr>
                <w:sz w:val="24"/>
              </w:rPr>
              <w:t>mammogram</w:t>
            </w:r>
          </w:p>
        </w:tc>
        <w:tc>
          <w:tcPr>
            <w:tcW w:w="2648" w:type="dxa"/>
          </w:tcPr>
          <w:p>
            <w:pPr>
              <w:pStyle w:val="TableParagraph"/>
              <w:rPr>
                <w:b/>
                <w:i/>
                <w:sz w:val="30"/>
              </w:rPr>
            </w:pPr>
          </w:p>
          <w:p>
            <w:pPr>
              <w:pStyle w:val="TableParagraph"/>
              <w:spacing w:line="260" w:lineRule="exact" w:before="202"/>
              <w:ind w:left="1018" w:right="1010"/>
              <w:jc w:val="center"/>
              <w:rPr>
                <w:sz w:val="24"/>
              </w:rPr>
            </w:pPr>
            <w:r>
              <w:rPr>
                <w:sz w:val="24"/>
              </w:rPr>
              <w:t>89%</w:t>
            </w:r>
            <w:r>
              <w:rPr>
                <w:sz w:val="24"/>
                <w:vertAlign w:val="superscript"/>
              </w:rPr>
              <w:t>#</w:t>
            </w:r>
          </w:p>
        </w:tc>
        <w:tc>
          <w:tcPr>
            <w:tcW w:w="2482" w:type="dxa"/>
          </w:tcPr>
          <w:p>
            <w:pPr>
              <w:pStyle w:val="TableParagraph"/>
              <w:rPr>
                <w:b/>
                <w:i/>
                <w:sz w:val="30"/>
              </w:rPr>
            </w:pPr>
          </w:p>
          <w:p>
            <w:pPr>
              <w:pStyle w:val="TableParagraph"/>
              <w:spacing w:line="260" w:lineRule="exact" w:before="202"/>
              <w:ind w:left="359" w:right="354"/>
              <w:jc w:val="center"/>
              <w:rPr>
                <w:sz w:val="24"/>
              </w:rPr>
            </w:pPr>
            <w:r>
              <w:rPr>
                <w:sz w:val="24"/>
              </w:rPr>
              <w:t>71%</w:t>
            </w:r>
            <w:r>
              <w:rPr>
                <w:sz w:val="24"/>
                <w:vertAlign w:val="superscript"/>
              </w:rPr>
              <w:t>#</w:t>
            </w:r>
          </w:p>
        </w:tc>
      </w:tr>
      <w:tr>
        <w:trPr>
          <w:trHeight w:val="827" w:hRule="atLeast"/>
        </w:trPr>
        <w:tc>
          <w:tcPr>
            <w:tcW w:w="4114" w:type="dxa"/>
          </w:tcPr>
          <w:p>
            <w:pPr>
              <w:pStyle w:val="TableParagraph"/>
              <w:spacing w:line="271" w:lineRule="exact"/>
              <w:ind w:left="107"/>
              <w:rPr>
                <w:sz w:val="24"/>
              </w:rPr>
            </w:pPr>
            <w:r>
              <w:rPr>
                <w:sz w:val="24"/>
              </w:rPr>
              <w:t>BreastScreen Australia invites</w:t>
            </w:r>
          </w:p>
          <w:p>
            <w:pPr>
              <w:pStyle w:val="TableParagraph"/>
              <w:spacing w:line="270" w:lineRule="atLeast"/>
              <w:ind w:left="107" w:right="868"/>
              <w:rPr>
                <w:sz w:val="24"/>
              </w:rPr>
            </w:pPr>
            <w:r>
              <w:rPr>
                <w:sz w:val="24"/>
              </w:rPr>
              <w:t>women 50-69 for a screening mammogram</w:t>
            </w:r>
          </w:p>
        </w:tc>
        <w:tc>
          <w:tcPr>
            <w:tcW w:w="2648" w:type="dxa"/>
          </w:tcPr>
          <w:p>
            <w:pPr>
              <w:pStyle w:val="TableParagraph"/>
              <w:rPr>
                <w:b/>
                <w:i/>
                <w:sz w:val="30"/>
              </w:rPr>
            </w:pPr>
          </w:p>
          <w:p>
            <w:pPr>
              <w:pStyle w:val="TableParagraph"/>
              <w:spacing w:line="260" w:lineRule="exact" w:before="202"/>
              <w:ind w:left="1018" w:right="1010"/>
              <w:jc w:val="center"/>
              <w:rPr>
                <w:sz w:val="24"/>
              </w:rPr>
            </w:pPr>
            <w:r>
              <w:rPr>
                <w:sz w:val="24"/>
              </w:rPr>
              <w:t>75%</w:t>
            </w:r>
            <w:r>
              <w:rPr>
                <w:sz w:val="24"/>
                <w:vertAlign w:val="superscript"/>
              </w:rPr>
              <w:t>#</w:t>
            </w:r>
          </w:p>
        </w:tc>
        <w:tc>
          <w:tcPr>
            <w:tcW w:w="2482" w:type="dxa"/>
          </w:tcPr>
          <w:p>
            <w:pPr>
              <w:pStyle w:val="TableParagraph"/>
              <w:rPr>
                <w:b/>
                <w:i/>
                <w:sz w:val="30"/>
              </w:rPr>
            </w:pPr>
          </w:p>
          <w:p>
            <w:pPr>
              <w:pStyle w:val="TableParagraph"/>
              <w:spacing w:line="260" w:lineRule="exact" w:before="202"/>
              <w:ind w:left="359" w:right="354"/>
              <w:jc w:val="center"/>
              <w:rPr>
                <w:sz w:val="24"/>
              </w:rPr>
            </w:pPr>
            <w:r>
              <w:rPr>
                <w:sz w:val="24"/>
              </w:rPr>
              <w:t>63%</w:t>
            </w:r>
            <w:r>
              <w:rPr>
                <w:sz w:val="24"/>
                <w:vertAlign w:val="superscript"/>
              </w:rPr>
              <w:t>#</w:t>
            </w:r>
          </w:p>
        </w:tc>
      </w:tr>
      <w:tr>
        <w:trPr>
          <w:trHeight w:val="551" w:hRule="atLeast"/>
        </w:trPr>
        <w:tc>
          <w:tcPr>
            <w:tcW w:w="4114" w:type="dxa"/>
          </w:tcPr>
          <w:p>
            <w:pPr>
              <w:pStyle w:val="TableParagraph"/>
              <w:spacing w:line="271" w:lineRule="exact"/>
              <w:ind w:left="107"/>
              <w:rPr>
                <w:sz w:val="24"/>
              </w:rPr>
            </w:pPr>
            <w:r>
              <w:rPr>
                <w:sz w:val="24"/>
              </w:rPr>
              <w:t>The BreastScreen Australia</w:t>
            </w:r>
          </w:p>
          <w:p>
            <w:pPr>
              <w:pStyle w:val="TableParagraph"/>
              <w:spacing w:line="260" w:lineRule="exact"/>
              <w:ind w:left="107"/>
              <w:rPr>
                <w:sz w:val="24"/>
              </w:rPr>
            </w:pPr>
            <w:r>
              <w:rPr>
                <w:sz w:val="24"/>
              </w:rPr>
              <w:t>Program is free</w:t>
            </w:r>
          </w:p>
        </w:tc>
        <w:tc>
          <w:tcPr>
            <w:tcW w:w="2648" w:type="dxa"/>
          </w:tcPr>
          <w:p>
            <w:pPr>
              <w:pStyle w:val="TableParagraph"/>
              <w:spacing w:before="7"/>
              <w:rPr>
                <w:b/>
                <w:i/>
                <w:sz w:val="23"/>
              </w:rPr>
            </w:pPr>
          </w:p>
          <w:p>
            <w:pPr>
              <w:pStyle w:val="TableParagraph"/>
              <w:spacing w:line="260" w:lineRule="exact"/>
              <w:ind w:left="1018" w:right="1010"/>
              <w:jc w:val="center"/>
              <w:rPr>
                <w:sz w:val="24"/>
              </w:rPr>
            </w:pPr>
            <w:r>
              <w:rPr>
                <w:sz w:val="24"/>
              </w:rPr>
              <w:t>94%</w:t>
            </w:r>
            <w:r>
              <w:rPr>
                <w:sz w:val="24"/>
                <w:vertAlign w:val="superscript"/>
              </w:rPr>
              <w:t>#</w:t>
            </w:r>
          </w:p>
        </w:tc>
        <w:tc>
          <w:tcPr>
            <w:tcW w:w="2482" w:type="dxa"/>
          </w:tcPr>
          <w:p>
            <w:pPr>
              <w:pStyle w:val="TableParagraph"/>
              <w:spacing w:before="7"/>
              <w:rPr>
                <w:b/>
                <w:i/>
                <w:sz w:val="23"/>
              </w:rPr>
            </w:pPr>
          </w:p>
          <w:p>
            <w:pPr>
              <w:pStyle w:val="TableParagraph"/>
              <w:spacing w:line="260" w:lineRule="exact"/>
              <w:ind w:left="359" w:right="354"/>
              <w:jc w:val="center"/>
              <w:rPr>
                <w:sz w:val="24"/>
              </w:rPr>
            </w:pPr>
            <w:r>
              <w:rPr>
                <w:sz w:val="24"/>
              </w:rPr>
              <w:t>88%</w:t>
            </w:r>
            <w:r>
              <w:rPr>
                <w:sz w:val="24"/>
                <w:vertAlign w:val="superscript"/>
              </w:rPr>
              <w:t>#</w:t>
            </w:r>
          </w:p>
        </w:tc>
      </w:tr>
      <w:tr>
        <w:trPr>
          <w:trHeight w:val="830" w:hRule="atLeast"/>
        </w:trPr>
        <w:tc>
          <w:tcPr>
            <w:tcW w:w="4114" w:type="dxa"/>
          </w:tcPr>
          <w:p>
            <w:pPr>
              <w:pStyle w:val="TableParagraph"/>
              <w:spacing w:line="276" w:lineRule="exact" w:before="2"/>
              <w:ind w:left="107" w:right="188"/>
              <w:rPr>
                <w:sz w:val="24"/>
              </w:rPr>
            </w:pPr>
            <w:r>
              <w:rPr>
                <w:sz w:val="24"/>
              </w:rPr>
              <w:t>The recommended screening interval with BreastScreen Australia is every two years</w:t>
            </w:r>
          </w:p>
        </w:tc>
        <w:tc>
          <w:tcPr>
            <w:tcW w:w="2648" w:type="dxa"/>
          </w:tcPr>
          <w:p>
            <w:pPr>
              <w:pStyle w:val="TableParagraph"/>
              <w:rPr>
                <w:b/>
                <w:i/>
                <w:sz w:val="30"/>
              </w:rPr>
            </w:pPr>
          </w:p>
          <w:p>
            <w:pPr>
              <w:pStyle w:val="TableParagraph"/>
              <w:spacing w:line="260" w:lineRule="exact" w:before="205"/>
              <w:ind w:left="1018" w:right="1010"/>
              <w:jc w:val="center"/>
              <w:rPr>
                <w:sz w:val="24"/>
              </w:rPr>
            </w:pPr>
            <w:r>
              <w:rPr>
                <w:sz w:val="24"/>
              </w:rPr>
              <w:t>92%</w:t>
            </w:r>
            <w:r>
              <w:rPr>
                <w:sz w:val="24"/>
                <w:vertAlign w:val="superscript"/>
              </w:rPr>
              <w:t>#</w:t>
            </w:r>
          </w:p>
        </w:tc>
        <w:tc>
          <w:tcPr>
            <w:tcW w:w="2482" w:type="dxa"/>
          </w:tcPr>
          <w:p>
            <w:pPr>
              <w:pStyle w:val="TableParagraph"/>
              <w:rPr>
                <w:b/>
                <w:i/>
                <w:sz w:val="30"/>
              </w:rPr>
            </w:pPr>
          </w:p>
          <w:p>
            <w:pPr>
              <w:pStyle w:val="TableParagraph"/>
              <w:spacing w:line="260" w:lineRule="exact" w:before="205"/>
              <w:ind w:left="359" w:right="354"/>
              <w:jc w:val="center"/>
              <w:rPr>
                <w:sz w:val="24"/>
              </w:rPr>
            </w:pPr>
            <w:r>
              <w:rPr>
                <w:sz w:val="24"/>
              </w:rPr>
              <w:t>85%</w:t>
            </w:r>
            <w:r>
              <w:rPr>
                <w:sz w:val="24"/>
                <w:vertAlign w:val="superscript"/>
              </w:rPr>
              <w:t>#</w:t>
            </w:r>
          </w:p>
        </w:tc>
      </w:tr>
      <w:tr>
        <w:trPr>
          <w:trHeight w:val="827" w:hRule="atLeast"/>
        </w:trPr>
        <w:tc>
          <w:tcPr>
            <w:tcW w:w="4114" w:type="dxa"/>
          </w:tcPr>
          <w:p>
            <w:pPr>
              <w:pStyle w:val="TableParagraph"/>
              <w:spacing w:line="276" w:lineRule="exact"/>
              <w:ind w:left="107" w:right="588"/>
              <w:rPr>
                <w:sz w:val="24"/>
              </w:rPr>
            </w:pPr>
            <w:r>
              <w:rPr>
                <w:sz w:val="24"/>
              </w:rPr>
              <w:t>The BreastScreen Australia Program has expanded to invite women 70-74 to be screened</w:t>
            </w:r>
          </w:p>
        </w:tc>
        <w:tc>
          <w:tcPr>
            <w:tcW w:w="2648" w:type="dxa"/>
          </w:tcPr>
          <w:p>
            <w:pPr>
              <w:pStyle w:val="TableParagraph"/>
              <w:rPr>
                <w:b/>
                <w:i/>
                <w:sz w:val="30"/>
              </w:rPr>
            </w:pPr>
          </w:p>
          <w:p>
            <w:pPr>
              <w:pStyle w:val="TableParagraph"/>
              <w:spacing w:line="260" w:lineRule="exact" w:before="202"/>
              <w:ind w:left="1018" w:right="1010"/>
              <w:jc w:val="center"/>
              <w:rPr>
                <w:sz w:val="24"/>
              </w:rPr>
            </w:pPr>
            <w:r>
              <w:rPr>
                <w:sz w:val="24"/>
              </w:rPr>
              <w:t>65%</w:t>
            </w:r>
            <w:r>
              <w:rPr>
                <w:sz w:val="24"/>
                <w:vertAlign w:val="superscript"/>
              </w:rPr>
              <w:t>#</w:t>
            </w:r>
          </w:p>
        </w:tc>
        <w:tc>
          <w:tcPr>
            <w:tcW w:w="2482" w:type="dxa"/>
          </w:tcPr>
          <w:p>
            <w:pPr>
              <w:pStyle w:val="TableParagraph"/>
              <w:rPr>
                <w:b/>
                <w:i/>
                <w:sz w:val="30"/>
              </w:rPr>
            </w:pPr>
          </w:p>
          <w:p>
            <w:pPr>
              <w:pStyle w:val="TableParagraph"/>
              <w:spacing w:line="260" w:lineRule="exact" w:before="202"/>
              <w:ind w:left="359" w:right="354"/>
              <w:jc w:val="center"/>
              <w:rPr>
                <w:sz w:val="24"/>
              </w:rPr>
            </w:pPr>
            <w:r>
              <w:rPr>
                <w:sz w:val="24"/>
              </w:rPr>
              <w:t>40%</w:t>
            </w:r>
            <w:r>
              <w:rPr>
                <w:sz w:val="24"/>
                <w:vertAlign w:val="superscript"/>
              </w:rPr>
              <w:t>#</w:t>
            </w:r>
          </w:p>
        </w:tc>
      </w:tr>
    </w:tbl>
    <w:p>
      <w:pPr>
        <w:spacing w:after="0" w:line="260" w:lineRule="exact"/>
        <w:jc w:val="center"/>
        <w:rPr>
          <w:sz w:val="24"/>
        </w:rPr>
        <w:sectPr>
          <w:pgSz w:w="11910" w:h="16840"/>
          <w:pgMar w:header="0" w:footer="466" w:top="1340" w:bottom="660" w:left="620" w:right="180"/>
        </w:sectPr>
      </w:pPr>
    </w:p>
    <w:p>
      <w:pPr>
        <w:pStyle w:val="Heading1"/>
        <w:spacing w:before="77"/>
        <w:jc w:val="both"/>
      </w:pPr>
      <w:bookmarkStart w:name="Attitudes towards the programme" w:id="89"/>
      <w:bookmarkEnd w:id="89"/>
      <w:r>
        <w:rPr>
          <w:b w:val="0"/>
        </w:rPr>
      </w:r>
      <w:bookmarkStart w:name="_bookmark36" w:id="90"/>
      <w:bookmarkEnd w:id="90"/>
      <w:r>
        <w:rPr>
          <w:b w:val="0"/>
        </w:rPr>
      </w:r>
      <w:r>
        <w:rPr/>
        <w:t>Attitudes towards the programme</w:t>
      </w:r>
    </w:p>
    <w:p>
      <w:pPr>
        <w:pStyle w:val="BodyText"/>
        <w:spacing w:before="7"/>
        <w:rPr>
          <w:b/>
          <w:sz w:val="20"/>
        </w:rPr>
      </w:pPr>
    </w:p>
    <w:p>
      <w:pPr>
        <w:spacing w:before="1"/>
        <w:ind w:left="820" w:right="668" w:firstLine="0"/>
        <w:jc w:val="both"/>
        <w:rPr>
          <w:i/>
          <w:sz w:val="24"/>
        </w:rPr>
      </w:pPr>
      <w:r>
        <w:rPr>
          <w:sz w:val="24"/>
        </w:rPr>
        <w:t>Respondents who were aware of the </w:t>
      </w:r>
      <w:r>
        <w:rPr>
          <w:i/>
          <w:sz w:val="24"/>
        </w:rPr>
        <w:t>An invitation that could save your life </w:t>
      </w:r>
      <w:r>
        <w:rPr>
          <w:sz w:val="24"/>
        </w:rPr>
        <w:t>campaign were significantly more likely than respondents who were not aware to agree that </w:t>
      </w:r>
      <w:r>
        <w:rPr>
          <w:i/>
          <w:sz w:val="24"/>
        </w:rPr>
        <w:t>BreastScreen </w:t>
      </w:r>
      <w:r>
        <w:rPr>
          <w:i/>
          <w:sz w:val="24"/>
        </w:rPr>
        <w:t>Australia provides a high quality service </w:t>
      </w:r>
      <w:r>
        <w:rPr>
          <w:sz w:val="24"/>
        </w:rPr>
        <w:t>(91% compared with 81%) and that </w:t>
      </w:r>
      <w:r>
        <w:rPr>
          <w:i/>
          <w:sz w:val="24"/>
        </w:rPr>
        <w:t>BreastScreen </w:t>
      </w:r>
      <w:r>
        <w:rPr>
          <w:i/>
          <w:sz w:val="24"/>
        </w:rPr>
        <w:t>Australia is effective at detecting breast cancer early </w:t>
      </w:r>
      <w:r>
        <w:rPr>
          <w:sz w:val="24"/>
        </w:rPr>
        <w:t>(91% compared with 84%)</w:t>
      </w:r>
      <w:r>
        <w:rPr>
          <w:i/>
          <w:sz w:val="24"/>
        </w:rPr>
        <w:t>.</w:t>
      </w:r>
    </w:p>
    <w:p>
      <w:pPr>
        <w:pStyle w:val="BodyText"/>
        <w:rPr>
          <w:i/>
          <w:sz w:val="21"/>
        </w:rPr>
      </w:pPr>
    </w:p>
    <w:p>
      <w:pPr>
        <w:pStyle w:val="Heading1"/>
        <w:spacing w:before="1"/>
        <w:jc w:val="both"/>
      </w:pPr>
      <w:r>
        <w:rPr/>
        <w:t>Table 10: Attitudes towards the programme (% agree strongly or partly)</w:t>
      </w:r>
    </w:p>
    <w:p>
      <w:pPr>
        <w:pStyle w:val="BodyText"/>
        <w:spacing w:before="2"/>
        <w:rPr>
          <w:b/>
          <w:sz w:val="21"/>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3614"/>
        <w:gridCol w:w="2817"/>
        <w:gridCol w:w="2810"/>
      </w:tblGrid>
      <w:tr>
        <w:trPr>
          <w:trHeight w:val="827" w:hRule="atLeast"/>
        </w:trPr>
        <w:tc>
          <w:tcPr>
            <w:tcW w:w="3614" w:type="dxa"/>
          </w:tcPr>
          <w:p>
            <w:pPr>
              <w:pStyle w:val="TableParagraph"/>
              <w:rPr>
                <w:rFonts w:ascii="Times New Roman"/>
                <w:sz w:val="22"/>
              </w:rPr>
            </w:pPr>
          </w:p>
        </w:tc>
        <w:tc>
          <w:tcPr>
            <w:tcW w:w="2817" w:type="dxa"/>
          </w:tcPr>
          <w:p>
            <w:pPr>
              <w:pStyle w:val="TableParagraph"/>
              <w:spacing w:before="134"/>
              <w:ind w:left="984" w:right="277" w:hanging="675"/>
              <w:rPr>
                <w:b/>
                <w:sz w:val="24"/>
              </w:rPr>
            </w:pPr>
            <w:r>
              <w:rPr>
                <w:b/>
                <w:sz w:val="24"/>
              </w:rPr>
              <w:t>Aware of campaign (n=300)</w:t>
            </w:r>
          </w:p>
        </w:tc>
        <w:tc>
          <w:tcPr>
            <w:tcW w:w="2810" w:type="dxa"/>
          </w:tcPr>
          <w:p>
            <w:pPr>
              <w:pStyle w:val="TableParagraph"/>
              <w:spacing w:line="276" w:lineRule="exact"/>
              <w:ind w:left="684" w:right="670"/>
              <w:jc w:val="center"/>
              <w:rPr>
                <w:b/>
                <w:sz w:val="24"/>
              </w:rPr>
            </w:pPr>
            <w:r>
              <w:rPr>
                <w:b/>
                <w:sz w:val="24"/>
              </w:rPr>
              <w:t>Not aware of campaign (n=751)</w:t>
            </w:r>
          </w:p>
        </w:tc>
      </w:tr>
      <w:tr>
        <w:trPr>
          <w:trHeight w:val="551" w:hRule="atLeast"/>
        </w:trPr>
        <w:tc>
          <w:tcPr>
            <w:tcW w:w="3614" w:type="dxa"/>
          </w:tcPr>
          <w:p>
            <w:pPr>
              <w:pStyle w:val="TableParagraph"/>
              <w:spacing w:line="271" w:lineRule="exact"/>
              <w:ind w:left="107"/>
              <w:rPr>
                <w:sz w:val="24"/>
              </w:rPr>
            </w:pPr>
            <w:r>
              <w:rPr>
                <w:sz w:val="24"/>
              </w:rPr>
              <w:t>BreastScreen Australia</w:t>
            </w:r>
          </w:p>
          <w:p>
            <w:pPr>
              <w:pStyle w:val="TableParagraph"/>
              <w:spacing w:line="260" w:lineRule="exact"/>
              <w:ind w:left="107"/>
              <w:rPr>
                <w:sz w:val="24"/>
              </w:rPr>
            </w:pPr>
            <w:r>
              <w:rPr>
                <w:sz w:val="24"/>
              </w:rPr>
              <w:t>provides a high quality service</w:t>
            </w:r>
          </w:p>
        </w:tc>
        <w:tc>
          <w:tcPr>
            <w:tcW w:w="2817" w:type="dxa"/>
          </w:tcPr>
          <w:p>
            <w:pPr>
              <w:pStyle w:val="TableParagraph"/>
              <w:spacing w:before="6"/>
              <w:rPr>
                <w:b/>
                <w:sz w:val="23"/>
              </w:rPr>
            </w:pPr>
          </w:p>
          <w:p>
            <w:pPr>
              <w:pStyle w:val="TableParagraph"/>
              <w:spacing w:line="260" w:lineRule="exact"/>
              <w:ind w:left="1123"/>
              <w:rPr>
                <w:sz w:val="24"/>
              </w:rPr>
            </w:pPr>
            <w:r>
              <w:rPr>
                <w:sz w:val="24"/>
              </w:rPr>
              <w:t>91%</w:t>
            </w:r>
            <w:r>
              <w:rPr>
                <w:sz w:val="24"/>
                <w:vertAlign w:val="superscript"/>
              </w:rPr>
              <w:t>#</w:t>
            </w:r>
          </w:p>
        </w:tc>
        <w:tc>
          <w:tcPr>
            <w:tcW w:w="2810" w:type="dxa"/>
          </w:tcPr>
          <w:p>
            <w:pPr>
              <w:pStyle w:val="TableParagraph"/>
              <w:spacing w:before="6"/>
              <w:rPr>
                <w:b/>
                <w:sz w:val="23"/>
              </w:rPr>
            </w:pPr>
          </w:p>
          <w:p>
            <w:pPr>
              <w:pStyle w:val="TableParagraph"/>
              <w:spacing w:line="260" w:lineRule="exact"/>
              <w:ind w:left="682" w:right="670"/>
              <w:jc w:val="center"/>
              <w:rPr>
                <w:sz w:val="24"/>
              </w:rPr>
            </w:pPr>
            <w:r>
              <w:rPr>
                <w:sz w:val="24"/>
              </w:rPr>
              <w:t>81%</w:t>
            </w:r>
            <w:r>
              <w:rPr>
                <w:sz w:val="24"/>
                <w:vertAlign w:val="superscript"/>
              </w:rPr>
              <w:t>#</w:t>
            </w:r>
          </w:p>
        </w:tc>
      </w:tr>
      <w:tr>
        <w:trPr>
          <w:trHeight w:val="827" w:hRule="atLeast"/>
        </w:trPr>
        <w:tc>
          <w:tcPr>
            <w:tcW w:w="3614" w:type="dxa"/>
          </w:tcPr>
          <w:p>
            <w:pPr>
              <w:pStyle w:val="TableParagraph"/>
              <w:ind w:left="107" w:right="541"/>
              <w:rPr>
                <w:sz w:val="24"/>
              </w:rPr>
            </w:pPr>
            <w:r>
              <w:rPr>
                <w:sz w:val="24"/>
              </w:rPr>
              <w:t>BreastScreen Australia is effective at detecting breast</w:t>
            </w:r>
          </w:p>
          <w:p>
            <w:pPr>
              <w:pStyle w:val="TableParagraph"/>
              <w:spacing w:line="260" w:lineRule="exact"/>
              <w:ind w:left="107"/>
              <w:rPr>
                <w:sz w:val="24"/>
              </w:rPr>
            </w:pPr>
            <w:r>
              <w:rPr>
                <w:sz w:val="24"/>
              </w:rPr>
              <w:t>cancer early</w:t>
            </w:r>
          </w:p>
        </w:tc>
        <w:tc>
          <w:tcPr>
            <w:tcW w:w="2817" w:type="dxa"/>
          </w:tcPr>
          <w:p>
            <w:pPr>
              <w:pStyle w:val="TableParagraph"/>
              <w:rPr>
                <w:b/>
                <w:sz w:val="30"/>
              </w:rPr>
            </w:pPr>
          </w:p>
          <w:p>
            <w:pPr>
              <w:pStyle w:val="TableParagraph"/>
              <w:spacing w:line="260" w:lineRule="exact" w:before="202"/>
              <w:ind w:left="1123"/>
              <w:rPr>
                <w:sz w:val="24"/>
              </w:rPr>
            </w:pPr>
            <w:r>
              <w:rPr>
                <w:sz w:val="24"/>
              </w:rPr>
              <w:t>91%</w:t>
            </w:r>
            <w:r>
              <w:rPr>
                <w:sz w:val="24"/>
                <w:vertAlign w:val="superscript"/>
              </w:rPr>
              <w:t>#</w:t>
            </w:r>
          </w:p>
        </w:tc>
        <w:tc>
          <w:tcPr>
            <w:tcW w:w="2810" w:type="dxa"/>
          </w:tcPr>
          <w:p>
            <w:pPr>
              <w:pStyle w:val="TableParagraph"/>
              <w:rPr>
                <w:b/>
                <w:sz w:val="30"/>
              </w:rPr>
            </w:pPr>
          </w:p>
          <w:p>
            <w:pPr>
              <w:pStyle w:val="TableParagraph"/>
              <w:spacing w:line="260" w:lineRule="exact" w:before="202"/>
              <w:ind w:left="682" w:right="670"/>
              <w:jc w:val="center"/>
              <w:rPr>
                <w:sz w:val="24"/>
              </w:rPr>
            </w:pPr>
            <w:r>
              <w:rPr>
                <w:sz w:val="24"/>
              </w:rPr>
              <w:t>84%</w:t>
            </w:r>
            <w:r>
              <w:rPr>
                <w:sz w:val="24"/>
                <w:vertAlign w:val="superscript"/>
              </w:rPr>
              <w:t>#</w:t>
            </w:r>
          </w:p>
        </w:tc>
      </w:tr>
      <w:tr>
        <w:trPr>
          <w:trHeight w:val="829" w:hRule="atLeast"/>
        </w:trPr>
        <w:tc>
          <w:tcPr>
            <w:tcW w:w="3614" w:type="dxa"/>
          </w:tcPr>
          <w:p>
            <w:pPr>
              <w:pStyle w:val="TableParagraph"/>
              <w:spacing w:line="276" w:lineRule="exact" w:before="2"/>
              <w:ind w:left="107" w:right="489"/>
              <w:jc w:val="both"/>
              <w:rPr>
                <w:sz w:val="24"/>
              </w:rPr>
            </w:pPr>
            <w:r>
              <w:rPr>
                <w:sz w:val="24"/>
              </w:rPr>
              <w:t>Screening women for breast cancer in this way is a good idea</w:t>
            </w:r>
          </w:p>
        </w:tc>
        <w:tc>
          <w:tcPr>
            <w:tcW w:w="2817" w:type="dxa"/>
          </w:tcPr>
          <w:p>
            <w:pPr>
              <w:pStyle w:val="TableParagraph"/>
              <w:rPr>
                <w:b/>
                <w:sz w:val="26"/>
              </w:rPr>
            </w:pPr>
          </w:p>
          <w:p>
            <w:pPr>
              <w:pStyle w:val="TableParagraph"/>
              <w:spacing w:before="9"/>
              <w:rPr>
                <w:b/>
                <w:sz w:val="21"/>
              </w:rPr>
            </w:pPr>
          </w:p>
          <w:p>
            <w:pPr>
              <w:pStyle w:val="TableParagraph"/>
              <w:spacing w:line="260" w:lineRule="exact"/>
              <w:ind w:left="1168"/>
              <w:rPr>
                <w:sz w:val="24"/>
              </w:rPr>
            </w:pPr>
            <w:r>
              <w:rPr>
                <w:sz w:val="24"/>
              </w:rPr>
              <w:t>98%</w:t>
            </w:r>
          </w:p>
        </w:tc>
        <w:tc>
          <w:tcPr>
            <w:tcW w:w="2810" w:type="dxa"/>
          </w:tcPr>
          <w:p>
            <w:pPr>
              <w:pStyle w:val="TableParagraph"/>
              <w:rPr>
                <w:b/>
                <w:sz w:val="26"/>
              </w:rPr>
            </w:pPr>
          </w:p>
          <w:p>
            <w:pPr>
              <w:pStyle w:val="TableParagraph"/>
              <w:spacing w:before="9"/>
              <w:rPr>
                <w:b/>
                <w:sz w:val="21"/>
              </w:rPr>
            </w:pPr>
          </w:p>
          <w:p>
            <w:pPr>
              <w:pStyle w:val="TableParagraph"/>
              <w:spacing w:line="260" w:lineRule="exact"/>
              <w:ind w:left="682" w:right="670"/>
              <w:jc w:val="center"/>
              <w:rPr>
                <w:sz w:val="24"/>
              </w:rPr>
            </w:pPr>
            <w:r>
              <w:rPr>
                <w:sz w:val="24"/>
              </w:rPr>
              <w:t>94%</w:t>
            </w:r>
          </w:p>
        </w:tc>
      </w:tr>
    </w:tbl>
    <w:p>
      <w:pPr>
        <w:pStyle w:val="BodyText"/>
        <w:spacing w:before="5"/>
        <w:rPr>
          <w:b/>
          <w:sz w:val="20"/>
        </w:rPr>
      </w:pPr>
    </w:p>
    <w:p>
      <w:pPr>
        <w:pStyle w:val="BodyText"/>
        <w:ind w:left="820" w:right="670"/>
        <w:jc w:val="both"/>
      </w:pPr>
      <w:r>
        <w:rPr/>
        <w:t>There was no change in attitudes about the programme between the 2014 benchmark and the 2015 evaluation survey across either the primary target audience (65-74 years) or the secondary target audience (50-64 years).</w:t>
      </w:r>
    </w:p>
    <w:p>
      <w:pPr>
        <w:spacing w:after="0"/>
        <w:jc w:val="both"/>
        <w:sectPr>
          <w:pgSz w:w="11910" w:h="16840"/>
          <w:pgMar w:header="0" w:footer="466" w:top="1340" w:bottom="660" w:left="620" w:right="180"/>
        </w:sectPr>
      </w:pPr>
    </w:p>
    <w:p>
      <w:pPr>
        <w:pStyle w:val="Heading1"/>
        <w:spacing w:before="77"/>
        <w:jc w:val="both"/>
      </w:pPr>
      <w:bookmarkStart w:name="Attitudes towards risk" w:id="91"/>
      <w:bookmarkEnd w:id="91"/>
      <w:r>
        <w:rPr>
          <w:b w:val="0"/>
        </w:rPr>
      </w:r>
      <w:bookmarkStart w:name="_bookmark37" w:id="92"/>
      <w:bookmarkEnd w:id="92"/>
      <w:r>
        <w:rPr>
          <w:b w:val="0"/>
        </w:rPr>
      </w:r>
      <w:r>
        <w:rPr/>
        <w:t>Attitudes towards risk</w:t>
      </w:r>
    </w:p>
    <w:p>
      <w:pPr>
        <w:pStyle w:val="BodyText"/>
        <w:spacing w:before="10"/>
        <w:rPr>
          <w:b/>
          <w:sz w:val="20"/>
        </w:rPr>
      </w:pPr>
    </w:p>
    <w:p>
      <w:pPr>
        <w:pStyle w:val="BodyText"/>
        <w:ind w:left="820" w:right="669"/>
        <w:jc w:val="both"/>
      </w:pPr>
      <w:r>
        <w:rPr/>
        <w:t>One third of all women surveyed (33%) said that the main health concern for themselves and other women their age was breast cancer, however women in the primary target audience (65-74 years) were significantly less likely than women in the secondary target audience to say this (22% compared with 37%).</w:t>
      </w:r>
    </w:p>
    <w:p>
      <w:pPr>
        <w:pStyle w:val="BodyText"/>
        <w:spacing w:before="8"/>
        <w:rPr>
          <w:sz w:val="20"/>
        </w:rPr>
      </w:pPr>
    </w:p>
    <w:p>
      <w:pPr>
        <w:spacing w:before="0"/>
        <w:ind w:left="820" w:right="668" w:firstLine="0"/>
        <w:jc w:val="both"/>
        <w:rPr>
          <w:sz w:val="24"/>
        </w:rPr>
      </w:pPr>
      <w:r>
        <w:rPr>
          <w:sz w:val="24"/>
        </w:rPr>
        <w:t>There is universal agreement among women that it </w:t>
      </w:r>
      <w:r>
        <w:rPr>
          <w:i/>
          <w:sz w:val="24"/>
        </w:rPr>
        <w:t>is important to detect breast cancer </w:t>
      </w:r>
      <w:r>
        <w:rPr>
          <w:i/>
          <w:sz w:val="24"/>
        </w:rPr>
        <w:t>early </w:t>
      </w:r>
      <w:r>
        <w:rPr>
          <w:sz w:val="24"/>
        </w:rPr>
        <w:t>(99%) and the majority of respondents (93%) believe that </w:t>
      </w:r>
      <w:r>
        <w:rPr>
          <w:i/>
          <w:sz w:val="24"/>
        </w:rPr>
        <w:t>breast cancer can be </w:t>
      </w:r>
      <w:r>
        <w:rPr>
          <w:i/>
          <w:sz w:val="24"/>
        </w:rPr>
        <w:t>successfully treated if it is detected early</w:t>
      </w:r>
      <w:r>
        <w:rPr>
          <w:sz w:val="24"/>
        </w:rPr>
        <w:t>.</w:t>
      </w:r>
    </w:p>
    <w:p>
      <w:pPr>
        <w:pStyle w:val="BodyText"/>
        <w:spacing w:before="10"/>
        <w:rPr>
          <w:sz w:val="20"/>
        </w:rPr>
      </w:pPr>
    </w:p>
    <w:p>
      <w:pPr>
        <w:spacing w:line="240" w:lineRule="auto" w:before="0"/>
        <w:ind w:left="819" w:right="667" w:firstLine="0"/>
        <w:jc w:val="both"/>
        <w:rPr>
          <w:sz w:val="24"/>
        </w:rPr>
      </w:pPr>
      <w:r>
        <w:rPr>
          <w:sz w:val="24"/>
        </w:rPr>
        <w:t>Overall two thirds (65%) of women 45-74 agree that </w:t>
      </w:r>
      <w:r>
        <w:rPr>
          <w:i/>
          <w:sz w:val="24"/>
        </w:rPr>
        <w:t>the risk of breast cancer increases </w:t>
      </w:r>
      <w:r>
        <w:rPr>
          <w:i/>
          <w:sz w:val="24"/>
        </w:rPr>
        <w:t>with age, </w:t>
      </w:r>
      <w:r>
        <w:rPr>
          <w:sz w:val="24"/>
        </w:rPr>
        <w:t>lower for women 70-74 years (46%) and 65-69 years (56%) but higher amongst those aware of the campaign (68% aware, 60% unaware).</w:t>
      </w:r>
    </w:p>
    <w:p>
      <w:pPr>
        <w:pStyle w:val="BodyText"/>
        <w:spacing w:before="1"/>
        <w:rPr>
          <w:sz w:val="21"/>
        </w:rPr>
      </w:pPr>
    </w:p>
    <w:p>
      <w:pPr>
        <w:spacing w:before="0"/>
        <w:ind w:left="819" w:right="0" w:firstLine="0"/>
        <w:jc w:val="both"/>
        <w:rPr>
          <w:b/>
          <w:i/>
          <w:sz w:val="24"/>
        </w:rPr>
      </w:pPr>
      <w:r>
        <w:rPr/>
        <w:drawing>
          <wp:anchor distT="0" distB="0" distL="0" distR="0" allowOverlap="1" layoutInCell="1" locked="0" behindDoc="0" simplePos="0" relativeHeight="11">
            <wp:simplePos x="0" y="0"/>
            <wp:positionH relativeFrom="page">
              <wp:posOffset>916152</wp:posOffset>
            </wp:positionH>
            <wp:positionV relativeFrom="paragraph">
              <wp:posOffset>217676</wp:posOffset>
            </wp:positionV>
            <wp:extent cx="5634799" cy="2886360"/>
            <wp:effectExtent l="0" t="0" r="0" b="0"/>
            <wp:wrapTopAndBottom/>
            <wp:docPr id="23" name="image12.png" descr="This chart has 4 columns of figures.        This chart has 4 rows of figures.              The 4 columns for this graph from left to right are % Net Agree, % Net Disagree, % Nether Agree nor Disagree and %  Don't know.              The first row of this graph is for It is important to detect breast cancer early: 99% Net Agree, 1% Net Disagree, 0%  Nether Agree nor Disagree and 0% Don't know.            The second row of this graph is for Breast cancer can be successfully treated: 91% Net Agree, 2% Net Disagree, 5% Nether Agree nor Disagree and 2% Don't know.              The third row of this graph is for Most women who develop breast cancer have a strong family history: 70% Net Agree, 18% Net Disagree, 9% Nether Agree nor Disagree, 3% Don't know.             The fourth row of this graph is for The risk of breast cancer increases with age: 65% Net Agree, 18% Net Disagree, 10%  Nether Agree nor Disagree, 7% Don't know.       "/>
            <wp:cNvGraphicFramePr>
              <a:graphicFrameLocks noChangeAspect="1"/>
            </wp:cNvGraphicFramePr>
            <a:graphic>
              <a:graphicData uri="http://schemas.openxmlformats.org/drawingml/2006/picture">
                <pic:pic>
                  <pic:nvPicPr>
                    <pic:cNvPr id="24" name="image12.png"/>
                    <pic:cNvPicPr/>
                  </pic:nvPicPr>
                  <pic:blipFill>
                    <a:blip r:embed="rId18" cstate="print"/>
                    <a:stretch>
                      <a:fillRect/>
                    </a:stretch>
                  </pic:blipFill>
                  <pic:spPr>
                    <a:xfrm>
                      <a:off x="0" y="0"/>
                      <a:ext cx="5634799" cy="2886360"/>
                    </a:xfrm>
                    <a:prstGeom prst="rect">
                      <a:avLst/>
                    </a:prstGeom>
                  </pic:spPr>
                </pic:pic>
              </a:graphicData>
            </a:graphic>
          </wp:anchor>
        </w:drawing>
      </w:r>
      <w:r>
        <w:rPr>
          <w:b/>
          <w:sz w:val="24"/>
        </w:rPr>
        <w:t>Figure 7: Beliefs about Risk </w:t>
      </w:r>
      <w:r>
        <w:rPr>
          <w:b/>
          <w:i/>
          <w:sz w:val="20"/>
        </w:rPr>
        <w:t>(</w:t>
      </w:r>
      <w:r>
        <w:rPr>
          <w:b/>
          <w:i/>
          <w:sz w:val="24"/>
        </w:rPr>
        <w:t>Base: total respondents, women 45-74 years)</w:t>
      </w:r>
    </w:p>
    <w:p>
      <w:pPr>
        <w:spacing w:after="0"/>
        <w:jc w:val="both"/>
        <w:rPr>
          <w:sz w:val="24"/>
        </w:rPr>
        <w:sectPr>
          <w:pgSz w:w="11910" w:h="16840"/>
          <w:pgMar w:header="0" w:footer="466" w:top="1340" w:bottom="660" w:left="620" w:right="180"/>
        </w:sectPr>
      </w:pPr>
    </w:p>
    <w:p>
      <w:pPr>
        <w:pStyle w:val="Heading1"/>
        <w:spacing w:before="77"/>
        <w:jc w:val="both"/>
      </w:pPr>
      <w:bookmarkStart w:name="Summary and recommendations" w:id="93"/>
      <w:bookmarkEnd w:id="93"/>
      <w:r>
        <w:rPr>
          <w:b w:val="0"/>
        </w:rPr>
      </w:r>
      <w:bookmarkStart w:name="_bookmark38" w:id="94"/>
      <w:bookmarkEnd w:id="94"/>
      <w:r>
        <w:rPr>
          <w:b w:val="0"/>
        </w:rPr>
      </w:r>
      <w:r>
        <w:rPr>
          <w:color w:val="244061"/>
        </w:rPr>
        <w:t>Summary and recommendations</w:t>
      </w:r>
    </w:p>
    <w:p>
      <w:pPr>
        <w:pStyle w:val="BodyText"/>
        <w:spacing w:before="10"/>
        <w:rPr>
          <w:b/>
          <w:sz w:val="20"/>
        </w:rPr>
      </w:pPr>
    </w:p>
    <w:p>
      <w:pPr>
        <w:pStyle w:val="BodyText"/>
        <w:ind w:left="820" w:right="666"/>
        <w:jc w:val="both"/>
      </w:pPr>
      <w:r>
        <w:rPr/>
        <w:t>Between the 2014 benchmark and the 2015 evaluation survey there was a significant increase in recall of any advertising related to the breast cancer screening category (23% to 33%). Given that the </w:t>
      </w:r>
      <w:r>
        <w:rPr>
          <w:i/>
        </w:rPr>
        <w:t>An invitation that could save your life </w:t>
      </w:r>
      <w:r>
        <w:rPr/>
        <w:t>advertising campaign was launched during this time, it is reasonable to assume that the significant increase in recall is due mostly to the Australian Government Department of Health’s campaign. That the campaign was the most spontaneously recalled in the category further supports this assumption.</w:t>
      </w:r>
    </w:p>
    <w:p>
      <w:pPr>
        <w:pStyle w:val="BodyText"/>
        <w:spacing w:before="10"/>
        <w:rPr>
          <w:sz w:val="20"/>
        </w:rPr>
      </w:pPr>
    </w:p>
    <w:p>
      <w:pPr>
        <w:pStyle w:val="BodyText"/>
        <w:ind w:left="820" w:right="668"/>
        <w:jc w:val="both"/>
      </w:pPr>
      <w:r>
        <w:rPr/>
        <w:t>The overall prompted awareness of 28% is satisfactory and given the relatively low media weights and lack of television used, this level of awareness shows evidence of some cut through, confirmed by 94% overall who said that the campaign was very or somewhat </w:t>
      </w:r>
      <w:r>
        <w:rPr>
          <w:i/>
        </w:rPr>
        <w:t>attention grabbing</w:t>
      </w:r>
      <w:r>
        <w:rPr/>
        <w:t>. To increase cut through we would suggest increasing media weights and if additional budget were available, perhaps give thought to the creation of an audio visual campaign that could be run online or in cinema.</w:t>
      </w:r>
    </w:p>
    <w:p>
      <w:pPr>
        <w:pStyle w:val="BodyText"/>
        <w:spacing w:before="10"/>
        <w:rPr>
          <w:sz w:val="20"/>
        </w:rPr>
      </w:pPr>
    </w:p>
    <w:p>
      <w:pPr>
        <w:pStyle w:val="BodyText"/>
        <w:ind w:left="820" w:right="667"/>
        <w:jc w:val="both"/>
      </w:pPr>
      <w:r>
        <w:rPr/>
        <w:t>The print, outdoor and online materials together had significantly greater recognition than the radio advertising amongst the total population (20% compared with 12%). This could be a result of greater media weight across print, online and out of home media but it may also be that the visual aspect of the campaign created a more memorable impression. If radio advertising is continued, we would suggest that the media weight be increased. Another option might be to make use of the media multiplier effect, where the radio script be used for an audio visual campaign to reinforce the message across both media and increase awareness</w:t>
      </w:r>
      <w:r>
        <w:rPr>
          <w:spacing w:val="-2"/>
        </w:rPr>
        <w:t> </w:t>
      </w:r>
      <w:r>
        <w:rPr/>
        <w:t>overall.</w:t>
      </w:r>
    </w:p>
    <w:p>
      <w:pPr>
        <w:pStyle w:val="BodyText"/>
        <w:spacing w:before="10"/>
        <w:rPr>
          <w:sz w:val="20"/>
        </w:rPr>
      </w:pPr>
    </w:p>
    <w:p>
      <w:pPr>
        <w:pStyle w:val="BodyText"/>
        <w:spacing w:before="1"/>
        <w:ind w:left="819" w:right="665"/>
        <w:jc w:val="both"/>
      </w:pPr>
      <w:r>
        <w:rPr/>
        <w:t>There was no significant difference in recognition of the Indigenous specific print material and the mainstream print material amongst Aboriginal and Torres Strait Islander respondents. We would suggest that the specific material is as strong as the general population material and therefore should continue to be used.</w:t>
      </w:r>
    </w:p>
    <w:p>
      <w:pPr>
        <w:pStyle w:val="BodyText"/>
        <w:spacing w:before="10"/>
        <w:rPr>
          <w:sz w:val="20"/>
        </w:rPr>
      </w:pPr>
    </w:p>
    <w:p>
      <w:pPr>
        <w:pStyle w:val="BodyText"/>
        <w:ind w:left="819" w:right="665"/>
        <w:jc w:val="both"/>
      </w:pPr>
      <w:r>
        <w:rPr/>
        <w:t>Prompted recognition of any mainstream campaign element among the culturally and linguistically diverse audience was 26%. The proportion of this sample that spoke a language in which the campaign materials had been translated was particularly small (n=14), thus further analysis on those who recognised the specific material was not achievable. As such, it is not possible to draw conclusions about the effectiveness or likelihood of exposure to the translated materials. In order to understand the effectiveness of the translated campaign materials amongst these women it is suggested that for future campaign phases the sample size be boosted to ensure adequate representation of culturally and linguistically diverse respondents who have seen the campaign.</w:t>
      </w:r>
    </w:p>
    <w:p>
      <w:pPr>
        <w:pStyle w:val="BodyText"/>
        <w:spacing w:before="10"/>
        <w:rPr>
          <w:sz w:val="20"/>
        </w:rPr>
      </w:pPr>
    </w:p>
    <w:p>
      <w:pPr>
        <w:pStyle w:val="BodyText"/>
        <w:ind w:left="819" w:right="668"/>
        <w:jc w:val="both"/>
      </w:pPr>
      <w:r>
        <w:rPr/>
        <w:t>The campaign creative was strong in all other aspects, including ease of understanding, information provided and relevance to the target audience. Therefore, the results indicate that the creative should be maintained for future advertising waves.</w:t>
      </w:r>
    </w:p>
    <w:p>
      <w:pPr>
        <w:pStyle w:val="BodyText"/>
        <w:spacing w:before="10"/>
        <w:rPr>
          <w:sz w:val="20"/>
        </w:rPr>
      </w:pPr>
    </w:p>
    <w:p>
      <w:pPr>
        <w:pStyle w:val="BodyText"/>
        <w:ind w:left="819" w:right="668"/>
        <w:jc w:val="both"/>
      </w:pPr>
      <w:r>
        <w:rPr/>
        <w:t>The key messages about the importance of screening were mostly understood by respondents. The strongest performing was </w:t>
      </w:r>
      <w:r>
        <w:rPr>
          <w:i/>
        </w:rPr>
        <w:t>early detection saves lives </w:t>
      </w:r>
      <w:r>
        <w:rPr/>
        <w:t>followed by </w:t>
      </w:r>
      <w:r>
        <w:rPr>
          <w:i/>
        </w:rPr>
        <w:t>It’s an </w:t>
      </w:r>
      <w:r>
        <w:rPr>
          <w:i/>
        </w:rPr>
        <w:t>invitation that could save your life</w:t>
      </w:r>
      <w:r>
        <w:rPr/>
        <w:t>. Overall the specific message about inviting women up to 74 years for free screening was less strongly recalled (88% strongly or somewhat agreed that the campaign presented this message), but importantly, 70-74 year old respondents</w:t>
      </w:r>
      <w:r>
        <w:rPr>
          <w:spacing w:val="9"/>
        </w:rPr>
        <w:t> </w:t>
      </w:r>
      <w:r>
        <w:rPr/>
        <w:t>who</w:t>
      </w:r>
      <w:r>
        <w:rPr>
          <w:spacing w:val="10"/>
        </w:rPr>
        <w:t> </w:t>
      </w:r>
      <w:r>
        <w:rPr/>
        <w:t>had</w:t>
      </w:r>
      <w:r>
        <w:rPr>
          <w:spacing w:val="8"/>
        </w:rPr>
        <w:t> </w:t>
      </w:r>
      <w:r>
        <w:rPr/>
        <w:t>been</w:t>
      </w:r>
      <w:r>
        <w:rPr>
          <w:spacing w:val="11"/>
        </w:rPr>
        <w:t> </w:t>
      </w:r>
      <w:r>
        <w:rPr/>
        <w:t>exposed</w:t>
      </w:r>
      <w:r>
        <w:rPr>
          <w:spacing w:val="10"/>
        </w:rPr>
        <w:t> </w:t>
      </w:r>
      <w:r>
        <w:rPr/>
        <w:t>to</w:t>
      </w:r>
      <w:r>
        <w:rPr>
          <w:spacing w:val="10"/>
        </w:rPr>
        <w:t> </w:t>
      </w:r>
      <w:r>
        <w:rPr/>
        <w:t>the</w:t>
      </w:r>
      <w:r>
        <w:rPr>
          <w:spacing w:val="10"/>
        </w:rPr>
        <w:t> </w:t>
      </w:r>
      <w:r>
        <w:rPr/>
        <w:t>campaign</w:t>
      </w:r>
      <w:r>
        <w:rPr>
          <w:spacing w:val="11"/>
        </w:rPr>
        <w:t> </w:t>
      </w:r>
      <w:r>
        <w:rPr/>
        <w:t>were</w:t>
      </w:r>
      <w:r>
        <w:rPr>
          <w:spacing w:val="10"/>
        </w:rPr>
        <w:t> </w:t>
      </w:r>
      <w:r>
        <w:rPr/>
        <w:t>significantly</w:t>
      </w:r>
      <w:r>
        <w:rPr>
          <w:spacing w:val="7"/>
        </w:rPr>
        <w:t> </w:t>
      </w:r>
      <w:r>
        <w:rPr/>
        <w:t>more</w:t>
      </w:r>
      <w:r>
        <w:rPr>
          <w:spacing w:val="10"/>
        </w:rPr>
        <w:t> </w:t>
      </w:r>
      <w:r>
        <w:rPr/>
        <w:t>likely</w:t>
      </w:r>
      <w:r>
        <w:rPr>
          <w:spacing w:val="8"/>
        </w:rPr>
        <w:t> </w:t>
      </w:r>
      <w:r>
        <w:rPr/>
        <w:t>(82%)</w:t>
      </w:r>
    </w:p>
    <w:p>
      <w:pPr>
        <w:spacing w:after="0"/>
        <w:jc w:val="both"/>
        <w:sectPr>
          <w:pgSz w:w="11910" w:h="16840"/>
          <w:pgMar w:header="0" w:footer="466" w:top="1340" w:bottom="660" w:left="620" w:right="180"/>
        </w:sectPr>
      </w:pPr>
    </w:p>
    <w:p>
      <w:pPr>
        <w:spacing w:before="75"/>
        <w:ind w:left="819" w:right="668" w:firstLine="0"/>
        <w:jc w:val="both"/>
        <w:rPr>
          <w:sz w:val="24"/>
        </w:rPr>
      </w:pPr>
      <w:r>
        <w:rPr>
          <w:sz w:val="24"/>
        </w:rPr>
        <w:t>to have strongly been given the impression that </w:t>
      </w:r>
      <w:r>
        <w:rPr>
          <w:i/>
          <w:sz w:val="24"/>
        </w:rPr>
        <w:t>women 70-74 years will continue to </w:t>
      </w:r>
      <w:r>
        <w:rPr>
          <w:i/>
          <w:sz w:val="24"/>
        </w:rPr>
        <w:t>receive the invitation to</w:t>
      </w:r>
      <w:r>
        <w:rPr>
          <w:i/>
          <w:spacing w:val="-1"/>
          <w:sz w:val="24"/>
        </w:rPr>
        <w:t> </w:t>
      </w:r>
      <w:r>
        <w:rPr>
          <w:i/>
          <w:sz w:val="24"/>
        </w:rPr>
        <w:t>BreastScreen</w:t>
      </w:r>
      <w:r>
        <w:rPr>
          <w:sz w:val="24"/>
        </w:rPr>
        <w:t>.</w:t>
      </w:r>
    </w:p>
    <w:p>
      <w:pPr>
        <w:pStyle w:val="BodyText"/>
        <w:rPr>
          <w:sz w:val="21"/>
        </w:rPr>
      </w:pPr>
    </w:p>
    <w:p>
      <w:pPr>
        <w:pStyle w:val="BodyText"/>
        <w:spacing w:before="1"/>
        <w:ind w:left="819" w:right="666"/>
        <w:jc w:val="both"/>
      </w:pPr>
      <w:r>
        <w:rPr/>
        <w:t>The main messages are clear and easy to understand for all women and specifically for older women. These results suggest that the messaging content should continue without change to build awareness in future campaign phases.</w:t>
      </w:r>
    </w:p>
    <w:p>
      <w:pPr>
        <w:pStyle w:val="BodyText"/>
        <w:spacing w:before="9"/>
        <w:rPr>
          <w:sz w:val="20"/>
        </w:rPr>
      </w:pPr>
    </w:p>
    <w:p>
      <w:pPr>
        <w:pStyle w:val="BodyText"/>
        <w:spacing w:before="1"/>
        <w:ind w:left="819" w:right="665"/>
        <w:jc w:val="both"/>
      </w:pPr>
      <w:r>
        <w:rPr/>
        <w:t>The specific message for Aboriginal and Torres Strait Islander women that BreastScreen Australia </w:t>
      </w:r>
      <w:r>
        <w:rPr>
          <w:i/>
        </w:rPr>
        <w:t>provides a safe, free and private environment </w:t>
      </w:r>
      <w:r>
        <w:rPr/>
        <w:t>was less well understood (57%) by this audience than the other key messages of the campaign. Some of the confusion amongst this group may be due to the fact that they may have only seen the general campaign materials and not the specific Indigenous material.</w:t>
      </w:r>
    </w:p>
    <w:p>
      <w:pPr>
        <w:pStyle w:val="BodyText"/>
        <w:spacing w:before="10"/>
        <w:rPr>
          <w:sz w:val="20"/>
        </w:rPr>
      </w:pPr>
    </w:p>
    <w:p>
      <w:pPr>
        <w:pStyle w:val="BodyText"/>
        <w:ind w:left="819" w:right="664"/>
        <w:jc w:val="both"/>
      </w:pPr>
      <w:r>
        <w:rPr/>
        <w:t>The campaign had a positive impact on respondents and behaviour. Respondents who were aware of the campaign were significantly more likely than those who were not aware to say they were very likely to make an appointment with BreastScreen next time they were due for a mammogram (74% compared with 70%). There was also a significant increase in respondents indicating high likelihood of attending BreastScreen in the future between the benchmark survey and the evaluation survey (81% in 2014, 85% in 2015). Respondents who were aware of the campaign were also more likely than those who were unaware to have had a mammogram in the past 12 months (53% compared with</w:t>
      </w:r>
      <w:r>
        <w:rPr>
          <w:spacing w:val="-19"/>
        </w:rPr>
        <w:t> </w:t>
      </w:r>
      <w:r>
        <w:rPr/>
        <w:t>40%).</w:t>
      </w:r>
    </w:p>
    <w:p>
      <w:pPr>
        <w:pStyle w:val="BodyText"/>
        <w:spacing w:before="10"/>
        <w:rPr>
          <w:sz w:val="20"/>
        </w:rPr>
      </w:pPr>
    </w:p>
    <w:p>
      <w:pPr>
        <w:pStyle w:val="BodyText"/>
        <w:ind w:left="819" w:right="667"/>
        <w:jc w:val="both"/>
      </w:pPr>
      <w:r>
        <w:rPr/>
        <w:t>Reported BreastScreen Australia Program participation amongst 70-74 year olds increased between the benchmark and evaluation from 51% to 59% - above the anticipated target 55% participation rate. Over the same period, women aged 50-69 years maintained their reported participation rate of 64% - also above the target 55%. It should be noted that these participation rates are self-reported and may well differ from the recorded programme data reported by the Australian Institute of Health and</w:t>
      </w:r>
      <w:r>
        <w:rPr>
          <w:spacing w:val="-22"/>
        </w:rPr>
        <w:t> </w:t>
      </w:r>
      <w:r>
        <w:rPr/>
        <w:t>Welfare.</w:t>
      </w:r>
    </w:p>
    <w:p>
      <w:pPr>
        <w:pStyle w:val="BodyText"/>
        <w:spacing w:before="10"/>
        <w:rPr>
          <w:sz w:val="20"/>
        </w:rPr>
      </w:pPr>
    </w:p>
    <w:p>
      <w:pPr>
        <w:pStyle w:val="BodyText"/>
        <w:ind w:left="820" w:right="667"/>
        <w:jc w:val="both"/>
      </w:pPr>
      <w:r>
        <w:rPr/>
        <w:t>While there was no change in beliefs about what age screening should commence, there was an increase amongst all women and specifically among women 70-74 years, who  now believe that women 50-74 years are invited for free breast screening. Although there was evidence of some confusion about whether the BreastScreen Program had expanded to include women 70-74 years in the overall sample, importantly women in the affected age group of 70-74 years were significantly more likely to believe that this was true. This again indicates that the message was successfully received by women in the target audience.</w:t>
      </w:r>
    </w:p>
    <w:p>
      <w:pPr>
        <w:pStyle w:val="BodyText"/>
        <w:spacing w:before="10"/>
        <w:rPr>
          <w:sz w:val="20"/>
        </w:rPr>
      </w:pPr>
    </w:p>
    <w:p>
      <w:pPr>
        <w:pStyle w:val="BodyText"/>
        <w:ind w:left="820" w:right="666"/>
        <w:jc w:val="both"/>
      </w:pPr>
      <w:r>
        <w:rPr/>
        <w:t>Overall attitudes towards screening did not change between the benchmark and the evaluation survey. Given that attitudes towards screening are already positive it is not necessary to change perceptions towards screening in general but only to make the population aware that free screening is available to older women. There was only one key change between the benchmark and evaluation which was that fewer women now agree that “</w:t>
      </w:r>
      <w:r>
        <w:rPr>
          <w:i/>
        </w:rPr>
        <w:t>the benefits of screening outweigh the negatives” </w:t>
      </w:r>
      <w:r>
        <w:rPr/>
        <w:t>(down from 96% to 92%). This change in attitude could be a result of broader media coverage devoted to the topic in general as opposed to specific campaign messaging.</w:t>
      </w:r>
    </w:p>
    <w:p>
      <w:pPr>
        <w:pStyle w:val="BodyText"/>
        <w:spacing w:before="10"/>
        <w:rPr>
          <w:sz w:val="20"/>
        </w:rPr>
      </w:pPr>
    </w:p>
    <w:p>
      <w:pPr>
        <w:pStyle w:val="BodyText"/>
        <w:spacing w:before="1"/>
        <w:ind w:left="820" w:right="667"/>
        <w:jc w:val="both"/>
      </w:pPr>
      <w:r>
        <w:rPr/>
        <w:t>Overall, the campaign shows indications of success with key messages being clearly understood, perceived to be highly believable and very relevant, and generated intentions to participate in the future. Therefore, the campaign had a generally positive impact amongst those who saw the campaign and demonstrated some cut through. However, the</w:t>
      </w:r>
    </w:p>
    <w:p>
      <w:pPr>
        <w:spacing w:after="0"/>
        <w:jc w:val="both"/>
        <w:sectPr>
          <w:pgSz w:w="11910" w:h="16840"/>
          <w:pgMar w:header="0" w:footer="466" w:top="1340" w:bottom="660" w:left="620" w:right="180"/>
        </w:sectPr>
      </w:pPr>
    </w:p>
    <w:p>
      <w:pPr>
        <w:pStyle w:val="BodyText"/>
        <w:spacing w:before="77"/>
        <w:ind w:left="819" w:right="666"/>
        <w:jc w:val="both"/>
      </w:pPr>
      <w:r>
        <w:rPr/>
        <w:t>overall campaign exposure of 28% is considered quite low. This suggests that it would be beneficial to repeat the campaign and to increase media weights to build greater awareness in the future.</w:t>
      </w:r>
    </w:p>
    <w:p>
      <w:pPr>
        <w:spacing w:after="0"/>
        <w:jc w:val="both"/>
        <w:sectPr>
          <w:pgSz w:w="11910" w:h="16840"/>
          <w:pgMar w:header="0" w:footer="466" w:top="1340" w:bottom="660" w:left="620" w:right="180"/>
        </w:sectPr>
      </w:pPr>
    </w:p>
    <w:p>
      <w:pPr>
        <w:pStyle w:val="Heading1"/>
        <w:spacing w:before="77"/>
      </w:pPr>
      <w:bookmarkStart w:name="APPENDIX" w:id="95"/>
      <w:bookmarkEnd w:id="95"/>
      <w:r>
        <w:rPr>
          <w:b w:val="0"/>
        </w:rPr>
      </w:r>
      <w:bookmarkStart w:name="_bookmark39" w:id="96"/>
      <w:bookmarkEnd w:id="96"/>
      <w:r>
        <w:rPr>
          <w:b w:val="0"/>
        </w:rPr>
      </w:r>
      <w:r>
        <w:rPr>
          <w:color w:val="244061"/>
        </w:rPr>
        <w:t>APPENDIX</w:t>
      </w:r>
    </w:p>
    <w:p>
      <w:pPr>
        <w:pStyle w:val="BodyText"/>
        <w:spacing w:before="10"/>
        <w:rPr>
          <w:b/>
          <w:sz w:val="20"/>
        </w:rPr>
      </w:pPr>
    </w:p>
    <w:p>
      <w:pPr>
        <w:pStyle w:val="Heading1"/>
        <w:ind w:left="819"/>
        <w:jc w:val="both"/>
      </w:pPr>
      <w:bookmarkStart w:name="Detailed Methodology" w:id="97"/>
      <w:bookmarkEnd w:id="97"/>
      <w:r>
        <w:rPr>
          <w:b w:val="0"/>
        </w:rPr>
      </w:r>
      <w:bookmarkStart w:name="_bookmark40" w:id="98"/>
      <w:bookmarkEnd w:id="98"/>
      <w:r>
        <w:rPr>
          <w:b w:val="0"/>
        </w:rPr>
      </w:r>
      <w:r>
        <w:rPr>
          <w:color w:val="244061"/>
        </w:rPr>
        <w:t>Detailed Methodology</w:t>
      </w:r>
    </w:p>
    <w:p>
      <w:pPr>
        <w:pStyle w:val="BodyText"/>
        <w:spacing w:before="1"/>
        <w:rPr>
          <w:b/>
          <w:sz w:val="21"/>
        </w:rPr>
      </w:pPr>
    </w:p>
    <w:p>
      <w:pPr>
        <w:pStyle w:val="Heading1"/>
        <w:numPr>
          <w:ilvl w:val="0"/>
          <w:numId w:val="9"/>
        </w:numPr>
        <w:tabs>
          <w:tab w:pos="1180" w:val="left" w:leader="none"/>
        </w:tabs>
        <w:spacing w:line="240" w:lineRule="auto" w:before="0" w:after="0"/>
        <w:ind w:left="1180" w:right="0" w:hanging="360"/>
        <w:jc w:val="left"/>
      </w:pPr>
      <w:bookmarkStart w:name="1. Research and Sample Design" w:id="99"/>
      <w:bookmarkEnd w:id="99"/>
      <w:r>
        <w:rPr>
          <w:b w:val="0"/>
        </w:rPr>
      </w:r>
      <w:bookmarkStart w:name="_bookmark41" w:id="100"/>
      <w:bookmarkEnd w:id="100"/>
      <w:r>
        <w:rPr>
          <w:b w:val="0"/>
        </w:rPr>
      </w:r>
      <w:bookmarkStart w:name="_bookmark41" w:id="101"/>
      <w:bookmarkEnd w:id="101"/>
      <w:r>
        <w:rPr>
          <w:u w:val="thick"/>
        </w:rPr>
        <w:t>R</w:t>
      </w:r>
      <w:r>
        <w:rPr>
          <w:u w:val="thick"/>
        </w:rPr>
        <w:t>esearch and Sample</w:t>
      </w:r>
      <w:r>
        <w:rPr>
          <w:spacing w:val="-3"/>
          <w:u w:val="thick"/>
        </w:rPr>
        <w:t> </w:t>
      </w:r>
      <w:r>
        <w:rPr>
          <w:u w:val="thick"/>
        </w:rPr>
        <w:t>Design</w:t>
      </w:r>
    </w:p>
    <w:p>
      <w:pPr>
        <w:pStyle w:val="BodyText"/>
        <w:spacing w:before="7"/>
        <w:rPr>
          <w:b/>
          <w:sz w:val="20"/>
        </w:rPr>
      </w:pPr>
    </w:p>
    <w:p>
      <w:pPr>
        <w:pStyle w:val="BodyText"/>
        <w:spacing w:before="1"/>
        <w:ind w:left="820" w:right="665"/>
        <w:jc w:val="both"/>
      </w:pPr>
      <w:r>
        <w:rPr/>
        <w:t>The survey was administered through a computer assisted telephone interview (CATI), concurrently with the evaluation survey for the Department of Health National Bowel Cancer Screening Program (NBCSP) campaign. Both the NBCSP campaign evaluation survey and the BreastScreen Australia campaign evaluation survey made use of the same sample frame from SamplePages, which are sourced from a directory of 7 million residential numbers, updated monthly, and checked regularly for consistency. The sample includes approximately 850,000 mobile numbers with location information attached. Both surveys were programmed and depending on the respondent criteria, respondents were allocated to the BreastScreen evaluation survey, the NBCSP evaluation survey or neither survey.</w:t>
      </w:r>
    </w:p>
    <w:p>
      <w:pPr>
        <w:pStyle w:val="BodyText"/>
        <w:spacing w:before="10"/>
        <w:rPr>
          <w:sz w:val="20"/>
        </w:rPr>
      </w:pPr>
    </w:p>
    <w:p>
      <w:pPr>
        <w:pStyle w:val="BodyText"/>
        <w:ind w:left="820" w:right="664"/>
        <w:jc w:val="both"/>
      </w:pPr>
      <w:r>
        <w:rPr/>
        <w:t>The BreastScreen campaign evaluation survey was conducted nationally amongst 1,051 women aged 45-74 years and utilised a stratified random sample design with the key strata based on 5 year age groups, gender and</w:t>
      </w:r>
      <w:r>
        <w:rPr>
          <w:spacing w:val="-1"/>
        </w:rPr>
        <w:t> </w:t>
      </w:r>
      <w:r>
        <w:rPr/>
        <w:t>location.</w:t>
      </w:r>
    </w:p>
    <w:p>
      <w:pPr>
        <w:pStyle w:val="BodyText"/>
        <w:spacing w:before="10"/>
        <w:rPr>
          <w:sz w:val="20"/>
        </w:rPr>
      </w:pPr>
    </w:p>
    <w:p>
      <w:pPr>
        <w:pStyle w:val="BodyText"/>
        <w:ind w:left="820" w:right="670"/>
        <w:jc w:val="both"/>
      </w:pPr>
      <w:r>
        <w:rPr/>
        <w:t>Respondents who met the criteria, that is had not had breast cancer and were women aged between 45 and 74 years, completed a 15 minute telephone interview.</w:t>
      </w:r>
    </w:p>
    <w:p>
      <w:pPr>
        <w:pStyle w:val="BodyText"/>
        <w:spacing w:before="10"/>
        <w:rPr>
          <w:sz w:val="20"/>
        </w:rPr>
      </w:pPr>
    </w:p>
    <w:p>
      <w:pPr>
        <w:pStyle w:val="BodyText"/>
        <w:ind w:left="820" w:right="668"/>
        <w:jc w:val="both"/>
      </w:pPr>
      <w:r>
        <w:rPr/>
        <w:t>In order to ensure there was adequate representation of Aboriginal and Torres Strait Islander respondents the sample was boosted from the McNair Ingenuity Research Indigenous Panel to achieve at least 50 interviews with this group.</w:t>
      </w:r>
    </w:p>
    <w:p>
      <w:pPr>
        <w:pStyle w:val="BodyText"/>
        <w:spacing w:before="10"/>
        <w:rPr>
          <w:sz w:val="20"/>
        </w:rPr>
      </w:pPr>
    </w:p>
    <w:p>
      <w:pPr>
        <w:pStyle w:val="BodyText"/>
        <w:ind w:left="820" w:right="666"/>
        <w:jc w:val="both"/>
      </w:pPr>
      <w:r>
        <w:rPr/>
        <w:t>Respondents whose English was limited were offered support from a bi-lingual interviewers.</w:t>
      </w:r>
    </w:p>
    <w:p>
      <w:pPr>
        <w:pStyle w:val="BodyText"/>
        <w:spacing w:before="1"/>
        <w:rPr>
          <w:sz w:val="21"/>
        </w:rPr>
      </w:pPr>
    </w:p>
    <w:p>
      <w:pPr>
        <w:pStyle w:val="Heading1"/>
        <w:numPr>
          <w:ilvl w:val="0"/>
          <w:numId w:val="9"/>
        </w:numPr>
        <w:tabs>
          <w:tab w:pos="1180" w:val="left" w:leader="none"/>
        </w:tabs>
        <w:spacing w:line="240" w:lineRule="auto" w:before="0" w:after="0"/>
        <w:ind w:left="1180" w:right="0" w:hanging="360"/>
        <w:jc w:val="left"/>
      </w:pPr>
      <w:bookmarkStart w:name="2. Survey Development" w:id="102"/>
      <w:bookmarkEnd w:id="102"/>
      <w:r>
        <w:rPr>
          <w:b w:val="0"/>
        </w:rPr>
      </w:r>
      <w:bookmarkStart w:name="_bookmark42" w:id="103"/>
      <w:bookmarkEnd w:id="103"/>
      <w:r>
        <w:rPr>
          <w:b w:val="0"/>
        </w:rPr>
      </w:r>
      <w:bookmarkStart w:name="_bookmark42" w:id="104"/>
      <w:bookmarkEnd w:id="104"/>
      <w:r>
        <w:rPr>
          <w:u w:val="thick"/>
        </w:rPr>
        <w:t>S</w:t>
      </w:r>
      <w:r>
        <w:rPr>
          <w:u w:val="thick"/>
        </w:rPr>
        <w:t>urvey</w:t>
      </w:r>
      <w:r>
        <w:rPr>
          <w:spacing w:val="-5"/>
          <w:u w:val="thick"/>
        </w:rPr>
        <w:t> </w:t>
      </w:r>
      <w:r>
        <w:rPr>
          <w:u w:val="thick"/>
        </w:rPr>
        <w:t>Development</w:t>
      </w:r>
    </w:p>
    <w:p>
      <w:pPr>
        <w:pStyle w:val="BodyText"/>
        <w:spacing w:before="8"/>
        <w:rPr>
          <w:b/>
          <w:sz w:val="20"/>
        </w:rPr>
      </w:pPr>
    </w:p>
    <w:p>
      <w:pPr>
        <w:pStyle w:val="BodyText"/>
        <w:ind w:left="820" w:right="668"/>
        <w:jc w:val="both"/>
      </w:pPr>
      <w:r>
        <w:rPr/>
        <w:t>The questionnaire was developed by McNair Ingenuity Research consultants from a brief provided by the Australian Department of Health. Final approval for the questionnaire was given by Department of Health staff prior to programming. Questions were mostly closed ended, and used a combination of ordinal and scaled question design.</w:t>
      </w:r>
    </w:p>
    <w:p>
      <w:pPr>
        <w:pStyle w:val="BodyText"/>
        <w:spacing w:before="1"/>
        <w:rPr>
          <w:sz w:val="21"/>
        </w:rPr>
      </w:pPr>
    </w:p>
    <w:p>
      <w:pPr>
        <w:pStyle w:val="Heading1"/>
        <w:numPr>
          <w:ilvl w:val="0"/>
          <w:numId w:val="9"/>
        </w:numPr>
        <w:tabs>
          <w:tab w:pos="1180" w:val="left" w:leader="none"/>
        </w:tabs>
        <w:spacing w:line="240" w:lineRule="auto" w:before="0" w:after="0"/>
        <w:ind w:left="1180" w:right="0" w:hanging="360"/>
        <w:jc w:val="left"/>
      </w:pPr>
      <w:bookmarkStart w:name="3. Fieldwork Statistics" w:id="105"/>
      <w:bookmarkEnd w:id="105"/>
      <w:r>
        <w:rPr>
          <w:b w:val="0"/>
        </w:rPr>
      </w:r>
      <w:bookmarkStart w:name="_bookmark43" w:id="106"/>
      <w:bookmarkEnd w:id="106"/>
      <w:r>
        <w:rPr>
          <w:b w:val="0"/>
        </w:rPr>
      </w:r>
      <w:bookmarkStart w:name="_bookmark43" w:id="107"/>
      <w:bookmarkEnd w:id="107"/>
      <w:r>
        <w:rPr>
          <w:u w:val="thick"/>
        </w:rPr>
        <w:t>F</w:t>
      </w:r>
      <w:r>
        <w:rPr>
          <w:u w:val="thick"/>
        </w:rPr>
        <w:t>ieldwork</w:t>
      </w:r>
      <w:r>
        <w:rPr>
          <w:spacing w:val="-2"/>
          <w:u w:val="thick"/>
        </w:rPr>
        <w:t> </w:t>
      </w:r>
      <w:r>
        <w:rPr>
          <w:u w:val="thick"/>
        </w:rPr>
        <w:t>Statistics</w:t>
      </w:r>
    </w:p>
    <w:p>
      <w:pPr>
        <w:pStyle w:val="BodyText"/>
        <w:spacing w:before="7"/>
        <w:rPr>
          <w:b/>
          <w:sz w:val="20"/>
        </w:rPr>
      </w:pPr>
    </w:p>
    <w:p>
      <w:pPr>
        <w:pStyle w:val="BodyText"/>
        <w:ind w:left="819" w:right="666"/>
        <w:jc w:val="both"/>
      </w:pPr>
      <w:r>
        <w:rPr/>
        <w:t>The survey was conducted over four weeks between 13 May 2015 and 3 June 2015 by  the McNair Ingenuity Research in-house CATI team. Response rate was</w:t>
      </w:r>
      <w:r>
        <w:rPr>
          <w:spacing w:val="-12"/>
        </w:rPr>
        <w:t> </w:t>
      </w:r>
      <w:r>
        <w:rPr/>
        <w:t>45%.</w:t>
      </w:r>
    </w:p>
    <w:p>
      <w:pPr>
        <w:pStyle w:val="BodyText"/>
        <w:spacing w:before="1"/>
        <w:rPr>
          <w:sz w:val="21"/>
        </w:rPr>
      </w:pPr>
    </w:p>
    <w:p>
      <w:pPr>
        <w:pStyle w:val="Heading1"/>
        <w:numPr>
          <w:ilvl w:val="0"/>
          <w:numId w:val="9"/>
        </w:numPr>
        <w:tabs>
          <w:tab w:pos="1180" w:val="left" w:leader="none"/>
        </w:tabs>
        <w:spacing w:line="240" w:lineRule="auto" w:before="0" w:after="0"/>
        <w:ind w:left="1180" w:right="0" w:hanging="360"/>
        <w:jc w:val="left"/>
      </w:pPr>
      <w:bookmarkStart w:name="4. Analysis" w:id="108"/>
      <w:bookmarkEnd w:id="108"/>
      <w:r>
        <w:rPr>
          <w:b w:val="0"/>
        </w:rPr>
      </w:r>
      <w:bookmarkStart w:name="_bookmark44" w:id="109"/>
      <w:bookmarkEnd w:id="109"/>
      <w:r>
        <w:rPr>
          <w:b w:val="0"/>
        </w:rPr>
      </w:r>
      <w:bookmarkStart w:name="_bookmark44" w:id="110"/>
      <w:bookmarkEnd w:id="110"/>
      <w:r>
        <w:rPr>
          <w:u w:val="thick"/>
        </w:rPr>
        <w:t>A</w:t>
      </w:r>
      <w:r>
        <w:rPr>
          <w:u w:val="thick"/>
        </w:rPr>
        <w:t>nalysis</w:t>
      </w:r>
    </w:p>
    <w:p>
      <w:pPr>
        <w:pStyle w:val="BodyText"/>
        <w:spacing w:before="8"/>
        <w:rPr>
          <w:b/>
          <w:sz w:val="20"/>
        </w:rPr>
      </w:pPr>
    </w:p>
    <w:p>
      <w:pPr>
        <w:pStyle w:val="BodyText"/>
        <w:ind w:left="820" w:right="668"/>
        <w:jc w:val="both"/>
      </w:pPr>
      <w:r>
        <w:rPr/>
        <w:t>All results were weighted by age within sex and by location so as to bring the sample into line with the population distribution of each area by these characteristics.</w:t>
      </w:r>
    </w:p>
    <w:p>
      <w:pPr>
        <w:pStyle w:val="BodyText"/>
        <w:spacing w:before="10"/>
        <w:rPr>
          <w:sz w:val="20"/>
        </w:rPr>
      </w:pPr>
    </w:p>
    <w:p>
      <w:pPr>
        <w:pStyle w:val="BodyText"/>
        <w:ind w:left="820" w:right="666"/>
        <w:jc w:val="both"/>
      </w:pPr>
      <w:r>
        <w:rPr/>
        <w:t>The computer tables, in the separate Appendix to this report, show detailed results for each question tabulated by region state, gender, age group, cultural group and awareness of the</w:t>
      </w:r>
      <w:r>
        <w:rPr>
          <w:spacing w:val="3"/>
        </w:rPr>
        <w:t> </w:t>
      </w:r>
      <w:r>
        <w:rPr/>
        <w:t>campaign.</w:t>
      </w:r>
    </w:p>
    <w:p>
      <w:pPr>
        <w:spacing w:after="0"/>
        <w:jc w:val="both"/>
        <w:sectPr>
          <w:pgSz w:w="11910" w:h="16840"/>
          <w:pgMar w:header="0" w:footer="466" w:top="1340" w:bottom="660" w:left="620" w:right="180"/>
        </w:sectPr>
      </w:pPr>
    </w:p>
    <w:p>
      <w:pPr>
        <w:pStyle w:val="BodyText"/>
        <w:spacing w:before="8"/>
        <w:rPr>
          <w:sz w:val="22"/>
        </w:rPr>
      </w:pPr>
    </w:p>
    <w:p>
      <w:pPr>
        <w:pStyle w:val="BodyText"/>
        <w:spacing w:before="92"/>
        <w:ind w:left="820" w:right="665"/>
        <w:jc w:val="both"/>
      </w:pPr>
      <w:r>
        <w:rPr/>
        <w:t>The numbers of respondents on whom percentages are calculated are shown in the computer tables at the top of each column. Special care needs to be taken in interpreting the results where the number of respondents is small. In these cases, there is a relatively wide possible margin of error in the results.</w:t>
      </w:r>
    </w:p>
    <w:p>
      <w:pPr>
        <w:pStyle w:val="BodyText"/>
        <w:spacing w:before="10"/>
        <w:rPr>
          <w:sz w:val="20"/>
        </w:rPr>
      </w:pPr>
    </w:p>
    <w:p>
      <w:pPr>
        <w:pStyle w:val="BodyText"/>
        <w:ind w:left="819" w:right="668"/>
        <w:jc w:val="both"/>
      </w:pPr>
      <w:r>
        <w:rPr/>
        <w:t>For results in this report that are based on all 1,051 women in the sample, the true result  in the population is no more than plus or minus 3.2% around the result shown in this report (at the 95% level of confidence). For results in this report that are based on sub-samples, there is a wider possible margin of error. For example, amongst a sub-sample sample of 250, the true result in the population is no more than plus or minus 6.3% around the result shown in this report (at the 95% level of</w:t>
      </w:r>
      <w:r>
        <w:rPr>
          <w:spacing w:val="-1"/>
        </w:rPr>
        <w:t> </w:t>
      </w:r>
      <w:r>
        <w:rPr/>
        <w:t>confidence).</w:t>
      </w:r>
    </w:p>
    <w:p>
      <w:pPr>
        <w:pStyle w:val="BodyText"/>
        <w:spacing w:before="10"/>
        <w:rPr>
          <w:sz w:val="20"/>
        </w:rPr>
      </w:pPr>
    </w:p>
    <w:p>
      <w:pPr>
        <w:pStyle w:val="Heading1"/>
        <w:ind w:right="1467"/>
      </w:pPr>
      <w:r>
        <w:rPr/>
        <w:t>Table 10: Margin of Error Table (95% Confidence Level) Percentages Giving a Particular Answer</w:t>
      </w:r>
    </w:p>
    <w:p>
      <w:pPr>
        <w:pStyle w:val="BodyText"/>
        <w:spacing w:before="5"/>
        <w:rPr>
          <w:b/>
          <w:sz w:val="6"/>
        </w:rPr>
      </w:pPr>
    </w:p>
    <w:tbl>
      <w:tblPr>
        <w:tblW w:w="0" w:type="auto"/>
        <w:jc w:val="left"/>
        <w:tblInd w:w="784"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top w:w="0" w:type="dxa"/>
          <w:left w:w="0" w:type="dxa"/>
          <w:bottom w:w="0" w:type="dxa"/>
          <w:right w:w="0" w:type="dxa"/>
        </w:tblCellMar>
        <w:tblLook w:val="01E0"/>
      </w:tblPr>
      <w:tblGrid>
        <w:gridCol w:w="1030"/>
        <w:gridCol w:w="728"/>
        <w:gridCol w:w="886"/>
        <w:gridCol w:w="884"/>
        <w:gridCol w:w="884"/>
        <w:gridCol w:w="886"/>
        <w:gridCol w:w="884"/>
        <w:gridCol w:w="884"/>
        <w:gridCol w:w="886"/>
        <w:gridCol w:w="884"/>
        <w:gridCol w:w="886"/>
      </w:tblGrid>
      <w:tr>
        <w:trPr>
          <w:trHeight w:val="827" w:hRule="atLeast"/>
        </w:trPr>
        <w:tc>
          <w:tcPr>
            <w:tcW w:w="1030" w:type="dxa"/>
            <w:tcBorders>
              <w:bottom w:val="single" w:sz="4" w:space="0" w:color="000000"/>
            </w:tcBorders>
          </w:tcPr>
          <w:p>
            <w:pPr>
              <w:pStyle w:val="TableParagraph"/>
              <w:spacing w:before="134"/>
              <w:ind w:left="97" w:right="69"/>
              <w:rPr>
                <w:sz w:val="24"/>
              </w:rPr>
            </w:pPr>
            <w:r>
              <w:rPr>
                <w:sz w:val="24"/>
              </w:rPr>
              <w:t>Sample Size</w:t>
            </w:r>
          </w:p>
        </w:tc>
        <w:tc>
          <w:tcPr>
            <w:tcW w:w="728" w:type="dxa"/>
            <w:tcBorders>
              <w:bottom w:val="single" w:sz="4" w:space="0" w:color="000000"/>
              <w:right w:val="single" w:sz="4" w:space="0" w:color="000000"/>
            </w:tcBorders>
          </w:tcPr>
          <w:p>
            <w:pPr>
              <w:pStyle w:val="TableParagraph"/>
              <w:spacing w:line="271" w:lineRule="exact"/>
              <w:ind w:left="97"/>
              <w:rPr>
                <w:sz w:val="24"/>
              </w:rPr>
            </w:pPr>
            <w:r>
              <w:rPr>
                <w:sz w:val="24"/>
              </w:rPr>
              <w:t>5%</w:t>
            </w:r>
          </w:p>
          <w:p>
            <w:pPr>
              <w:pStyle w:val="TableParagraph"/>
              <w:ind w:left="97"/>
              <w:rPr>
                <w:sz w:val="24"/>
              </w:rPr>
            </w:pPr>
            <w:r>
              <w:rPr>
                <w:sz w:val="24"/>
              </w:rPr>
              <w:t>95%</w:t>
            </w:r>
          </w:p>
          <w:p>
            <w:pPr>
              <w:pStyle w:val="TableParagraph"/>
              <w:spacing w:line="260" w:lineRule="exact"/>
              <w:ind w:left="97"/>
              <w:rPr>
                <w:sz w:val="24"/>
              </w:rPr>
            </w:pPr>
            <w:r>
              <w:rPr>
                <w:w w:val="99"/>
                <w:sz w:val="24"/>
              </w:rPr>
              <w:t>%</w:t>
            </w:r>
          </w:p>
        </w:tc>
        <w:tc>
          <w:tcPr>
            <w:tcW w:w="886" w:type="dxa"/>
            <w:tcBorders>
              <w:left w:val="single" w:sz="4" w:space="0" w:color="000000"/>
              <w:bottom w:val="single" w:sz="4" w:space="0" w:color="000000"/>
              <w:right w:val="single" w:sz="4" w:space="0" w:color="000000"/>
            </w:tcBorders>
          </w:tcPr>
          <w:p>
            <w:pPr>
              <w:pStyle w:val="TableParagraph"/>
              <w:spacing w:line="271" w:lineRule="exact"/>
              <w:ind w:left="106"/>
              <w:rPr>
                <w:sz w:val="24"/>
              </w:rPr>
            </w:pPr>
            <w:r>
              <w:rPr>
                <w:sz w:val="24"/>
              </w:rPr>
              <w:t>10%</w:t>
            </w:r>
          </w:p>
          <w:p>
            <w:pPr>
              <w:pStyle w:val="TableParagraph"/>
              <w:ind w:left="106"/>
              <w:rPr>
                <w:sz w:val="24"/>
              </w:rPr>
            </w:pPr>
            <w:r>
              <w:rPr>
                <w:sz w:val="24"/>
              </w:rPr>
              <w:t>90%</w:t>
            </w:r>
          </w:p>
          <w:p>
            <w:pPr>
              <w:pStyle w:val="TableParagraph"/>
              <w:spacing w:line="260" w:lineRule="exact"/>
              <w:ind w:left="106"/>
              <w:rPr>
                <w:sz w:val="24"/>
              </w:rPr>
            </w:pPr>
            <w:r>
              <w:rPr>
                <w:w w:val="99"/>
                <w:sz w:val="24"/>
              </w:rPr>
              <w:t>%</w:t>
            </w:r>
          </w:p>
        </w:tc>
        <w:tc>
          <w:tcPr>
            <w:tcW w:w="884" w:type="dxa"/>
            <w:tcBorders>
              <w:left w:val="single" w:sz="4" w:space="0" w:color="000000"/>
              <w:bottom w:val="single" w:sz="4" w:space="0" w:color="000000"/>
              <w:right w:val="single" w:sz="4" w:space="0" w:color="000000"/>
            </w:tcBorders>
          </w:tcPr>
          <w:p>
            <w:pPr>
              <w:pStyle w:val="TableParagraph"/>
              <w:spacing w:line="271" w:lineRule="exact"/>
              <w:ind w:left="106"/>
              <w:rPr>
                <w:sz w:val="24"/>
              </w:rPr>
            </w:pPr>
            <w:r>
              <w:rPr>
                <w:sz w:val="24"/>
              </w:rPr>
              <w:t>15%</w:t>
            </w:r>
          </w:p>
          <w:p>
            <w:pPr>
              <w:pStyle w:val="TableParagraph"/>
              <w:ind w:left="106"/>
              <w:rPr>
                <w:sz w:val="24"/>
              </w:rPr>
            </w:pPr>
            <w:r>
              <w:rPr>
                <w:sz w:val="24"/>
              </w:rPr>
              <w:t>85%</w:t>
            </w:r>
          </w:p>
          <w:p>
            <w:pPr>
              <w:pStyle w:val="TableParagraph"/>
              <w:spacing w:line="260" w:lineRule="exact"/>
              <w:ind w:left="106"/>
              <w:rPr>
                <w:sz w:val="24"/>
              </w:rPr>
            </w:pPr>
            <w:r>
              <w:rPr>
                <w:w w:val="99"/>
                <w:sz w:val="24"/>
              </w:rPr>
              <w:t>%</w:t>
            </w:r>
          </w:p>
        </w:tc>
        <w:tc>
          <w:tcPr>
            <w:tcW w:w="884" w:type="dxa"/>
            <w:tcBorders>
              <w:left w:val="single" w:sz="4" w:space="0" w:color="000000"/>
              <w:bottom w:val="single" w:sz="4" w:space="0" w:color="000000"/>
              <w:right w:val="single" w:sz="4" w:space="0" w:color="000000"/>
            </w:tcBorders>
          </w:tcPr>
          <w:p>
            <w:pPr>
              <w:pStyle w:val="TableParagraph"/>
              <w:spacing w:line="271" w:lineRule="exact"/>
              <w:ind w:left="105"/>
              <w:rPr>
                <w:sz w:val="24"/>
              </w:rPr>
            </w:pPr>
            <w:r>
              <w:rPr>
                <w:sz w:val="24"/>
              </w:rPr>
              <w:t>20%</w:t>
            </w:r>
          </w:p>
          <w:p>
            <w:pPr>
              <w:pStyle w:val="TableParagraph"/>
              <w:ind w:left="105"/>
              <w:rPr>
                <w:sz w:val="24"/>
              </w:rPr>
            </w:pPr>
            <w:r>
              <w:rPr>
                <w:sz w:val="24"/>
              </w:rPr>
              <w:t>80%</w:t>
            </w:r>
          </w:p>
          <w:p>
            <w:pPr>
              <w:pStyle w:val="TableParagraph"/>
              <w:spacing w:line="260" w:lineRule="exact"/>
              <w:ind w:left="105"/>
              <w:rPr>
                <w:sz w:val="24"/>
              </w:rPr>
            </w:pPr>
            <w:r>
              <w:rPr>
                <w:w w:val="99"/>
                <w:sz w:val="24"/>
              </w:rPr>
              <w:t>%</w:t>
            </w:r>
          </w:p>
        </w:tc>
        <w:tc>
          <w:tcPr>
            <w:tcW w:w="886" w:type="dxa"/>
            <w:tcBorders>
              <w:left w:val="single" w:sz="4" w:space="0" w:color="000000"/>
              <w:bottom w:val="single" w:sz="4" w:space="0" w:color="000000"/>
              <w:right w:val="single" w:sz="4" w:space="0" w:color="000000"/>
            </w:tcBorders>
          </w:tcPr>
          <w:p>
            <w:pPr>
              <w:pStyle w:val="TableParagraph"/>
              <w:spacing w:line="271" w:lineRule="exact"/>
              <w:ind w:left="104"/>
              <w:rPr>
                <w:sz w:val="24"/>
              </w:rPr>
            </w:pPr>
            <w:r>
              <w:rPr>
                <w:sz w:val="24"/>
              </w:rPr>
              <w:t>25%</w:t>
            </w:r>
          </w:p>
          <w:p>
            <w:pPr>
              <w:pStyle w:val="TableParagraph"/>
              <w:ind w:left="104"/>
              <w:rPr>
                <w:sz w:val="24"/>
              </w:rPr>
            </w:pPr>
            <w:r>
              <w:rPr>
                <w:sz w:val="24"/>
              </w:rPr>
              <w:t>75%</w:t>
            </w:r>
          </w:p>
          <w:p>
            <w:pPr>
              <w:pStyle w:val="TableParagraph"/>
              <w:spacing w:line="260" w:lineRule="exact"/>
              <w:ind w:left="104"/>
              <w:rPr>
                <w:sz w:val="24"/>
              </w:rPr>
            </w:pPr>
            <w:r>
              <w:rPr>
                <w:w w:val="99"/>
                <w:sz w:val="24"/>
              </w:rPr>
              <w:t>%</w:t>
            </w:r>
          </w:p>
        </w:tc>
        <w:tc>
          <w:tcPr>
            <w:tcW w:w="884" w:type="dxa"/>
            <w:tcBorders>
              <w:left w:val="single" w:sz="4" w:space="0" w:color="000000"/>
              <w:bottom w:val="single" w:sz="4" w:space="0" w:color="000000"/>
              <w:right w:val="single" w:sz="4" w:space="0" w:color="000000"/>
            </w:tcBorders>
          </w:tcPr>
          <w:p>
            <w:pPr>
              <w:pStyle w:val="TableParagraph"/>
              <w:spacing w:line="271" w:lineRule="exact"/>
              <w:ind w:left="104"/>
              <w:rPr>
                <w:sz w:val="24"/>
              </w:rPr>
            </w:pPr>
            <w:r>
              <w:rPr>
                <w:sz w:val="24"/>
              </w:rPr>
              <w:t>30%</w:t>
            </w:r>
          </w:p>
          <w:p>
            <w:pPr>
              <w:pStyle w:val="TableParagraph"/>
              <w:ind w:left="104"/>
              <w:rPr>
                <w:sz w:val="24"/>
              </w:rPr>
            </w:pPr>
            <w:r>
              <w:rPr>
                <w:sz w:val="24"/>
              </w:rPr>
              <w:t>70%</w:t>
            </w:r>
          </w:p>
          <w:p>
            <w:pPr>
              <w:pStyle w:val="TableParagraph"/>
              <w:spacing w:line="260" w:lineRule="exact"/>
              <w:ind w:left="104"/>
              <w:rPr>
                <w:sz w:val="24"/>
              </w:rPr>
            </w:pPr>
            <w:r>
              <w:rPr>
                <w:w w:val="99"/>
                <w:sz w:val="24"/>
              </w:rPr>
              <w:t>%</w:t>
            </w:r>
          </w:p>
        </w:tc>
        <w:tc>
          <w:tcPr>
            <w:tcW w:w="884" w:type="dxa"/>
            <w:tcBorders>
              <w:left w:val="single" w:sz="4" w:space="0" w:color="000000"/>
              <w:bottom w:val="single" w:sz="4" w:space="0" w:color="000000"/>
              <w:right w:val="single" w:sz="4" w:space="0" w:color="000000"/>
            </w:tcBorders>
          </w:tcPr>
          <w:p>
            <w:pPr>
              <w:pStyle w:val="TableParagraph"/>
              <w:spacing w:line="271" w:lineRule="exact"/>
              <w:ind w:left="103"/>
              <w:rPr>
                <w:sz w:val="24"/>
              </w:rPr>
            </w:pPr>
            <w:r>
              <w:rPr>
                <w:sz w:val="24"/>
              </w:rPr>
              <w:t>35%</w:t>
            </w:r>
          </w:p>
          <w:p>
            <w:pPr>
              <w:pStyle w:val="TableParagraph"/>
              <w:ind w:left="103"/>
              <w:rPr>
                <w:sz w:val="24"/>
              </w:rPr>
            </w:pPr>
            <w:r>
              <w:rPr>
                <w:sz w:val="24"/>
              </w:rPr>
              <w:t>65%</w:t>
            </w:r>
          </w:p>
          <w:p>
            <w:pPr>
              <w:pStyle w:val="TableParagraph"/>
              <w:spacing w:line="260" w:lineRule="exact"/>
              <w:ind w:left="103"/>
              <w:rPr>
                <w:sz w:val="24"/>
              </w:rPr>
            </w:pPr>
            <w:r>
              <w:rPr>
                <w:w w:val="99"/>
                <w:sz w:val="24"/>
              </w:rPr>
              <w:t>%</w:t>
            </w:r>
          </w:p>
        </w:tc>
        <w:tc>
          <w:tcPr>
            <w:tcW w:w="886" w:type="dxa"/>
            <w:tcBorders>
              <w:left w:val="single" w:sz="4" w:space="0" w:color="000000"/>
              <w:bottom w:val="single" w:sz="4" w:space="0" w:color="000000"/>
              <w:right w:val="single" w:sz="4" w:space="0" w:color="000000"/>
            </w:tcBorders>
          </w:tcPr>
          <w:p>
            <w:pPr>
              <w:pStyle w:val="TableParagraph"/>
              <w:spacing w:line="271" w:lineRule="exact"/>
              <w:ind w:left="102"/>
              <w:rPr>
                <w:sz w:val="24"/>
              </w:rPr>
            </w:pPr>
            <w:r>
              <w:rPr>
                <w:sz w:val="24"/>
              </w:rPr>
              <w:t>40%</w:t>
            </w:r>
          </w:p>
          <w:p>
            <w:pPr>
              <w:pStyle w:val="TableParagraph"/>
              <w:ind w:left="102"/>
              <w:rPr>
                <w:sz w:val="24"/>
              </w:rPr>
            </w:pPr>
            <w:r>
              <w:rPr>
                <w:sz w:val="24"/>
              </w:rPr>
              <w:t>60%</w:t>
            </w:r>
          </w:p>
          <w:p>
            <w:pPr>
              <w:pStyle w:val="TableParagraph"/>
              <w:spacing w:line="260" w:lineRule="exact"/>
              <w:ind w:left="102"/>
              <w:rPr>
                <w:sz w:val="24"/>
              </w:rPr>
            </w:pPr>
            <w:r>
              <w:rPr>
                <w:w w:val="99"/>
                <w:sz w:val="24"/>
              </w:rPr>
              <w:t>%</w:t>
            </w:r>
          </w:p>
        </w:tc>
        <w:tc>
          <w:tcPr>
            <w:tcW w:w="884" w:type="dxa"/>
            <w:tcBorders>
              <w:left w:val="single" w:sz="4" w:space="0" w:color="000000"/>
              <w:bottom w:val="single" w:sz="4" w:space="0" w:color="000000"/>
              <w:right w:val="single" w:sz="4" w:space="0" w:color="000000"/>
            </w:tcBorders>
          </w:tcPr>
          <w:p>
            <w:pPr>
              <w:pStyle w:val="TableParagraph"/>
              <w:spacing w:line="271" w:lineRule="exact"/>
              <w:ind w:left="102"/>
              <w:rPr>
                <w:sz w:val="24"/>
              </w:rPr>
            </w:pPr>
            <w:r>
              <w:rPr>
                <w:sz w:val="24"/>
              </w:rPr>
              <w:t>45%</w:t>
            </w:r>
          </w:p>
          <w:p>
            <w:pPr>
              <w:pStyle w:val="TableParagraph"/>
              <w:ind w:left="102"/>
              <w:rPr>
                <w:sz w:val="24"/>
              </w:rPr>
            </w:pPr>
            <w:r>
              <w:rPr>
                <w:sz w:val="24"/>
              </w:rPr>
              <w:t>55%</w:t>
            </w:r>
          </w:p>
          <w:p>
            <w:pPr>
              <w:pStyle w:val="TableParagraph"/>
              <w:spacing w:line="260" w:lineRule="exact"/>
              <w:ind w:left="102"/>
              <w:rPr>
                <w:sz w:val="24"/>
              </w:rPr>
            </w:pPr>
            <w:r>
              <w:rPr>
                <w:w w:val="99"/>
                <w:sz w:val="24"/>
              </w:rPr>
              <w:t>%</w:t>
            </w:r>
          </w:p>
        </w:tc>
        <w:tc>
          <w:tcPr>
            <w:tcW w:w="886" w:type="dxa"/>
            <w:tcBorders>
              <w:left w:val="single" w:sz="4" w:space="0" w:color="000000"/>
              <w:bottom w:val="single" w:sz="4" w:space="0" w:color="000000"/>
            </w:tcBorders>
          </w:tcPr>
          <w:p>
            <w:pPr>
              <w:pStyle w:val="TableParagraph"/>
              <w:spacing w:line="271" w:lineRule="exact"/>
              <w:ind w:left="101"/>
              <w:rPr>
                <w:sz w:val="24"/>
              </w:rPr>
            </w:pPr>
            <w:r>
              <w:rPr>
                <w:sz w:val="24"/>
              </w:rPr>
              <w:t>50%</w:t>
            </w:r>
          </w:p>
          <w:p>
            <w:pPr>
              <w:pStyle w:val="TableParagraph"/>
              <w:ind w:left="101"/>
              <w:rPr>
                <w:sz w:val="24"/>
              </w:rPr>
            </w:pPr>
            <w:r>
              <w:rPr>
                <w:sz w:val="24"/>
              </w:rPr>
              <w:t>50%</w:t>
            </w:r>
          </w:p>
          <w:p>
            <w:pPr>
              <w:pStyle w:val="TableParagraph"/>
              <w:spacing w:line="260" w:lineRule="exact"/>
              <w:ind w:left="101"/>
              <w:rPr>
                <w:sz w:val="24"/>
              </w:rPr>
            </w:pPr>
            <w:r>
              <w:rPr>
                <w:w w:val="99"/>
                <w:sz w:val="24"/>
              </w:rPr>
              <w:t>%</w:t>
            </w:r>
          </w:p>
        </w:tc>
      </w:tr>
      <w:tr>
        <w:trPr>
          <w:trHeight w:val="277" w:hRule="atLeast"/>
        </w:trPr>
        <w:tc>
          <w:tcPr>
            <w:tcW w:w="1030" w:type="dxa"/>
            <w:tcBorders>
              <w:top w:val="single" w:sz="4" w:space="0" w:color="000000"/>
              <w:bottom w:val="nil"/>
            </w:tcBorders>
          </w:tcPr>
          <w:p>
            <w:pPr>
              <w:pStyle w:val="TableParagraph"/>
              <w:spacing w:line="258" w:lineRule="exact"/>
              <w:ind w:left="97"/>
              <w:rPr>
                <w:sz w:val="24"/>
              </w:rPr>
            </w:pPr>
            <w:r>
              <w:rPr>
                <w:sz w:val="24"/>
              </w:rPr>
              <w:t>50</w:t>
            </w:r>
          </w:p>
        </w:tc>
        <w:tc>
          <w:tcPr>
            <w:tcW w:w="728" w:type="dxa"/>
            <w:tcBorders>
              <w:top w:val="single" w:sz="4" w:space="0" w:color="000000"/>
              <w:bottom w:val="nil"/>
              <w:right w:val="single" w:sz="4" w:space="0" w:color="000000"/>
            </w:tcBorders>
          </w:tcPr>
          <w:p>
            <w:pPr>
              <w:pStyle w:val="TableParagraph"/>
              <w:spacing w:line="258" w:lineRule="exact"/>
              <w:ind w:right="95"/>
              <w:jc w:val="right"/>
              <w:rPr>
                <w:sz w:val="24"/>
              </w:rPr>
            </w:pPr>
            <w:r>
              <w:rPr>
                <w:w w:val="95"/>
                <w:sz w:val="24"/>
              </w:rPr>
              <w:t>6.2</w:t>
            </w:r>
          </w:p>
        </w:tc>
        <w:tc>
          <w:tcPr>
            <w:tcW w:w="886" w:type="dxa"/>
            <w:tcBorders>
              <w:top w:val="single" w:sz="4" w:space="0" w:color="000000"/>
              <w:left w:val="single" w:sz="4" w:space="0" w:color="000000"/>
              <w:bottom w:val="nil"/>
              <w:right w:val="single" w:sz="4" w:space="0" w:color="000000"/>
            </w:tcBorders>
          </w:tcPr>
          <w:p>
            <w:pPr>
              <w:pStyle w:val="TableParagraph"/>
              <w:spacing w:line="258" w:lineRule="exact"/>
              <w:ind w:right="98"/>
              <w:jc w:val="right"/>
              <w:rPr>
                <w:sz w:val="24"/>
              </w:rPr>
            </w:pPr>
            <w:r>
              <w:rPr>
                <w:w w:val="95"/>
                <w:sz w:val="24"/>
              </w:rPr>
              <w:t>8.5</w:t>
            </w:r>
          </w:p>
        </w:tc>
        <w:tc>
          <w:tcPr>
            <w:tcW w:w="884" w:type="dxa"/>
            <w:tcBorders>
              <w:top w:val="single" w:sz="4" w:space="0" w:color="000000"/>
              <w:left w:val="single" w:sz="4" w:space="0" w:color="000000"/>
              <w:bottom w:val="nil"/>
              <w:right w:val="single" w:sz="4" w:space="0" w:color="000000"/>
            </w:tcBorders>
          </w:tcPr>
          <w:p>
            <w:pPr>
              <w:pStyle w:val="TableParagraph"/>
              <w:spacing w:line="258" w:lineRule="exact"/>
              <w:ind w:right="97"/>
              <w:jc w:val="right"/>
              <w:rPr>
                <w:sz w:val="24"/>
              </w:rPr>
            </w:pPr>
            <w:r>
              <w:rPr>
                <w:w w:val="95"/>
                <w:sz w:val="24"/>
              </w:rPr>
              <w:t>10.1</w:t>
            </w:r>
          </w:p>
        </w:tc>
        <w:tc>
          <w:tcPr>
            <w:tcW w:w="884" w:type="dxa"/>
            <w:tcBorders>
              <w:top w:val="single" w:sz="4" w:space="0" w:color="000000"/>
              <w:left w:val="single" w:sz="4" w:space="0" w:color="000000"/>
              <w:bottom w:val="nil"/>
              <w:right w:val="single" w:sz="4" w:space="0" w:color="000000"/>
            </w:tcBorders>
          </w:tcPr>
          <w:p>
            <w:pPr>
              <w:pStyle w:val="TableParagraph"/>
              <w:spacing w:line="258" w:lineRule="exact"/>
              <w:ind w:right="97"/>
              <w:jc w:val="right"/>
              <w:rPr>
                <w:sz w:val="24"/>
              </w:rPr>
            </w:pPr>
            <w:r>
              <w:rPr>
                <w:w w:val="95"/>
                <w:sz w:val="24"/>
              </w:rPr>
              <w:t>11.3</w:t>
            </w:r>
          </w:p>
        </w:tc>
        <w:tc>
          <w:tcPr>
            <w:tcW w:w="886" w:type="dxa"/>
            <w:tcBorders>
              <w:top w:val="single" w:sz="4" w:space="0" w:color="000000"/>
              <w:left w:val="single" w:sz="4" w:space="0" w:color="000000"/>
              <w:bottom w:val="nil"/>
              <w:right w:val="single" w:sz="4" w:space="0" w:color="000000"/>
            </w:tcBorders>
          </w:tcPr>
          <w:p>
            <w:pPr>
              <w:pStyle w:val="TableParagraph"/>
              <w:spacing w:line="258" w:lineRule="exact"/>
              <w:ind w:right="100"/>
              <w:jc w:val="right"/>
              <w:rPr>
                <w:sz w:val="24"/>
              </w:rPr>
            </w:pPr>
            <w:r>
              <w:rPr>
                <w:w w:val="95"/>
                <w:sz w:val="24"/>
              </w:rPr>
              <w:t>12.2</w:t>
            </w:r>
          </w:p>
        </w:tc>
        <w:tc>
          <w:tcPr>
            <w:tcW w:w="884" w:type="dxa"/>
            <w:tcBorders>
              <w:top w:val="single" w:sz="4" w:space="0" w:color="000000"/>
              <w:left w:val="single" w:sz="4" w:space="0" w:color="000000"/>
              <w:bottom w:val="nil"/>
              <w:right w:val="single" w:sz="4" w:space="0" w:color="000000"/>
            </w:tcBorders>
          </w:tcPr>
          <w:p>
            <w:pPr>
              <w:pStyle w:val="TableParagraph"/>
              <w:spacing w:line="258" w:lineRule="exact"/>
              <w:ind w:right="99"/>
              <w:jc w:val="right"/>
              <w:rPr>
                <w:sz w:val="24"/>
              </w:rPr>
            </w:pPr>
            <w:r>
              <w:rPr>
                <w:w w:val="95"/>
                <w:sz w:val="24"/>
              </w:rPr>
              <w:t>13.0</w:t>
            </w:r>
          </w:p>
        </w:tc>
        <w:tc>
          <w:tcPr>
            <w:tcW w:w="884" w:type="dxa"/>
            <w:tcBorders>
              <w:top w:val="single" w:sz="4" w:space="0" w:color="000000"/>
              <w:left w:val="single" w:sz="4" w:space="0" w:color="000000"/>
              <w:bottom w:val="nil"/>
              <w:right w:val="single" w:sz="4" w:space="0" w:color="000000"/>
            </w:tcBorders>
          </w:tcPr>
          <w:p>
            <w:pPr>
              <w:pStyle w:val="TableParagraph"/>
              <w:spacing w:line="258" w:lineRule="exact"/>
              <w:ind w:right="99"/>
              <w:jc w:val="right"/>
              <w:rPr>
                <w:sz w:val="24"/>
              </w:rPr>
            </w:pPr>
            <w:r>
              <w:rPr>
                <w:w w:val="95"/>
                <w:sz w:val="24"/>
              </w:rPr>
              <w:t>13.5</w:t>
            </w:r>
          </w:p>
        </w:tc>
        <w:tc>
          <w:tcPr>
            <w:tcW w:w="886" w:type="dxa"/>
            <w:tcBorders>
              <w:top w:val="single" w:sz="4" w:space="0" w:color="000000"/>
              <w:left w:val="single" w:sz="4" w:space="0" w:color="000000"/>
              <w:bottom w:val="nil"/>
              <w:right w:val="single" w:sz="4" w:space="0" w:color="000000"/>
            </w:tcBorders>
          </w:tcPr>
          <w:p>
            <w:pPr>
              <w:pStyle w:val="TableParagraph"/>
              <w:spacing w:line="258" w:lineRule="exact"/>
              <w:ind w:right="102"/>
              <w:jc w:val="right"/>
              <w:rPr>
                <w:sz w:val="24"/>
              </w:rPr>
            </w:pPr>
            <w:r>
              <w:rPr>
                <w:w w:val="95"/>
                <w:sz w:val="24"/>
              </w:rPr>
              <w:t>13.9</w:t>
            </w:r>
          </w:p>
        </w:tc>
        <w:tc>
          <w:tcPr>
            <w:tcW w:w="884" w:type="dxa"/>
            <w:tcBorders>
              <w:top w:val="single" w:sz="4" w:space="0" w:color="000000"/>
              <w:left w:val="single" w:sz="4" w:space="0" w:color="000000"/>
              <w:bottom w:val="nil"/>
              <w:right w:val="single" w:sz="4" w:space="0" w:color="000000"/>
            </w:tcBorders>
          </w:tcPr>
          <w:p>
            <w:pPr>
              <w:pStyle w:val="TableParagraph"/>
              <w:spacing w:line="258" w:lineRule="exact"/>
              <w:ind w:right="101"/>
              <w:jc w:val="right"/>
              <w:rPr>
                <w:sz w:val="24"/>
              </w:rPr>
            </w:pPr>
            <w:r>
              <w:rPr>
                <w:w w:val="95"/>
                <w:sz w:val="24"/>
              </w:rPr>
              <w:t>14.1</w:t>
            </w:r>
          </w:p>
        </w:tc>
        <w:tc>
          <w:tcPr>
            <w:tcW w:w="886" w:type="dxa"/>
            <w:tcBorders>
              <w:top w:val="single" w:sz="4" w:space="0" w:color="000000"/>
              <w:left w:val="single" w:sz="4" w:space="0" w:color="000000"/>
              <w:bottom w:val="nil"/>
            </w:tcBorders>
          </w:tcPr>
          <w:p>
            <w:pPr>
              <w:pStyle w:val="TableParagraph"/>
              <w:spacing w:line="258" w:lineRule="exact"/>
              <w:ind w:right="91"/>
              <w:jc w:val="right"/>
              <w:rPr>
                <w:sz w:val="24"/>
              </w:rPr>
            </w:pPr>
            <w:r>
              <w:rPr>
                <w:w w:val="95"/>
                <w:sz w:val="24"/>
              </w:rPr>
              <w:t>14.1</w:t>
            </w:r>
          </w:p>
        </w:tc>
      </w:tr>
      <w:tr>
        <w:trPr>
          <w:trHeight w:val="274" w:hRule="atLeast"/>
        </w:trPr>
        <w:tc>
          <w:tcPr>
            <w:tcW w:w="1030" w:type="dxa"/>
            <w:tcBorders>
              <w:top w:val="nil"/>
              <w:bottom w:val="nil"/>
            </w:tcBorders>
          </w:tcPr>
          <w:p>
            <w:pPr>
              <w:pStyle w:val="TableParagraph"/>
              <w:spacing w:line="255" w:lineRule="exact"/>
              <w:ind w:left="97"/>
              <w:rPr>
                <w:sz w:val="24"/>
              </w:rPr>
            </w:pPr>
            <w:r>
              <w:rPr>
                <w:sz w:val="24"/>
              </w:rPr>
              <w:t>100</w:t>
            </w:r>
          </w:p>
        </w:tc>
        <w:tc>
          <w:tcPr>
            <w:tcW w:w="728" w:type="dxa"/>
            <w:tcBorders>
              <w:top w:val="nil"/>
              <w:bottom w:val="nil"/>
              <w:right w:val="single" w:sz="4" w:space="0" w:color="000000"/>
            </w:tcBorders>
          </w:tcPr>
          <w:p>
            <w:pPr>
              <w:pStyle w:val="TableParagraph"/>
              <w:spacing w:line="255" w:lineRule="exact"/>
              <w:ind w:right="95"/>
              <w:jc w:val="right"/>
              <w:rPr>
                <w:sz w:val="24"/>
              </w:rPr>
            </w:pPr>
            <w:r>
              <w:rPr>
                <w:w w:val="95"/>
                <w:sz w:val="24"/>
              </w:rPr>
              <w:t>4.4</w:t>
            </w:r>
          </w:p>
        </w:tc>
        <w:tc>
          <w:tcPr>
            <w:tcW w:w="886" w:type="dxa"/>
            <w:tcBorders>
              <w:top w:val="nil"/>
              <w:left w:val="single" w:sz="4" w:space="0" w:color="000000"/>
              <w:bottom w:val="nil"/>
              <w:right w:val="single" w:sz="4" w:space="0" w:color="000000"/>
            </w:tcBorders>
          </w:tcPr>
          <w:p>
            <w:pPr>
              <w:pStyle w:val="TableParagraph"/>
              <w:spacing w:line="255" w:lineRule="exact"/>
              <w:ind w:right="98"/>
              <w:jc w:val="right"/>
              <w:rPr>
                <w:sz w:val="24"/>
              </w:rPr>
            </w:pPr>
            <w:r>
              <w:rPr>
                <w:w w:val="95"/>
                <w:sz w:val="24"/>
              </w:rPr>
              <w:t>6.0</w:t>
            </w:r>
          </w:p>
        </w:tc>
        <w:tc>
          <w:tcPr>
            <w:tcW w:w="884" w:type="dxa"/>
            <w:tcBorders>
              <w:top w:val="nil"/>
              <w:left w:val="single" w:sz="4" w:space="0" w:color="000000"/>
              <w:bottom w:val="nil"/>
              <w:right w:val="single" w:sz="4" w:space="0" w:color="000000"/>
            </w:tcBorders>
          </w:tcPr>
          <w:p>
            <w:pPr>
              <w:pStyle w:val="TableParagraph"/>
              <w:spacing w:line="255" w:lineRule="exact"/>
              <w:ind w:right="96"/>
              <w:jc w:val="right"/>
              <w:rPr>
                <w:sz w:val="24"/>
              </w:rPr>
            </w:pPr>
            <w:r>
              <w:rPr>
                <w:w w:val="95"/>
                <w:sz w:val="24"/>
              </w:rPr>
              <w:t>7.1</w:t>
            </w:r>
          </w:p>
        </w:tc>
        <w:tc>
          <w:tcPr>
            <w:tcW w:w="884" w:type="dxa"/>
            <w:tcBorders>
              <w:top w:val="nil"/>
              <w:left w:val="single" w:sz="4" w:space="0" w:color="000000"/>
              <w:bottom w:val="nil"/>
              <w:right w:val="single" w:sz="4" w:space="0" w:color="000000"/>
            </w:tcBorders>
          </w:tcPr>
          <w:p>
            <w:pPr>
              <w:pStyle w:val="TableParagraph"/>
              <w:spacing w:line="255" w:lineRule="exact"/>
              <w:ind w:right="97"/>
              <w:jc w:val="right"/>
              <w:rPr>
                <w:sz w:val="24"/>
              </w:rPr>
            </w:pPr>
            <w:r>
              <w:rPr>
                <w:w w:val="95"/>
                <w:sz w:val="24"/>
              </w:rPr>
              <w:t>8.0</w:t>
            </w:r>
          </w:p>
        </w:tc>
        <w:tc>
          <w:tcPr>
            <w:tcW w:w="886" w:type="dxa"/>
            <w:tcBorders>
              <w:top w:val="nil"/>
              <w:left w:val="single" w:sz="4" w:space="0" w:color="000000"/>
              <w:bottom w:val="nil"/>
              <w:right w:val="single" w:sz="4" w:space="0" w:color="000000"/>
            </w:tcBorders>
          </w:tcPr>
          <w:p>
            <w:pPr>
              <w:pStyle w:val="TableParagraph"/>
              <w:spacing w:line="255" w:lineRule="exact"/>
              <w:ind w:right="100"/>
              <w:jc w:val="right"/>
              <w:rPr>
                <w:sz w:val="24"/>
              </w:rPr>
            </w:pPr>
            <w:r>
              <w:rPr>
                <w:w w:val="95"/>
                <w:sz w:val="24"/>
              </w:rPr>
              <w:t>8.7</w:t>
            </w:r>
          </w:p>
        </w:tc>
        <w:tc>
          <w:tcPr>
            <w:tcW w:w="884" w:type="dxa"/>
            <w:tcBorders>
              <w:top w:val="nil"/>
              <w:left w:val="single" w:sz="4" w:space="0" w:color="000000"/>
              <w:bottom w:val="nil"/>
              <w:right w:val="single" w:sz="4" w:space="0" w:color="000000"/>
            </w:tcBorders>
          </w:tcPr>
          <w:p>
            <w:pPr>
              <w:pStyle w:val="TableParagraph"/>
              <w:spacing w:line="255" w:lineRule="exact"/>
              <w:ind w:right="98"/>
              <w:jc w:val="right"/>
              <w:rPr>
                <w:sz w:val="24"/>
              </w:rPr>
            </w:pPr>
            <w:r>
              <w:rPr>
                <w:w w:val="95"/>
                <w:sz w:val="24"/>
              </w:rPr>
              <w:t>9.2</w:t>
            </w:r>
          </w:p>
        </w:tc>
        <w:tc>
          <w:tcPr>
            <w:tcW w:w="884" w:type="dxa"/>
            <w:tcBorders>
              <w:top w:val="nil"/>
              <w:left w:val="single" w:sz="4" w:space="0" w:color="000000"/>
              <w:bottom w:val="nil"/>
              <w:right w:val="single" w:sz="4" w:space="0" w:color="000000"/>
            </w:tcBorders>
          </w:tcPr>
          <w:p>
            <w:pPr>
              <w:pStyle w:val="TableParagraph"/>
              <w:spacing w:line="255" w:lineRule="exact"/>
              <w:ind w:right="99"/>
              <w:jc w:val="right"/>
              <w:rPr>
                <w:sz w:val="24"/>
              </w:rPr>
            </w:pPr>
            <w:r>
              <w:rPr>
                <w:w w:val="95"/>
                <w:sz w:val="24"/>
              </w:rPr>
              <w:t>9.5</w:t>
            </w:r>
          </w:p>
        </w:tc>
        <w:tc>
          <w:tcPr>
            <w:tcW w:w="886" w:type="dxa"/>
            <w:tcBorders>
              <w:top w:val="nil"/>
              <w:left w:val="single" w:sz="4" w:space="0" w:color="000000"/>
              <w:bottom w:val="nil"/>
              <w:right w:val="single" w:sz="4" w:space="0" w:color="000000"/>
            </w:tcBorders>
          </w:tcPr>
          <w:p>
            <w:pPr>
              <w:pStyle w:val="TableParagraph"/>
              <w:spacing w:line="255" w:lineRule="exact"/>
              <w:ind w:right="102"/>
              <w:jc w:val="right"/>
              <w:rPr>
                <w:sz w:val="24"/>
              </w:rPr>
            </w:pPr>
            <w:r>
              <w:rPr>
                <w:w w:val="95"/>
                <w:sz w:val="24"/>
              </w:rPr>
              <w:t>9.8</w:t>
            </w:r>
          </w:p>
        </w:tc>
        <w:tc>
          <w:tcPr>
            <w:tcW w:w="884" w:type="dxa"/>
            <w:tcBorders>
              <w:top w:val="nil"/>
              <w:left w:val="single" w:sz="4" w:space="0" w:color="000000"/>
              <w:bottom w:val="nil"/>
              <w:right w:val="single" w:sz="4" w:space="0" w:color="000000"/>
            </w:tcBorders>
          </w:tcPr>
          <w:p>
            <w:pPr>
              <w:pStyle w:val="TableParagraph"/>
              <w:spacing w:line="255" w:lineRule="exact"/>
              <w:ind w:right="100"/>
              <w:jc w:val="right"/>
              <w:rPr>
                <w:sz w:val="24"/>
              </w:rPr>
            </w:pPr>
            <w:r>
              <w:rPr>
                <w:w w:val="95"/>
                <w:sz w:val="24"/>
              </w:rPr>
              <w:t>9.9</w:t>
            </w:r>
          </w:p>
        </w:tc>
        <w:tc>
          <w:tcPr>
            <w:tcW w:w="886" w:type="dxa"/>
            <w:tcBorders>
              <w:top w:val="nil"/>
              <w:left w:val="single" w:sz="4" w:space="0" w:color="000000"/>
              <w:bottom w:val="nil"/>
            </w:tcBorders>
          </w:tcPr>
          <w:p>
            <w:pPr>
              <w:pStyle w:val="TableParagraph"/>
              <w:spacing w:line="255" w:lineRule="exact"/>
              <w:ind w:right="91"/>
              <w:jc w:val="right"/>
              <w:rPr>
                <w:sz w:val="24"/>
              </w:rPr>
            </w:pPr>
            <w:r>
              <w:rPr>
                <w:w w:val="95"/>
                <w:sz w:val="24"/>
              </w:rPr>
              <w:t>10.0</w:t>
            </w:r>
          </w:p>
        </w:tc>
      </w:tr>
      <w:tr>
        <w:trPr>
          <w:trHeight w:val="274" w:hRule="atLeast"/>
        </w:trPr>
        <w:tc>
          <w:tcPr>
            <w:tcW w:w="1030" w:type="dxa"/>
            <w:tcBorders>
              <w:top w:val="nil"/>
              <w:bottom w:val="nil"/>
            </w:tcBorders>
          </w:tcPr>
          <w:p>
            <w:pPr>
              <w:pStyle w:val="TableParagraph"/>
              <w:spacing w:line="255" w:lineRule="exact"/>
              <w:ind w:left="97"/>
              <w:rPr>
                <w:sz w:val="24"/>
              </w:rPr>
            </w:pPr>
            <w:r>
              <w:rPr>
                <w:sz w:val="24"/>
              </w:rPr>
              <w:t>150</w:t>
            </w:r>
          </w:p>
        </w:tc>
        <w:tc>
          <w:tcPr>
            <w:tcW w:w="728" w:type="dxa"/>
            <w:tcBorders>
              <w:top w:val="nil"/>
              <w:bottom w:val="nil"/>
              <w:right w:val="single" w:sz="4" w:space="0" w:color="000000"/>
            </w:tcBorders>
          </w:tcPr>
          <w:p>
            <w:pPr>
              <w:pStyle w:val="TableParagraph"/>
              <w:spacing w:line="255" w:lineRule="exact"/>
              <w:ind w:right="95"/>
              <w:jc w:val="right"/>
              <w:rPr>
                <w:sz w:val="24"/>
              </w:rPr>
            </w:pPr>
            <w:r>
              <w:rPr>
                <w:w w:val="95"/>
                <w:sz w:val="24"/>
              </w:rPr>
              <w:t>3.6</w:t>
            </w:r>
          </w:p>
        </w:tc>
        <w:tc>
          <w:tcPr>
            <w:tcW w:w="886" w:type="dxa"/>
            <w:tcBorders>
              <w:top w:val="nil"/>
              <w:left w:val="single" w:sz="4" w:space="0" w:color="000000"/>
              <w:bottom w:val="nil"/>
              <w:right w:val="single" w:sz="4" w:space="0" w:color="000000"/>
            </w:tcBorders>
          </w:tcPr>
          <w:p>
            <w:pPr>
              <w:pStyle w:val="TableParagraph"/>
              <w:spacing w:line="255" w:lineRule="exact"/>
              <w:ind w:right="98"/>
              <w:jc w:val="right"/>
              <w:rPr>
                <w:sz w:val="24"/>
              </w:rPr>
            </w:pPr>
            <w:r>
              <w:rPr>
                <w:w w:val="95"/>
                <w:sz w:val="24"/>
              </w:rPr>
              <w:t>4.9</w:t>
            </w:r>
          </w:p>
        </w:tc>
        <w:tc>
          <w:tcPr>
            <w:tcW w:w="884" w:type="dxa"/>
            <w:tcBorders>
              <w:top w:val="nil"/>
              <w:left w:val="single" w:sz="4" w:space="0" w:color="000000"/>
              <w:bottom w:val="nil"/>
              <w:right w:val="single" w:sz="4" w:space="0" w:color="000000"/>
            </w:tcBorders>
          </w:tcPr>
          <w:p>
            <w:pPr>
              <w:pStyle w:val="TableParagraph"/>
              <w:spacing w:line="255" w:lineRule="exact"/>
              <w:ind w:right="96"/>
              <w:jc w:val="right"/>
              <w:rPr>
                <w:sz w:val="24"/>
              </w:rPr>
            </w:pPr>
            <w:r>
              <w:rPr>
                <w:w w:val="95"/>
                <w:sz w:val="24"/>
              </w:rPr>
              <w:t>5.8</w:t>
            </w:r>
          </w:p>
        </w:tc>
        <w:tc>
          <w:tcPr>
            <w:tcW w:w="884" w:type="dxa"/>
            <w:tcBorders>
              <w:top w:val="nil"/>
              <w:left w:val="single" w:sz="4" w:space="0" w:color="000000"/>
              <w:bottom w:val="nil"/>
              <w:right w:val="single" w:sz="4" w:space="0" w:color="000000"/>
            </w:tcBorders>
          </w:tcPr>
          <w:p>
            <w:pPr>
              <w:pStyle w:val="TableParagraph"/>
              <w:spacing w:line="255" w:lineRule="exact"/>
              <w:ind w:right="97"/>
              <w:jc w:val="right"/>
              <w:rPr>
                <w:sz w:val="24"/>
              </w:rPr>
            </w:pPr>
            <w:r>
              <w:rPr>
                <w:w w:val="95"/>
                <w:sz w:val="24"/>
              </w:rPr>
              <w:t>6.5</w:t>
            </w:r>
          </w:p>
        </w:tc>
        <w:tc>
          <w:tcPr>
            <w:tcW w:w="886" w:type="dxa"/>
            <w:tcBorders>
              <w:top w:val="nil"/>
              <w:left w:val="single" w:sz="4" w:space="0" w:color="000000"/>
              <w:bottom w:val="nil"/>
              <w:right w:val="single" w:sz="4" w:space="0" w:color="000000"/>
            </w:tcBorders>
          </w:tcPr>
          <w:p>
            <w:pPr>
              <w:pStyle w:val="TableParagraph"/>
              <w:spacing w:line="255" w:lineRule="exact"/>
              <w:ind w:right="100"/>
              <w:jc w:val="right"/>
              <w:rPr>
                <w:sz w:val="24"/>
              </w:rPr>
            </w:pPr>
            <w:r>
              <w:rPr>
                <w:w w:val="95"/>
                <w:sz w:val="24"/>
              </w:rPr>
              <w:t>7.1</w:t>
            </w:r>
          </w:p>
        </w:tc>
        <w:tc>
          <w:tcPr>
            <w:tcW w:w="884" w:type="dxa"/>
            <w:tcBorders>
              <w:top w:val="nil"/>
              <w:left w:val="single" w:sz="4" w:space="0" w:color="000000"/>
              <w:bottom w:val="nil"/>
              <w:right w:val="single" w:sz="4" w:space="0" w:color="000000"/>
            </w:tcBorders>
          </w:tcPr>
          <w:p>
            <w:pPr>
              <w:pStyle w:val="TableParagraph"/>
              <w:spacing w:line="255" w:lineRule="exact"/>
              <w:ind w:right="98"/>
              <w:jc w:val="right"/>
              <w:rPr>
                <w:sz w:val="24"/>
              </w:rPr>
            </w:pPr>
            <w:r>
              <w:rPr>
                <w:w w:val="95"/>
                <w:sz w:val="24"/>
              </w:rPr>
              <w:t>7.5</w:t>
            </w:r>
          </w:p>
        </w:tc>
        <w:tc>
          <w:tcPr>
            <w:tcW w:w="884" w:type="dxa"/>
            <w:tcBorders>
              <w:top w:val="nil"/>
              <w:left w:val="single" w:sz="4" w:space="0" w:color="000000"/>
              <w:bottom w:val="nil"/>
              <w:right w:val="single" w:sz="4" w:space="0" w:color="000000"/>
            </w:tcBorders>
          </w:tcPr>
          <w:p>
            <w:pPr>
              <w:pStyle w:val="TableParagraph"/>
              <w:spacing w:line="255" w:lineRule="exact"/>
              <w:ind w:right="99"/>
              <w:jc w:val="right"/>
              <w:rPr>
                <w:sz w:val="24"/>
              </w:rPr>
            </w:pPr>
            <w:r>
              <w:rPr>
                <w:w w:val="95"/>
                <w:sz w:val="24"/>
              </w:rPr>
              <w:t>7.8</w:t>
            </w:r>
          </w:p>
        </w:tc>
        <w:tc>
          <w:tcPr>
            <w:tcW w:w="886" w:type="dxa"/>
            <w:tcBorders>
              <w:top w:val="nil"/>
              <w:left w:val="single" w:sz="4" w:space="0" w:color="000000"/>
              <w:bottom w:val="nil"/>
              <w:right w:val="single" w:sz="4" w:space="0" w:color="000000"/>
            </w:tcBorders>
          </w:tcPr>
          <w:p>
            <w:pPr>
              <w:pStyle w:val="TableParagraph"/>
              <w:spacing w:line="255" w:lineRule="exact"/>
              <w:ind w:right="102"/>
              <w:jc w:val="right"/>
              <w:rPr>
                <w:sz w:val="24"/>
              </w:rPr>
            </w:pPr>
            <w:r>
              <w:rPr>
                <w:w w:val="95"/>
                <w:sz w:val="24"/>
              </w:rPr>
              <w:t>8.0</w:t>
            </w:r>
          </w:p>
        </w:tc>
        <w:tc>
          <w:tcPr>
            <w:tcW w:w="884" w:type="dxa"/>
            <w:tcBorders>
              <w:top w:val="nil"/>
              <w:left w:val="single" w:sz="4" w:space="0" w:color="000000"/>
              <w:bottom w:val="nil"/>
              <w:right w:val="single" w:sz="4" w:space="0" w:color="000000"/>
            </w:tcBorders>
          </w:tcPr>
          <w:p>
            <w:pPr>
              <w:pStyle w:val="TableParagraph"/>
              <w:spacing w:line="255" w:lineRule="exact"/>
              <w:ind w:right="100"/>
              <w:jc w:val="right"/>
              <w:rPr>
                <w:sz w:val="24"/>
              </w:rPr>
            </w:pPr>
            <w:r>
              <w:rPr>
                <w:w w:val="95"/>
                <w:sz w:val="24"/>
              </w:rPr>
              <w:t>8.1</w:t>
            </w:r>
          </w:p>
        </w:tc>
        <w:tc>
          <w:tcPr>
            <w:tcW w:w="886" w:type="dxa"/>
            <w:tcBorders>
              <w:top w:val="nil"/>
              <w:left w:val="single" w:sz="4" w:space="0" w:color="000000"/>
              <w:bottom w:val="nil"/>
            </w:tcBorders>
          </w:tcPr>
          <w:p>
            <w:pPr>
              <w:pStyle w:val="TableParagraph"/>
              <w:spacing w:line="255" w:lineRule="exact"/>
              <w:ind w:right="91"/>
              <w:jc w:val="right"/>
              <w:rPr>
                <w:sz w:val="24"/>
              </w:rPr>
            </w:pPr>
            <w:r>
              <w:rPr>
                <w:w w:val="95"/>
                <w:sz w:val="24"/>
              </w:rPr>
              <w:t>8.2</w:t>
            </w:r>
          </w:p>
        </w:tc>
      </w:tr>
      <w:tr>
        <w:trPr>
          <w:trHeight w:val="275" w:hRule="atLeast"/>
        </w:trPr>
        <w:tc>
          <w:tcPr>
            <w:tcW w:w="1030" w:type="dxa"/>
            <w:tcBorders>
              <w:top w:val="nil"/>
              <w:bottom w:val="nil"/>
            </w:tcBorders>
          </w:tcPr>
          <w:p>
            <w:pPr>
              <w:pStyle w:val="TableParagraph"/>
              <w:spacing w:line="256" w:lineRule="exact"/>
              <w:ind w:left="97"/>
              <w:rPr>
                <w:sz w:val="24"/>
              </w:rPr>
            </w:pPr>
            <w:r>
              <w:rPr>
                <w:sz w:val="24"/>
              </w:rPr>
              <w:t>200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3.1</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4.2</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5.0</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5.7</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6.1</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6.5</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6.7</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6.9</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7.0</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7.1</w:t>
            </w:r>
          </w:p>
        </w:tc>
      </w:tr>
      <w:tr>
        <w:trPr>
          <w:trHeight w:val="276" w:hRule="atLeast"/>
        </w:trPr>
        <w:tc>
          <w:tcPr>
            <w:tcW w:w="1030" w:type="dxa"/>
            <w:tcBorders>
              <w:top w:val="nil"/>
              <w:bottom w:val="nil"/>
            </w:tcBorders>
          </w:tcPr>
          <w:p>
            <w:pPr>
              <w:pStyle w:val="TableParagraph"/>
              <w:spacing w:line="256" w:lineRule="exact"/>
              <w:ind w:left="97"/>
              <w:rPr>
                <w:sz w:val="24"/>
              </w:rPr>
            </w:pPr>
            <w:r>
              <w:rPr>
                <w:sz w:val="24"/>
              </w:rPr>
              <w:t>250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2.8</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3.8</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4.5</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5.1</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5.5</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5.8</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6.0</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6.2</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6.3</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6.3</w:t>
            </w:r>
          </w:p>
        </w:tc>
      </w:tr>
      <w:tr>
        <w:trPr>
          <w:trHeight w:val="276" w:hRule="atLeast"/>
        </w:trPr>
        <w:tc>
          <w:tcPr>
            <w:tcW w:w="1030" w:type="dxa"/>
            <w:tcBorders>
              <w:top w:val="nil"/>
              <w:bottom w:val="nil"/>
            </w:tcBorders>
          </w:tcPr>
          <w:p>
            <w:pPr>
              <w:pStyle w:val="TableParagraph"/>
              <w:spacing w:line="256" w:lineRule="exact"/>
              <w:ind w:left="97"/>
              <w:rPr>
                <w:sz w:val="24"/>
              </w:rPr>
            </w:pPr>
            <w:r>
              <w:rPr>
                <w:sz w:val="24"/>
              </w:rPr>
              <w:t>300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2.5</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3.5</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4.1</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4.6</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5.0</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5.3</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5.5</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5.7</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5.7</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5.8</w:t>
            </w:r>
          </w:p>
        </w:tc>
      </w:tr>
      <w:tr>
        <w:trPr>
          <w:trHeight w:val="275" w:hRule="atLeast"/>
        </w:trPr>
        <w:tc>
          <w:tcPr>
            <w:tcW w:w="1030" w:type="dxa"/>
            <w:tcBorders>
              <w:top w:val="nil"/>
              <w:bottom w:val="nil"/>
            </w:tcBorders>
          </w:tcPr>
          <w:p>
            <w:pPr>
              <w:pStyle w:val="TableParagraph"/>
              <w:spacing w:line="256" w:lineRule="exact"/>
              <w:ind w:left="97"/>
              <w:rPr>
                <w:sz w:val="24"/>
              </w:rPr>
            </w:pPr>
            <w:r>
              <w:rPr>
                <w:sz w:val="24"/>
              </w:rPr>
              <w:t>400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2.2</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3.0</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3.6</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4.0</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4.3</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4.6</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4.8</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4.9</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5.0</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5.0</w:t>
            </w:r>
          </w:p>
        </w:tc>
      </w:tr>
      <w:tr>
        <w:trPr>
          <w:trHeight w:val="276" w:hRule="atLeast"/>
        </w:trPr>
        <w:tc>
          <w:tcPr>
            <w:tcW w:w="1030" w:type="dxa"/>
            <w:tcBorders>
              <w:top w:val="nil"/>
              <w:bottom w:val="nil"/>
            </w:tcBorders>
          </w:tcPr>
          <w:p>
            <w:pPr>
              <w:pStyle w:val="TableParagraph"/>
              <w:spacing w:line="256" w:lineRule="exact"/>
              <w:ind w:left="97"/>
              <w:rPr>
                <w:sz w:val="24"/>
              </w:rPr>
            </w:pPr>
            <w:r>
              <w:rPr>
                <w:sz w:val="24"/>
              </w:rPr>
              <w:t>500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1.9</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2.7</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3.2</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3.6</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3.9</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4.1</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4.3</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4.4</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4.4</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4.5</w:t>
            </w:r>
          </w:p>
        </w:tc>
      </w:tr>
      <w:tr>
        <w:trPr>
          <w:trHeight w:val="275" w:hRule="atLeast"/>
        </w:trPr>
        <w:tc>
          <w:tcPr>
            <w:tcW w:w="1030" w:type="dxa"/>
            <w:tcBorders>
              <w:top w:val="nil"/>
              <w:bottom w:val="nil"/>
            </w:tcBorders>
          </w:tcPr>
          <w:p>
            <w:pPr>
              <w:pStyle w:val="TableParagraph"/>
              <w:spacing w:line="256" w:lineRule="exact"/>
              <w:ind w:left="97"/>
              <w:rPr>
                <w:sz w:val="24"/>
              </w:rPr>
            </w:pPr>
            <w:r>
              <w:rPr>
                <w:sz w:val="24"/>
              </w:rPr>
              <w:t>600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1.8</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2.4</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2.9</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3.3</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3.5</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3.7</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3.9</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4.0</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4.1</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4.1</w:t>
            </w:r>
          </w:p>
        </w:tc>
      </w:tr>
      <w:tr>
        <w:trPr>
          <w:trHeight w:val="276" w:hRule="atLeast"/>
        </w:trPr>
        <w:tc>
          <w:tcPr>
            <w:tcW w:w="1030" w:type="dxa"/>
            <w:tcBorders>
              <w:top w:val="nil"/>
              <w:bottom w:val="nil"/>
            </w:tcBorders>
          </w:tcPr>
          <w:p>
            <w:pPr>
              <w:pStyle w:val="TableParagraph"/>
              <w:spacing w:line="256" w:lineRule="exact"/>
              <w:ind w:left="97"/>
              <w:rPr>
                <w:sz w:val="24"/>
              </w:rPr>
            </w:pPr>
            <w:r>
              <w:rPr>
                <w:sz w:val="24"/>
              </w:rPr>
              <w:t>700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1.6</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2.3</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2.7</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3.0</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3.3</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3.5</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3.6</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3.7</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3.8</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3.8</w:t>
            </w:r>
          </w:p>
        </w:tc>
      </w:tr>
      <w:tr>
        <w:trPr>
          <w:trHeight w:val="276" w:hRule="atLeast"/>
        </w:trPr>
        <w:tc>
          <w:tcPr>
            <w:tcW w:w="1030" w:type="dxa"/>
            <w:tcBorders>
              <w:top w:val="nil"/>
              <w:bottom w:val="nil"/>
            </w:tcBorders>
          </w:tcPr>
          <w:p>
            <w:pPr>
              <w:pStyle w:val="TableParagraph"/>
              <w:spacing w:line="256" w:lineRule="exact"/>
              <w:ind w:left="97"/>
              <w:rPr>
                <w:sz w:val="24"/>
              </w:rPr>
            </w:pPr>
            <w:r>
              <w:rPr>
                <w:sz w:val="24"/>
              </w:rPr>
              <w:t>800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1.5</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2.1</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2.5</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2.8</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3.1</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3.2</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3.4</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3.5</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3.5</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3.5</w:t>
            </w:r>
          </w:p>
        </w:tc>
      </w:tr>
      <w:tr>
        <w:trPr>
          <w:trHeight w:val="275" w:hRule="atLeast"/>
        </w:trPr>
        <w:tc>
          <w:tcPr>
            <w:tcW w:w="1030" w:type="dxa"/>
            <w:tcBorders>
              <w:top w:val="nil"/>
              <w:bottom w:val="nil"/>
            </w:tcBorders>
          </w:tcPr>
          <w:p>
            <w:pPr>
              <w:pStyle w:val="TableParagraph"/>
              <w:spacing w:line="256" w:lineRule="exact"/>
              <w:ind w:left="97"/>
              <w:rPr>
                <w:sz w:val="24"/>
              </w:rPr>
            </w:pPr>
            <w:r>
              <w:rPr>
                <w:sz w:val="24"/>
              </w:rPr>
              <w:t>900</w:t>
            </w:r>
          </w:p>
        </w:tc>
        <w:tc>
          <w:tcPr>
            <w:tcW w:w="728" w:type="dxa"/>
            <w:tcBorders>
              <w:top w:val="nil"/>
              <w:bottom w:val="nil"/>
              <w:right w:val="single" w:sz="4" w:space="0" w:color="000000"/>
            </w:tcBorders>
          </w:tcPr>
          <w:p>
            <w:pPr>
              <w:pStyle w:val="TableParagraph"/>
              <w:spacing w:line="256" w:lineRule="exact"/>
              <w:ind w:right="95"/>
              <w:jc w:val="right"/>
              <w:rPr>
                <w:sz w:val="24"/>
              </w:rPr>
            </w:pPr>
            <w:r>
              <w:rPr>
                <w:w w:val="95"/>
                <w:sz w:val="24"/>
              </w:rPr>
              <w:t>1.5</w:t>
            </w:r>
          </w:p>
        </w:tc>
        <w:tc>
          <w:tcPr>
            <w:tcW w:w="886"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2.0</w:t>
            </w:r>
          </w:p>
        </w:tc>
        <w:tc>
          <w:tcPr>
            <w:tcW w:w="884" w:type="dxa"/>
            <w:tcBorders>
              <w:top w:val="nil"/>
              <w:left w:val="single" w:sz="4" w:space="0" w:color="000000"/>
              <w:bottom w:val="nil"/>
              <w:right w:val="single" w:sz="4" w:space="0" w:color="000000"/>
            </w:tcBorders>
          </w:tcPr>
          <w:p>
            <w:pPr>
              <w:pStyle w:val="TableParagraph"/>
              <w:spacing w:line="256" w:lineRule="exact"/>
              <w:ind w:right="96"/>
              <w:jc w:val="right"/>
              <w:rPr>
                <w:sz w:val="24"/>
              </w:rPr>
            </w:pPr>
            <w:r>
              <w:rPr>
                <w:w w:val="95"/>
                <w:sz w:val="24"/>
              </w:rPr>
              <w:t>2.4</w:t>
            </w:r>
          </w:p>
        </w:tc>
        <w:tc>
          <w:tcPr>
            <w:tcW w:w="884" w:type="dxa"/>
            <w:tcBorders>
              <w:top w:val="nil"/>
              <w:left w:val="single" w:sz="4" w:space="0" w:color="000000"/>
              <w:bottom w:val="nil"/>
              <w:right w:val="single" w:sz="4" w:space="0" w:color="000000"/>
            </w:tcBorders>
          </w:tcPr>
          <w:p>
            <w:pPr>
              <w:pStyle w:val="TableParagraph"/>
              <w:spacing w:line="256" w:lineRule="exact"/>
              <w:ind w:right="97"/>
              <w:jc w:val="right"/>
              <w:rPr>
                <w:sz w:val="24"/>
              </w:rPr>
            </w:pPr>
            <w:r>
              <w:rPr>
                <w:w w:val="95"/>
                <w:sz w:val="24"/>
              </w:rPr>
              <w:t>2.7</w:t>
            </w:r>
          </w:p>
        </w:tc>
        <w:tc>
          <w:tcPr>
            <w:tcW w:w="886"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2.9</w:t>
            </w:r>
          </w:p>
        </w:tc>
        <w:tc>
          <w:tcPr>
            <w:tcW w:w="884" w:type="dxa"/>
            <w:tcBorders>
              <w:top w:val="nil"/>
              <w:left w:val="single" w:sz="4" w:space="0" w:color="000000"/>
              <w:bottom w:val="nil"/>
              <w:right w:val="single" w:sz="4" w:space="0" w:color="000000"/>
            </w:tcBorders>
          </w:tcPr>
          <w:p>
            <w:pPr>
              <w:pStyle w:val="TableParagraph"/>
              <w:spacing w:line="256" w:lineRule="exact"/>
              <w:ind w:right="98"/>
              <w:jc w:val="right"/>
              <w:rPr>
                <w:sz w:val="24"/>
              </w:rPr>
            </w:pPr>
            <w:r>
              <w:rPr>
                <w:w w:val="95"/>
                <w:sz w:val="24"/>
              </w:rPr>
              <w:t>3.1</w:t>
            </w:r>
          </w:p>
        </w:tc>
        <w:tc>
          <w:tcPr>
            <w:tcW w:w="884" w:type="dxa"/>
            <w:tcBorders>
              <w:top w:val="nil"/>
              <w:left w:val="single" w:sz="4" w:space="0" w:color="000000"/>
              <w:bottom w:val="nil"/>
              <w:right w:val="single" w:sz="4" w:space="0" w:color="000000"/>
            </w:tcBorders>
          </w:tcPr>
          <w:p>
            <w:pPr>
              <w:pStyle w:val="TableParagraph"/>
              <w:spacing w:line="256" w:lineRule="exact"/>
              <w:ind w:right="99"/>
              <w:jc w:val="right"/>
              <w:rPr>
                <w:sz w:val="24"/>
              </w:rPr>
            </w:pPr>
            <w:r>
              <w:rPr>
                <w:w w:val="95"/>
                <w:sz w:val="24"/>
              </w:rPr>
              <w:t>3.2</w:t>
            </w:r>
          </w:p>
        </w:tc>
        <w:tc>
          <w:tcPr>
            <w:tcW w:w="886" w:type="dxa"/>
            <w:tcBorders>
              <w:top w:val="nil"/>
              <w:left w:val="single" w:sz="4" w:space="0" w:color="000000"/>
              <w:bottom w:val="nil"/>
              <w:right w:val="single" w:sz="4" w:space="0" w:color="000000"/>
            </w:tcBorders>
          </w:tcPr>
          <w:p>
            <w:pPr>
              <w:pStyle w:val="TableParagraph"/>
              <w:spacing w:line="256" w:lineRule="exact"/>
              <w:ind w:right="102"/>
              <w:jc w:val="right"/>
              <w:rPr>
                <w:sz w:val="24"/>
              </w:rPr>
            </w:pPr>
            <w:r>
              <w:rPr>
                <w:w w:val="95"/>
                <w:sz w:val="24"/>
              </w:rPr>
              <w:t>3.3</w:t>
            </w:r>
          </w:p>
        </w:tc>
        <w:tc>
          <w:tcPr>
            <w:tcW w:w="884" w:type="dxa"/>
            <w:tcBorders>
              <w:top w:val="nil"/>
              <w:left w:val="single" w:sz="4" w:space="0" w:color="000000"/>
              <w:bottom w:val="nil"/>
              <w:right w:val="single" w:sz="4" w:space="0" w:color="000000"/>
            </w:tcBorders>
          </w:tcPr>
          <w:p>
            <w:pPr>
              <w:pStyle w:val="TableParagraph"/>
              <w:spacing w:line="256" w:lineRule="exact"/>
              <w:ind w:right="100"/>
              <w:jc w:val="right"/>
              <w:rPr>
                <w:sz w:val="24"/>
              </w:rPr>
            </w:pPr>
            <w:r>
              <w:rPr>
                <w:w w:val="95"/>
                <w:sz w:val="24"/>
              </w:rPr>
              <w:t>3.3</w:t>
            </w:r>
          </w:p>
        </w:tc>
        <w:tc>
          <w:tcPr>
            <w:tcW w:w="886" w:type="dxa"/>
            <w:tcBorders>
              <w:top w:val="nil"/>
              <w:left w:val="single" w:sz="4" w:space="0" w:color="000000"/>
              <w:bottom w:val="nil"/>
            </w:tcBorders>
          </w:tcPr>
          <w:p>
            <w:pPr>
              <w:pStyle w:val="TableParagraph"/>
              <w:spacing w:line="256" w:lineRule="exact"/>
              <w:ind w:right="91"/>
              <w:jc w:val="right"/>
              <w:rPr>
                <w:sz w:val="24"/>
              </w:rPr>
            </w:pPr>
            <w:r>
              <w:rPr>
                <w:w w:val="95"/>
                <w:sz w:val="24"/>
              </w:rPr>
              <w:t>3.3</w:t>
            </w:r>
          </w:p>
        </w:tc>
      </w:tr>
      <w:tr>
        <w:trPr>
          <w:trHeight w:val="278" w:hRule="atLeast"/>
        </w:trPr>
        <w:tc>
          <w:tcPr>
            <w:tcW w:w="1030" w:type="dxa"/>
            <w:tcBorders>
              <w:top w:val="nil"/>
            </w:tcBorders>
          </w:tcPr>
          <w:p>
            <w:pPr>
              <w:pStyle w:val="TableParagraph"/>
              <w:spacing w:line="258" w:lineRule="exact"/>
              <w:ind w:left="97"/>
              <w:rPr>
                <w:sz w:val="24"/>
              </w:rPr>
            </w:pPr>
            <w:r>
              <w:rPr>
                <w:sz w:val="24"/>
              </w:rPr>
              <w:t>1000</w:t>
            </w:r>
          </w:p>
        </w:tc>
        <w:tc>
          <w:tcPr>
            <w:tcW w:w="728" w:type="dxa"/>
            <w:tcBorders>
              <w:top w:val="nil"/>
              <w:right w:val="single" w:sz="4" w:space="0" w:color="000000"/>
            </w:tcBorders>
          </w:tcPr>
          <w:p>
            <w:pPr>
              <w:pStyle w:val="TableParagraph"/>
              <w:spacing w:line="258" w:lineRule="exact"/>
              <w:ind w:right="95"/>
              <w:jc w:val="right"/>
              <w:rPr>
                <w:sz w:val="24"/>
              </w:rPr>
            </w:pPr>
            <w:r>
              <w:rPr>
                <w:w w:val="95"/>
                <w:sz w:val="24"/>
              </w:rPr>
              <w:t>1.4</w:t>
            </w:r>
          </w:p>
        </w:tc>
        <w:tc>
          <w:tcPr>
            <w:tcW w:w="886" w:type="dxa"/>
            <w:tcBorders>
              <w:top w:val="nil"/>
              <w:left w:val="single" w:sz="4" w:space="0" w:color="000000"/>
              <w:right w:val="single" w:sz="4" w:space="0" w:color="000000"/>
            </w:tcBorders>
          </w:tcPr>
          <w:p>
            <w:pPr>
              <w:pStyle w:val="TableParagraph"/>
              <w:spacing w:line="258" w:lineRule="exact"/>
              <w:ind w:right="98"/>
              <w:jc w:val="right"/>
              <w:rPr>
                <w:sz w:val="24"/>
              </w:rPr>
            </w:pPr>
            <w:r>
              <w:rPr>
                <w:w w:val="95"/>
                <w:sz w:val="24"/>
              </w:rPr>
              <w:t>1.9</w:t>
            </w:r>
          </w:p>
        </w:tc>
        <w:tc>
          <w:tcPr>
            <w:tcW w:w="884" w:type="dxa"/>
            <w:tcBorders>
              <w:top w:val="nil"/>
              <w:left w:val="single" w:sz="4" w:space="0" w:color="000000"/>
              <w:right w:val="single" w:sz="4" w:space="0" w:color="000000"/>
            </w:tcBorders>
          </w:tcPr>
          <w:p>
            <w:pPr>
              <w:pStyle w:val="TableParagraph"/>
              <w:spacing w:line="258" w:lineRule="exact"/>
              <w:ind w:right="96"/>
              <w:jc w:val="right"/>
              <w:rPr>
                <w:sz w:val="24"/>
              </w:rPr>
            </w:pPr>
            <w:r>
              <w:rPr>
                <w:w w:val="95"/>
                <w:sz w:val="24"/>
              </w:rPr>
              <w:t>2.3</w:t>
            </w:r>
          </w:p>
        </w:tc>
        <w:tc>
          <w:tcPr>
            <w:tcW w:w="884" w:type="dxa"/>
            <w:tcBorders>
              <w:top w:val="nil"/>
              <w:left w:val="single" w:sz="4" w:space="0" w:color="000000"/>
              <w:right w:val="single" w:sz="4" w:space="0" w:color="000000"/>
            </w:tcBorders>
          </w:tcPr>
          <w:p>
            <w:pPr>
              <w:pStyle w:val="TableParagraph"/>
              <w:spacing w:line="258" w:lineRule="exact"/>
              <w:ind w:right="97"/>
              <w:jc w:val="right"/>
              <w:rPr>
                <w:sz w:val="24"/>
              </w:rPr>
            </w:pPr>
            <w:r>
              <w:rPr>
                <w:w w:val="95"/>
                <w:sz w:val="24"/>
              </w:rPr>
              <w:t>2.5</w:t>
            </w:r>
          </w:p>
        </w:tc>
        <w:tc>
          <w:tcPr>
            <w:tcW w:w="886" w:type="dxa"/>
            <w:tcBorders>
              <w:top w:val="nil"/>
              <w:left w:val="single" w:sz="4" w:space="0" w:color="000000"/>
              <w:right w:val="single" w:sz="4" w:space="0" w:color="000000"/>
            </w:tcBorders>
          </w:tcPr>
          <w:p>
            <w:pPr>
              <w:pStyle w:val="TableParagraph"/>
              <w:spacing w:line="258" w:lineRule="exact"/>
              <w:ind w:right="100"/>
              <w:jc w:val="right"/>
              <w:rPr>
                <w:sz w:val="24"/>
              </w:rPr>
            </w:pPr>
            <w:r>
              <w:rPr>
                <w:w w:val="95"/>
                <w:sz w:val="24"/>
              </w:rPr>
              <w:t>2.7</w:t>
            </w:r>
          </w:p>
        </w:tc>
        <w:tc>
          <w:tcPr>
            <w:tcW w:w="884" w:type="dxa"/>
            <w:tcBorders>
              <w:top w:val="nil"/>
              <w:left w:val="single" w:sz="4" w:space="0" w:color="000000"/>
              <w:right w:val="single" w:sz="4" w:space="0" w:color="000000"/>
            </w:tcBorders>
          </w:tcPr>
          <w:p>
            <w:pPr>
              <w:pStyle w:val="TableParagraph"/>
              <w:spacing w:line="258" w:lineRule="exact"/>
              <w:ind w:right="98"/>
              <w:jc w:val="right"/>
              <w:rPr>
                <w:sz w:val="24"/>
              </w:rPr>
            </w:pPr>
            <w:r>
              <w:rPr>
                <w:w w:val="95"/>
                <w:sz w:val="24"/>
              </w:rPr>
              <w:t>2.9</w:t>
            </w:r>
          </w:p>
        </w:tc>
        <w:tc>
          <w:tcPr>
            <w:tcW w:w="884" w:type="dxa"/>
            <w:tcBorders>
              <w:top w:val="nil"/>
              <w:left w:val="single" w:sz="4" w:space="0" w:color="000000"/>
              <w:right w:val="single" w:sz="4" w:space="0" w:color="000000"/>
            </w:tcBorders>
          </w:tcPr>
          <w:p>
            <w:pPr>
              <w:pStyle w:val="TableParagraph"/>
              <w:spacing w:line="258" w:lineRule="exact"/>
              <w:ind w:right="99"/>
              <w:jc w:val="right"/>
              <w:rPr>
                <w:sz w:val="24"/>
              </w:rPr>
            </w:pPr>
            <w:r>
              <w:rPr>
                <w:w w:val="95"/>
                <w:sz w:val="24"/>
              </w:rPr>
              <w:t>3.0</w:t>
            </w:r>
          </w:p>
        </w:tc>
        <w:tc>
          <w:tcPr>
            <w:tcW w:w="886" w:type="dxa"/>
            <w:tcBorders>
              <w:top w:val="nil"/>
              <w:left w:val="single" w:sz="4" w:space="0" w:color="000000"/>
              <w:right w:val="single" w:sz="4" w:space="0" w:color="000000"/>
            </w:tcBorders>
          </w:tcPr>
          <w:p>
            <w:pPr>
              <w:pStyle w:val="TableParagraph"/>
              <w:spacing w:line="258" w:lineRule="exact"/>
              <w:ind w:right="102"/>
              <w:jc w:val="right"/>
              <w:rPr>
                <w:sz w:val="24"/>
              </w:rPr>
            </w:pPr>
            <w:r>
              <w:rPr>
                <w:w w:val="95"/>
                <w:sz w:val="24"/>
              </w:rPr>
              <w:t>3.1</w:t>
            </w:r>
          </w:p>
        </w:tc>
        <w:tc>
          <w:tcPr>
            <w:tcW w:w="884" w:type="dxa"/>
            <w:tcBorders>
              <w:top w:val="nil"/>
              <w:left w:val="single" w:sz="4" w:space="0" w:color="000000"/>
              <w:right w:val="single" w:sz="4" w:space="0" w:color="000000"/>
            </w:tcBorders>
          </w:tcPr>
          <w:p>
            <w:pPr>
              <w:pStyle w:val="TableParagraph"/>
              <w:spacing w:line="258" w:lineRule="exact"/>
              <w:ind w:right="100"/>
              <w:jc w:val="right"/>
              <w:rPr>
                <w:sz w:val="24"/>
              </w:rPr>
            </w:pPr>
            <w:r>
              <w:rPr>
                <w:w w:val="95"/>
                <w:sz w:val="24"/>
              </w:rPr>
              <w:t>3.1</w:t>
            </w:r>
          </w:p>
        </w:tc>
        <w:tc>
          <w:tcPr>
            <w:tcW w:w="886" w:type="dxa"/>
            <w:tcBorders>
              <w:top w:val="nil"/>
              <w:left w:val="single" w:sz="4" w:space="0" w:color="000000"/>
            </w:tcBorders>
          </w:tcPr>
          <w:p>
            <w:pPr>
              <w:pStyle w:val="TableParagraph"/>
              <w:spacing w:line="258" w:lineRule="exact"/>
              <w:ind w:right="91"/>
              <w:jc w:val="right"/>
              <w:rPr>
                <w:sz w:val="24"/>
              </w:rPr>
            </w:pPr>
            <w:r>
              <w:rPr>
                <w:w w:val="95"/>
                <w:sz w:val="24"/>
              </w:rPr>
              <w:t>3.2</w:t>
            </w:r>
          </w:p>
        </w:tc>
      </w:tr>
    </w:tbl>
    <w:p>
      <w:pPr>
        <w:spacing w:after="0" w:line="258" w:lineRule="exact"/>
        <w:jc w:val="right"/>
        <w:rPr>
          <w:sz w:val="24"/>
        </w:rPr>
        <w:sectPr>
          <w:pgSz w:w="11910" w:h="16840"/>
          <w:pgMar w:header="0" w:footer="466" w:top="1580" w:bottom="660" w:left="620" w:right="180"/>
        </w:sectPr>
      </w:pPr>
    </w:p>
    <w:p>
      <w:pPr>
        <w:pStyle w:val="Heading1"/>
        <w:spacing w:before="77"/>
        <w:jc w:val="both"/>
      </w:pPr>
      <w:bookmarkStart w:name="Sample Composition" w:id="111"/>
      <w:bookmarkEnd w:id="111"/>
      <w:r>
        <w:rPr>
          <w:b w:val="0"/>
        </w:rPr>
      </w:r>
      <w:bookmarkStart w:name="_bookmark45" w:id="112"/>
      <w:bookmarkEnd w:id="112"/>
      <w:r>
        <w:rPr>
          <w:b w:val="0"/>
        </w:rPr>
      </w:r>
      <w:r>
        <w:rPr>
          <w:color w:val="244061"/>
        </w:rPr>
        <w:t>Sample Composition</w:t>
      </w:r>
    </w:p>
    <w:p>
      <w:pPr>
        <w:pStyle w:val="BodyText"/>
        <w:spacing w:before="10"/>
        <w:rPr>
          <w:b/>
          <w:sz w:val="20"/>
        </w:rPr>
      </w:pPr>
    </w:p>
    <w:p>
      <w:pPr>
        <w:pStyle w:val="BodyText"/>
        <w:ind w:left="820"/>
        <w:jc w:val="both"/>
      </w:pPr>
      <w:r>
        <w:rPr/>
        <w:t>A total of 1,051 surveys were completed with women aged 45-74 years across Australia.</w:t>
      </w:r>
    </w:p>
    <w:p>
      <w:pPr>
        <w:pStyle w:val="BodyText"/>
        <w:spacing w:before="10"/>
        <w:rPr>
          <w:sz w:val="20"/>
        </w:rPr>
      </w:pPr>
    </w:p>
    <w:p>
      <w:pPr>
        <w:pStyle w:val="BodyText"/>
        <w:ind w:left="819" w:right="667"/>
        <w:jc w:val="both"/>
      </w:pPr>
      <w:r>
        <w:rPr/>
        <w:t>The sample was split according to age, location and linguistic and cultural background at an Australia-wide level using the 2012 Australian Bureau of Statistics Estimated Resident Population.</w:t>
      </w:r>
    </w:p>
    <w:p>
      <w:pPr>
        <w:pStyle w:val="BodyText"/>
        <w:spacing w:before="10"/>
        <w:rPr>
          <w:sz w:val="20"/>
        </w:rPr>
      </w:pPr>
    </w:p>
    <w:p>
      <w:pPr>
        <w:pStyle w:val="Heading1"/>
        <w:jc w:val="both"/>
      </w:pPr>
      <w:r>
        <w:rPr/>
        <w:t>Table 11: Sample Composition</w:t>
      </w:r>
    </w:p>
    <w:p>
      <w:pPr>
        <w:pStyle w:val="BodyText"/>
        <w:spacing w:before="7"/>
        <w:rPr>
          <w:b/>
          <w:sz w:val="5"/>
        </w:rPr>
      </w:pPr>
    </w:p>
    <w:tbl>
      <w:tblPr>
        <w:tblW w:w="0" w:type="auto"/>
        <w:jc w:val="left"/>
        <w:tblInd w:w="717"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CellMar>
          <w:top w:w="0" w:type="dxa"/>
          <w:left w:w="0" w:type="dxa"/>
          <w:bottom w:w="0" w:type="dxa"/>
          <w:right w:w="0" w:type="dxa"/>
        </w:tblCellMar>
        <w:tblLook w:val="01E0"/>
      </w:tblPr>
      <w:tblGrid>
        <w:gridCol w:w="1594"/>
        <w:gridCol w:w="874"/>
        <w:gridCol w:w="872"/>
        <w:gridCol w:w="980"/>
        <w:gridCol w:w="1119"/>
        <w:gridCol w:w="1241"/>
        <w:gridCol w:w="1116"/>
        <w:gridCol w:w="1450"/>
      </w:tblGrid>
      <w:tr>
        <w:trPr>
          <w:trHeight w:val="1031" w:hRule="atLeast"/>
        </w:trPr>
        <w:tc>
          <w:tcPr>
            <w:tcW w:w="1594" w:type="dxa"/>
          </w:tcPr>
          <w:p>
            <w:pPr>
              <w:pStyle w:val="TableParagraph"/>
              <w:rPr>
                <w:rFonts w:ascii="Times New Roman"/>
                <w:sz w:val="24"/>
              </w:rPr>
            </w:pPr>
          </w:p>
        </w:tc>
        <w:tc>
          <w:tcPr>
            <w:tcW w:w="874" w:type="dxa"/>
          </w:tcPr>
          <w:p>
            <w:pPr>
              <w:pStyle w:val="TableParagraph"/>
              <w:spacing w:before="5"/>
              <w:rPr>
                <w:b/>
                <w:sz w:val="20"/>
              </w:rPr>
            </w:pPr>
          </w:p>
          <w:p>
            <w:pPr>
              <w:pStyle w:val="TableParagraph"/>
              <w:ind w:left="107"/>
              <w:rPr>
                <w:b/>
                <w:sz w:val="24"/>
              </w:rPr>
            </w:pPr>
            <w:r>
              <w:rPr>
                <w:b/>
                <w:sz w:val="24"/>
              </w:rPr>
              <w:t>45-49</w:t>
            </w:r>
          </w:p>
          <w:p>
            <w:pPr>
              <w:pStyle w:val="TableParagraph"/>
              <w:ind w:left="107"/>
              <w:rPr>
                <w:b/>
                <w:sz w:val="24"/>
              </w:rPr>
            </w:pPr>
            <w:r>
              <w:rPr>
                <w:b/>
                <w:sz w:val="24"/>
              </w:rPr>
              <w:t>years</w:t>
            </w:r>
          </w:p>
        </w:tc>
        <w:tc>
          <w:tcPr>
            <w:tcW w:w="872" w:type="dxa"/>
          </w:tcPr>
          <w:p>
            <w:pPr>
              <w:pStyle w:val="TableParagraph"/>
              <w:spacing w:before="5"/>
              <w:rPr>
                <w:b/>
                <w:sz w:val="20"/>
              </w:rPr>
            </w:pPr>
          </w:p>
          <w:p>
            <w:pPr>
              <w:pStyle w:val="TableParagraph"/>
              <w:ind w:left="104"/>
              <w:rPr>
                <w:b/>
                <w:sz w:val="24"/>
              </w:rPr>
            </w:pPr>
            <w:r>
              <w:rPr>
                <w:b/>
                <w:sz w:val="24"/>
              </w:rPr>
              <w:t>50-54</w:t>
            </w:r>
          </w:p>
          <w:p>
            <w:pPr>
              <w:pStyle w:val="TableParagraph"/>
              <w:ind w:left="104"/>
              <w:rPr>
                <w:b/>
                <w:sz w:val="24"/>
              </w:rPr>
            </w:pPr>
            <w:r>
              <w:rPr>
                <w:b/>
                <w:sz w:val="24"/>
              </w:rPr>
              <w:t>years</w:t>
            </w:r>
          </w:p>
        </w:tc>
        <w:tc>
          <w:tcPr>
            <w:tcW w:w="980" w:type="dxa"/>
          </w:tcPr>
          <w:p>
            <w:pPr>
              <w:pStyle w:val="TableParagraph"/>
              <w:spacing w:before="5"/>
              <w:rPr>
                <w:b/>
                <w:sz w:val="20"/>
              </w:rPr>
            </w:pPr>
          </w:p>
          <w:p>
            <w:pPr>
              <w:pStyle w:val="TableParagraph"/>
              <w:ind w:left="106"/>
              <w:rPr>
                <w:b/>
                <w:sz w:val="24"/>
              </w:rPr>
            </w:pPr>
            <w:r>
              <w:rPr>
                <w:b/>
                <w:sz w:val="24"/>
              </w:rPr>
              <w:t>55-59</w:t>
            </w:r>
          </w:p>
          <w:p>
            <w:pPr>
              <w:pStyle w:val="TableParagraph"/>
              <w:ind w:left="106"/>
              <w:rPr>
                <w:b/>
                <w:sz w:val="24"/>
              </w:rPr>
            </w:pPr>
            <w:r>
              <w:rPr>
                <w:b/>
                <w:sz w:val="24"/>
              </w:rPr>
              <w:t>years</w:t>
            </w:r>
          </w:p>
        </w:tc>
        <w:tc>
          <w:tcPr>
            <w:tcW w:w="1119" w:type="dxa"/>
          </w:tcPr>
          <w:p>
            <w:pPr>
              <w:pStyle w:val="TableParagraph"/>
              <w:spacing w:before="5"/>
              <w:rPr>
                <w:b/>
                <w:sz w:val="20"/>
              </w:rPr>
            </w:pPr>
          </w:p>
          <w:p>
            <w:pPr>
              <w:pStyle w:val="TableParagraph"/>
              <w:ind w:left="105"/>
              <w:rPr>
                <w:b/>
                <w:sz w:val="24"/>
              </w:rPr>
            </w:pPr>
            <w:r>
              <w:rPr>
                <w:b/>
                <w:sz w:val="24"/>
              </w:rPr>
              <w:t>60-64</w:t>
            </w:r>
          </w:p>
          <w:p>
            <w:pPr>
              <w:pStyle w:val="TableParagraph"/>
              <w:ind w:left="105"/>
              <w:rPr>
                <w:b/>
                <w:sz w:val="24"/>
              </w:rPr>
            </w:pPr>
            <w:r>
              <w:rPr>
                <w:b/>
                <w:sz w:val="24"/>
              </w:rPr>
              <w:t>years</w:t>
            </w:r>
          </w:p>
        </w:tc>
        <w:tc>
          <w:tcPr>
            <w:tcW w:w="1241" w:type="dxa"/>
          </w:tcPr>
          <w:p>
            <w:pPr>
              <w:pStyle w:val="TableParagraph"/>
              <w:spacing w:before="5"/>
              <w:rPr>
                <w:b/>
                <w:sz w:val="20"/>
              </w:rPr>
            </w:pPr>
          </w:p>
          <w:p>
            <w:pPr>
              <w:pStyle w:val="TableParagraph"/>
              <w:ind w:left="104"/>
              <w:rPr>
                <w:b/>
                <w:sz w:val="24"/>
              </w:rPr>
            </w:pPr>
            <w:r>
              <w:rPr>
                <w:b/>
                <w:sz w:val="24"/>
              </w:rPr>
              <w:t>65-69</w:t>
            </w:r>
          </w:p>
          <w:p>
            <w:pPr>
              <w:pStyle w:val="TableParagraph"/>
              <w:ind w:left="104"/>
              <w:rPr>
                <w:b/>
                <w:sz w:val="24"/>
              </w:rPr>
            </w:pPr>
            <w:r>
              <w:rPr>
                <w:b/>
                <w:sz w:val="24"/>
              </w:rPr>
              <w:t>years</w:t>
            </w:r>
          </w:p>
        </w:tc>
        <w:tc>
          <w:tcPr>
            <w:tcW w:w="1116" w:type="dxa"/>
          </w:tcPr>
          <w:p>
            <w:pPr>
              <w:pStyle w:val="TableParagraph"/>
              <w:spacing w:before="5"/>
              <w:rPr>
                <w:b/>
                <w:sz w:val="20"/>
              </w:rPr>
            </w:pPr>
          </w:p>
          <w:p>
            <w:pPr>
              <w:pStyle w:val="TableParagraph"/>
              <w:ind w:left="104"/>
              <w:rPr>
                <w:b/>
                <w:sz w:val="24"/>
              </w:rPr>
            </w:pPr>
            <w:r>
              <w:rPr>
                <w:b/>
                <w:sz w:val="24"/>
              </w:rPr>
              <w:t>70-74</w:t>
            </w:r>
          </w:p>
          <w:p>
            <w:pPr>
              <w:pStyle w:val="TableParagraph"/>
              <w:ind w:left="104"/>
              <w:rPr>
                <w:b/>
                <w:sz w:val="24"/>
              </w:rPr>
            </w:pPr>
            <w:r>
              <w:rPr>
                <w:b/>
                <w:sz w:val="24"/>
              </w:rPr>
              <w:t>years</w:t>
            </w:r>
          </w:p>
        </w:tc>
        <w:tc>
          <w:tcPr>
            <w:tcW w:w="1450" w:type="dxa"/>
          </w:tcPr>
          <w:p>
            <w:pPr>
              <w:pStyle w:val="TableParagraph"/>
              <w:rPr>
                <w:b/>
                <w:sz w:val="26"/>
              </w:rPr>
            </w:pPr>
          </w:p>
          <w:p>
            <w:pPr>
              <w:pStyle w:val="TableParagraph"/>
              <w:spacing w:before="212"/>
              <w:ind w:left="104"/>
              <w:rPr>
                <w:b/>
                <w:sz w:val="24"/>
              </w:rPr>
            </w:pPr>
            <w:r>
              <w:rPr>
                <w:b/>
                <w:sz w:val="24"/>
              </w:rPr>
              <w:t>Total</w:t>
            </w:r>
          </w:p>
        </w:tc>
      </w:tr>
      <w:tr>
        <w:trPr>
          <w:trHeight w:val="299" w:hRule="atLeast"/>
        </w:trPr>
        <w:tc>
          <w:tcPr>
            <w:tcW w:w="1594" w:type="dxa"/>
          </w:tcPr>
          <w:p>
            <w:pPr>
              <w:pStyle w:val="TableParagraph"/>
              <w:spacing w:line="260" w:lineRule="exact" w:before="19"/>
              <w:ind w:left="107"/>
              <w:rPr>
                <w:sz w:val="24"/>
              </w:rPr>
            </w:pPr>
            <w:r>
              <w:rPr>
                <w:sz w:val="24"/>
              </w:rPr>
              <w:t>Total</w:t>
            </w:r>
          </w:p>
        </w:tc>
        <w:tc>
          <w:tcPr>
            <w:tcW w:w="874" w:type="dxa"/>
          </w:tcPr>
          <w:p>
            <w:pPr>
              <w:pStyle w:val="TableParagraph"/>
              <w:spacing w:line="260" w:lineRule="exact" w:before="19"/>
              <w:ind w:right="98"/>
              <w:jc w:val="right"/>
              <w:rPr>
                <w:sz w:val="24"/>
              </w:rPr>
            </w:pPr>
            <w:r>
              <w:rPr>
                <w:w w:val="95"/>
                <w:sz w:val="24"/>
              </w:rPr>
              <w:t>121</w:t>
            </w:r>
          </w:p>
        </w:tc>
        <w:tc>
          <w:tcPr>
            <w:tcW w:w="872" w:type="dxa"/>
          </w:tcPr>
          <w:p>
            <w:pPr>
              <w:pStyle w:val="TableParagraph"/>
              <w:spacing w:line="260" w:lineRule="exact" w:before="19"/>
              <w:ind w:right="95"/>
              <w:jc w:val="right"/>
              <w:rPr>
                <w:sz w:val="24"/>
              </w:rPr>
            </w:pPr>
            <w:r>
              <w:rPr>
                <w:w w:val="95"/>
                <w:sz w:val="24"/>
              </w:rPr>
              <w:t>168</w:t>
            </w:r>
          </w:p>
        </w:tc>
        <w:tc>
          <w:tcPr>
            <w:tcW w:w="980" w:type="dxa"/>
          </w:tcPr>
          <w:p>
            <w:pPr>
              <w:pStyle w:val="TableParagraph"/>
              <w:spacing w:line="260" w:lineRule="exact" w:before="19"/>
              <w:ind w:right="96"/>
              <w:jc w:val="right"/>
              <w:rPr>
                <w:sz w:val="24"/>
              </w:rPr>
            </w:pPr>
            <w:r>
              <w:rPr>
                <w:w w:val="95"/>
                <w:sz w:val="24"/>
              </w:rPr>
              <w:t>193</w:t>
            </w:r>
          </w:p>
        </w:tc>
        <w:tc>
          <w:tcPr>
            <w:tcW w:w="1119" w:type="dxa"/>
          </w:tcPr>
          <w:p>
            <w:pPr>
              <w:pStyle w:val="TableParagraph"/>
              <w:spacing w:line="260" w:lineRule="exact" w:before="19"/>
              <w:ind w:right="96"/>
              <w:jc w:val="right"/>
              <w:rPr>
                <w:sz w:val="24"/>
              </w:rPr>
            </w:pPr>
            <w:r>
              <w:rPr>
                <w:w w:val="95"/>
                <w:sz w:val="24"/>
              </w:rPr>
              <w:t>181</w:t>
            </w:r>
          </w:p>
        </w:tc>
        <w:tc>
          <w:tcPr>
            <w:tcW w:w="1241" w:type="dxa"/>
          </w:tcPr>
          <w:p>
            <w:pPr>
              <w:pStyle w:val="TableParagraph"/>
              <w:spacing w:line="260" w:lineRule="exact" w:before="19"/>
              <w:ind w:right="94"/>
              <w:jc w:val="right"/>
              <w:rPr>
                <w:sz w:val="24"/>
              </w:rPr>
            </w:pPr>
            <w:r>
              <w:rPr>
                <w:w w:val="95"/>
                <w:sz w:val="24"/>
              </w:rPr>
              <w:t>181</w:t>
            </w:r>
          </w:p>
        </w:tc>
        <w:tc>
          <w:tcPr>
            <w:tcW w:w="1116" w:type="dxa"/>
          </w:tcPr>
          <w:p>
            <w:pPr>
              <w:pStyle w:val="TableParagraph"/>
              <w:spacing w:line="260" w:lineRule="exact" w:before="19"/>
              <w:ind w:right="98"/>
              <w:jc w:val="right"/>
              <w:rPr>
                <w:sz w:val="24"/>
              </w:rPr>
            </w:pPr>
            <w:r>
              <w:rPr>
                <w:w w:val="95"/>
                <w:sz w:val="24"/>
              </w:rPr>
              <w:t>207</w:t>
            </w:r>
          </w:p>
        </w:tc>
        <w:tc>
          <w:tcPr>
            <w:tcW w:w="1450" w:type="dxa"/>
          </w:tcPr>
          <w:p>
            <w:pPr>
              <w:pStyle w:val="TableParagraph"/>
              <w:spacing w:line="260" w:lineRule="exact" w:before="19"/>
              <w:ind w:right="98"/>
              <w:jc w:val="right"/>
              <w:rPr>
                <w:sz w:val="24"/>
              </w:rPr>
            </w:pPr>
            <w:r>
              <w:rPr>
                <w:sz w:val="24"/>
              </w:rPr>
              <w:t>1,051</w:t>
            </w:r>
          </w:p>
        </w:tc>
      </w:tr>
      <w:tr>
        <w:trPr>
          <w:trHeight w:val="299" w:hRule="atLeast"/>
        </w:trPr>
        <w:tc>
          <w:tcPr>
            <w:tcW w:w="1594" w:type="dxa"/>
          </w:tcPr>
          <w:p>
            <w:pPr>
              <w:pStyle w:val="TableParagraph"/>
              <w:spacing w:line="260" w:lineRule="exact" w:before="19"/>
              <w:ind w:left="107"/>
              <w:rPr>
                <w:sz w:val="24"/>
              </w:rPr>
            </w:pPr>
            <w:r>
              <w:rPr>
                <w:sz w:val="24"/>
              </w:rPr>
              <w:t>Metropolitan</w:t>
            </w:r>
          </w:p>
        </w:tc>
        <w:tc>
          <w:tcPr>
            <w:tcW w:w="874" w:type="dxa"/>
          </w:tcPr>
          <w:p>
            <w:pPr>
              <w:pStyle w:val="TableParagraph"/>
              <w:spacing w:line="260" w:lineRule="exact" w:before="19"/>
              <w:ind w:right="98"/>
              <w:jc w:val="right"/>
              <w:rPr>
                <w:sz w:val="24"/>
              </w:rPr>
            </w:pPr>
            <w:r>
              <w:rPr>
                <w:w w:val="95"/>
                <w:sz w:val="24"/>
              </w:rPr>
              <w:t>71</w:t>
            </w:r>
          </w:p>
        </w:tc>
        <w:tc>
          <w:tcPr>
            <w:tcW w:w="872" w:type="dxa"/>
          </w:tcPr>
          <w:p>
            <w:pPr>
              <w:pStyle w:val="TableParagraph"/>
              <w:spacing w:line="260" w:lineRule="exact" w:before="19"/>
              <w:ind w:right="95"/>
              <w:jc w:val="right"/>
              <w:rPr>
                <w:sz w:val="24"/>
              </w:rPr>
            </w:pPr>
            <w:r>
              <w:rPr>
                <w:w w:val="95"/>
                <w:sz w:val="24"/>
              </w:rPr>
              <w:t>98</w:t>
            </w:r>
          </w:p>
        </w:tc>
        <w:tc>
          <w:tcPr>
            <w:tcW w:w="980" w:type="dxa"/>
          </w:tcPr>
          <w:p>
            <w:pPr>
              <w:pStyle w:val="TableParagraph"/>
              <w:spacing w:line="260" w:lineRule="exact" w:before="19"/>
              <w:ind w:right="96"/>
              <w:jc w:val="right"/>
              <w:rPr>
                <w:sz w:val="24"/>
              </w:rPr>
            </w:pPr>
            <w:r>
              <w:rPr>
                <w:w w:val="95"/>
                <w:sz w:val="24"/>
              </w:rPr>
              <w:t>121</w:t>
            </w:r>
          </w:p>
        </w:tc>
        <w:tc>
          <w:tcPr>
            <w:tcW w:w="1119" w:type="dxa"/>
          </w:tcPr>
          <w:p>
            <w:pPr>
              <w:pStyle w:val="TableParagraph"/>
              <w:spacing w:line="260" w:lineRule="exact" w:before="19"/>
              <w:ind w:right="96"/>
              <w:jc w:val="right"/>
              <w:rPr>
                <w:sz w:val="24"/>
              </w:rPr>
            </w:pPr>
            <w:r>
              <w:rPr>
                <w:w w:val="95"/>
                <w:sz w:val="24"/>
              </w:rPr>
              <w:t>112</w:t>
            </w:r>
          </w:p>
        </w:tc>
        <w:tc>
          <w:tcPr>
            <w:tcW w:w="1241" w:type="dxa"/>
          </w:tcPr>
          <w:p>
            <w:pPr>
              <w:pStyle w:val="TableParagraph"/>
              <w:spacing w:line="260" w:lineRule="exact" w:before="19"/>
              <w:ind w:right="94"/>
              <w:jc w:val="right"/>
              <w:rPr>
                <w:sz w:val="24"/>
              </w:rPr>
            </w:pPr>
            <w:r>
              <w:rPr>
                <w:w w:val="95"/>
                <w:sz w:val="24"/>
              </w:rPr>
              <w:t>114</w:t>
            </w:r>
          </w:p>
        </w:tc>
        <w:tc>
          <w:tcPr>
            <w:tcW w:w="1116" w:type="dxa"/>
          </w:tcPr>
          <w:p>
            <w:pPr>
              <w:pStyle w:val="TableParagraph"/>
              <w:spacing w:line="260" w:lineRule="exact" w:before="19"/>
              <w:ind w:right="98"/>
              <w:jc w:val="right"/>
              <w:rPr>
                <w:sz w:val="24"/>
              </w:rPr>
            </w:pPr>
            <w:r>
              <w:rPr>
                <w:w w:val="95"/>
                <w:sz w:val="24"/>
              </w:rPr>
              <w:t>130</w:t>
            </w:r>
          </w:p>
        </w:tc>
        <w:tc>
          <w:tcPr>
            <w:tcW w:w="1450" w:type="dxa"/>
          </w:tcPr>
          <w:p>
            <w:pPr>
              <w:pStyle w:val="TableParagraph"/>
              <w:spacing w:line="260" w:lineRule="exact" w:before="19"/>
              <w:ind w:right="97"/>
              <w:jc w:val="right"/>
              <w:rPr>
                <w:sz w:val="24"/>
              </w:rPr>
            </w:pPr>
            <w:r>
              <w:rPr>
                <w:w w:val="95"/>
                <w:sz w:val="24"/>
              </w:rPr>
              <w:t>646</w:t>
            </w:r>
          </w:p>
        </w:tc>
      </w:tr>
      <w:tr>
        <w:trPr>
          <w:trHeight w:val="554" w:hRule="atLeast"/>
        </w:trPr>
        <w:tc>
          <w:tcPr>
            <w:tcW w:w="1594" w:type="dxa"/>
          </w:tcPr>
          <w:p>
            <w:pPr>
              <w:pStyle w:val="TableParagraph"/>
              <w:spacing w:line="276" w:lineRule="exact" w:before="2"/>
              <w:ind w:left="107" w:right="136"/>
              <w:rPr>
                <w:sz w:val="24"/>
              </w:rPr>
            </w:pPr>
            <w:r>
              <w:rPr>
                <w:sz w:val="24"/>
              </w:rPr>
              <w:t>Non- metropolitan</w:t>
            </w:r>
          </w:p>
        </w:tc>
        <w:tc>
          <w:tcPr>
            <w:tcW w:w="874" w:type="dxa"/>
          </w:tcPr>
          <w:p>
            <w:pPr>
              <w:pStyle w:val="TableParagraph"/>
              <w:spacing w:before="9"/>
              <w:rPr>
                <w:b/>
                <w:sz w:val="23"/>
              </w:rPr>
            </w:pPr>
          </w:p>
          <w:p>
            <w:pPr>
              <w:pStyle w:val="TableParagraph"/>
              <w:spacing w:line="260" w:lineRule="exact"/>
              <w:ind w:right="98"/>
              <w:jc w:val="right"/>
              <w:rPr>
                <w:sz w:val="24"/>
              </w:rPr>
            </w:pPr>
            <w:r>
              <w:rPr>
                <w:w w:val="95"/>
                <w:sz w:val="24"/>
              </w:rPr>
              <w:t>50</w:t>
            </w:r>
          </w:p>
        </w:tc>
        <w:tc>
          <w:tcPr>
            <w:tcW w:w="872" w:type="dxa"/>
          </w:tcPr>
          <w:p>
            <w:pPr>
              <w:pStyle w:val="TableParagraph"/>
              <w:spacing w:before="9"/>
              <w:rPr>
                <w:b/>
                <w:sz w:val="23"/>
              </w:rPr>
            </w:pPr>
          </w:p>
          <w:p>
            <w:pPr>
              <w:pStyle w:val="TableParagraph"/>
              <w:spacing w:line="260" w:lineRule="exact"/>
              <w:ind w:right="95"/>
              <w:jc w:val="right"/>
              <w:rPr>
                <w:sz w:val="24"/>
              </w:rPr>
            </w:pPr>
            <w:r>
              <w:rPr>
                <w:w w:val="95"/>
                <w:sz w:val="24"/>
              </w:rPr>
              <w:t>70</w:t>
            </w:r>
          </w:p>
        </w:tc>
        <w:tc>
          <w:tcPr>
            <w:tcW w:w="980" w:type="dxa"/>
          </w:tcPr>
          <w:p>
            <w:pPr>
              <w:pStyle w:val="TableParagraph"/>
              <w:spacing w:before="9"/>
              <w:rPr>
                <w:b/>
                <w:sz w:val="23"/>
              </w:rPr>
            </w:pPr>
          </w:p>
          <w:p>
            <w:pPr>
              <w:pStyle w:val="TableParagraph"/>
              <w:spacing w:line="260" w:lineRule="exact"/>
              <w:ind w:right="96"/>
              <w:jc w:val="right"/>
              <w:rPr>
                <w:sz w:val="24"/>
              </w:rPr>
            </w:pPr>
            <w:r>
              <w:rPr>
                <w:w w:val="95"/>
                <w:sz w:val="24"/>
              </w:rPr>
              <w:t>72</w:t>
            </w:r>
          </w:p>
        </w:tc>
        <w:tc>
          <w:tcPr>
            <w:tcW w:w="1119" w:type="dxa"/>
          </w:tcPr>
          <w:p>
            <w:pPr>
              <w:pStyle w:val="TableParagraph"/>
              <w:spacing w:before="9"/>
              <w:rPr>
                <w:b/>
                <w:sz w:val="23"/>
              </w:rPr>
            </w:pPr>
          </w:p>
          <w:p>
            <w:pPr>
              <w:pStyle w:val="TableParagraph"/>
              <w:spacing w:line="260" w:lineRule="exact"/>
              <w:ind w:right="96"/>
              <w:jc w:val="right"/>
              <w:rPr>
                <w:sz w:val="24"/>
              </w:rPr>
            </w:pPr>
            <w:r>
              <w:rPr>
                <w:w w:val="95"/>
                <w:sz w:val="24"/>
              </w:rPr>
              <w:t>69</w:t>
            </w:r>
          </w:p>
        </w:tc>
        <w:tc>
          <w:tcPr>
            <w:tcW w:w="1241" w:type="dxa"/>
          </w:tcPr>
          <w:p>
            <w:pPr>
              <w:pStyle w:val="TableParagraph"/>
              <w:spacing w:before="9"/>
              <w:rPr>
                <w:b/>
                <w:sz w:val="23"/>
              </w:rPr>
            </w:pPr>
          </w:p>
          <w:p>
            <w:pPr>
              <w:pStyle w:val="TableParagraph"/>
              <w:spacing w:line="260" w:lineRule="exact"/>
              <w:ind w:right="94"/>
              <w:jc w:val="right"/>
              <w:rPr>
                <w:sz w:val="24"/>
              </w:rPr>
            </w:pPr>
            <w:r>
              <w:rPr>
                <w:w w:val="95"/>
                <w:sz w:val="24"/>
              </w:rPr>
              <w:t>67</w:t>
            </w:r>
          </w:p>
        </w:tc>
        <w:tc>
          <w:tcPr>
            <w:tcW w:w="1116" w:type="dxa"/>
          </w:tcPr>
          <w:p>
            <w:pPr>
              <w:pStyle w:val="TableParagraph"/>
              <w:spacing w:before="9"/>
              <w:rPr>
                <w:b/>
                <w:sz w:val="23"/>
              </w:rPr>
            </w:pPr>
          </w:p>
          <w:p>
            <w:pPr>
              <w:pStyle w:val="TableParagraph"/>
              <w:spacing w:line="260" w:lineRule="exact"/>
              <w:ind w:right="98"/>
              <w:jc w:val="right"/>
              <w:rPr>
                <w:sz w:val="24"/>
              </w:rPr>
            </w:pPr>
            <w:r>
              <w:rPr>
                <w:w w:val="95"/>
                <w:sz w:val="24"/>
              </w:rPr>
              <w:t>77</w:t>
            </w:r>
          </w:p>
        </w:tc>
        <w:tc>
          <w:tcPr>
            <w:tcW w:w="1450" w:type="dxa"/>
          </w:tcPr>
          <w:p>
            <w:pPr>
              <w:pStyle w:val="TableParagraph"/>
              <w:spacing w:before="9"/>
              <w:rPr>
                <w:b/>
                <w:sz w:val="23"/>
              </w:rPr>
            </w:pPr>
          </w:p>
          <w:p>
            <w:pPr>
              <w:pStyle w:val="TableParagraph"/>
              <w:spacing w:line="260" w:lineRule="exact"/>
              <w:ind w:right="97"/>
              <w:jc w:val="right"/>
              <w:rPr>
                <w:sz w:val="24"/>
              </w:rPr>
            </w:pPr>
            <w:r>
              <w:rPr>
                <w:w w:val="95"/>
                <w:sz w:val="24"/>
              </w:rPr>
              <w:t>405</w:t>
            </w:r>
          </w:p>
        </w:tc>
      </w:tr>
      <w:tr>
        <w:trPr>
          <w:trHeight w:val="299" w:hRule="atLeast"/>
        </w:trPr>
        <w:tc>
          <w:tcPr>
            <w:tcW w:w="1594" w:type="dxa"/>
          </w:tcPr>
          <w:p>
            <w:pPr>
              <w:pStyle w:val="TableParagraph"/>
              <w:spacing w:line="260" w:lineRule="exact" w:before="19"/>
              <w:ind w:left="107"/>
              <w:rPr>
                <w:sz w:val="24"/>
              </w:rPr>
            </w:pPr>
            <w:r>
              <w:rPr>
                <w:sz w:val="24"/>
              </w:rPr>
              <w:t>NSW</w:t>
            </w:r>
          </w:p>
        </w:tc>
        <w:tc>
          <w:tcPr>
            <w:tcW w:w="874" w:type="dxa"/>
          </w:tcPr>
          <w:p>
            <w:pPr>
              <w:pStyle w:val="TableParagraph"/>
              <w:spacing w:line="260" w:lineRule="exact" w:before="19"/>
              <w:ind w:right="98"/>
              <w:jc w:val="right"/>
              <w:rPr>
                <w:sz w:val="24"/>
              </w:rPr>
            </w:pPr>
            <w:r>
              <w:rPr>
                <w:w w:val="95"/>
                <w:sz w:val="24"/>
              </w:rPr>
              <w:t>43</w:t>
            </w:r>
          </w:p>
        </w:tc>
        <w:tc>
          <w:tcPr>
            <w:tcW w:w="872" w:type="dxa"/>
          </w:tcPr>
          <w:p>
            <w:pPr>
              <w:pStyle w:val="TableParagraph"/>
              <w:spacing w:line="260" w:lineRule="exact" w:before="19"/>
              <w:ind w:right="95"/>
              <w:jc w:val="right"/>
              <w:rPr>
                <w:sz w:val="24"/>
              </w:rPr>
            </w:pPr>
            <w:r>
              <w:rPr>
                <w:w w:val="95"/>
                <w:sz w:val="24"/>
              </w:rPr>
              <w:t>53</w:t>
            </w:r>
          </w:p>
        </w:tc>
        <w:tc>
          <w:tcPr>
            <w:tcW w:w="980" w:type="dxa"/>
          </w:tcPr>
          <w:p>
            <w:pPr>
              <w:pStyle w:val="TableParagraph"/>
              <w:spacing w:line="260" w:lineRule="exact" w:before="19"/>
              <w:ind w:right="96"/>
              <w:jc w:val="right"/>
              <w:rPr>
                <w:sz w:val="24"/>
              </w:rPr>
            </w:pPr>
            <w:r>
              <w:rPr>
                <w:w w:val="95"/>
                <w:sz w:val="24"/>
              </w:rPr>
              <w:t>58</w:t>
            </w:r>
          </w:p>
        </w:tc>
        <w:tc>
          <w:tcPr>
            <w:tcW w:w="1119" w:type="dxa"/>
          </w:tcPr>
          <w:p>
            <w:pPr>
              <w:pStyle w:val="TableParagraph"/>
              <w:spacing w:line="260" w:lineRule="exact" w:before="19"/>
              <w:ind w:right="96"/>
              <w:jc w:val="right"/>
              <w:rPr>
                <w:sz w:val="24"/>
              </w:rPr>
            </w:pPr>
            <w:r>
              <w:rPr>
                <w:w w:val="95"/>
                <w:sz w:val="24"/>
              </w:rPr>
              <w:t>60</w:t>
            </w:r>
          </w:p>
        </w:tc>
        <w:tc>
          <w:tcPr>
            <w:tcW w:w="1241" w:type="dxa"/>
          </w:tcPr>
          <w:p>
            <w:pPr>
              <w:pStyle w:val="TableParagraph"/>
              <w:spacing w:line="260" w:lineRule="exact" w:before="19"/>
              <w:ind w:right="94"/>
              <w:jc w:val="right"/>
              <w:rPr>
                <w:sz w:val="24"/>
              </w:rPr>
            </w:pPr>
            <w:r>
              <w:rPr>
                <w:w w:val="95"/>
                <w:sz w:val="24"/>
              </w:rPr>
              <w:t>57</w:t>
            </w:r>
          </w:p>
        </w:tc>
        <w:tc>
          <w:tcPr>
            <w:tcW w:w="1116" w:type="dxa"/>
          </w:tcPr>
          <w:p>
            <w:pPr>
              <w:pStyle w:val="TableParagraph"/>
              <w:spacing w:line="260" w:lineRule="exact" w:before="19"/>
              <w:ind w:right="98"/>
              <w:jc w:val="right"/>
              <w:rPr>
                <w:sz w:val="24"/>
              </w:rPr>
            </w:pPr>
            <w:r>
              <w:rPr>
                <w:w w:val="95"/>
                <w:sz w:val="24"/>
              </w:rPr>
              <w:t>71</w:t>
            </w:r>
          </w:p>
        </w:tc>
        <w:tc>
          <w:tcPr>
            <w:tcW w:w="1450" w:type="dxa"/>
          </w:tcPr>
          <w:p>
            <w:pPr>
              <w:pStyle w:val="TableParagraph"/>
              <w:spacing w:line="260" w:lineRule="exact" w:before="19"/>
              <w:ind w:right="97"/>
              <w:jc w:val="right"/>
              <w:rPr>
                <w:sz w:val="24"/>
              </w:rPr>
            </w:pPr>
            <w:r>
              <w:rPr>
                <w:w w:val="95"/>
                <w:sz w:val="24"/>
              </w:rPr>
              <w:t>342</w:t>
            </w:r>
          </w:p>
        </w:tc>
      </w:tr>
      <w:tr>
        <w:trPr>
          <w:trHeight w:val="299" w:hRule="atLeast"/>
        </w:trPr>
        <w:tc>
          <w:tcPr>
            <w:tcW w:w="1594" w:type="dxa"/>
          </w:tcPr>
          <w:p>
            <w:pPr>
              <w:pStyle w:val="TableParagraph"/>
              <w:spacing w:line="260" w:lineRule="exact" w:before="19"/>
              <w:ind w:left="107"/>
              <w:rPr>
                <w:sz w:val="24"/>
              </w:rPr>
            </w:pPr>
            <w:r>
              <w:rPr>
                <w:sz w:val="24"/>
              </w:rPr>
              <w:t>VIC</w:t>
            </w:r>
          </w:p>
        </w:tc>
        <w:tc>
          <w:tcPr>
            <w:tcW w:w="874" w:type="dxa"/>
          </w:tcPr>
          <w:p>
            <w:pPr>
              <w:pStyle w:val="TableParagraph"/>
              <w:spacing w:line="260" w:lineRule="exact" w:before="19"/>
              <w:ind w:right="98"/>
              <w:jc w:val="right"/>
              <w:rPr>
                <w:sz w:val="24"/>
              </w:rPr>
            </w:pPr>
            <w:r>
              <w:rPr>
                <w:w w:val="95"/>
                <w:sz w:val="24"/>
              </w:rPr>
              <w:t>29</w:t>
            </w:r>
          </w:p>
        </w:tc>
        <w:tc>
          <w:tcPr>
            <w:tcW w:w="872" w:type="dxa"/>
          </w:tcPr>
          <w:p>
            <w:pPr>
              <w:pStyle w:val="TableParagraph"/>
              <w:spacing w:line="260" w:lineRule="exact" w:before="19"/>
              <w:ind w:right="95"/>
              <w:jc w:val="right"/>
              <w:rPr>
                <w:sz w:val="24"/>
              </w:rPr>
            </w:pPr>
            <w:r>
              <w:rPr>
                <w:w w:val="95"/>
                <w:sz w:val="24"/>
              </w:rPr>
              <w:t>40</w:t>
            </w:r>
          </w:p>
        </w:tc>
        <w:tc>
          <w:tcPr>
            <w:tcW w:w="980" w:type="dxa"/>
          </w:tcPr>
          <w:p>
            <w:pPr>
              <w:pStyle w:val="TableParagraph"/>
              <w:spacing w:line="260" w:lineRule="exact" w:before="19"/>
              <w:ind w:right="96"/>
              <w:jc w:val="right"/>
              <w:rPr>
                <w:sz w:val="24"/>
              </w:rPr>
            </w:pPr>
            <w:r>
              <w:rPr>
                <w:w w:val="95"/>
                <w:sz w:val="24"/>
              </w:rPr>
              <w:t>51</w:t>
            </w:r>
          </w:p>
        </w:tc>
        <w:tc>
          <w:tcPr>
            <w:tcW w:w="1119" w:type="dxa"/>
          </w:tcPr>
          <w:p>
            <w:pPr>
              <w:pStyle w:val="TableParagraph"/>
              <w:spacing w:line="260" w:lineRule="exact" w:before="19"/>
              <w:ind w:right="96"/>
              <w:jc w:val="right"/>
              <w:rPr>
                <w:sz w:val="24"/>
              </w:rPr>
            </w:pPr>
            <w:r>
              <w:rPr>
                <w:w w:val="95"/>
                <w:sz w:val="24"/>
              </w:rPr>
              <w:t>43</w:t>
            </w:r>
          </w:p>
        </w:tc>
        <w:tc>
          <w:tcPr>
            <w:tcW w:w="1241" w:type="dxa"/>
          </w:tcPr>
          <w:p>
            <w:pPr>
              <w:pStyle w:val="TableParagraph"/>
              <w:spacing w:line="260" w:lineRule="exact" w:before="19"/>
              <w:ind w:right="94"/>
              <w:jc w:val="right"/>
              <w:rPr>
                <w:sz w:val="24"/>
              </w:rPr>
            </w:pPr>
            <w:r>
              <w:rPr>
                <w:w w:val="95"/>
                <w:sz w:val="24"/>
              </w:rPr>
              <w:t>46</w:t>
            </w:r>
          </w:p>
        </w:tc>
        <w:tc>
          <w:tcPr>
            <w:tcW w:w="1116" w:type="dxa"/>
          </w:tcPr>
          <w:p>
            <w:pPr>
              <w:pStyle w:val="TableParagraph"/>
              <w:spacing w:line="260" w:lineRule="exact" w:before="19"/>
              <w:ind w:right="98"/>
              <w:jc w:val="right"/>
              <w:rPr>
                <w:sz w:val="24"/>
              </w:rPr>
            </w:pPr>
            <w:r>
              <w:rPr>
                <w:w w:val="95"/>
                <w:sz w:val="24"/>
              </w:rPr>
              <w:t>49</w:t>
            </w:r>
          </w:p>
        </w:tc>
        <w:tc>
          <w:tcPr>
            <w:tcW w:w="1450" w:type="dxa"/>
          </w:tcPr>
          <w:p>
            <w:pPr>
              <w:pStyle w:val="TableParagraph"/>
              <w:spacing w:line="260" w:lineRule="exact" w:before="19"/>
              <w:ind w:right="97"/>
              <w:jc w:val="right"/>
              <w:rPr>
                <w:sz w:val="24"/>
              </w:rPr>
            </w:pPr>
            <w:r>
              <w:rPr>
                <w:w w:val="95"/>
                <w:sz w:val="24"/>
              </w:rPr>
              <w:t>258</w:t>
            </w:r>
          </w:p>
        </w:tc>
      </w:tr>
      <w:tr>
        <w:trPr>
          <w:trHeight w:val="299" w:hRule="atLeast"/>
        </w:trPr>
        <w:tc>
          <w:tcPr>
            <w:tcW w:w="1594" w:type="dxa"/>
          </w:tcPr>
          <w:p>
            <w:pPr>
              <w:pStyle w:val="TableParagraph"/>
              <w:spacing w:line="260" w:lineRule="exact" w:before="19"/>
              <w:ind w:left="107"/>
              <w:rPr>
                <w:sz w:val="24"/>
              </w:rPr>
            </w:pPr>
            <w:r>
              <w:rPr>
                <w:sz w:val="24"/>
              </w:rPr>
              <w:t>QLD</w:t>
            </w:r>
          </w:p>
        </w:tc>
        <w:tc>
          <w:tcPr>
            <w:tcW w:w="874" w:type="dxa"/>
          </w:tcPr>
          <w:p>
            <w:pPr>
              <w:pStyle w:val="TableParagraph"/>
              <w:spacing w:line="260" w:lineRule="exact" w:before="19"/>
              <w:ind w:right="98"/>
              <w:jc w:val="right"/>
              <w:rPr>
                <w:sz w:val="24"/>
              </w:rPr>
            </w:pPr>
            <w:r>
              <w:rPr>
                <w:w w:val="95"/>
                <w:sz w:val="24"/>
              </w:rPr>
              <w:t>27</w:t>
            </w:r>
          </w:p>
        </w:tc>
        <w:tc>
          <w:tcPr>
            <w:tcW w:w="872" w:type="dxa"/>
          </w:tcPr>
          <w:p>
            <w:pPr>
              <w:pStyle w:val="TableParagraph"/>
              <w:spacing w:line="260" w:lineRule="exact" w:before="19"/>
              <w:ind w:right="95"/>
              <w:jc w:val="right"/>
              <w:rPr>
                <w:sz w:val="24"/>
              </w:rPr>
            </w:pPr>
            <w:r>
              <w:rPr>
                <w:w w:val="95"/>
                <w:sz w:val="24"/>
              </w:rPr>
              <w:t>39</w:t>
            </w:r>
          </w:p>
        </w:tc>
        <w:tc>
          <w:tcPr>
            <w:tcW w:w="980" w:type="dxa"/>
          </w:tcPr>
          <w:p>
            <w:pPr>
              <w:pStyle w:val="TableParagraph"/>
              <w:spacing w:line="260" w:lineRule="exact" w:before="19"/>
              <w:ind w:right="96"/>
              <w:jc w:val="right"/>
              <w:rPr>
                <w:sz w:val="24"/>
              </w:rPr>
            </w:pPr>
            <w:r>
              <w:rPr>
                <w:w w:val="95"/>
                <w:sz w:val="24"/>
              </w:rPr>
              <w:t>45</w:t>
            </w:r>
          </w:p>
        </w:tc>
        <w:tc>
          <w:tcPr>
            <w:tcW w:w="1119" w:type="dxa"/>
          </w:tcPr>
          <w:p>
            <w:pPr>
              <w:pStyle w:val="TableParagraph"/>
              <w:spacing w:line="260" w:lineRule="exact" w:before="19"/>
              <w:ind w:right="96"/>
              <w:jc w:val="right"/>
              <w:rPr>
                <w:sz w:val="24"/>
              </w:rPr>
            </w:pPr>
            <w:r>
              <w:rPr>
                <w:w w:val="95"/>
                <w:sz w:val="24"/>
              </w:rPr>
              <w:t>36</w:t>
            </w:r>
          </w:p>
        </w:tc>
        <w:tc>
          <w:tcPr>
            <w:tcW w:w="1241" w:type="dxa"/>
          </w:tcPr>
          <w:p>
            <w:pPr>
              <w:pStyle w:val="TableParagraph"/>
              <w:spacing w:line="260" w:lineRule="exact" w:before="19"/>
              <w:ind w:right="94"/>
              <w:jc w:val="right"/>
              <w:rPr>
                <w:sz w:val="24"/>
              </w:rPr>
            </w:pPr>
            <w:r>
              <w:rPr>
                <w:w w:val="95"/>
                <w:sz w:val="24"/>
              </w:rPr>
              <w:t>36</w:t>
            </w:r>
          </w:p>
        </w:tc>
        <w:tc>
          <w:tcPr>
            <w:tcW w:w="1116" w:type="dxa"/>
          </w:tcPr>
          <w:p>
            <w:pPr>
              <w:pStyle w:val="TableParagraph"/>
              <w:spacing w:line="260" w:lineRule="exact" w:before="19"/>
              <w:ind w:right="98"/>
              <w:jc w:val="right"/>
              <w:rPr>
                <w:sz w:val="24"/>
              </w:rPr>
            </w:pPr>
            <w:r>
              <w:rPr>
                <w:w w:val="95"/>
                <w:sz w:val="24"/>
              </w:rPr>
              <w:t>47</w:t>
            </w:r>
          </w:p>
        </w:tc>
        <w:tc>
          <w:tcPr>
            <w:tcW w:w="1450" w:type="dxa"/>
          </w:tcPr>
          <w:p>
            <w:pPr>
              <w:pStyle w:val="TableParagraph"/>
              <w:spacing w:line="260" w:lineRule="exact" w:before="19"/>
              <w:ind w:right="97"/>
              <w:jc w:val="right"/>
              <w:rPr>
                <w:sz w:val="24"/>
              </w:rPr>
            </w:pPr>
            <w:r>
              <w:rPr>
                <w:w w:val="95"/>
                <w:sz w:val="24"/>
              </w:rPr>
              <w:t>230</w:t>
            </w:r>
          </w:p>
        </w:tc>
      </w:tr>
      <w:tr>
        <w:trPr>
          <w:trHeight w:val="299" w:hRule="atLeast"/>
        </w:trPr>
        <w:tc>
          <w:tcPr>
            <w:tcW w:w="1594" w:type="dxa"/>
          </w:tcPr>
          <w:p>
            <w:pPr>
              <w:pStyle w:val="TableParagraph"/>
              <w:spacing w:line="260" w:lineRule="exact" w:before="19"/>
              <w:ind w:left="107"/>
              <w:rPr>
                <w:sz w:val="24"/>
              </w:rPr>
            </w:pPr>
            <w:r>
              <w:rPr>
                <w:sz w:val="24"/>
              </w:rPr>
              <w:t>SA</w:t>
            </w:r>
          </w:p>
        </w:tc>
        <w:tc>
          <w:tcPr>
            <w:tcW w:w="874" w:type="dxa"/>
          </w:tcPr>
          <w:p>
            <w:pPr>
              <w:pStyle w:val="TableParagraph"/>
              <w:spacing w:line="260" w:lineRule="exact" w:before="19"/>
              <w:ind w:right="98"/>
              <w:jc w:val="right"/>
              <w:rPr>
                <w:sz w:val="24"/>
              </w:rPr>
            </w:pPr>
            <w:r>
              <w:rPr>
                <w:w w:val="95"/>
                <w:sz w:val="24"/>
              </w:rPr>
              <w:t>10</w:t>
            </w:r>
          </w:p>
        </w:tc>
        <w:tc>
          <w:tcPr>
            <w:tcW w:w="872" w:type="dxa"/>
          </w:tcPr>
          <w:p>
            <w:pPr>
              <w:pStyle w:val="TableParagraph"/>
              <w:spacing w:line="260" w:lineRule="exact" w:before="19"/>
              <w:ind w:right="95"/>
              <w:jc w:val="right"/>
              <w:rPr>
                <w:sz w:val="24"/>
              </w:rPr>
            </w:pPr>
            <w:r>
              <w:rPr>
                <w:w w:val="95"/>
                <w:sz w:val="24"/>
              </w:rPr>
              <w:t>13</w:t>
            </w:r>
          </w:p>
        </w:tc>
        <w:tc>
          <w:tcPr>
            <w:tcW w:w="980" w:type="dxa"/>
          </w:tcPr>
          <w:p>
            <w:pPr>
              <w:pStyle w:val="TableParagraph"/>
              <w:spacing w:line="260" w:lineRule="exact" w:before="19"/>
              <w:ind w:right="96"/>
              <w:jc w:val="right"/>
              <w:rPr>
                <w:sz w:val="24"/>
              </w:rPr>
            </w:pPr>
            <w:r>
              <w:rPr>
                <w:w w:val="95"/>
                <w:sz w:val="24"/>
              </w:rPr>
              <w:t>14</w:t>
            </w:r>
          </w:p>
        </w:tc>
        <w:tc>
          <w:tcPr>
            <w:tcW w:w="1119" w:type="dxa"/>
          </w:tcPr>
          <w:p>
            <w:pPr>
              <w:pStyle w:val="TableParagraph"/>
              <w:spacing w:line="260" w:lineRule="exact" w:before="19"/>
              <w:ind w:right="96"/>
              <w:jc w:val="right"/>
              <w:rPr>
                <w:sz w:val="24"/>
              </w:rPr>
            </w:pPr>
            <w:r>
              <w:rPr>
                <w:w w:val="95"/>
                <w:sz w:val="24"/>
              </w:rPr>
              <w:t>15</w:t>
            </w:r>
          </w:p>
        </w:tc>
        <w:tc>
          <w:tcPr>
            <w:tcW w:w="1241" w:type="dxa"/>
          </w:tcPr>
          <w:p>
            <w:pPr>
              <w:pStyle w:val="TableParagraph"/>
              <w:spacing w:line="260" w:lineRule="exact" w:before="19"/>
              <w:ind w:right="94"/>
              <w:jc w:val="right"/>
              <w:rPr>
                <w:sz w:val="24"/>
              </w:rPr>
            </w:pPr>
            <w:r>
              <w:rPr>
                <w:w w:val="95"/>
                <w:sz w:val="24"/>
              </w:rPr>
              <w:t>14</w:t>
            </w:r>
          </w:p>
        </w:tc>
        <w:tc>
          <w:tcPr>
            <w:tcW w:w="1116" w:type="dxa"/>
          </w:tcPr>
          <w:p>
            <w:pPr>
              <w:pStyle w:val="TableParagraph"/>
              <w:spacing w:line="260" w:lineRule="exact" w:before="19"/>
              <w:ind w:right="98"/>
              <w:jc w:val="right"/>
              <w:rPr>
                <w:sz w:val="24"/>
              </w:rPr>
            </w:pPr>
            <w:r>
              <w:rPr>
                <w:w w:val="95"/>
                <w:sz w:val="24"/>
              </w:rPr>
              <w:t>17</w:t>
            </w:r>
          </w:p>
        </w:tc>
        <w:tc>
          <w:tcPr>
            <w:tcW w:w="1450" w:type="dxa"/>
          </w:tcPr>
          <w:p>
            <w:pPr>
              <w:pStyle w:val="TableParagraph"/>
              <w:spacing w:line="260" w:lineRule="exact" w:before="19"/>
              <w:ind w:right="97"/>
              <w:jc w:val="right"/>
              <w:rPr>
                <w:sz w:val="24"/>
              </w:rPr>
            </w:pPr>
            <w:r>
              <w:rPr>
                <w:w w:val="95"/>
                <w:sz w:val="24"/>
              </w:rPr>
              <w:t>83</w:t>
            </w:r>
          </w:p>
        </w:tc>
      </w:tr>
      <w:tr>
        <w:trPr>
          <w:trHeight w:val="299" w:hRule="atLeast"/>
        </w:trPr>
        <w:tc>
          <w:tcPr>
            <w:tcW w:w="1594" w:type="dxa"/>
          </w:tcPr>
          <w:p>
            <w:pPr>
              <w:pStyle w:val="TableParagraph"/>
              <w:spacing w:line="260" w:lineRule="exact" w:before="19"/>
              <w:ind w:left="107"/>
              <w:rPr>
                <w:sz w:val="24"/>
              </w:rPr>
            </w:pPr>
            <w:r>
              <w:rPr>
                <w:sz w:val="24"/>
              </w:rPr>
              <w:t>WA</w:t>
            </w:r>
          </w:p>
        </w:tc>
        <w:tc>
          <w:tcPr>
            <w:tcW w:w="874" w:type="dxa"/>
          </w:tcPr>
          <w:p>
            <w:pPr>
              <w:pStyle w:val="TableParagraph"/>
              <w:spacing w:line="260" w:lineRule="exact" w:before="19"/>
              <w:ind w:right="100"/>
              <w:jc w:val="right"/>
              <w:rPr>
                <w:sz w:val="24"/>
              </w:rPr>
            </w:pPr>
            <w:r>
              <w:rPr>
                <w:w w:val="99"/>
                <w:sz w:val="24"/>
              </w:rPr>
              <w:t>9</w:t>
            </w:r>
          </w:p>
        </w:tc>
        <w:tc>
          <w:tcPr>
            <w:tcW w:w="872" w:type="dxa"/>
          </w:tcPr>
          <w:p>
            <w:pPr>
              <w:pStyle w:val="TableParagraph"/>
              <w:spacing w:line="260" w:lineRule="exact" w:before="19"/>
              <w:ind w:right="95"/>
              <w:jc w:val="right"/>
              <w:rPr>
                <w:sz w:val="24"/>
              </w:rPr>
            </w:pPr>
            <w:r>
              <w:rPr>
                <w:w w:val="95"/>
                <w:sz w:val="24"/>
              </w:rPr>
              <w:t>15</w:t>
            </w:r>
          </w:p>
        </w:tc>
        <w:tc>
          <w:tcPr>
            <w:tcW w:w="980" w:type="dxa"/>
          </w:tcPr>
          <w:p>
            <w:pPr>
              <w:pStyle w:val="TableParagraph"/>
              <w:spacing w:line="260" w:lineRule="exact" w:before="19"/>
              <w:ind w:right="96"/>
              <w:jc w:val="right"/>
              <w:rPr>
                <w:sz w:val="24"/>
              </w:rPr>
            </w:pPr>
            <w:r>
              <w:rPr>
                <w:w w:val="95"/>
                <w:sz w:val="24"/>
              </w:rPr>
              <w:t>16</w:t>
            </w:r>
          </w:p>
        </w:tc>
        <w:tc>
          <w:tcPr>
            <w:tcW w:w="1119" w:type="dxa"/>
          </w:tcPr>
          <w:p>
            <w:pPr>
              <w:pStyle w:val="TableParagraph"/>
              <w:spacing w:line="260" w:lineRule="exact" w:before="19"/>
              <w:ind w:right="96"/>
              <w:jc w:val="right"/>
              <w:rPr>
                <w:sz w:val="24"/>
              </w:rPr>
            </w:pPr>
            <w:r>
              <w:rPr>
                <w:w w:val="95"/>
                <w:sz w:val="24"/>
              </w:rPr>
              <w:t>19</w:t>
            </w:r>
          </w:p>
        </w:tc>
        <w:tc>
          <w:tcPr>
            <w:tcW w:w="1241" w:type="dxa"/>
          </w:tcPr>
          <w:p>
            <w:pPr>
              <w:pStyle w:val="TableParagraph"/>
              <w:spacing w:line="260" w:lineRule="exact" w:before="19"/>
              <w:ind w:right="94"/>
              <w:jc w:val="right"/>
              <w:rPr>
                <w:sz w:val="24"/>
              </w:rPr>
            </w:pPr>
            <w:r>
              <w:rPr>
                <w:w w:val="95"/>
                <w:sz w:val="24"/>
              </w:rPr>
              <w:t>16</w:t>
            </w:r>
          </w:p>
        </w:tc>
        <w:tc>
          <w:tcPr>
            <w:tcW w:w="1116" w:type="dxa"/>
          </w:tcPr>
          <w:p>
            <w:pPr>
              <w:pStyle w:val="TableParagraph"/>
              <w:spacing w:line="260" w:lineRule="exact" w:before="19"/>
              <w:ind w:right="98"/>
              <w:jc w:val="right"/>
              <w:rPr>
                <w:sz w:val="24"/>
              </w:rPr>
            </w:pPr>
            <w:r>
              <w:rPr>
                <w:w w:val="95"/>
                <w:sz w:val="24"/>
              </w:rPr>
              <w:t>14</w:t>
            </w:r>
          </w:p>
        </w:tc>
        <w:tc>
          <w:tcPr>
            <w:tcW w:w="1450" w:type="dxa"/>
          </w:tcPr>
          <w:p>
            <w:pPr>
              <w:pStyle w:val="TableParagraph"/>
              <w:spacing w:line="260" w:lineRule="exact" w:before="19"/>
              <w:ind w:right="97"/>
              <w:jc w:val="right"/>
              <w:rPr>
                <w:sz w:val="24"/>
              </w:rPr>
            </w:pPr>
            <w:r>
              <w:rPr>
                <w:w w:val="95"/>
                <w:sz w:val="24"/>
              </w:rPr>
              <w:t>89</w:t>
            </w:r>
          </w:p>
        </w:tc>
      </w:tr>
      <w:tr>
        <w:trPr>
          <w:trHeight w:val="302" w:hRule="atLeast"/>
        </w:trPr>
        <w:tc>
          <w:tcPr>
            <w:tcW w:w="1594" w:type="dxa"/>
          </w:tcPr>
          <w:p>
            <w:pPr>
              <w:pStyle w:val="TableParagraph"/>
              <w:spacing w:line="260" w:lineRule="exact" w:before="22"/>
              <w:ind w:left="107"/>
              <w:rPr>
                <w:sz w:val="24"/>
              </w:rPr>
            </w:pPr>
            <w:r>
              <w:rPr>
                <w:sz w:val="24"/>
              </w:rPr>
              <w:t>TAS</w:t>
            </w:r>
          </w:p>
        </w:tc>
        <w:tc>
          <w:tcPr>
            <w:tcW w:w="874" w:type="dxa"/>
          </w:tcPr>
          <w:p>
            <w:pPr>
              <w:pStyle w:val="TableParagraph"/>
              <w:spacing w:line="260" w:lineRule="exact" w:before="22"/>
              <w:ind w:right="100"/>
              <w:jc w:val="right"/>
              <w:rPr>
                <w:sz w:val="24"/>
              </w:rPr>
            </w:pPr>
            <w:r>
              <w:rPr>
                <w:w w:val="99"/>
                <w:sz w:val="24"/>
              </w:rPr>
              <w:t>1</w:t>
            </w:r>
          </w:p>
        </w:tc>
        <w:tc>
          <w:tcPr>
            <w:tcW w:w="872" w:type="dxa"/>
          </w:tcPr>
          <w:p>
            <w:pPr>
              <w:pStyle w:val="TableParagraph"/>
              <w:spacing w:line="260" w:lineRule="exact" w:before="22"/>
              <w:ind w:right="98"/>
              <w:jc w:val="right"/>
              <w:rPr>
                <w:sz w:val="24"/>
              </w:rPr>
            </w:pPr>
            <w:r>
              <w:rPr>
                <w:w w:val="99"/>
                <w:sz w:val="24"/>
              </w:rPr>
              <w:t>5</w:t>
            </w:r>
          </w:p>
        </w:tc>
        <w:tc>
          <w:tcPr>
            <w:tcW w:w="980" w:type="dxa"/>
          </w:tcPr>
          <w:p>
            <w:pPr>
              <w:pStyle w:val="TableParagraph"/>
              <w:spacing w:line="260" w:lineRule="exact" w:before="22"/>
              <w:ind w:right="99"/>
              <w:jc w:val="right"/>
              <w:rPr>
                <w:sz w:val="24"/>
              </w:rPr>
            </w:pPr>
            <w:r>
              <w:rPr>
                <w:w w:val="99"/>
                <w:sz w:val="24"/>
              </w:rPr>
              <w:t>6</w:t>
            </w:r>
          </w:p>
        </w:tc>
        <w:tc>
          <w:tcPr>
            <w:tcW w:w="1119" w:type="dxa"/>
          </w:tcPr>
          <w:p>
            <w:pPr>
              <w:pStyle w:val="TableParagraph"/>
              <w:spacing w:line="260" w:lineRule="exact" w:before="22"/>
              <w:ind w:right="100"/>
              <w:jc w:val="right"/>
              <w:rPr>
                <w:sz w:val="24"/>
              </w:rPr>
            </w:pPr>
            <w:r>
              <w:rPr>
                <w:w w:val="99"/>
                <w:sz w:val="24"/>
              </w:rPr>
              <w:t>5</w:t>
            </w:r>
          </w:p>
        </w:tc>
        <w:tc>
          <w:tcPr>
            <w:tcW w:w="1241" w:type="dxa"/>
          </w:tcPr>
          <w:p>
            <w:pPr>
              <w:pStyle w:val="TableParagraph"/>
              <w:spacing w:line="260" w:lineRule="exact" w:before="22"/>
              <w:ind w:right="97"/>
              <w:jc w:val="right"/>
              <w:rPr>
                <w:sz w:val="24"/>
              </w:rPr>
            </w:pPr>
            <w:r>
              <w:rPr>
                <w:w w:val="99"/>
                <w:sz w:val="24"/>
              </w:rPr>
              <w:t>5</w:t>
            </w:r>
          </w:p>
        </w:tc>
        <w:tc>
          <w:tcPr>
            <w:tcW w:w="1116" w:type="dxa"/>
          </w:tcPr>
          <w:p>
            <w:pPr>
              <w:pStyle w:val="TableParagraph"/>
              <w:spacing w:line="260" w:lineRule="exact" w:before="22"/>
              <w:ind w:right="100"/>
              <w:jc w:val="right"/>
              <w:rPr>
                <w:sz w:val="24"/>
              </w:rPr>
            </w:pPr>
            <w:r>
              <w:rPr>
                <w:w w:val="99"/>
                <w:sz w:val="24"/>
              </w:rPr>
              <w:t>6</w:t>
            </w:r>
          </w:p>
        </w:tc>
        <w:tc>
          <w:tcPr>
            <w:tcW w:w="1450" w:type="dxa"/>
          </w:tcPr>
          <w:p>
            <w:pPr>
              <w:pStyle w:val="TableParagraph"/>
              <w:spacing w:line="260" w:lineRule="exact" w:before="22"/>
              <w:ind w:right="97"/>
              <w:jc w:val="right"/>
              <w:rPr>
                <w:sz w:val="24"/>
              </w:rPr>
            </w:pPr>
            <w:r>
              <w:rPr>
                <w:w w:val="95"/>
                <w:sz w:val="24"/>
              </w:rPr>
              <w:t>28</w:t>
            </w:r>
          </w:p>
        </w:tc>
      </w:tr>
      <w:tr>
        <w:trPr>
          <w:trHeight w:val="299" w:hRule="atLeast"/>
        </w:trPr>
        <w:tc>
          <w:tcPr>
            <w:tcW w:w="1594" w:type="dxa"/>
          </w:tcPr>
          <w:p>
            <w:pPr>
              <w:pStyle w:val="TableParagraph"/>
              <w:spacing w:line="260" w:lineRule="exact" w:before="19"/>
              <w:ind w:left="107"/>
              <w:rPr>
                <w:sz w:val="24"/>
              </w:rPr>
            </w:pPr>
            <w:r>
              <w:rPr>
                <w:sz w:val="24"/>
              </w:rPr>
              <w:t>NT</w:t>
            </w:r>
          </w:p>
        </w:tc>
        <w:tc>
          <w:tcPr>
            <w:tcW w:w="874" w:type="dxa"/>
          </w:tcPr>
          <w:p>
            <w:pPr>
              <w:pStyle w:val="TableParagraph"/>
              <w:spacing w:line="260" w:lineRule="exact" w:before="19"/>
              <w:ind w:right="100"/>
              <w:jc w:val="right"/>
              <w:rPr>
                <w:sz w:val="24"/>
              </w:rPr>
            </w:pPr>
            <w:r>
              <w:rPr>
                <w:w w:val="99"/>
                <w:sz w:val="24"/>
              </w:rPr>
              <w:t>0</w:t>
            </w:r>
          </w:p>
        </w:tc>
        <w:tc>
          <w:tcPr>
            <w:tcW w:w="872" w:type="dxa"/>
          </w:tcPr>
          <w:p>
            <w:pPr>
              <w:pStyle w:val="TableParagraph"/>
              <w:spacing w:line="260" w:lineRule="exact" w:before="19"/>
              <w:ind w:right="98"/>
              <w:jc w:val="right"/>
              <w:rPr>
                <w:sz w:val="24"/>
              </w:rPr>
            </w:pPr>
            <w:r>
              <w:rPr>
                <w:w w:val="99"/>
                <w:sz w:val="24"/>
              </w:rPr>
              <w:t>1</w:t>
            </w:r>
          </w:p>
        </w:tc>
        <w:tc>
          <w:tcPr>
            <w:tcW w:w="980" w:type="dxa"/>
          </w:tcPr>
          <w:p>
            <w:pPr>
              <w:pStyle w:val="TableParagraph"/>
              <w:spacing w:line="260" w:lineRule="exact" w:before="19"/>
              <w:ind w:right="99"/>
              <w:jc w:val="right"/>
              <w:rPr>
                <w:sz w:val="24"/>
              </w:rPr>
            </w:pPr>
            <w:r>
              <w:rPr>
                <w:w w:val="99"/>
                <w:sz w:val="24"/>
              </w:rPr>
              <w:t>2</w:t>
            </w:r>
          </w:p>
        </w:tc>
        <w:tc>
          <w:tcPr>
            <w:tcW w:w="1119" w:type="dxa"/>
          </w:tcPr>
          <w:p>
            <w:pPr>
              <w:pStyle w:val="TableParagraph"/>
              <w:spacing w:line="260" w:lineRule="exact" w:before="19"/>
              <w:ind w:right="100"/>
              <w:jc w:val="right"/>
              <w:rPr>
                <w:sz w:val="24"/>
              </w:rPr>
            </w:pPr>
            <w:r>
              <w:rPr>
                <w:w w:val="99"/>
                <w:sz w:val="24"/>
              </w:rPr>
              <w:t>0</w:t>
            </w:r>
          </w:p>
        </w:tc>
        <w:tc>
          <w:tcPr>
            <w:tcW w:w="1241" w:type="dxa"/>
          </w:tcPr>
          <w:p>
            <w:pPr>
              <w:pStyle w:val="TableParagraph"/>
              <w:spacing w:line="260" w:lineRule="exact" w:before="19"/>
              <w:ind w:right="97"/>
              <w:jc w:val="right"/>
              <w:rPr>
                <w:sz w:val="24"/>
              </w:rPr>
            </w:pPr>
            <w:r>
              <w:rPr>
                <w:w w:val="99"/>
                <w:sz w:val="24"/>
              </w:rPr>
              <w:t>3</w:t>
            </w:r>
          </w:p>
        </w:tc>
        <w:tc>
          <w:tcPr>
            <w:tcW w:w="1116" w:type="dxa"/>
          </w:tcPr>
          <w:p>
            <w:pPr>
              <w:pStyle w:val="TableParagraph"/>
              <w:spacing w:line="260" w:lineRule="exact" w:before="19"/>
              <w:ind w:right="100"/>
              <w:jc w:val="right"/>
              <w:rPr>
                <w:sz w:val="24"/>
              </w:rPr>
            </w:pPr>
            <w:r>
              <w:rPr>
                <w:w w:val="99"/>
                <w:sz w:val="24"/>
              </w:rPr>
              <w:t>1</w:t>
            </w:r>
          </w:p>
        </w:tc>
        <w:tc>
          <w:tcPr>
            <w:tcW w:w="1450" w:type="dxa"/>
          </w:tcPr>
          <w:p>
            <w:pPr>
              <w:pStyle w:val="TableParagraph"/>
              <w:spacing w:line="260" w:lineRule="exact" w:before="19"/>
              <w:ind w:right="100"/>
              <w:jc w:val="right"/>
              <w:rPr>
                <w:sz w:val="24"/>
              </w:rPr>
            </w:pPr>
            <w:r>
              <w:rPr>
                <w:w w:val="99"/>
                <w:sz w:val="24"/>
              </w:rPr>
              <w:t>7</w:t>
            </w:r>
          </w:p>
        </w:tc>
      </w:tr>
      <w:tr>
        <w:trPr>
          <w:trHeight w:val="299" w:hRule="atLeast"/>
        </w:trPr>
        <w:tc>
          <w:tcPr>
            <w:tcW w:w="1594" w:type="dxa"/>
          </w:tcPr>
          <w:p>
            <w:pPr>
              <w:pStyle w:val="TableParagraph"/>
              <w:spacing w:line="260" w:lineRule="exact" w:before="19"/>
              <w:ind w:left="107"/>
              <w:rPr>
                <w:sz w:val="24"/>
              </w:rPr>
            </w:pPr>
            <w:r>
              <w:rPr>
                <w:sz w:val="24"/>
              </w:rPr>
              <w:t>ACT</w:t>
            </w:r>
          </w:p>
        </w:tc>
        <w:tc>
          <w:tcPr>
            <w:tcW w:w="874" w:type="dxa"/>
          </w:tcPr>
          <w:p>
            <w:pPr>
              <w:pStyle w:val="TableParagraph"/>
              <w:spacing w:line="260" w:lineRule="exact" w:before="19"/>
              <w:ind w:right="100"/>
              <w:jc w:val="right"/>
              <w:rPr>
                <w:sz w:val="24"/>
              </w:rPr>
            </w:pPr>
            <w:r>
              <w:rPr>
                <w:w w:val="99"/>
                <w:sz w:val="24"/>
              </w:rPr>
              <w:t>2</w:t>
            </w:r>
          </w:p>
        </w:tc>
        <w:tc>
          <w:tcPr>
            <w:tcW w:w="872" w:type="dxa"/>
          </w:tcPr>
          <w:p>
            <w:pPr>
              <w:pStyle w:val="TableParagraph"/>
              <w:spacing w:line="260" w:lineRule="exact" w:before="19"/>
              <w:ind w:right="98"/>
              <w:jc w:val="right"/>
              <w:rPr>
                <w:sz w:val="24"/>
              </w:rPr>
            </w:pPr>
            <w:r>
              <w:rPr>
                <w:w w:val="99"/>
                <w:sz w:val="24"/>
              </w:rPr>
              <w:t>2</w:t>
            </w:r>
          </w:p>
        </w:tc>
        <w:tc>
          <w:tcPr>
            <w:tcW w:w="980" w:type="dxa"/>
          </w:tcPr>
          <w:p>
            <w:pPr>
              <w:pStyle w:val="TableParagraph"/>
              <w:spacing w:line="260" w:lineRule="exact" w:before="19"/>
              <w:ind w:right="99"/>
              <w:jc w:val="right"/>
              <w:rPr>
                <w:sz w:val="24"/>
              </w:rPr>
            </w:pPr>
            <w:r>
              <w:rPr>
                <w:w w:val="99"/>
                <w:sz w:val="24"/>
              </w:rPr>
              <w:t>1</w:t>
            </w:r>
          </w:p>
        </w:tc>
        <w:tc>
          <w:tcPr>
            <w:tcW w:w="1119" w:type="dxa"/>
          </w:tcPr>
          <w:p>
            <w:pPr>
              <w:pStyle w:val="TableParagraph"/>
              <w:spacing w:line="260" w:lineRule="exact" w:before="19"/>
              <w:ind w:right="100"/>
              <w:jc w:val="right"/>
              <w:rPr>
                <w:sz w:val="24"/>
              </w:rPr>
            </w:pPr>
            <w:r>
              <w:rPr>
                <w:w w:val="99"/>
                <w:sz w:val="24"/>
              </w:rPr>
              <w:t>3</w:t>
            </w:r>
          </w:p>
        </w:tc>
        <w:tc>
          <w:tcPr>
            <w:tcW w:w="1241" w:type="dxa"/>
          </w:tcPr>
          <w:p>
            <w:pPr>
              <w:pStyle w:val="TableParagraph"/>
              <w:spacing w:line="260" w:lineRule="exact" w:before="19"/>
              <w:ind w:right="97"/>
              <w:jc w:val="right"/>
              <w:rPr>
                <w:sz w:val="24"/>
              </w:rPr>
            </w:pPr>
            <w:r>
              <w:rPr>
                <w:w w:val="99"/>
                <w:sz w:val="24"/>
              </w:rPr>
              <w:t>4</w:t>
            </w:r>
          </w:p>
        </w:tc>
        <w:tc>
          <w:tcPr>
            <w:tcW w:w="1116" w:type="dxa"/>
          </w:tcPr>
          <w:p>
            <w:pPr>
              <w:pStyle w:val="TableParagraph"/>
              <w:spacing w:line="260" w:lineRule="exact" w:before="19"/>
              <w:ind w:right="100"/>
              <w:jc w:val="right"/>
              <w:rPr>
                <w:sz w:val="24"/>
              </w:rPr>
            </w:pPr>
            <w:r>
              <w:rPr>
                <w:w w:val="99"/>
                <w:sz w:val="24"/>
              </w:rPr>
              <w:t>2</w:t>
            </w:r>
          </w:p>
        </w:tc>
        <w:tc>
          <w:tcPr>
            <w:tcW w:w="1450" w:type="dxa"/>
          </w:tcPr>
          <w:p>
            <w:pPr>
              <w:pStyle w:val="TableParagraph"/>
              <w:spacing w:line="260" w:lineRule="exact" w:before="19"/>
              <w:ind w:right="97"/>
              <w:jc w:val="right"/>
              <w:rPr>
                <w:sz w:val="24"/>
              </w:rPr>
            </w:pPr>
            <w:r>
              <w:rPr>
                <w:w w:val="95"/>
                <w:sz w:val="24"/>
              </w:rPr>
              <w:t>14</w:t>
            </w:r>
          </w:p>
        </w:tc>
      </w:tr>
      <w:tr>
        <w:trPr>
          <w:trHeight w:val="299" w:hRule="atLeast"/>
        </w:trPr>
        <w:tc>
          <w:tcPr>
            <w:tcW w:w="1594" w:type="dxa"/>
          </w:tcPr>
          <w:p>
            <w:pPr>
              <w:pStyle w:val="TableParagraph"/>
              <w:spacing w:line="260" w:lineRule="exact" w:before="19"/>
              <w:ind w:left="107"/>
              <w:rPr>
                <w:sz w:val="24"/>
              </w:rPr>
            </w:pPr>
            <w:r>
              <w:rPr>
                <w:sz w:val="24"/>
              </w:rPr>
              <w:t>Indigenous</w:t>
            </w:r>
          </w:p>
        </w:tc>
        <w:tc>
          <w:tcPr>
            <w:tcW w:w="874" w:type="dxa"/>
          </w:tcPr>
          <w:p>
            <w:pPr>
              <w:pStyle w:val="TableParagraph"/>
              <w:spacing w:line="260" w:lineRule="exact" w:before="19"/>
              <w:ind w:right="98"/>
              <w:jc w:val="right"/>
              <w:rPr>
                <w:sz w:val="24"/>
              </w:rPr>
            </w:pPr>
            <w:r>
              <w:rPr>
                <w:w w:val="95"/>
                <w:sz w:val="24"/>
              </w:rPr>
              <w:t>23</w:t>
            </w:r>
          </w:p>
        </w:tc>
        <w:tc>
          <w:tcPr>
            <w:tcW w:w="872" w:type="dxa"/>
          </w:tcPr>
          <w:p>
            <w:pPr>
              <w:pStyle w:val="TableParagraph"/>
              <w:spacing w:line="260" w:lineRule="exact" w:before="19"/>
              <w:ind w:right="95"/>
              <w:jc w:val="right"/>
              <w:rPr>
                <w:sz w:val="24"/>
              </w:rPr>
            </w:pPr>
            <w:r>
              <w:rPr>
                <w:w w:val="95"/>
                <w:sz w:val="24"/>
              </w:rPr>
              <w:t>11</w:t>
            </w:r>
          </w:p>
        </w:tc>
        <w:tc>
          <w:tcPr>
            <w:tcW w:w="980" w:type="dxa"/>
          </w:tcPr>
          <w:p>
            <w:pPr>
              <w:pStyle w:val="TableParagraph"/>
              <w:spacing w:line="260" w:lineRule="exact" w:before="19"/>
              <w:ind w:right="96"/>
              <w:jc w:val="right"/>
              <w:rPr>
                <w:sz w:val="24"/>
              </w:rPr>
            </w:pPr>
            <w:r>
              <w:rPr>
                <w:w w:val="95"/>
                <w:sz w:val="24"/>
              </w:rPr>
              <w:t>12</w:t>
            </w:r>
          </w:p>
        </w:tc>
        <w:tc>
          <w:tcPr>
            <w:tcW w:w="1119" w:type="dxa"/>
          </w:tcPr>
          <w:p>
            <w:pPr>
              <w:pStyle w:val="TableParagraph"/>
              <w:spacing w:line="260" w:lineRule="exact" w:before="19"/>
              <w:ind w:right="100"/>
              <w:jc w:val="right"/>
              <w:rPr>
                <w:sz w:val="24"/>
              </w:rPr>
            </w:pPr>
            <w:r>
              <w:rPr>
                <w:w w:val="99"/>
                <w:sz w:val="24"/>
              </w:rPr>
              <w:t>6</w:t>
            </w:r>
          </w:p>
        </w:tc>
        <w:tc>
          <w:tcPr>
            <w:tcW w:w="1241" w:type="dxa"/>
          </w:tcPr>
          <w:p>
            <w:pPr>
              <w:pStyle w:val="TableParagraph"/>
              <w:spacing w:line="260" w:lineRule="exact" w:before="19"/>
              <w:ind w:right="97"/>
              <w:jc w:val="right"/>
              <w:rPr>
                <w:sz w:val="24"/>
              </w:rPr>
            </w:pPr>
            <w:r>
              <w:rPr>
                <w:w w:val="99"/>
                <w:sz w:val="24"/>
              </w:rPr>
              <w:t>6</w:t>
            </w:r>
          </w:p>
        </w:tc>
        <w:tc>
          <w:tcPr>
            <w:tcW w:w="1116" w:type="dxa"/>
          </w:tcPr>
          <w:p>
            <w:pPr>
              <w:pStyle w:val="TableParagraph"/>
              <w:spacing w:line="260" w:lineRule="exact" w:before="19"/>
              <w:ind w:right="100"/>
              <w:jc w:val="right"/>
              <w:rPr>
                <w:sz w:val="24"/>
              </w:rPr>
            </w:pPr>
            <w:r>
              <w:rPr>
                <w:w w:val="99"/>
                <w:sz w:val="24"/>
              </w:rPr>
              <w:t>5</w:t>
            </w:r>
          </w:p>
        </w:tc>
        <w:tc>
          <w:tcPr>
            <w:tcW w:w="1450" w:type="dxa"/>
          </w:tcPr>
          <w:p>
            <w:pPr>
              <w:pStyle w:val="TableParagraph"/>
              <w:spacing w:line="260" w:lineRule="exact" w:before="19"/>
              <w:ind w:right="97"/>
              <w:jc w:val="right"/>
              <w:rPr>
                <w:sz w:val="24"/>
              </w:rPr>
            </w:pPr>
            <w:r>
              <w:rPr>
                <w:w w:val="95"/>
                <w:sz w:val="24"/>
              </w:rPr>
              <w:t>63</w:t>
            </w:r>
          </w:p>
        </w:tc>
      </w:tr>
      <w:tr>
        <w:trPr>
          <w:trHeight w:val="299" w:hRule="atLeast"/>
        </w:trPr>
        <w:tc>
          <w:tcPr>
            <w:tcW w:w="1594" w:type="dxa"/>
          </w:tcPr>
          <w:p>
            <w:pPr>
              <w:pStyle w:val="TableParagraph"/>
              <w:spacing w:line="260" w:lineRule="exact" w:before="19"/>
              <w:ind w:left="107"/>
              <w:rPr>
                <w:sz w:val="24"/>
              </w:rPr>
            </w:pPr>
            <w:r>
              <w:rPr>
                <w:sz w:val="24"/>
              </w:rPr>
              <w:t>CALD</w:t>
            </w:r>
          </w:p>
        </w:tc>
        <w:tc>
          <w:tcPr>
            <w:tcW w:w="874" w:type="dxa"/>
          </w:tcPr>
          <w:p>
            <w:pPr>
              <w:pStyle w:val="TableParagraph"/>
              <w:spacing w:line="260" w:lineRule="exact" w:before="19"/>
              <w:ind w:right="98"/>
              <w:jc w:val="right"/>
              <w:rPr>
                <w:sz w:val="24"/>
              </w:rPr>
            </w:pPr>
            <w:r>
              <w:rPr>
                <w:w w:val="95"/>
                <w:sz w:val="24"/>
              </w:rPr>
              <w:t>10</w:t>
            </w:r>
          </w:p>
        </w:tc>
        <w:tc>
          <w:tcPr>
            <w:tcW w:w="872" w:type="dxa"/>
          </w:tcPr>
          <w:p>
            <w:pPr>
              <w:pStyle w:val="TableParagraph"/>
              <w:spacing w:line="260" w:lineRule="exact" w:before="19"/>
              <w:ind w:right="95"/>
              <w:jc w:val="right"/>
              <w:rPr>
                <w:sz w:val="24"/>
              </w:rPr>
            </w:pPr>
            <w:r>
              <w:rPr>
                <w:w w:val="95"/>
                <w:sz w:val="24"/>
              </w:rPr>
              <w:t>17</w:t>
            </w:r>
          </w:p>
        </w:tc>
        <w:tc>
          <w:tcPr>
            <w:tcW w:w="980" w:type="dxa"/>
          </w:tcPr>
          <w:p>
            <w:pPr>
              <w:pStyle w:val="TableParagraph"/>
              <w:spacing w:line="260" w:lineRule="exact" w:before="19"/>
              <w:ind w:right="96"/>
              <w:jc w:val="right"/>
              <w:rPr>
                <w:sz w:val="24"/>
              </w:rPr>
            </w:pPr>
            <w:r>
              <w:rPr>
                <w:w w:val="95"/>
                <w:sz w:val="24"/>
              </w:rPr>
              <w:t>21</w:t>
            </w:r>
          </w:p>
        </w:tc>
        <w:tc>
          <w:tcPr>
            <w:tcW w:w="1119" w:type="dxa"/>
          </w:tcPr>
          <w:p>
            <w:pPr>
              <w:pStyle w:val="TableParagraph"/>
              <w:spacing w:line="260" w:lineRule="exact" w:before="19"/>
              <w:ind w:right="96"/>
              <w:jc w:val="right"/>
              <w:rPr>
                <w:sz w:val="24"/>
              </w:rPr>
            </w:pPr>
            <w:r>
              <w:rPr>
                <w:w w:val="95"/>
                <w:sz w:val="24"/>
              </w:rPr>
              <w:t>19</w:t>
            </w:r>
          </w:p>
        </w:tc>
        <w:tc>
          <w:tcPr>
            <w:tcW w:w="1241" w:type="dxa"/>
          </w:tcPr>
          <w:p>
            <w:pPr>
              <w:pStyle w:val="TableParagraph"/>
              <w:spacing w:line="260" w:lineRule="exact" w:before="19"/>
              <w:ind w:right="94"/>
              <w:jc w:val="right"/>
              <w:rPr>
                <w:sz w:val="24"/>
              </w:rPr>
            </w:pPr>
            <w:r>
              <w:rPr>
                <w:w w:val="95"/>
                <w:sz w:val="24"/>
              </w:rPr>
              <w:t>12</w:t>
            </w:r>
          </w:p>
        </w:tc>
        <w:tc>
          <w:tcPr>
            <w:tcW w:w="1116" w:type="dxa"/>
          </w:tcPr>
          <w:p>
            <w:pPr>
              <w:pStyle w:val="TableParagraph"/>
              <w:spacing w:line="260" w:lineRule="exact" w:before="19"/>
              <w:ind w:right="98"/>
              <w:jc w:val="right"/>
              <w:rPr>
                <w:sz w:val="24"/>
              </w:rPr>
            </w:pPr>
            <w:r>
              <w:rPr>
                <w:w w:val="95"/>
                <w:sz w:val="24"/>
              </w:rPr>
              <w:t>19</w:t>
            </w:r>
          </w:p>
        </w:tc>
        <w:tc>
          <w:tcPr>
            <w:tcW w:w="1450" w:type="dxa"/>
          </w:tcPr>
          <w:p>
            <w:pPr>
              <w:pStyle w:val="TableParagraph"/>
              <w:spacing w:line="260" w:lineRule="exact" w:before="19"/>
              <w:ind w:right="97"/>
              <w:jc w:val="right"/>
              <w:rPr>
                <w:sz w:val="24"/>
              </w:rPr>
            </w:pPr>
            <w:r>
              <w:rPr>
                <w:w w:val="95"/>
                <w:sz w:val="24"/>
              </w:rPr>
              <w:t>98</w:t>
            </w:r>
          </w:p>
        </w:tc>
      </w:tr>
    </w:tbl>
    <w:p>
      <w:pPr>
        <w:spacing w:after="0" w:line="260" w:lineRule="exact"/>
        <w:jc w:val="right"/>
        <w:rPr>
          <w:sz w:val="24"/>
        </w:rPr>
        <w:sectPr>
          <w:pgSz w:w="11910" w:h="16840"/>
          <w:pgMar w:header="0" w:footer="466" w:top="1340" w:bottom="660" w:left="620" w:right="180"/>
        </w:sectPr>
      </w:pPr>
    </w:p>
    <w:p>
      <w:pPr>
        <w:pStyle w:val="Heading1"/>
        <w:spacing w:before="77"/>
        <w:jc w:val="both"/>
      </w:pPr>
      <w:bookmarkStart w:name="FINAL Questionnaire" w:id="113"/>
      <w:bookmarkEnd w:id="113"/>
      <w:r>
        <w:rPr>
          <w:b w:val="0"/>
        </w:rPr>
      </w:r>
      <w:bookmarkStart w:name="_bookmark46" w:id="114"/>
      <w:bookmarkEnd w:id="114"/>
      <w:r>
        <w:rPr>
          <w:b w:val="0"/>
        </w:rPr>
      </w:r>
      <w:r>
        <w:rPr>
          <w:color w:val="244061"/>
        </w:rPr>
        <w:t>FINAL Questionnaire</w:t>
      </w:r>
    </w:p>
    <w:p>
      <w:pPr>
        <w:pStyle w:val="BodyText"/>
        <w:spacing w:before="10"/>
        <w:rPr>
          <w:b/>
          <w:sz w:val="20"/>
        </w:rPr>
      </w:pPr>
    </w:p>
    <w:p>
      <w:pPr>
        <w:spacing w:before="0"/>
        <w:ind w:left="820" w:right="667" w:firstLine="0"/>
        <w:jc w:val="both"/>
        <w:rPr>
          <w:b/>
          <w:sz w:val="24"/>
        </w:rPr>
      </w:pPr>
      <w:r>
        <w:rPr>
          <w:sz w:val="24"/>
        </w:rPr>
        <w:t>Good ......, I'm ........ from McNair Ingenuity Research. Today, we are conducting a short study on health among people aged between 45 and 74 years on behalf of the  Department of Health which will take 15 minutes or so. Could I please talk to the person aged between 45 and 74 years living in your household who last had a birthday? </w:t>
      </w:r>
      <w:r>
        <w:rPr>
          <w:b/>
          <w:sz w:val="24"/>
        </w:rPr>
        <w:t>IF NO SUCH AGED PERSON IN HOUSE TERMINATE, THANKING RESPONDENT. IF LAST BIRTHDAY NOT AVAILABLE, MAKE </w:t>
      </w:r>
      <w:r>
        <w:rPr>
          <w:b/>
          <w:spacing w:val="-3"/>
          <w:sz w:val="24"/>
        </w:rPr>
        <w:t>AN </w:t>
      </w:r>
      <w:r>
        <w:rPr>
          <w:b/>
          <w:sz w:val="24"/>
        </w:rPr>
        <w:t>APPOINTMENT AND RECORD ON CALL SHEET. WHEN LAST BIRTHDAY COMES TO PHONE, GO TO</w:t>
      </w:r>
      <w:r>
        <w:rPr>
          <w:b/>
          <w:spacing w:val="-11"/>
          <w:sz w:val="24"/>
        </w:rPr>
        <w:t> </w:t>
      </w:r>
      <w:r>
        <w:rPr>
          <w:b/>
          <w:sz w:val="24"/>
        </w:rPr>
        <w:t>INTRODUCTION.</w:t>
      </w:r>
    </w:p>
    <w:p>
      <w:pPr>
        <w:pStyle w:val="BodyText"/>
        <w:spacing w:before="10"/>
        <w:rPr>
          <w:b/>
          <w:sz w:val="20"/>
        </w:rPr>
      </w:pPr>
    </w:p>
    <w:p>
      <w:pPr>
        <w:pStyle w:val="Heading1"/>
        <w:jc w:val="both"/>
      </w:pPr>
      <w:r>
        <w:rPr/>
        <w:t>Part A.</w:t>
      </w:r>
    </w:p>
    <w:p>
      <w:pPr>
        <w:pStyle w:val="BodyText"/>
        <w:spacing w:before="10"/>
        <w:rPr>
          <w:b/>
          <w:sz w:val="20"/>
        </w:rPr>
      </w:pPr>
    </w:p>
    <w:p>
      <w:pPr>
        <w:pStyle w:val="BodyText"/>
        <w:ind w:left="820"/>
        <w:jc w:val="both"/>
      </w:pPr>
      <w:r>
        <w:rPr/>
        <w:t>RECORD GENDER:</w:t>
      </w:r>
    </w:p>
    <w:p>
      <w:pPr>
        <w:pStyle w:val="BodyText"/>
        <w:spacing w:before="3"/>
        <w:rPr>
          <w:sz w:val="21"/>
        </w:rPr>
      </w:pPr>
    </w:p>
    <w:tbl>
      <w:tblPr>
        <w:tblW w:w="0" w:type="auto"/>
        <w:jc w:val="left"/>
        <w:tblInd w:w="7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96"/>
        <w:gridCol w:w="5165"/>
      </w:tblGrid>
      <w:tr>
        <w:trPr>
          <w:trHeight w:val="551" w:hRule="atLeast"/>
        </w:trPr>
        <w:tc>
          <w:tcPr>
            <w:tcW w:w="996" w:type="dxa"/>
          </w:tcPr>
          <w:p>
            <w:pPr>
              <w:pStyle w:val="TableParagraph"/>
              <w:spacing w:before="7"/>
              <w:rPr>
                <w:sz w:val="23"/>
              </w:rPr>
            </w:pPr>
          </w:p>
          <w:p>
            <w:pPr>
              <w:pStyle w:val="TableParagraph"/>
              <w:spacing w:line="260" w:lineRule="exact"/>
              <w:ind w:left="107"/>
              <w:rPr>
                <w:sz w:val="24"/>
              </w:rPr>
            </w:pPr>
            <w:r>
              <w:rPr>
                <w:w w:val="99"/>
                <w:sz w:val="24"/>
              </w:rPr>
              <w:t>1</w:t>
            </w:r>
          </w:p>
        </w:tc>
        <w:tc>
          <w:tcPr>
            <w:tcW w:w="5165" w:type="dxa"/>
          </w:tcPr>
          <w:p>
            <w:pPr>
              <w:pStyle w:val="TableParagraph"/>
              <w:spacing w:line="271" w:lineRule="exact"/>
              <w:ind w:left="107"/>
              <w:rPr>
                <w:sz w:val="24"/>
              </w:rPr>
            </w:pPr>
            <w:r>
              <w:rPr>
                <w:sz w:val="24"/>
              </w:rPr>
              <w:t>MALE</w:t>
            </w:r>
          </w:p>
          <w:p>
            <w:pPr>
              <w:pStyle w:val="TableParagraph"/>
              <w:spacing w:line="260" w:lineRule="exact"/>
              <w:ind w:left="110"/>
              <w:rPr>
                <w:b/>
                <w:sz w:val="24"/>
              </w:rPr>
            </w:pPr>
            <w:r>
              <w:rPr>
                <w:b/>
                <w:sz w:val="24"/>
              </w:rPr>
              <w:t>ALLOCATE TO PART B: NBCSP</w:t>
            </w:r>
          </w:p>
        </w:tc>
      </w:tr>
      <w:tr>
        <w:trPr>
          <w:trHeight w:val="827" w:hRule="atLeast"/>
        </w:trPr>
        <w:tc>
          <w:tcPr>
            <w:tcW w:w="996" w:type="dxa"/>
          </w:tcPr>
          <w:p>
            <w:pPr>
              <w:pStyle w:val="TableParagraph"/>
              <w:rPr>
                <w:sz w:val="26"/>
              </w:rPr>
            </w:pPr>
          </w:p>
          <w:p>
            <w:pPr>
              <w:pStyle w:val="TableParagraph"/>
              <w:spacing w:before="7"/>
              <w:rPr>
                <w:sz w:val="21"/>
              </w:rPr>
            </w:pPr>
          </w:p>
          <w:p>
            <w:pPr>
              <w:pStyle w:val="TableParagraph"/>
              <w:spacing w:line="260" w:lineRule="exact"/>
              <w:ind w:left="107"/>
              <w:rPr>
                <w:sz w:val="24"/>
              </w:rPr>
            </w:pPr>
            <w:r>
              <w:rPr>
                <w:w w:val="99"/>
                <w:sz w:val="24"/>
              </w:rPr>
              <w:t>2</w:t>
            </w:r>
          </w:p>
        </w:tc>
        <w:tc>
          <w:tcPr>
            <w:tcW w:w="5165" w:type="dxa"/>
          </w:tcPr>
          <w:p>
            <w:pPr>
              <w:pStyle w:val="TableParagraph"/>
              <w:spacing w:line="271" w:lineRule="exact"/>
              <w:ind w:left="107"/>
              <w:rPr>
                <w:sz w:val="24"/>
              </w:rPr>
            </w:pPr>
            <w:r>
              <w:rPr>
                <w:sz w:val="24"/>
              </w:rPr>
              <w:t>FEMALE</w:t>
            </w:r>
          </w:p>
          <w:p>
            <w:pPr>
              <w:pStyle w:val="TableParagraph"/>
              <w:spacing w:line="270" w:lineRule="atLeast"/>
              <w:ind w:left="107" w:right="241"/>
              <w:rPr>
                <w:b/>
                <w:sz w:val="24"/>
              </w:rPr>
            </w:pPr>
            <w:r>
              <w:rPr>
                <w:b/>
                <w:sz w:val="24"/>
              </w:rPr>
              <w:t>RANDOMLY ALLOCATE PART B:BREAST SCREEN OR PART C: NBCSP</w:t>
            </w:r>
          </w:p>
        </w:tc>
      </w:tr>
    </w:tbl>
    <w:p>
      <w:pPr>
        <w:pStyle w:val="BodyText"/>
        <w:spacing w:before="5"/>
        <w:rPr>
          <w:sz w:val="20"/>
        </w:rPr>
      </w:pPr>
    </w:p>
    <w:p>
      <w:pPr>
        <w:pStyle w:val="ListParagraph"/>
        <w:numPr>
          <w:ilvl w:val="0"/>
          <w:numId w:val="10"/>
        </w:numPr>
        <w:tabs>
          <w:tab w:pos="1023" w:val="left" w:leader="none"/>
        </w:tabs>
        <w:spacing w:line="240" w:lineRule="auto" w:before="0" w:after="0"/>
        <w:ind w:left="1022" w:right="0" w:hanging="203"/>
        <w:jc w:val="both"/>
        <w:rPr>
          <w:sz w:val="24"/>
        </w:rPr>
      </w:pPr>
      <w:r>
        <w:rPr>
          <w:sz w:val="24"/>
        </w:rPr>
        <w:t>Which of the following age groups do you belong</w:t>
      </w:r>
      <w:r>
        <w:rPr>
          <w:spacing w:val="-2"/>
          <w:sz w:val="24"/>
        </w:rPr>
        <w:t> </w:t>
      </w:r>
      <w:r>
        <w:rPr>
          <w:sz w:val="24"/>
        </w:rPr>
        <w:t>to?</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922"/>
        <w:gridCol w:w="357"/>
        <w:gridCol w:w="3020"/>
        <w:gridCol w:w="1887"/>
        <w:gridCol w:w="376"/>
        <w:gridCol w:w="1683"/>
      </w:tblGrid>
      <w:tr>
        <w:trPr>
          <w:trHeight w:val="316" w:hRule="atLeast"/>
        </w:trPr>
        <w:tc>
          <w:tcPr>
            <w:tcW w:w="1922" w:type="dxa"/>
          </w:tcPr>
          <w:p>
            <w:pPr>
              <w:pStyle w:val="TableParagraph"/>
              <w:spacing w:before="17"/>
              <w:ind w:left="107"/>
              <w:rPr>
                <w:sz w:val="24"/>
              </w:rPr>
            </w:pPr>
            <w:r>
              <w:rPr>
                <w:sz w:val="24"/>
              </w:rPr>
              <w:t>Under 45</w:t>
            </w:r>
          </w:p>
        </w:tc>
        <w:tc>
          <w:tcPr>
            <w:tcW w:w="357" w:type="dxa"/>
            <w:tcBorders>
              <w:right w:val="nil"/>
            </w:tcBorders>
          </w:tcPr>
          <w:p>
            <w:pPr>
              <w:pStyle w:val="TableParagraph"/>
              <w:spacing w:before="17"/>
              <w:jc w:val="center"/>
              <w:rPr>
                <w:sz w:val="24"/>
              </w:rPr>
            </w:pPr>
            <w:r>
              <w:rPr>
                <w:w w:val="99"/>
                <w:sz w:val="24"/>
              </w:rPr>
              <w:t>1</w:t>
            </w:r>
          </w:p>
        </w:tc>
        <w:tc>
          <w:tcPr>
            <w:tcW w:w="3020" w:type="dxa"/>
            <w:tcBorders>
              <w:left w:val="nil"/>
            </w:tcBorders>
          </w:tcPr>
          <w:p>
            <w:pPr>
              <w:pStyle w:val="TableParagraph"/>
              <w:spacing w:line="260" w:lineRule="exact" w:before="36"/>
              <w:ind w:left="121"/>
              <w:rPr>
                <w:b/>
                <w:sz w:val="24"/>
              </w:rPr>
            </w:pPr>
            <w:r>
              <w:rPr>
                <w:b/>
                <w:sz w:val="24"/>
              </w:rPr>
              <w:t>TERMINATE</w:t>
            </w:r>
          </w:p>
        </w:tc>
        <w:tc>
          <w:tcPr>
            <w:tcW w:w="1887" w:type="dxa"/>
          </w:tcPr>
          <w:p>
            <w:pPr>
              <w:pStyle w:val="TableParagraph"/>
              <w:spacing w:before="17"/>
              <w:ind w:left="108"/>
              <w:rPr>
                <w:sz w:val="24"/>
              </w:rPr>
            </w:pPr>
            <w:r>
              <w:rPr>
                <w:sz w:val="24"/>
              </w:rPr>
              <w:t>60-64 years</w:t>
            </w:r>
          </w:p>
        </w:tc>
        <w:tc>
          <w:tcPr>
            <w:tcW w:w="2059" w:type="dxa"/>
            <w:gridSpan w:val="2"/>
          </w:tcPr>
          <w:p>
            <w:pPr>
              <w:pStyle w:val="TableParagraph"/>
              <w:spacing w:before="17"/>
              <w:ind w:left="107"/>
              <w:rPr>
                <w:sz w:val="24"/>
              </w:rPr>
            </w:pPr>
            <w:r>
              <w:rPr>
                <w:w w:val="99"/>
                <w:sz w:val="24"/>
              </w:rPr>
              <w:t>5</w:t>
            </w:r>
          </w:p>
        </w:tc>
      </w:tr>
      <w:tr>
        <w:trPr>
          <w:trHeight w:val="313" w:hRule="atLeast"/>
        </w:trPr>
        <w:tc>
          <w:tcPr>
            <w:tcW w:w="1922" w:type="dxa"/>
          </w:tcPr>
          <w:p>
            <w:pPr>
              <w:pStyle w:val="TableParagraph"/>
              <w:spacing w:before="14"/>
              <w:ind w:left="107"/>
              <w:rPr>
                <w:sz w:val="24"/>
              </w:rPr>
            </w:pPr>
            <w:r>
              <w:rPr>
                <w:sz w:val="24"/>
              </w:rPr>
              <w:t>45-49 years</w:t>
            </w:r>
          </w:p>
        </w:tc>
        <w:tc>
          <w:tcPr>
            <w:tcW w:w="357" w:type="dxa"/>
            <w:tcBorders>
              <w:right w:val="nil"/>
            </w:tcBorders>
          </w:tcPr>
          <w:p>
            <w:pPr>
              <w:pStyle w:val="TableParagraph"/>
              <w:spacing w:before="14"/>
              <w:jc w:val="center"/>
              <w:rPr>
                <w:sz w:val="24"/>
              </w:rPr>
            </w:pPr>
            <w:r>
              <w:rPr>
                <w:w w:val="99"/>
                <w:sz w:val="24"/>
              </w:rPr>
              <w:t>2</w:t>
            </w:r>
          </w:p>
        </w:tc>
        <w:tc>
          <w:tcPr>
            <w:tcW w:w="3020" w:type="dxa"/>
            <w:tcBorders>
              <w:left w:val="nil"/>
            </w:tcBorders>
          </w:tcPr>
          <w:p>
            <w:pPr>
              <w:pStyle w:val="TableParagraph"/>
              <w:spacing w:line="260" w:lineRule="exact" w:before="34"/>
              <w:ind w:left="121"/>
              <w:rPr>
                <w:b/>
                <w:sz w:val="24"/>
              </w:rPr>
            </w:pPr>
            <w:r>
              <w:rPr>
                <w:b/>
                <w:sz w:val="24"/>
              </w:rPr>
              <w:t>BREASTSCREEN ONLY</w:t>
            </w:r>
          </w:p>
        </w:tc>
        <w:tc>
          <w:tcPr>
            <w:tcW w:w="1887" w:type="dxa"/>
          </w:tcPr>
          <w:p>
            <w:pPr>
              <w:pStyle w:val="TableParagraph"/>
              <w:spacing w:before="14"/>
              <w:ind w:left="108"/>
              <w:rPr>
                <w:sz w:val="24"/>
              </w:rPr>
            </w:pPr>
            <w:r>
              <w:rPr>
                <w:sz w:val="24"/>
              </w:rPr>
              <w:t>65-69 years</w:t>
            </w:r>
          </w:p>
        </w:tc>
        <w:tc>
          <w:tcPr>
            <w:tcW w:w="2059" w:type="dxa"/>
            <w:gridSpan w:val="2"/>
          </w:tcPr>
          <w:p>
            <w:pPr>
              <w:pStyle w:val="TableParagraph"/>
              <w:spacing w:before="14"/>
              <w:ind w:left="107"/>
              <w:rPr>
                <w:sz w:val="24"/>
              </w:rPr>
            </w:pPr>
            <w:r>
              <w:rPr>
                <w:w w:val="99"/>
                <w:sz w:val="24"/>
              </w:rPr>
              <w:t>6</w:t>
            </w:r>
          </w:p>
        </w:tc>
      </w:tr>
      <w:tr>
        <w:trPr>
          <w:trHeight w:val="316" w:hRule="atLeast"/>
        </w:trPr>
        <w:tc>
          <w:tcPr>
            <w:tcW w:w="1922" w:type="dxa"/>
          </w:tcPr>
          <w:p>
            <w:pPr>
              <w:pStyle w:val="TableParagraph"/>
              <w:spacing w:before="14"/>
              <w:ind w:left="107"/>
              <w:rPr>
                <w:sz w:val="24"/>
              </w:rPr>
            </w:pPr>
            <w:r>
              <w:rPr>
                <w:sz w:val="24"/>
              </w:rPr>
              <w:t>50-54 years</w:t>
            </w:r>
          </w:p>
        </w:tc>
        <w:tc>
          <w:tcPr>
            <w:tcW w:w="3377" w:type="dxa"/>
            <w:gridSpan w:val="2"/>
          </w:tcPr>
          <w:p>
            <w:pPr>
              <w:pStyle w:val="TableParagraph"/>
              <w:spacing w:before="14"/>
              <w:ind w:left="108"/>
              <w:rPr>
                <w:sz w:val="24"/>
              </w:rPr>
            </w:pPr>
            <w:r>
              <w:rPr>
                <w:w w:val="99"/>
                <w:sz w:val="24"/>
              </w:rPr>
              <w:t>3</w:t>
            </w:r>
          </w:p>
        </w:tc>
        <w:tc>
          <w:tcPr>
            <w:tcW w:w="1887" w:type="dxa"/>
          </w:tcPr>
          <w:p>
            <w:pPr>
              <w:pStyle w:val="TableParagraph"/>
              <w:spacing w:before="14"/>
              <w:ind w:left="108"/>
              <w:rPr>
                <w:sz w:val="24"/>
              </w:rPr>
            </w:pPr>
            <w:r>
              <w:rPr>
                <w:sz w:val="24"/>
              </w:rPr>
              <w:t>70-74 years</w:t>
            </w:r>
          </w:p>
        </w:tc>
        <w:tc>
          <w:tcPr>
            <w:tcW w:w="2059" w:type="dxa"/>
            <w:gridSpan w:val="2"/>
          </w:tcPr>
          <w:p>
            <w:pPr>
              <w:pStyle w:val="TableParagraph"/>
              <w:spacing w:before="14"/>
              <w:ind w:left="107"/>
              <w:rPr>
                <w:sz w:val="24"/>
              </w:rPr>
            </w:pPr>
            <w:r>
              <w:rPr>
                <w:w w:val="99"/>
                <w:sz w:val="24"/>
              </w:rPr>
              <w:t>7</w:t>
            </w:r>
          </w:p>
        </w:tc>
      </w:tr>
      <w:tr>
        <w:trPr>
          <w:trHeight w:val="313" w:hRule="atLeast"/>
        </w:trPr>
        <w:tc>
          <w:tcPr>
            <w:tcW w:w="1922" w:type="dxa"/>
          </w:tcPr>
          <w:p>
            <w:pPr>
              <w:pStyle w:val="TableParagraph"/>
              <w:spacing w:before="14"/>
              <w:ind w:left="107"/>
              <w:rPr>
                <w:sz w:val="24"/>
              </w:rPr>
            </w:pPr>
            <w:r>
              <w:rPr>
                <w:sz w:val="24"/>
              </w:rPr>
              <w:t>55-59 years</w:t>
            </w:r>
          </w:p>
        </w:tc>
        <w:tc>
          <w:tcPr>
            <w:tcW w:w="3377" w:type="dxa"/>
            <w:gridSpan w:val="2"/>
          </w:tcPr>
          <w:p>
            <w:pPr>
              <w:pStyle w:val="TableParagraph"/>
              <w:spacing w:before="14"/>
              <w:ind w:left="108"/>
              <w:rPr>
                <w:sz w:val="24"/>
              </w:rPr>
            </w:pPr>
            <w:r>
              <w:rPr>
                <w:w w:val="99"/>
                <w:sz w:val="24"/>
              </w:rPr>
              <w:t>4</w:t>
            </w:r>
          </w:p>
        </w:tc>
        <w:tc>
          <w:tcPr>
            <w:tcW w:w="1887" w:type="dxa"/>
          </w:tcPr>
          <w:p>
            <w:pPr>
              <w:pStyle w:val="TableParagraph"/>
              <w:spacing w:before="14"/>
              <w:ind w:left="108"/>
              <w:rPr>
                <w:sz w:val="24"/>
              </w:rPr>
            </w:pPr>
            <w:r>
              <w:rPr>
                <w:sz w:val="24"/>
              </w:rPr>
              <w:t>75+</w:t>
            </w:r>
          </w:p>
        </w:tc>
        <w:tc>
          <w:tcPr>
            <w:tcW w:w="376" w:type="dxa"/>
            <w:tcBorders>
              <w:right w:val="nil"/>
            </w:tcBorders>
          </w:tcPr>
          <w:p>
            <w:pPr>
              <w:pStyle w:val="TableParagraph"/>
              <w:spacing w:before="14"/>
              <w:ind w:left="107"/>
              <w:rPr>
                <w:sz w:val="24"/>
              </w:rPr>
            </w:pPr>
            <w:r>
              <w:rPr>
                <w:w w:val="99"/>
                <w:sz w:val="24"/>
              </w:rPr>
              <w:t>8</w:t>
            </w:r>
          </w:p>
        </w:tc>
        <w:tc>
          <w:tcPr>
            <w:tcW w:w="1683" w:type="dxa"/>
            <w:tcBorders>
              <w:left w:val="nil"/>
            </w:tcBorders>
          </w:tcPr>
          <w:p>
            <w:pPr>
              <w:pStyle w:val="TableParagraph"/>
              <w:spacing w:line="260" w:lineRule="exact" w:before="34"/>
              <w:ind w:left="137"/>
              <w:rPr>
                <w:b/>
                <w:sz w:val="24"/>
              </w:rPr>
            </w:pPr>
            <w:r>
              <w:rPr>
                <w:b/>
                <w:sz w:val="24"/>
              </w:rPr>
              <w:t>TERMINATE</w:t>
            </w:r>
          </w:p>
        </w:tc>
      </w:tr>
    </w:tbl>
    <w:p>
      <w:pPr>
        <w:pStyle w:val="BodyText"/>
        <w:spacing w:before="5"/>
        <w:rPr>
          <w:sz w:val="20"/>
        </w:rPr>
      </w:pPr>
    </w:p>
    <w:p>
      <w:pPr>
        <w:pStyle w:val="ListParagraph"/>
        <w:numPr>
          <w:ilvl w:val="0"/>
          <w:numId w:val="10"/>
        </w:numPr>
        <w:tabs>
          <w:tab w:pos="1386" w:val="left" w:leader="none"/>
          <w:tab w:pos="1387" w:val="left" w:leader="none"/>
        </w:tabs>
        <w:spacing w:line="240" w:lineRule="auto" w:before="0" w:after="0"/>
        <w:ind w:left="1386" w:right="0" w:hanging="567"/>
        <w:jc w:val="left"/>
        <w:rPr>
          <w:sz w:val="24"/>
        </w:rPr>
      </w:pPr>
      <w:r>
        <w:rPr>
          <w:sz w:val="24"/>
        </w:rPr>
        <w:t>Do you identify yourself as a person of Aboriginal or Torres Strait Islander</w:t>
      </w:r>
      <w:r>
        <w:rPr>
          <w:spacing w:val="-20"/>
          <w:sz w:val="24"/>
        </w:rPr>
        <w:t> </w:t>
      </w:r>
      <w:r>
        <w:rPr>
          <w:sz w:val="24"/>
        </w:rPr>
        <w:t>descent?</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05"/>
        <w:gridCol w:w="1440"/>
      </w:tblGrid>
      <w:tr>
        <w:trPr>
          <w:trHeight w:val="316" w:hRule="atLeast"/>
        </w:trPr>
        <w:tc>
          <w:tcPr>
            <w:tcW w:w="905" w:type="dxa"/>
          </w:tcPr>
          <w:p>
            <w:pPr>
              <w:pStyle w:val="TableParagraph"/>
              <w:spacing w:before="14"/>
              <w:ind w:left="107"/>
              <w:rPr>
                <w:sz w:val="24"/>
              </w:rPr>
            </w:pPr>
            <w:r>
              <w:rPr>
                <w:w w:val="99"/>
                <w:sz w:val="24"/>
              </w:rPr>
              <w:t>1</w:t>
            </w:r>
          </w:p>
        </w:tc>
        <w:tc>
          <w:tcPr>
            <w:tcW w:w="1440" w:type="dxa"/>
          </w:tcPr>
          <w:p>
            <w:pPr>
              <w:pStyle w:val="TableParagraph"/>
              <w:spacing w:before="14"/>
              <w:ind w:left="107"/>
              <w:rPr>
                <w:sz w:val="24"/>
              </w:rPr>
            </w:pPr>
            <w:r>
              <w:rPr>
                <w:sz w:val="24"/>
              </w:rPr>
              <w:t>Yes</w:t>
            </w:r>
          </w:p>
        </w:tc>
      </w:tr>
      <w:tr>
        <w:trPr>
          <w:trHeight w:val="313" w:hRule="atLeast"/>
        </w:trPr>
        <w:tc>
          <w:tcPr>
            <w:tcW w:w="905" w:type="dxa"/>
          </w:tcPr>
          <w:p>
            <w:pPr>
              <w:pStyle w:val="TableParagraph"/>
              <w:spacing w:before="14"/>
              <w:ind w:left="107"/>
              <w:rPr>
                <w:sz w:val="24"/>
              </w:rPr>
            </w:pPr>
            <w:r>
              <w:rPr>
                <w:w w:val="99"/>
                <w:sz w:val="24"/>
              </w:rPr>
              <w:t>2</w:t>
            </w:r>
          </w:p>
        </w:tc>
        <w:tc>
          <w:tcPr>
            <w:tcW w:w="1440" w:type="dxa"/>
          </w:tcPr>
          <w:p>
            <w:pPr>
              <w:pStyle w:val="TableParagraph"/>
              <w:spacing w:before="14"/>
              <w:ind w:left="107"/>
              <w:rPr>
                <w:sz w:val="24"/>
              </w:rPr>
            </w:pPr>
            <w:r>
              <w:rPr>
                <w:sz w:val="24"/>
              </w:rPr>
              <w:t>No</w:t>
            </w:r>
          </w:p>
        </w:tc>
      </w:tr>
      <w:tr>
        <w:trPr>
          <w:trHeight w:val="316" w:hRule="atLeast"/>
        </w:trPr>
        <w:tc>
          <w:tcPr>
            <w:tcW w:w="905" w:type="dxa"/>
          </w:tcPr>
          <w:p>
            <w:pPr>
              <w:pStyle w:val="TableParagraph"/>
              <w:spacing w:before="14"/>
              <w:ind w:left="107"/>
              <w:rPr>
                <w:sz w:val="24"/>
              </w:rPr>
            </w:pPr>
            <w:r>
              <w:rPr>
                <w:w w:val="99"/>
                <w:sz w:val="24"/>
              </w:rPr>
              <w:t>3</w:t>
            </w:r>
          </w:p>
        </w:tc>
        <w:tc>
          <w:tcPr>
            <w:tcW w:w="1440" w:type="dxa"/>
          </w:tcPr>
          <w:p>
            <w:pPr>
              <w:pStyle w:val="TableParagraph"/>
              <w:spacing w:before="14"/>
              <w:ind w:left="107"/>
              <w:rPr>
                <w:sz w:val="24"/>
              </w:rPr>
            </w:pPr>
            <w:r>
              <w:rPr>
                <w:sz w:val="24"/>
              </w:rPr>
              <w:t>Don’t know</w:t>
            </w:r>
          </w:p>
        </w:tc>
      </w:tr>
    </w:tbl>
    <w:p>
      <w:pPr>
        <w:pStyle w:val="BodyText"/>
        <w:spacing w:before="5"/>
        <w:rPr>
          <w:sz w:val="20"/>
        </w:rPr>
      </w:pPr>
    </w:p>
    <w:p>
      <w:pPr>
        <w:pStyle w:val="ListParagraph"/>
        <w:numPr>
          <w:ilvl w:val="0"/>
          <w:numId w:val="10"/>
        </w:numPr>
        <w:tabs>
          <w:tab w:pos="1387" w:val="left" w:leader="none"/>
        </w:tabs>
        <w:spacing w:line="240" w:lineRule="auto" w:before="0" w:after="0"/>
        <w:ind w:left="1386" w:right="667" w:hanging="567"/>
        <w:jc w:val="both"/>
        <w:rPr>
          <w:sz w:val="24"/>
        </w:rPr>
      </w:pPr>
      <w:r>
        <w:rPr>
          <w:sz w:val="24"/>
        </w:rPr>
        <w:t>Were you born in Australia or overseas? </w:t>
      </w:r>
      <w:r>
        <w:rPr>
          <w:b/>
          <w:sz w:val="24"/>
        </w:rPr>
        <w:t>IF BORN OVERSEAS ASK</w:t>
      </w:r>
      <w:r>
        <w:rPr>
          <w:sz w:val="24"/>
        </w:rPr>
        <w:t>: And would  that have been an English speaking or non-English speaking country? </w:t>
      </w:r>
      <w:r>
        <w:rPr>
          <w:b/>
          <w:sz w:val="24"/>
        </w:rPr>
        <w:t>IF BORN OVERSEAS</w:t>
      </w:r>
      <w:r>
        <w:rPr>
          <w:sz w:val="24"/>
        </w:rPr>
        <w:t>: Which country were you born</w:t>
      </w:r>
      <w:r>
        <w:rPr>
          <w:spacing w:val="-2"/>
          <w:sz w:val="24"/>
        </w:rPr>
        <w:t> </w:t>
      </w:r>
      <w:r>
        <w:rPr>
          <w:sz w:val="24"/>
        </w:rPr>
        <w:t>in?</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16"/>
        <w:gridCol w:w="503"/>
        <w:gridCol w:w="2792"/>
      </w:tblGrid>
      <w:tr>
        <w:trPr>
          <w:trHeight w:val="314" w:hRule="atLeast"/>
        </w:trPr>
        <w:tc>
          <w:tcPr>
            <w:tcW w:w="2616" w:type="dxa"/>
          </w:tcPr>
          <w:p>
            <w:pPr>
              <w:pStyle w:val="TableParagraph"/>
              <w:spacing w:before="14"/>
              <w:ind w:left="107"/>
              <w:rPr>
                <w:sz w:val="24"/>
              </w:rPr>
            </w:pPr>
            <w:r>
              <w:rPr>
                <w:sz w:val="24"/>
              </w:rPr>
              <w:t>Australia</w:t>
            </w:r>
          </w:p>
        </w:tc>
        <w:tc>
          <w:tcPr>
            <w:tcW w:w="503" w:type="dxa"/>
            <w:tcBorders>
              <w:right w:val="nil"/>
            </w:tcBorders>
          </w:tcPr>
          <w:p>
            <w:pPr>
              <w:pStyle w:val="TableParagraph"/>
              <w:spacing w:before="14"/>
              <w:ind w:right="146"/>
              <w:jc w:val="center"/>
              <w:rPr>
                <w:sz w:val="24"/>
              </w:rPr>
            </w:pPr>
            <w:r>
              <w:rPr>
                <w:w w:val="99"/>
                <w:sz w:val="24"/>
              </w:rPr>
              <w:t>1</w:t>
            </w:r>
          </w:p>
        </w:tc>
        <w:tc>
          <w:tcPr>
            <w:tcW w:w="2792" w:type="dxa"/>
            <w:tcBorders>
              <w:left w:val="nil"/>
            </w:tcBorders>
          </w:tcPr>
          <w:p>
            <w:pPr>
              <w:pStyle w:val="TableParagraph"/>
              <w:spacing w:line="260" w:lineRule="exact" w:before="34"/>
              <w:ind w:left="118"/>
              <w:rPr>
                <w:b/>
                <w:sz w:val="24"/>
              </w:rPr>
            </w:pPr>
            <w:r>
              <w:rPr>
                <w:b/>
                <w:sz w:val="24"/>
              </w:rPr>
              <w:t>GO TO PART B/C</w:t>
            </w:r>
          </w:p>
        </w:tc>
      </w:tr>
      <w:tr>
        <w:trPr>
          <w:trHeight w:val="314" w:hRule="atLeast"/>
        </w:trPr>
        <w:tc>
          <w:tcPr>
            <w:tcW w:w="2616" w:type="dxa"/>
          </w:tcPr>
          <w:p>
            <w:pPr>
              <w:pStyle w:val="TableParagraph"/>
              <w:spacing w:before="14"/>
              <w:ind w:left="107"/>
              <w:rPr>
                <w:sz w:val="24"/>
              </w:rPr>
            </w:pPr>
            <w:r>
              <w:rPr>
                <w:sz w:val="24"/>
              </w:rPr>
              <w:t>English speaking</w:t>
            </w:r>
          </w:p>
        </w:tc>
        <w:tc>
          <w:tcPr>
            <w:tcW w:w="503" w:type="dxa"/>
            <w:tcBorders>
              <w:right w:val="nil"/>
            </w:tcBorders>
          </w:tcPr>
          <w:p>
            <w:pPr>
              <w:pStyle w:val="TableParagraph"/>
              <w:spacing w:before="14"/>
              <w:ind w:left="88" w:right="88"/>
              <w:jc w:val="center"/>
              <w:rPr>
                <w:sz w:val="24"/>
              </w:rPr>
            </w:pPr>
            <w:r>
              <w:rPr>
                <w:sz w:val="24"/>
              </w:rPr>
              <w:t>2 }</w:t>
            </w:r>
          </w:p>
        </w:tc>
        <w:tc>
          <w:tcPr>
            <w:tcW w:w="2792" w:type="dxa"/>
            <w:tcBorders>
              <w:left w:val="nil"/>
            </w:tcBorders>
          </w:tcPr>
          <w:p>
            <w:pPr>
              <w:pStyle w:val="TableParagraph"/>
              <w:spacing w:line="260" w:lineRule="exact" w:before="34"/>
              <w:ind w:left="118"/>
              <w:rPr>
                <w:b/>
                <w:sz w:val="24"/>
              </w:rPr>
            </w:pPr>
            <w:r>
              <w:rPr>
                <w:b/>
                <w:sz w:val="24"/>
              </w:rPr>
              <w:t>GO TO PART B/C</w:t>
            </w:r>
          </w:p>
        </w:tc>
      </w:tr>
      <w:tr>
        <w:trPr>
          <w:trHeight w:val="316" w:hRule="atLeast"/>
        </w:trPr>
        <w:tc>
          <w:tcPr>
            <w:tcW w:w="2616" w:type="dxa"/>
          </w:tcPr>
          <w:p>
            <w:pPr>
              <w:pStyle w:val="TableParagraph"/>
              <w:spacing w:before="17"/>
              <w:ind w:left="107"/>
              <w:rPr>
                <w:sz w:val="24"/>
              </w:rPr>
            </w:pPr>
            <w:r>
              <w:rPr>
                <w:sz w:val="24"/>
              </w:rPr>
              <w:t>Non-English speaking</w:t>
            </w:r>
          </w:p>
        </w:tc>
        <w:tc>
          <w:tcPr>
            <w:tcW w:w="503" w:type="dxa"/>
            <w:tcBorders>
              <w:right w:val="nil"/>
            </w:tcBorders>
          </w:tcPr>
          <w:p>
            <w:pPr>
              <w:pStyle w:val="TableParagraph"/>
              <w:spacing w:before="17"/>
              <w:ind w:left="88" w:right="88"/>
              <w:jc w:val="center"/>
              <w:rPr>
                <w:sz w:val="24"/>
              </w:rPr>
            </w:pPr>
            <w:r>
              <w:rPr>
                <w:sz w:val="24"/>
              </w:rPr>
              <w:t>3 }</w:t>
            </w:r>
          </w:p>
        </w:tc>
        <w:tc>
          <w:tcPr>
            <w:tcW w:w="2792" w:type="dxa"/>
            <w:tcBorders>
              <w:left w:val="nil"/>
            </w:tcBorders>
          </w:tcPr>
          <w:p>
            <w:pPr>
              <w:pStyle w:val="TableParagraph"/>
              <w:spacing w:line="260" w:lineRule="exact" w:before="36"/>
              <w:ind w:left="118"/>
              <w:rPr>
                <w:b/>
                <w:sz w:val="24"/>
              </w:rPr>
            </w:pPr>
            <w:r>
              <w:rPr>
                <w:b/>
                <w:sz w:val="24"/>
              </w:rPr>
              <w:t>GO TO Q4</w:t>
            </w:r>
          </w:p>
        </w:tc>
      </w:tr>
    </w:tbl>
    <w:p>
      <w:pPr>
        <w:pStyle w:val="BodyText"/>
        <w:rPr>
          <w:sz w:val="26"/>
        </w:rPr>
      </w:pPr>
    </w:p>
    <w:p>
      <w:pPr>
        <w:pStyle w:val="BodyText"/>
        <w:rPr>
          <w:sz w:val="26"/>
        </w:rPr>
      </w:pPr>
    </w:p>
    <w:p>
      <w:pPr>
        <w:pStyle w:val="Heading1"/>
        <w:tabs>
          <w:tab w:pos="6373" w:val="left" w:leader="none"/>
        </w:tabs>
        <w:spacing w:before="153"/>
        <w:jc w:val="both"/>
      </w:pPr>
      <w:r>
        <w:rPr/>
        <w:t>WHICH</w:t>
      </w:r>
      <w:r>
        <w:rPr>
          <w:spacing w:val="-9"/>
        </w:rPr>
        <w:t> </w:t>
      </w:r>
      <w:r>
        <w:rPr/>
        <w:t>COUNTRY:</w:t>
      </w:r>
      <w:r>
        <w:rPr>
          <w:spacing w:val="2"/>
        </w:rPr>
        <w:t> </w:t>
      </w:r>
      <w:r>
        <w:rPr>
          <w:w w:val="100"/>
          <w:u w:val="single"/>
        </w:rPr>
        <w:t> </w:t>
      </w:r>
      <w:r>
        <w:rPr>
          <w:u w:val="single"/>
        </w:rPr>
        <w:tab/>
      </w:r>
    </w:p>
    <w:p>
      <w:pPr>
        <w:spacing w:after="0"/>
        <w:jc w:val="both"/>
        <w:sectPr>
          <w:pgSz w:w="11910" w:h="16840"/>
          <w:pgMar w:header="0" w:footer="466" w:top="1340" w:bottom="660" w:left="620" w:right="180"/>
        </w:sectPr>
      </w:pPr>
    </w:p>
    <w:p>
      <w:pPr>
        <w:pStyle w:val="ListParagraph"/>
        <w:numPr>
          <w:ilvl w:val="0"/>
          <w:numId w:val="10"/>
        </w:numPr>
        <w:tabs>
          <w:tab w:pos="1386" w:val="left" w:leader="none"/>
          <w:tab w:pos="1387" w:val="left" w:leader="none"/>
        </w:tabs>
        <w:spacing w:line="240" w:lineRule="auto" w:before="77" w:after="0"/>
        <w:ind w:left="1386" w:right="0" w:hanging="567"/>
        <w:jc w:val="left"/>
        <w:rPr>
          <w:sz w:val="24"/>
        </w:rPr>
      </w:pPr>
      <w:r>
        <w:rPr>
          <w:sz w:val="24"/>
        </w:rPr>
        <w:t>What is the main language spoken by yourself at</w:t>
      </w:r>
      <w:r>
        <w:rPr>
          <w:spacing w:val="-6"/>
          <w:sz w:val="24"/>
        </w:rPr>
        <w:t> </w:t>
      </w:r>
      <w:r>
        <w:rPr>
          <w:sz w:val="24"/>
        </w:rPr>
        <w:t>home?</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818"/>
        <w:gridCol w:w="496"/>
        <w:gridCol w:w="2423"/>
        <w:gridCol w:w="2502"/>
      </w:tblGrid>
      <w:tr>
        <w:trPr>
          <w:trHeight w:val="827" w:hRule="atLeast"/>
        </w:trPr>
        <w:tc>
          <w:tcPr>
            <w:tcW w:w="3818" w:type="dxa"/>
          </w:tcPr>
          <w:p>
            <w:pPr>
              <w:pStyle w:val="TableParagraph"/>
              <w:rPr>
                <w:rFonts w:ascii="Times New Roman"/>
                <w:sz w:val="24"/>
              </w:rPr>
            </w:pPr>
          </w:p>
        </w:tc>
        <w:tc>
          <w:tcPr>
            <w:tcW w:w="496" w:type="dxa"/>
          </w:tcPr>
          <w:p>
            <w:pPr>
              <w:pStyle w:val="TableParagraph"/>
              <w:rPr>
                <w:rFonts w:ascii="Times New Roman"/>
                <w:sz w:val="24"/>
              </w:rPr>
            </w:pPr>
          </w:p>
        </w:tc>
        <w:tc>
          <w:tcPr>
            <w:tcW w:w="2423" w:type="dxa"/>
          </w:tcPr>
          <w:p>
            <w:pPr>
              <w:pStyle w:val="TableParagraph"/>
              <w:ind w:left="106" w:right="180"/>
              <w:rPr>
                <w:b/>
                <w:sz w:val="24"/>
              </w:rPr>
            </w:pPr>
            <w:r>
              <w:rPr>
                <w:b/>
                <w:sz w:val="24"/>
              </w:rPr>
              <w:t>NOTE LANGUAGE TO USE FOR</w:t>
            </w:r>
          </w:p>
          <w:p>
            <w:pPr>
              <w:pStyle w:val="TableParagraph"/>
              <w:spacing w:line="260" w:lineRule="exact"/>
              <w:ind w:left="106"/>
              <w:rPr>
                <w:b/>
                <w:sz w:val="24"/>
              </w:rPr>
            </w:pPr>
            <w:r>
              <w:rPr>
                <w:b/>
                <w:sz w:val="24"/>
              </w:rPr>
              <w:t>Q15biii</w:t>
            </w:r>
          </w:p>
        </w:tc>
        <w:tc>
          <w:tcPr>
            <w:tcW w:w="2502" w:type="dxa"/>
          </w:tcPr>
          <w:p>
            <w:pPr>
              <w:pStyle w:val="TableParagraph"/>
              <w:ind w:left="109" w:right="176"/>
              <w:rPr>
                <w:b/>
                <w:sz w:val="24"/>
              </w:rPr>
            </w:pPr>
            <w:r>
              <w:rPr>
                <w:b/>
                <w:sz w:val="24"/>
              </w:rPr>
              <w:t>NOTE LANGUAGE TO USE FOR PART</w:t>
            </w:r>
          </w:p>
          <w:p>
            <w:pPr>
              <w:pStyle w:val="TableParagraph"/>
              <w:spacing w:line="260" w:lineRule="exact"/>
              <w:ind w:left="109"/>
              <w:rPr>
                <w:b/>
                <w:sz w:val="24"/>
              </w:rPr>
            </w:pPr>
            <w:r>
              <w:rPr>
                <w:b/>
                <w:sz w:val="24"/>
              </w:rPr>
              <w:t>C Q13bii</w:t>
            </w:r>
          </w:p>
        </w:tc>
      </w:tr>
      <w:tr>
        <w:trPr>
          <w:trHeight w:val="299" w:hRule="atLeast"/>
        </w:trPr>
        <w:tc>
          <w:tcPr>
            <w:tcW w:w="3818" w:type="dxa"/>
          </w:tcPr>
          <w:p>
            <w:pPr>
              <w:pStyle w:val="TableParagraph"/>
              <w:spacing w:line="271" w:lineRule="exact"/>
              <w:ind w:left="107"/>
              <w:rPr>
                <w:sz w:val="24"/>
              </w:rPr>
            </w:pPr>
            <w:r>
              <w:rPr>
                <w:sz w:val="24"/>
              </w:rPr>
              <w:t>Arabic</w:t>
            </w:r>
          </w:p>
        </w:tc>
        <w:tc>
          <w:tcPr>
            <w:tcW w:w="496" w:type="dxa"/>
          </w:tcPr>
          <w:p>
            <w:pPr>
              <w:pStyle w:val="TableParagraph"/>
              <w:spacing w:line="271" w:lineRule="exact"/>
              <w:ind w:right="134"/>
              <w:jc w:val="center"/>
              <w:rPr>
                <w:sz w:val="24"/>
              </w:rPr>
            </w:pPr>
            <w:r>
              <w:rPr>
                <w:w w:val="99"/>
                <w:sz w:val="24"/>
              </w:rPr>
              <w:t>1</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spacing w:line="271" w:lineRule="exact"/>
              <w:ind w:right="1156"/>
              <w:jc w:val="right"/>
              <w:rPr>
                <w:sz w:val="24"/>
              </w:rPr>
            </w:pPr>
            <w:r>
              <w:rPr>
                <w:w w:val="100"/>
                <w:sz w:val="24"/>
              </w:rPr>
              <w:t>Y</w:t>
            </w:r>
          </w:p>
        </w:tc>
      </w:tr>
      <w:tr>
        <w:trPr>
          <w:trHeight w:val="299" w:hRule="atLeast"/>
        </w:trPr>
        <w:tc>
          <w:tcPr>
            <w:tcW w:w="3818" w:type="dxa"/>
          </w:tcPr>
          <w:p>
            <w:pPr>
              <w:pStyle w:val="TableParagraph"/>
              <w:spacing w:line="271" w:lineRule="exact"/>
              <w:ind w:left="107"/>
              <w:rPr>
                <w:sz w:val="24"/>
              </w:rPr>
            </w:pPr>
            <w:r>
              <w:rPr>
                <w:sz w:val="24"/>
              </w:rPr>
              <w:t>Cantonese</w:t>
            </w:r>
          </w:p>
        </w:tc>
        <w:tc>
          <w:tcPr>
            <w:tcW w:w="496" w:type="dxa"/>
          </w:tcPr>
          <w:p>
            <w:pPr>
              <w:pStyle w:val="TableParagraph"/>
              <w:spacing w:line="271" w:lineRule="exact"/>
              <w:ind w:right="134"/>
              <w:jc w:val="center"/>
              <w:rPr>
                <w:sz w:val="24"/>
              </w:rPr>
            </w:pPr>
            <w:r>
              <w:rPr>
                <w:w w:val="99"/>
                <w:sz w:val="24"/>
              </w:rPr>
              <w:t>2</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spacing w:line="271" w:lineRule="exact"/>
              <w:ind w:right="1156"/>
              <w:jc w:val="right"/>
              <w:rPr>
                <w:sz w:val="24"/>
              </w:rPr>
            </w:pPr>
            <w:r>
              <w:rPr>
                <w:w w:val="100"/>
                <w:sz w:val="24"/>
              </w:rPr>
              <w:t>Y</w:t>
            </w:r>
          </w:p>
        </w:tc>
      </w:tr>
      <w:tr>
        <w:trPr>
          <w:trHeight w:val="302" w:hRule="atLeast"/>
        </w:trPr>
        <w:tc>
          <w:tcPr>
            <w:tcW w:w="3818" w:type="dxa"/>
          </w:tcPr>
          <w:p>
            <w:pPr>
              <w:pStyle w:val="TableParagraph"/>
              <w:spacing w:line="274" w:lineRule="exact"/>
              <w:ind w:left="107"/>
              <w:rPr>
                <w:sz w:val="24"/>
              </w:rPr>
            </w:pPr>
            <w:r>
              <w:rPr>
                <w:sz w:val="24"/>
              </w:rPr>
              <w:t>Chinese NFI</w:t>
            </w:r>
          </w:p>
        </w:tc>
        <w:tc>
          <w:tcPr>
            <w:tcW w:w="496" w:type="dxa"/>
          </w:tcPr>
          <w:p>
            <w:pPr>
              <w:pStyle w:val="TableParagraph"/>
              <w:spacing w:line="274" w:lineRule="exact"/>
              <w:ind w:right="134"/>
              <w:jc w:val="center"/>
              <w:rPr>
                <w:sz w:val="24"/>
              </w:rPr>
            </w:pPr>
            <w:r>
              <w:rPr>
                <w:w w:val="99"/>
                <w:sz w:val="24"/>
              </w:rPr>
              <w:t>3</w:t>
            </w:r>
          </w:p>
        </w:tc>
        <w:tc>
          <w:tcPr>
            <w:tcW w:w="2423" w:type="dxa"/>
          </w:tcPr>
          <w:p>
            <w:pPr>
              <w:pStyle w:val="TableParagraph"/>
              <w:spacing w:line="274" w:lineRule="exact"/>
              <w:ind w:left="5"/>
              <w:jc w:val="center"/>
              <w:rPr>
                <w:sz w:val="24"/>
              </w:rPr>
            </w:pPr>
            <w:r>
              <w:rPr>
                <w:w w:val="100"/>
                <w:sz w:val="24"/>
              </w:rPr>
              <w:t>Y</w:t>
            </w:r>
          </w:p>
        </w:tc>
        <w:tc>
          <w:tcPr>
            <w:tcW w:w="2502" w:type="dxa"/>
          </w:tcPr>
          <w:p>
            <w:pPr>
              <w:pStyle w:val="TableParagraph"/>
              <w:spacing w:line="274" w:lineRule="exact"/>
              <w:ind w:right="1156"/>
              <w:jc w:val="right"/>
              <w:rPr>
                <w:sz w:val="24"/>
              </w:rPr>
            </w:pPr>
            <w:r>
              <w:rPr>
                <w:w w:val="100"/>
                <w:sz w:val="24"/>
              </w:rPr>
              <w:t>Y</w:t>
            </w:r>
          </w:p>
        </w:tc>
      </w:tr>
      <w:tr>
        <w:trPr>
          <w:trHeight w:val="299" w:hRule="atLeast"/>
        </w:trPr>
        <w:tc>
          <w:tcPr>
            <w:tcW w:w="3818" w:type="dxa"/>
          </w:tcPr>
          <w:p>
            <w:pPr>
              <w:pStyle w:val="TableParagraph"/>
              <w:spacing w:line="271" w:lineRule="exact"/>
              <w:ind w:left="107"/>
              <w:rPr>
                <w:sz w:val="24"/>
              </w:rPr>
            </w:pPr>
            <w:r>
              <w:rPr>
                <w:sz w:val="24"/>
              </w:rPr>
              <w:t>Filipino / Tagalog</w:t>
            </w:r>
          </w:p>
        </w:tc>
        <w:tc>
          <w:tcPr>
            <w:tcW w:w="496" w:type="dxa"/>
          </w:tcPr>
          <w:p>
            <w:pPr>
              <w:pStyle w:val="TableParagraph"/>
              <w:spacing w:line="271" w:lineRule="exact"/>
              <w:ind w:right="134"/>
              <w:jc w:val="center"/>
              <w:rPr>
                <w:sz w:val="24"/>
              </w:rPr>
            </w:pPr>
            <w:r>
              <w:rPr>
                <w:w w:val="99"/>
                <w:sz w:val="24"/>
              </w:rPr>
              <w:t>4</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German</w:t>
            </w:r>
          </w:p>
        </w:tc>
        <w:tc>
          <w:tcPr>
            <w:tcW w:w="496" w:type="dxa"/>
          </w:tcPr>
          <w:p>
            <w:pPr>
              <w:pStyle w:val="TableParagraph"/>
              <w:spacing w:line="271" w:lineRule="exact"/>
              <w:ind w:right="134"/>
              <w:jc w:val="center"/>
              <w:rPr>
                <w:sz w:val="24"/>
              </w:rPr>
            </w:pPr>
            <w:r>
              <w:rPr>
                <w:w w:val="99"/>
                <w:sz w:val="24"/>
              </w:rPr>
              <w:t>5</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Greek</w:t>
            </w:r>
          </w:p>
        </w:tc>
        <w:tc>
          <w:tcPr>
            <w:tcW w:w="496" w:type="dxa"/>
          </w:tcPr>
          <w:p>
            <w:pPr>
              <w:pStyle w:val="TableParagraph"/>
              <w:spacing w:line="271" w:lineRule="exact"/>
              <w:ind w:right="134"/>
              <w:jc w:val="center"/>
              <w:rPr>
                <w:sz w:val="24"/>
              </w:rPr>
            </w:pPr>
            <w:r>
              <w:rPr>
                <w:w w:val="99"/>
                <w:sz w:val="24"/>
              </w:rPr>
              <w:t>6</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spacing w:line="271" w:lineRule="exact"/>
              <w:ind w:right="1156"/>
              <w:jc w:val="right"/>
              <w:rPr>
                <w:sz w:val="24"/>
              </w:rPr>
            </w:pPr>
            <w:r>
              <w:rPr>
                <w:w w:val="100"/>
                <w:sz w:val="24"/>
              </w:rPr>
              <w:t>Y</w:t>
            </w:r>
          </w:p>
        </w:tc>
      </w:tr>
      <w:tr>
        <w:trPr>
          <w:trHeight w:val="299" w:hRule="atLeast"/>
        </w:trPr>
        <w:tc>
          <w:tcPr>
            <w:tcW w:w="3818" w:type="dxa"/>
          </w:tcPr>
          <w:p>
            <w:pPr>
              <w:pStyle w:val="TableParagraph"/>
              <w:spacing w:line="271" w:lineRule="exact"/>
              <w:ind w:left="107"/>
              <w:rPr>
                <w:sz w:val="24"/>
              </w:rPr>
            </w:pPr>
            <w:r>
              <w:rPr>
                <w:sz w:val="24"/>
              </w:rPr>
              <w:t>Hindi (Indian)</w:t>
            </w:r>
          </w:p>
        </w:tc>
        <w:tc>
          <w:tcPr>
            <w:tcW w:w="496" w:type="dxa"/>
          </w:tcPr>
          <w:p>
            <w:pPr>
              <w:pStyle w:val="TableParagraph"/>
              <w:spacing w:line="271" w:lineRule="exact"/>
              <w:ind w:right="134"/>
              <w:jc w:val="center"/>
              <w:rPr>
                <w:sz w:val="24"/>
              </w:rPr>
            </w:pPr>
            <w:r>
              <w:rPr>
                <w:w w:val="99"/>
                <w:sz w:val="24"/>
              </w:rPr>
              <w:t>7</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Italian</w:t>
            </w:r>
          </w:p>
        </w:tc>
        <w:tc>
          <w:tcPr>
            <w:tcW w:w="496" w:type="dxa"/>
          </w:tcPr>
          <w:p>
            <w:pPr>
              <w:pStyle w:val="TableParagraph"/>
              <w:spacing w:line="271" w:lineRule="exact"/>
              <w:ind w:right="134"/>
              <w:jc w:val="center"/>
              <w:rPr>
                <w:sz w:val="24"/>
              </w:rPr>
            </w:pPr>
            <w:r>
              <w:rPr>
                <w:w w:val="99"/>
                <w:sz w:val="24"/>
              </w:rPr>
              <w:t>8</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spacing w:line="271" w:lineRule="exact"/>
              <w:ind w:right="1156"/>
              <w:jc w:val="right"/>
              <w:rPr>
                <w:sz w:val="24"/>
              </w:rPr>
            </w:pPr>
            <w:r>
              <w:rPr>
                <w:w w:val="100"/>
                <w:sz w:val="24"/>
              </w:rPr>
              <w:t>Y</w:t>
            </w:r>
          </w:p>
        </w:tc>
      </w:tr>
      <w:tr>
        <w:trPr>
          <w:trHeight w:val="301" w:hRule="atLeast"/>
        </w:trPr>
        <w:tc>
          <w:tcPr>
            <w:tcW w:w="3818" w:type="dxa"/>
          </w:tcPr>
          <w:p>
            <w:pPr>
              <w:pStyle w:val="TableParagraph"/>
              <w:spacing w:line="274" w:lineRule="exact"/>
              <w:ind w:left="107"/>
              <w:rPr>
                <w:sz w:val="24"/>
              </w:rPr>
            </w:pPr>
            <w:r>
              <w:rPr>
                <w:sz w:val="24"/>
              </w:rPr>
              <w:t>Japanese</w:t>
            </w:r>
          </w:p>
        </w:tc>
        <w:tc>
          <w:tcPr>
            <w:tcW w:w="496" w:type="dxa"/>
          </w:tcPr>
          <w:p>
            <w:pPr>
              <w:pStyle w:val="TableParagraph"/>
              <w:spacing w:line="274" w:lineRule="exact"/>
              <w:ind w:right="134"/>
              <w:jc w:val="center"/>
              <w:rPr>
                <w:sz w:val="24"/>
              </w:rPr>
            </w:pPr>
            <w:r>
              <w:rPr>
                <w:w w:val="99"/>
                <w:sz w:val="24"/>
              </w:rPr>
              <w:t>9</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Korean</w:t>
            </w:r>
          </w:p>
        </w:tc>
        <w:tc>
          <w:tcPr>
            <w:tcW w:w="496" w:type="dxa"/>
          </w:tcPr>
          <w:p>
            <w:pPr>
              <w:pStyle w:val="TableParagraph"/>
              <w:spacing w:line="271" w:lineRule="exact"/>
              <w:ind w:left="89" w:right="89"/>
              <w:jc w:val="center"/>
              <w:rPr>
                <w:sz w:val="24"/>
              </w:rPr>
            </w:pPr>
            <w:r>
              <w:rPr>
                <w:sz w:val="24"/>
              </w:rPr>
              <w:t>10</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Mandarin</w:t>
            </w:r>
          </w:p>
        </w:tc>
        <w:tc>
          <w:tcPr>
            <w:tcW w:w="496" w:type="dxa"/>
          </w:tcPr>
          <w:p>
            <w:pPr>
              <w:pStyle w:val="TableParagraph"/>
              <w:spacing w:line="271" w:lineRule="exact"/>
              <w:ind w:left="89" w:right="89"/>
              <w:jc w:val="center"/>
              <w:rPr>
                <w:sz w:val="24"/>
              </w:rPr>
            </w:pPr>
            <w:r>
              <w:rPr>
                <w:sz w:val="24"/>
              </w:rPr>
              <w:t>11</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spacing w:line="271" w:lineRule="exact"/>
              <w:ind w:right="1156"/>
              <w:jc w:val="right"/>
              <w:rPr>
                <w:sz w:val="24"/>
              </w:rPr>
            </w:pPr>
            <w:r>
              <w:rPr>
                <w:w w:val="100"/>
                <w:sz w:val="24"/>
              </w:rPr>
              <w:t>Y</w:t>
            </w:r>
          </w:p>
        </w:tc>
      </w:tr>
      <w:tr>
        <w:trPr>
          <w:trHeight w:val="299" w:hRule="atLeast"/>
        </w:trPr>
        <w:tc>
          <w:tcPr>
            <w:tcW w:w="3818" w:type="dxa"/>
          </w:tcPr>
          <w:p>
            <w:pPr>
              <w:pStyle w:val="TableParagraph"/>
              <w:spacing w:line="271" w:lineRule="exact"/>
              <w:ind w:left="107"/>
              <w:rPr>
                <w:sz w:val="24"/>
              </w:rPr>
            </w:pPr>
            <w:r>
              <w:rPr>
                <w:sz w:val="24"/>
              </w:rPr>
              <w:t>Polish</w:t>
            </w:r>
          </w:p>
        </w:tc>
        <w:tc>
          <w:tcPr>
            <w:tcW w:w="496" w:type="dxa"/>
          </w:tcPr>
          <w:p>
            <w:pPr>
              <w:pStyle w:val="TableParagraph"/>
              <w:spacing w:line="271" w:lineRule="exact"/>
              <w:ind w:left="89" w:right="89"/>
              <w:jc w:val="center"/>
              <w:rPr>
                <w:sz w:val="24"/>
              </w:rPr>
            </w:pPr>
            <w:r>
              <w:rPr>
                <w:sz w:val="24"/>
              </w:rPr>
              <w:t>12</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Portuguese</w:t>
            </w:r>
          </w:p>
        </w:tc>
        <w:tc>
          <w:tcPr>
            <w:tcW w:w="496" w:type="dxa"/>
          </w:tcPr>
          <w:p>
            <w:pPr>
              <w:pStyle w:val="TableParagraph"/>
              <w:spacing w:line="271" w:lineRule="exact"/>
              <w:ind w:left="89" w:right="89"/>
              <w:jc w:val="center"/>
              <w:rPr>
                <w:sz w:val="24"/>
              </w:rPr>
            </w:pPr>
            <w:r>
              <w:rPr>
                <w:sz w:val="24"/>
              </w:rPr>
              <w:t>13</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Spanish</w:t>
            </w:r>
          </w:p>
        </w:tc>
        <w:tc>
          <w:tcPr>
            <w:tcW w:w="496" w:type="dxa"/>
          </w:tcPr>
          <w:p>
            <w:pPr>
              <w:pStyle w:val="TableParagraph"/>
              <w:spacing w:line="271" w:lineRule="exact"/>
              <w:ind w:left="89" w:right="89"/>
              <w:jc w:val="center"/>
              <w:rPr>
                <w:sz w:val="24"/>
              </w:rPr>
            </w:pPr>
            <w:r>
              <w:rPr>
                <w:sz w:val="24"/>
              </w:rPr>
              <w:t>14</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rPr>
                <w:rFonts w:ascii="Times New Roman"/>
                <w:sz w:val="22"/>
              </w:rPr>
            </w:pPr>
          </w:p>
        </w:tc>
      </w:tr>
      <w:tr>
        <w:trPr>
          <w:trHeight w:val="301" w:hRule="atLeast"/>
        </w:trPr>
        <w:tc>
          <w:tcPr>
            <w:tcW w:w="3818" w:type="dxa"/>
          </w:tcPr>
          <w:p>
            <w:pPr>
              <w:pStyle w:val="TableParagraph"/>
              <w:spacing w:line="274" w:lineRule="exact"/>
              <w:ind w:left="107"/>
              <w:rPr>
                <w:sz w:val="24"/>
              </w:rPr>
            </w:pPr>
            <w:r>
              <w:rPr>
                <w:sz w:val="24"/>
              </w:rPr>
              <w:t>Turkish</w:t>
            </w:r>
          </w:p>
        </w:tc>
        <w:tc>
          <w:tcPr>
            <w:tcW w:w="496" w:type="dxa"/>
          </w:tcPr>
          <w:p>
            <w:pPr>
              <w:pStyle w:val="TableParagraph"/>
              <w:spacing w:line="274" w:lineRule="exact"/>
              <w:ind w:left="89" w:right="89"/>
              <w:jc w:val="center"/>
              <w:rPr>
                <w:sz w:val="24"/>
              </w:rPr>
            </w:pPr>
            <w:r>
              <w:rPr>
                <w:sz w:val="24"/>
              </w:rPr>
              <w:t>15</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Vietnamese</w:t>
            </w:r>
          </w:p>
        </w:tc>
        <w:tc>
          <w:tcPr>
            <w:tcW w:w="496" w:type="dxa"/>
          </w:tcPr>
          <w:p>
            <w:pPr>
              <w:pStyle w:val="TableParagraph"/>
              <w:spacing w:line="271" w:lineRule="exact"/>
              <w:ind w:left="89" w:right="89"/>
              <w:jc w:val="center"/>
              <w:rPr>
                <w:sz w:val="24"/>
              </w:rPr>
            </w:pPr>
            <w:r>
              <w:rPr>
                <w:sz w:val="24"/>
              </w:rPr>
              <w:t>16</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spacing w:line="271" w:lineRule="exact"/>
              <w:ind w:right="1156"/>
              <w:jc w:val="right"/>
              <w:rPr>
                <w:sz w:val="24"/>
              </w:rPr>
            </w:pPr>
            <w:r>
              <w:rPr>
                <w:w w:val="100"/>
                <w:sz w:val="24"/>
              </w:rPr>
              <w:t>Y</w:t>
            </w:r>
          </w:p>
        </w:tc>
      </w:tr>
      <w:tr>
        <w:trPr>
          <w:trHeight w:val="299" w:hRule="atLeast"/>
        </w:trPr>
        <w:tc>
          <w:tcPr>
            <w:tcW w:w="3818" w:type="dxa"/>
          </w:tcPr>
          <w:p>
            <w:pPr>
              <w:pStyle w:val="TableParagraph"/>
              <w:spacing w:line="271" w:lineRule="exact"/>
              <w:ind w:left="107"/>
              <w:rPr>
                <w:sz w:val="24"/>
              </w:rPr>
            </w:pPr>
            <w:r>
              <w:rPr>
                <w:sz w:val="24"/>
              </w:rPr>
              <w:t>Croatian</w:t>
            </w:r>
          </w:p>
        </w:tc>
        <w:tc>
          <w:tcPr>
            <w:tcW w:w="496" w:type="dxa"/>
          </w:tcPr>
          <w:p>
            <w:pPr>
              <w:pStyle w:val="TableParagraph"/>
              <w:spacing w:line="271" w:lineRule="exact"/>
              <w:ind w:left="89" w:right="89"/>
              <w:jc w:val="center"/>
              <w:rPr>
                <w:sz w:val="24"/>
              </w:rPr>
            </w:pPr>
            <w:r>
              <w:rPr>
                <w:sz w:val="24"/>
              </w:rPr>
              <w:t>17</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Macedonian</w:t>
            </w:r>
          </w:p>
        </w:tc>
        <w:tc>
          <w:tcPr>
            <w:tcW w:w="496" w:type="dxa"/>
          </w:tcPr>
          <w:p>
            <w:pPr>
              <w:pStyle w:val="TableParagraph"/>
              <w:spacing w:line="271" w:lineRule="exact"/>
              <w:ind w:left="89" w:right="89"/>
              <w:jc w:val="center"/>
              <w:rPr>
                <w:sz w:val="24"/>
              </w:rPr>
            </w:pPr>
            <w:r>
              <w:rPr>
                <w:sz w:val="24"/>
              </w:rPr>
              <w:t>18</w:t>
            </w:r>
          </w:p>
        </w:tc>
        <w:tc>
          <w:tcPr>
            <w:tcW w:w="2423" w:type="dxa"/>
          </w:tcPr>
          <w:p>
            <w:pPr>
              <w:pStyle w:val="TableParagraph"/>
              <w:spacing w:line="271" w:lineRule="exact"/>
              <w:ind w:left="5"/>
              <w:jc w:val="center"/>
              <w:rPr>
                <w:sz w:val="24"/>
              </w:rPr>
            </w:pPr>
            <w:r>
              <w:rPr>
                <w:w w:val="100"/>
                <w:sz w:val="24"/>
              </w:rPr>
              <w:t>Y</w:t>
            </w:r>
          </w:p>
        </w:tc>
        <w:tc>
          <w:tcPr>
            <w:tcW w:w="2502" w:type="dxa"/>
          </w:tcPr>
          <w:p>
            <w:pPr>
              <w:pStyle w:val="TableParagraph"/>
              <w:rPr>
                <w:rFonts w:ascii="Times New Roman"/>
                <w:sz w:val="22"/>
              </w:rPr>
            </w:pPr>
          </w:p>
        </w:tc>
      </w:tr>
      <w:tr>
        <w:trPr>
          <w:trHeight w:val="299" w:hRule="atLeast"/>
        </w:trPr>
        <w:tc>
          <w:tcPr>
            <w:tcW w:w="3818" w:type="dxa"/>
          </w:tcPr>
          <w:p>
            <w:pPr>
              <w:pStyle w:val="TableParagraph"/>
              <w:spacing w:line="271" w:lineRule="exact"/>
              <w:ind w:left="107"/>
              <w:rPr>
                <w:sz w:val="24"/>
              </w:rPr>
            </w:pPr>
            <w:r>
              <w:rPr>
                <w:sz w:val="24"/>
              </w:rPr>
              <w:t>English</w:t>
            </w:r>
          </w:p>
        </w:tc>
        <w:tc>
          <w:tcPr>
            <w:tcW w:w="496" w:type="dxa"/>
          </w:tcPr>
          <w:p>
            <w:pPr>
              <w:pStyle w:val="TableParagraph"/>
              <w:spacing w:line="271" w:lineRule="exact"/>
              <w:ind w:left="89" w:right="89"/>
              <w:jc w:val="center"/>
              <w:rPr>
                <w:sz w:val="24"/>
              </w:rPr>
            </w:pPr>
            <w:r>
              <w:rPr>
                <w:sz w:val="24"/>
              </w:rPr>
              <w:t>19</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99" w:hRule="atLeast"/>
        </w:trPr>
        <w:tc>
          <w:tcPr>
            <w:tcW w:w="3818" w:type="dxa"/>
          </w:tcPr>
          <w:p>
            <w:pPr>
              <w:pStyle w:val="TableParagraph"/>
              <w:tabs>
                <w:tab w:pos="3539" w:val="left" w:leader="none"/>
              </w:tabs>
              <w:spacing w:line="271" w:lineRule="exact"/>
              <w:ind w:left="107"/>
              <w:rPr>
                <w:sz w:val="24"/>
              </w:rPr>
            </w:pPr>
            <w:r>
              <w:rPr>
                <w:sz w:val="24"/>
              </w:rPr>
              <w:t>Other</w:t>
            </w:r>
            <w:r>
              <w:rPr>
                <w:spacing w:val="-4"/>
                <w:sz w:val="24"/>
              </w:rPr>
              <w:t> </w:t>
            </w:r>
            <w:r>
              <w:rPr>
                <w:sz w:val="24"/>
              </w:rPr>
              <w:t>(specify:</w:t>
            </w:r>
            <w:r>
              <w:rPr>
                <w:sz w:val="24"/>
                <w:u w:val="single"/>
              </w:rPr>
              <w:t> </w:t>
              <w:tab/>
            </w:r>
            <w:r>
              <w:rPr>
                <w:sz w:val="24"/>
              </w:rPr>
              <w:t>)</w:t>
            </w:r>
          </w:p>
        </w:tc>
        <w:tc>
          <w:tcPr>
            <w:tcW w:w="496" w:type="dxa"/>
          </w:tcPr>
          <w:p>
            <w:pPr>
              <w:pStyle w:val="TableParagraph"/>
              <w:spacing w:line="271" w:lineRule="exact"/>
              <w:ind w:left="89" w:right="89"/>
              <w:jc w:val="center"/>
              <w:rPr>
                <w:sz w:val="24"/>
              </w:rPr>
            </w:pPr>
            <w:r>
              <w:rPr>
                <w:sz w:val="24"/>
              </w:rPr>
              <w:t>20</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302" w:hRule="atLeast"/>
        </w:trPr>
        <w:tc>
          <w:tcPr>
            <w:tcW w:w="3818" w:type="dxa"/>
          </w:tcPr>
          <w:p>
            <w:pPr>
              <w:pStyle w:val="TableParagraph"/>
              <w:spacing w:line="274" w:lineRule="exact"/>
              <w:ind w:left="107"/>
              <w:rPr>
                <w:sz w:val="24"/>
              </w:rPr>
            </w:pPr>
            <w:r>
              <w:rPr>
                <w:sz w:val="24"/>
              </w:rPr>
              <w:t>Don’t know</w:t>
            </w:r>
          </w:p>
        </w:tc>
        <w:tc>
          <w:tcPr>
            <w:tcW w:w="496" w:type="dxa"/>
          </w:tcPr>
          <w:p>
            <w:pPr>
              <w:pStyle w:val="TableParagraph"/>
              <w:spacing w:line="274" w:lineRule="exact"/>
              <w:ind w:left="89" w:right="89"/>
              <w:jc w:val="center"/>
              <w:rPr>
                <w:sz w:val="24"/>
              </w:rPr>
            </w:pPr>
            <w:r>
              <w:rPr>
                <w:sz w:val="24"/>
              </w:rPr>
              <w:t>21</w:t>
            </w:r>
          </w:p>
        </w:tc>
        <w:tc>
          <w:tcPr>
            <w:tcW w:w="2423" w:type="dxa"/>
          </w:tcPr>
          <w:p>
            <w:pPr>
              <w:pStyle w:val="TableParagraph"/>
              <w:rPr>
                <w:rFonts w:ascii="Times New Roman"/>
                <w:sz w:val="22"/>
              </w:rPr>
            </w:pPr>
          </w:p>
        </w:tc>
        <w:tc>
          <w:tcPr>
            <w:tcW w:w="2502" w:type="dxa"/>
          </w:tcPr>
          <w:p>
            <w:pPr>
              <w:pStyle w:val="TableParagraph"/>
              <w:rPr>
                <w:rFonts w:ascii="Times New Roman"/>
                <w:sz w:val="22"/>
              </w:rPr>
            </w:pPr>
          </w:p>
        </w:tc>
      </w:tr>
      <w:tr>
        <w:trPr>
          <w:trHeight w:val="275" w:hRule="atLeast"/>
        </w:trPr>
        <w:tc>
          <w:tcPr>
            <w:tcW w:w="3818" w:type="dxa"/>
          </w:tcPr>
          <w:p>
            <w:pPr>
              <w:pStyle w:val="TableParagraph"/>
              <w:spacing w:line="256" w:lineRule="exact"/>
              <w:ind w:left="107"/>
              <w:rPr>
                <w:sz w:val="24"/>
              </w:rPr>
            </w:pPr>
            <w:r>
              <w:rPr>
                <w:sz w:val="24"/>
              </w:rPr>
              <w:t>Refused</w:t>
            </w:r>
          </w:p>
        </w:tc>
        <w:tc>
          <w:tcPr>
            <w:tcW w:w="496" w:type="dxa"/>
          </w:tcPr>
          <w:p>
            <w:pPr>
              <w:pStyle w:val="TableParagraph"/>
              <w:spacing w:line="256" w:lineRule="exact"/>
              <w:ind w:left="89" w:right="89"/>
              <w:jc w:val="center"/>
              <w:rPr>
                <w:sz w:val="24"/>
              </w:rPr>
            </w:pPr>
            <w:r>
              <w:rPr>
                <w:sz w:val="24"/>
              </w:rPr>
              <w:t>22</w:t>
            </w:r>
          </w:p>
        </w:tc>
        <w:tc>
          <w:tcPr>
            <w:tcW w:w="2423" w:type="dxa"/>
          </w:tcPr>
          <w:p>
            <w:pPr>
              <w:pStyle w:val="TableParagraph"/>
              <w:rPr>
                <w:rFonts w:ascii="Times New Roman"/>
                <w:sz w:val="20"/>
              </w:rPr>
            </w:pPr>
          </w:p>
        </w:tc>
        <w:tc>
          <w:tcPr>
            <w:tcW w:w="2502" w:type="dxa"/>
          </w:tcPr>
          <w:p>
            <w:pPr>
              <w:pStyle w:val="TableParagraph"/>
              <w:rPr>
                <w:rFonts w:ascii="Times New Roman"/>
                <w:sz w:val="20"/>
              </w:rPr>
            </w:pPr>
          </w:p>
        </w:tc>
      </w:tr>
    </w:tbl>
    <w:p>
      <w:pPr>
        <w:spacing w:after="0"/>
        <w:rPr>
          <w:rFonts w:ascii="Times New Roman"/>
          <w:sz w:val="20"/>
        </w:rPr>
        <w:sectPr>
          <w:pgSz w:w="11910" w:h="16840"/>
          <w:pgMar w:header="0" w:footer="466" w:top="1340" w:bottom="660" w:left="620" w:right="180"/>
        </w:sectPr>
      </w:pPr>
    </w:p>
    <w:p>
      <w:pPr>
        <w:pStyle w:val="Heading1"/>
        <w:spacing w:before="77"/>
        <w:jc w:val="both"/>
      </w:pPr>
      <w:r>
        <w:rPr/>
        <w:t>Part B: BREASTSCREEN</w:t>
      </w:r>
    </w:p>
    <w:p>
      <w:pPr>
        <w:pStyle w:val="BodyText"/>
        <w:spacing w:before="10"/>
        <w:rPr>
          <w:b/>
          <w:sz w:val="20"/>
        </w:rPr>
      </w:pPr>
    </w:p>
    <w:p>
      <w:pPr>
        <w:spacing w:before="0"/>
        <w:ind w:left="820" w:right="0" w:firstLine="0"/>
        <w:jc w:val="both"/>
        <w:rPr>
          <w:b/>
          <w:sz w:val="24"/>
        </w:rPr>
      </w:pPr>
      <w:r>
        <w:rPr>
          <w:b/>
          <w:sz w:val="24"/>
        </w:rPr>
        <w:t>INTRODUCTION – once established BreastScreen participant</w:t>
      </w:r>
    </w:p>
    <w:p>
      <w:pPr>
        <w:pStyle w:val="BodyText"/>
        <w:spacing w:before="10"/>
        <w:rPr>
          <w:b/>
          <w:sz w:val="20"/>
        </w:rPr>
      </w:pPr>
    </w:p>
    <w:p>
      <w:pPr>
        <w:pStyle w:val="BodyText"/>
        <w:ind w:left="820" w:right="667"/>
        <w:jc w:val="both"/>
      </w:pPr>
      <w:r>
        <w:rPr/>
        <w:t>Today we are conducting a study on women's health among females aged between 45 and 74 years on behalf of the Department of Health which will take 20 minutes or so of your</w:t>
      </w:r>
      <w:r>
        <w:rPr>
          <w:spacing w:val="-2"/>
        </w:rPr>
        <w:t> </w:t>
      </w:r>
      <w:r>
        <w:rPr/>
        <w:t>time.</w:t>
      </w:r>
    </w:p>
    <w:p>
      <w:pPr>
        <w:pStyle w:val="BodyText"/>
        <w:spacing w:before="10"/>
        <w:rPr>
          <w:sz w:val="20"/>
        </w:rPr>
      </w:pPr>
    </w:p>
    <w:p>
      <w:pPr>
        <w:pStyle w:val="BodyText"/>
        <w:tabs>
          <w:tab w:pos="1386" w:val="left" w:leader="none"/>
        </w:tabs>
        <w:ind w:left="820"/>
      </w:pPr>
      <w:r>
        <w:rPr/>
        <w:t>1.</w:t>
        <w:tab/>
        <w:t>Have you ever had breast</w:t>
      </w:r>
      <w:r>
        <w:rPr>
          <w:spacing w:val="2"/>
        </w:rPr>
        <w:t> </w:t>
      </w:r>
      <w:r>
        <w:rPr/>
        <w:t>cancer?</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600"/>
        <w:gridCol w:w="2094"/>
      </w:tblGrid>
      <w:tr>
        <w:trPr>
          <w:trHeight w:val="313" w:hRule="atLeast"/>
        </w:trPr>
        <w:tc>
          <w:tcPr>
            <w:tcW w:w="1102" w:type="dxa"/>
          </w:tcPr>
          <w:p>
            <w:pPr>
              <w:pStyle w:val="TableParagraph"/>
              <w:spacing w:before="14"/>
              <w:ind w:left="107"/>
              <w:rPr>
                <w:sz w:val="24"/>
              </w:rPr>
            </w:pPr>
            <w:r>
              <w:rPr>
                <w:sz w:val="24"/>
              </w:rPr>
              <w:t>Yes</w:t>
            </w:r>
          </w:p>
        </w:tc>
        <w:tc>
          <w:tcPr>
            <w:tcW w:w="600" w:type="dxa"/>
            <w:tcBorders>
              <w:right w:val="nil"/>
            </w:tcBorders>
          </w:tcPr>
          <w:p>
            <w:pPr>
              <w:pStyle w:val="TableParagraph"/>
              <w:spacing w:before="14"/>
              <w:ind w:left="107"/>
              <w:rPr>
                <w:sz w:val="24"/>
              </w:rPr>
            </w:pPr>
            <w:r>
              <w:rPr>
                <w:w w:val="99"/>
                <w:sz w:val="24"/>
              </w:rPr>
              <w:t>1</w:t>
            </w:r>
          </w:p>
        </w:tc>
        <w:tc>
          <w:tcPr>
            <w:tcW w:w="2094" w:type="dxa"/>
            <w:tcBorders>
              <w:left w:val="nil"/>
            </w:tcBorders>
          </w:tcPr>
          <w:p>
            <w:pPr>
              <w:pStyle w:val="TableParagraph"/>
              <w:spacing w:line="260" w:lineRule="exact" w:before="34"/>
              <w:ind w:left="361"/>
              <w:rPr>
                <w:b/>
                <w:sz w:val="24"/>
              </w:rPr>
            </w:pPr>
            <w:r>
              <w:rPr>
                <w:b/>
                <w:sz w:val="24"/>
              </w:rPr>
              <w:t>TERMINATE</w:t>
            </w:r>
          </w:p>
        </w:tc>
      </w:tr>
      <w:tr>
        <w:trPr>
          <w:trHeight w:val="316" w:hRule="atLeast"/>
        </w:trPr>
        <w:tc>
          <w:tcPr>
            <w:tcW w:w="1102" w:type="dxa"/>
          </w:tcPr>
          <w:p>
            <w:pPr>
              <w:pStyle w:val="TableParagraph"/>
              <w:spacing w:before="17"/>
              <w:ind w:left="107"/>
              <w:rPr>
                <w:sz w:val="24"/>
              </w:rPr>
            </w:pPr>
            <w:r>
              <w:rPr>
                <w:sz w:val="24"/>
              </w:rPr>
              <w:t>No</w:t>
            </w:r>
          </w:p>
        </w:tc>
        <w:tc>
          <w:tcPr>
            <w:tcW w:w="2694" w:type="dxa"/>
            <w:gridSpan w:val="2"/>
          </w:tcPr>
          <w:p>
            <w:pPr>
              <w:pStyle w:val="TableParagraph"/>
              <w:spacing w:before="17"/>
              <w:ind w:left="107"/>
              <w:rPr>
                <w:sz w:val="24"/>
              </w:rPr>
            </w:pPr>
            <w:r>
              <w:rPr>
                <w:w w:val="99"/>
                <w:sz w:val="24"/>
              </w:rPr>
              <w:t>2</w:t>
            </w:r>
          </w:p>
        </w:tc>
      </w:tr>
    </w:tbl>
    <w:p>
      <w:pPr>
        <w:pStyle w:val="BodyText"/>
        <w:spacing w:before="5"/>
        <w:rPr>
          <w:sz w:val="20"/>
        </w:rPr>
      </w:pPr>
    </w:p>
    <w:p>
      <w:pPr>
        <w:pStyle w:val="BodyText"/>
        <w:ind w:left="1386" w:right="665" w:hanging="579"/>
        <w:jc w:val="both"/>
        <w:rPr>
          <w:b/>
        </w:rPr>
      </w:pPr>
      <w:r>
        <w:rPr/>
        <w:t>2  Thinking about you personally and other women of  your age,  what are the major  health problems you are concerned about? Any others? </w:t>
      </w:r>
      <w:r>
        <w:rPr>
          <w:b/>
        </w:rPr>
        <w:t>DO NOT READ OUT MULTIPLE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955"/>
        <w:gridCol w:w="497"/>
      </w:tblGrid>
      <w:tr>
        <w:trPr>
          <w:trHeight w:val="314" w:hRule="atLeast"/>
        </w:trPr>
        <w:tc>
          <w:tcPr>
            <w:tcW w:w="3955" w:type="dxa"/>
          </w:tcPr>
          <w:p>
            <w:pPr>
              <w:pStyle w:val="TableParagraph"/>
              <w:spacing w:before="14"/>
              <w:ind w:left="107"/>
              <w:rPr>
                <w:sz w:val="24"/>
              </w:rPr>
            </w:pPr>
            <w:r>
              <w:rPr>
                <w:sz w:val="24"/>
              </w:rPr>
              <w:t>Cancer:</w:t>
            </w:r>
          </w:p>
        </w:tc>
        <w:tc>
          <w:tcPr>
            <w:tcW w:w="497" w:type="dxa"/>
          </w:tcPr>
          <w:p>
            <w:pPr>
              <w:pStyle w:val="TableParagraph"/>
              <w:rPr>
                <w:rFonts w:ascii="Times New Roman"/>
                <w:sz w:val="22"/>
              </w:rPr>
            </w:pPr>
          </w:p>
        </w:tc>
      </w:tr>
      <w:tr>
        <w:trPr>
          <w:trHeight w:val="316" w:hRule="atLeast"/>
        </w:trPr>
        <w:tc>
          <w:tcPr>
            <w:tcW w:w="3955" w:type="dxa"/>
          </w:tcPr>
          <w:p>
            <w:pPr>
              <w:pStyle w:val="TableParagraph"/>
              <w:spacing w:before="17"/>
              <w:ind w:left="107"/>
              <w:rPr>
                <w:sz w:val="24"/>
              </w:rPr>
            </w:pPr>
            <w:r>
              <w:rPr>
                <w:sz w:val="24"/>
              </w:rPr>
              <w:t>Breast cancer</w:t>
            </w:r>
          </w:p>
        </w:tc>
        <w:tc>
          <w:tcPr>
            <w:tcW w:w="497" w:type="dxa"/>
          </w:tcPr>
          <w:p>
            <w:pPr>
              <w:pStyle w:val="TableParagraph"/>
              <w:spacing w:before="17"/>
              <w:ind w:left="90" w:right="90"/>
              <w:jc w:val="center"/>
              <w:rPr>
                <w:sz w:val="24"/>
              </w:rPr>
            </w:pPr>
            <w:r>
              <w:rPr>
                <w:sz w:val="24"/>
              </w:rPr>
              <w:t>01</w:t>
            </w:r>
          </w:p>
        </w:tc>
      </w:tr>
      <w:tr>
        <w:trPr>
          <w:trHeight w:val="314" w:hRule="atLeast"/>
        </w:trPr>
        <w:tc>
          <w:tcPr>
            <w:tcW w:w="3955" w:type="dxa"/>
          </w:tcPr>
          <w:p>
            <w:pPr>
              <w:pStyle w:val="TableParagraph"/>
              <w:spacing w:before="14"/>
              <w:ind w:left="107"/>
              <w:rPr>
                <w:sz w:val="24"/>
              </w:rPr>
            </w:pPr>
            <w:r>
              <w:rPr>
                <w:sz w:val="24"/>
              </w:rPr>
              <w:t>Bowel cancer</w:t>
            </w:r>
          </w:p>
        </w:tc>
        <w:tc>
          <w:tcPr>
            <w:tcW w:w="497" w:type="dxa"/>
          </w:tcPr>
          <w:p>
            <w:pPr>
              <w:pStyle w:val="TableParagraph"/>
              <w:spacing w:before="14"/>
              <w:ind w:left="90" w:right="90"/>
              <w:jc w:val="center"/>
              <w:rPr>
                <w:sz w:val="24"/>
              </w:rPr>
            </w:pPr>
            <w:r>
              <w:rPr>
                <w:sz w:val="24"/>
              </w:rPr>
              <w:t>02</w:t>
            </w:r>
          </w:p>
        </w:tc>
      </w:tr>
      <w:tr>
        <w:trPr>
          <w:trHeight w:val="316" w:hRule="atLeast"/>
        </w:trPr>
        <w:tc>
          <w:tcPr>
            <w:tcW w:w="3955" w:type="dxa"/>
          </w:tcPr>
          <w:p>
            <w:pPr>
              <w:pStyle w:val="TableParagraph"/>
              <w:spacing w:before="14"/>
              <w:ind w:left="107"/>
              <w:rPr>
                <w:sz w:val="24"/>
              </w:rPr>
            </w:pPr>
            <w:r>
              <w:rPr>
                <w:sz w:val="24"/>
              </w:rPr>
              <w:t>Ovarian cancer</w:t>
            </w:r>
          </w:p>
        </w:tc>
        <w:tc>
          <w:tcPr>
            <w:tcW w:w="497" w:type="dxa"/>
          </w:tcPr>
          <w:p>
            <w:pPr>
              <w:pStyle w:val="TableParagraph"/>
              <w:spacing w:before="14"/>
              <w:ind w:left="90" w:right="90"/>
              <w:jc w:val="center"/>
              <w:rPr>
                <w:sz w:val="24"/>
              </w:rPr>
            </w:pPr>
            <w:r>
              <w:rPr>
                <w:sz w:val="24"/>
              </w:rPr>
              <w:t>03</w:t>
            </w:r>
          </w:p>
        </w:tc>
      </w:tr>
      <w:tr>
        <w:trPr>
          <w:trHeight w:val="313" w:hRule="atLeast"/>
        </w:trPr>
        <w:tc>
          <w:tcPr>
            <w:tcW w:w="3955" w:type="dxa"/>
          </w:tcPr>
          <w:p>
            <w:pPr>
              <w:pStyle w:val="TableParagraph"/>
              <w:spacing w:before="14"/>
              <w:ind w:left="107"/>
              <w:rPr>
                <w:sz w:val="24"/>
              </w:rPr>
            </w:pPr>
            <w:r>
              <w:rPr>
                <w:sz w:val="24"/>
              </w:rPr>
              <w:t>Cervical cancer</w:t>
            </w:r>
          </w:p>
        </w:tc>
        <w:tc>
          <w:tcPr>
            <w:tcW w:w="497" w:type="dxa"/>
          </w:tcPr>
          <w:p>
            <w:pPr>
              <w:pStyle w:val="TableParagraph"/>
              <w:spacing w:before="14"/>
              <w:ind w:left="90" w:right="90"/>
              <w:jc w:val="center"/>
              <w:rPr>
                <w:sz w:val="24"/>
              </w:rPr>
            </w:pPr>
            <w:r>
              <w:rPr>
                <w:sz w:val="24"/>
              </w:rPr>
              <w:t>04</w:t>
            </w:r>
          </w:p>
        </w:tc>
      </w:tr>
      <w:tr>
        <w:trPr>
          <w:trHeight w:val="313" w:hRule="atLeast"/>
        </w:trPr>
        <w:tc>
          <w:tcPr>
            <w:tcW w:w="3955" w:type="dxa"/>
          </w:tcPr>
          <w:p>
            <w:pPr>
              <w:pStyle w:val="TableParagraph"/>
              <w:spacing w:before="14"/>
              <w:ind w:left="107"/>
              <w:rPr>
                <w:sz w:val="24"/>
              </w:rPr>
            </w:pPr>
            <w:r>
              <w:rPr>
                <w:sz w:val="24"/>
              </w:rPr>
              <w:t>Other cancer</w:t>
            </w:r>
          </w:p>
        </w:tc>
        <w:tc>
          <w:tcPr>
            <w:tcW w:w="497" w:type="dxa"/>
          </w:tcPr>
          <w:p>
            <w:pPr>
              <w:pStyle w:val="TableParagraph"/>
              <w:spacing w:before="14"/>
              <w:ind w:left="90" w:right="90"/>
              <w:jc w:val="center"/>
              <w:rPr>
                <w:sz w:val="24"/>
              </w:rPr>
            </w:pPr>
            <w:r>
              <w:rPr>
                <w:sz w:val="24"/>
              </w:rPr>
              <w:t>05</w:t>
            </w:r>
          </w:p>
        </w:tc>
      </w:tr>
      <w:tr>
        <w:trPr>
          <w:trHeight w:val="316" w:hRule="atLeast"/>
        </w:trPr>
        <w:tc>
          <w:tcPr>
            <w:tcW w:w="3955" w:type="dxa"/>
          </w:tcPr>
          <w:p>
            <w:pPr>
              <w:pStyle w:val="TableParagraph"/>
              <w:spacing w:before="17"/>
              <w:ind w:left="107"/>
              <w:rPr>
                <w:sz w:val="24"/>
              </w:rPr>
            </w:pPr>
            <w:r>
              <w:rPr>
                <w:sz w:val="24"/>
              </w:rPr>
              <w:t>Health risk factor related:</w:t>
            </w:r>
          </w:p>
        </w:tc>
        <w:tc>
          <w:tcPr>
            <w:tcW w:w="497" w:type="dxa"/>
          </w:tcPr>
          <w:p>
            <w:pPr>
              <w:pStyle w:val="TableParagraph"/>
              <w:rPr>
                <w:rFonts w:ascii="Times New Roman"/>
                <w:sz w:val="24"/>
              </w:rPr>
            </w:pPr>
          </w:p>
        </w:tc>
      </w:tr>
      <w:tr>
        <w:trPr>
          <w:trHeight w:val="314" w:hRule="atLeast"/>
        </w:trPr>
        <w:tc>
          <w:tcPr>
            <w:tcW w:w="3955" w:type="dxa"/>
          </w:tcPr>
          <w:p>
            <w:pPr>
              <w:pStyle w:val="TableParagraph"/>
              <w:spacing w:before="14"/>
              <w:ind w:left="107"/>
              <w:rPr>
                <w:sz w:val="24"/>
              </w:rPr>
            </w:pPr>
            <w:r>
              <w:rPr>
                <w:sz w:val="24"/>
              </w:rPr>
              <w:t>Not being fit</w:t>
            </w:r>
          </w:p>
        </w:tc>
        <w:tc>
          <w:tcPr>
            <w:tcW w:w="497" w:type="dxa"/>
          </w:tcPr>
          <w:p>
            <w:pPr>
              <w:pStyle w:val="TableParagraph"/>
              <w:spacing w:before="14"/>
              <w:ind w:left="90" w:right="90"/>
              <w:jc w:val="center"/>
              <w:rPr>
                <w:sz w:val="24"/>
              </w:rPr>
            </w:pPr>
            <w:r>
              <w:rPr>
                <w:sz w:val="24"/>
              </w:rPr>
              <w:t>06</w:t>
            </w:r>
          </w:p>
        </w:tc>
      </w:tr>
      <w:tr>
        <w:trPr>
          <w:trHeight w:val="316" w:hRule="atLeast"/>
        </w:trPr>
        <w:tc>
          <w:tcPr>
            <w:tcW w:w="3955" w:type="dxa"/>
          </w:tcPr>
          <w:p>
            <w:pPr>
              <w:pStyle w:val="TableParagraph"/>
              <w:spacing w:before="17"/>
              <w:ind w:left="107"/>
              <w:rPr>
                <w:sz w:val="24"/>
              </w:rPr>
            </w:pPr>
            <w:r>
              <w:rPr>
                <w:sz w:val="24"/>
              </w:rPr>
              <w:t>Overweight</w:t>
            </w:r>
          </w:p>
        </w:tc>
        <w:tc>
          <w:tcPr>
            <w:tcW w:w="497" w:type="dxa"/>
          </w:tcPr>
          <w:p>
            <w:pPr>
              <w:pStyle w:val="TableParagraph"/>
              <w:spacing w:before="17"/>
              <w:ind w:left="90" w:right="90"/>
              <w:jc w:val="center"/>
              <w:rPr>
                <w:sz w:val="24"/>
              </w:rPr>
            </w:pPr>
            <w:r>
              <w:rPr>
                <w:sz w:val="24"/>
              </w:rPr>
              <w:t>07</w:t>
            </w:r>
          </w:p>
        </w:tc>
      </w:tr>
      <w:tr>
        <w:trPr>
          <w:trHeight w:val="313" w:hRule="atLeast"/>
        </w:trPr>
        <w:tc>
          <w:tcPr>
            <w:tcW w:w="3955" w:type="dxa"/>
          </w:tcPr>
          <w:p>
            <w:pPr>
              <w:pStyle w:val="TableParagraph"/>
              <w:spacing w:before="14"/>
              <w:ind w:left="107"/>
              <w:rPr>
                <w:sz w:val="24"/>
              </w:rPr>
            </w:pPr>
            <w:r>
              <w:rPr>
                <w:sz w:val="24"/>
              </w:rPr>
              <w:t>Stress</w:t>
            </w:r>
          </w:p>
        </w:tc>
        <w:tc>
          <w:tcPr>
            <w:tcW w:w="497" w:type="dxa"/>
          </w:tcPr>
          <w:p>
            <w:pPr>
              <w:pStyle w:val="TableParagraph"/>
              <w:spacing w:before="14"/>
              <w:ind w:left="90" w:right="90"/>
              <w:jc w:val="center"/>
              <w:rPr>
                <w:sz w:val="24"/>
              </w:rPr>
            </w:pPr>
            <w:r>
              <w:rPr>
                <w:sz w:val="24"/>
              </w:rPr>
              <w:t>08</w:t>
            </w:r>
          </w:p>
        </w:tc>
      </w:tr>
      <w:tr>
        <w:trPr>
          <w:trHeight w:val="313" w:hRule="atLeast"/>
        </w:trPr>
        <w:tc>
          <w:tcPr>
            <w:tcW w:w="3955" w:type="dxa"/>
          </w:tcPr>
          <w:p>
            <w:pPr>
              <w:pStyle w:val="TableParagraph"/>
              <w:spacing w:before="14"/>
              <w:ind w:left="107"/>
              <w:rPr>
                <w:sz w:val="24"/>
              </w:rPr>
            </w:pPr>
            <w:r>
              <w:rPr>
                <w:sz w:val="24"/>
              </w:rPr>
              <w:t>Long-term health conditions:</w:t>
            </w:r>
          </w:p>
        </w:tc>
        <w:tc>
          <w:tcPr>
            <w:tcW w:w="497" w:type="dxa"/>
          </w:tcPr>
          <w:p>
            <w:pPr>
              <w:pStyle w:val="TableParagraph"/>
              <w:rPr>
                <w:rFonts w:ascii="Times New Roman"/>
                <w:sz w:val="22"/>
              </w:rPr>
            </w:pPr>
          </w:p>
        </w:tc>
      </w:tr>
      <w:tr>
        <w:trPr>
          <w:trHeight w:val="316" w:hRule="atLeast"/>
        </w:trPr>
        <w:tc>
          <w:tcPr>
            <w:tcW w:w="3955" w:type="dxa"/>
          </w:tcPr>
          <w:p>
            <w:pPr>
              <w:pStyle w:val="TableParagraph"/>
              <w:spacing w:before="17"/>
              <w:ind w:left="107"/>
              <w:rPr>
                <w:sz w:val="24"/>
              </w:rPr>
            </w:pPr>
            <w:r>
              <w:rPr>
                <w:sz w:val="24"/>
              </w:rPr>
              <w:t>Osteoporosis</w:t>
            </w:r>
          </w:p>
        </w:tc>
        <w:tc>
          <w:tcPr>
            <w:tcW w:w="497" w:type="dxa"/>
          </w:tcPr>
          <w:p>
            <w:pPr>
              <w:pStyle w:val="TableParagraph"/>
              <w:spacing w:before="17"/>
              <w:ind w:left="90" w:right="90"/>
              <w:jc w:val="center"/>
              <w:rPr>
                <w:sz w:val="24"/>
              </w:rPr>
            </w:pPr>
            <w:r>
              <w:rPr>
                <w:sz w:val="24"/>
              </w:rPr>
              <w:t>09</w:t>
            </w:r>
          </w:p>
        </w:tc>
      </w:tr>
      <w:tr>
        <w:trPr>
          <w:trHeight w:val="313" w:hRule="atLeast"/>
        </w:trPr>
        <w:tc>
          <w:tcPr>
            <w:tcW w:w="3955" w:type="dxa"/>
          </w:tcPr>
          <w:p>
            <w:pPr>
              <w:pStyle w:val="TableParagraph"/>
              <w:spacing w:before="14"/>
              <w:ind w:left="107"/>
              <w:rPr>
                <w:sz w:val="24"/>
              </w:rPr>
            </w:pPr>
            <w:r>
              <w:rPr>
                <w:sz w:val="24"/>
              </w:rPr>
              <w:t>Arthritis / rheumatism</w:t>
            </w:r>
          </w:p>
        </w:tc>
        <w:tc>
          <w:tcPr>
            <w:tcW w:w="497" w:type="dxa"/>
          </w:tcPr>
          <w:p>
            <w:pPr>
              <w:pStyle w:val="TableParagraph"/>
              <w:spacing w:before="14"/>
              <w:ind w:left="90" w:right="90"/>
              <w:jc w:val="center"/>
              <w:rPr>
                <w:sz w:val="24"/>
              </w:rPr>
            </w:pPr>
            <w:r>
              <w:rPr>
                <w:sz w:val="24"/>
              </w:rPr>
              <w:t>10</w:t>
            </w:r>
          </w:p>
        </w:tc>
      </w:tr>
      <w:tr>
        <w:trPr>
          <w:trHeight w:val="316" w:hRule="atLeast"/>
        </w:trPr>
        <w:tc>
          <w:tcPr>
            <w:tcW w:w="3955" w:type="dxa"/>
          </w:tcPr>
          <w:p>
            <w:pPr>
              <w:pStyle w:val="TableParagraph"/>
              <w:spacing w:before="17"/>
              <w:ind w:left="107"/>
              <w:rPr>
                <w:sz w:val="24"/>
              </w:rPr>
            </w:pPr>
            <w:r>
              <w:rPr>
                <w:sz w:val="24"/>
              </w:rPr>
              <w:t>Mental and behavioural conditions</w:t>
            </w:r>
          </w:p>
        </w:tc>
        <w:tc>
          <w:tcPr>
            <w:tcW w:w="497" w:type="dxa"/>
          </w:tcPr>
          <w:p>
            <w:pPr>
              <w:pStyle w:val="TableParagraph"/>
              <w:spacing w:before="17"/>
              <w:ind w:left="90" w:right="90"/>
              <w:jc w:val="center"/>
              <w:rPr>
                <w:sz w:val="24"/>
              </w:rPr>
            </w:pPr>
            <w:r>
              <w:rPr>
                <w:sz w:val="24"/>
              </w:rPr>
              <w:t>11</w:t>
            </w:r>
          </w:p>
        </w:tc>
      </w:tr>
      <w:tr>
        <w:trPr>
          <w:trHeight w:val="314" w:hRule="atLeast"/>
        </w:trPr>
        <w:tc>
          <w:tcPr>
            <w:tcW w:w="3955" w:type="dxa"/>
          </w:tcPr>
          <w:p>
            <w:pPr>
              <w:pStyle w:val="TableParagraph"/>
              <w:spacing w:before="14"/>
              <w:ind w:left="107"/>
              <w:rPr>
                <w:sz w:val="24"/>
              </w:rPr>
            </w:pPr>
            <w:r>
              <w:rPr>
                <w:sz w:val="24"/>
              </w:rPr>
              <w:t>Asthma</w:t>
            </w:r>
          </w:p>
        </w:tc>
        <w:tc>
          <w:tcPr>
            <w:tcW w:w="497" w:type="dxa"/>
          </w:tcPr>
          <w:p>
            <w:pPr>
              <w:pStyle w:val="TableParagraph"/>
              <w:spacing w:before="14"/>
              <w:ind w:left="90" w:right="90"/>
              <w:jc w:val="center"/>
              <w:rPr>
                <w:sz w:val="24"/>
              </w:rPr>
            </w:pPr>
            <w:r>
              <w:rPr>
                <w:sz w:val="24"/>
              </w:rPr>
              <w:t>12</w:t>
            </w:r>
          </w:p>
        </w:tc>
      </w:tr>
      <w:tr>
        <w:trPr>
          <w:trHeight w:val="316" w:hRule="atLeast"/>
        </w:trPr>
        <w:tc>
          <w:tcPr>
            <w:tcW w:w="3955" w:type="dxa"/>
          </w:tcPr>
          <w:p>
            <w:pPr>
              <w:pStyle w:val="TableParagraph"/>
              <w:spacing w:before="14"/>
              <w:ind w:left="107"/>
              <w:rPr>
                <w:sz w:val="24"/>
              </w:rPr>
            </w:pPr>
            <w:r>
              <w:rPr>
                <w:sz w:val="24"/>
              </w:rPr>
              <w:t>Heart disease / heart attack</w:t>
            </w:r>
          </w:p>
        </w:tc>
        <w:tc>
          <w:tcPr>
            <w:tcW w:w="497" w:type="dxa"/>
          </w:tcPr>
          <w:p>
            <w:pPr>
              <w:pStyle w:val="TableParagraph"/>
              <w:spacing w:before="14"/>
              <w:ind w:left="90" w:right="90"/>
              <w:jc w:val="center"/>
              <w:rPr>
                <w:sz w:val="24"/>
              </w:rPr>
            </w:pPr>
            <w:r>
              <w:rPr>
                <w:sz w:val="24"/>
              </w:rPr>
              <w:t>13</w:t>
            </w:r>
          </w:p>
        </w:tc>
      </w:tr>
      <w:tr>
        <w:trPr>
          <w:trHeight w:val="313" w:hRule="atLeast"/>
        </w:trPr>
        <w:tc>
          <w:tcPr>
            <w:tcW w:w="3955" w:type="dxa"/>
          </w:tcPr>
          <w:p>
            <w:pPr>
              <w:pStyle w:val="TableParagraph"/>
              <w:spacing w:before="14"/>
              <w:ind w:left="107"/>
              <w:rPr>
                <w:sz w:val="24"/>
              </w:rPr>
            </w:pPr>
            <w:r>
              <w:rPr>
                <w:sz w:val="24"/>
              </w:rPr>
              <w:t>Diabetes</w:t>
            </w:r>
          </w:p>
        </w:tc>
        <w:tc>
          <w:tcPr>
            <w:tcW w:w="497" w:type="dxa"/>
          </w:tcPr>
          <w:p>
            <w:pPr>
              <w:pStyle w:val="TableParagraph"/>
              <w:spacing w:before="14"/>
              <w:ind w:left="90" w:right="90"/>
              <w:jc w:val="center"/>
              <w:rPr>
                <w:sz w:val="24"/>
              </w:rPr>
            </w:pPr>
            <w:r>
              <w:rPr>
                <w:sz w:val="24"/>
              </w:rPr>
              <w:t>14</w:t>
            </w:r>
          </w:p>
        </w:tc>
      </w:tr>
      <w:tr>
        <w:trPr>
          <w:trHeight w:val="313" w:hRule="atLeast"/>
        </w:trPr>
        <w:tc>
          <w:tcPr>
            <w:tcW w:w="3955" w:type="dxa"/>
          </w:tcPr>
          <w:p>
            <w:pPr>
              <w:pStyle w:val="TableParagraph"/>
              <w:spacing w:before="14"/>
              <w:ind w:left="107"/>
              <w:rPr>
                <w:sz w:val="24"/>
              </w:rPr>
            </w:pPr>
            <w:r>
              <w:rPr>
                <w:sz w:val="24"/>
              </w:rPr>
              <w:t>Blood pressure</w:t>
            </w:r>
          </w:p>
        </w:tc>
        <w:tc>
          <w:tcPr>
            <w:tcW w:w="497" w:type="dxa"/>
          </w:tcPr>
          <w:p>
            <w:pPr>
              <w:pStyle w:val="TableParagraph"/>
              <w:spacing w:before="14"/>
              <w:ind w:left="90" w:right="90"/>
              <w:jc w:val="center"/>
              <w:rPr>
                <w:sz w:val="24"/>
              </w:rPr>
            </w:pPr>
            <w:r>
              <w:rPr>
                <w:sz w:val="24"/>
              </w:rPr>
              <w:t>15</w:t>
            </w:r>
          </w:p>
        </w:tc>
      </w:tr>
      <w:tr>
        <w:trPr>
          <w:trHeight w:val="316" w:hRule="atLeast"/>
        </w:trPr>
        <w:tc>
          <w:tcPr>
            <w:tcW w:w="3955" w:type="dxa"/>
          </w:tcPr>
          <w:p>
            <w:pPr>
              <w:pStyle w:val="TableParagraph"/>
              <w:spacing w:before="17"/>
              <w:ind w:left="107"/>
              <w:rPr>
                <w:sz w:val="24"/>
              </w:rPr>
            </w:pPr>
            <w:r>
              <w:rPr>
                <w:sz w:val="24"/>
              </w:rPr>
              <w:t>Other conditions:</w:t>
            </w:r>
          </w:p>
        </w:tc>
        <w:tc>
          <w:tcPr>
            <w:tcW w:w="497" w:type="dxa"/>
          </w:tcPr>
          <w:p>
            <w:pPr>
              <w:pStyle w:val="TableParagraph"/>
              <w:rPr>
                <w:rFonts w:ascii="Times New Roman"/>
                <w:sz w:val="24"/>
              </w:rPr>
            </w:pPr>
          </w:p>
        </w:tc>
      </w:tr>
      <w:tr>
        <w:trPr>
          <w:trHeight w:val="313" w:hRule="atLeast"/>
        </w:trPr>
        <w:tc>
          <w:tcPr>
            <w:tcW w:w="3955" w:type="dxa"/>
          </w:tcPr>
          <w:p>
            <w:pPr>
              <w:pStyle w:val="TableParagraph"/>
              <w:spacing w:before="14"/>
              <w:ind w:left="107"/>
              <w:rPr>
                <w:sz w:val="24"/>
              </w:rPr>
            </w:pPr>
            <w:r>
              <w:rPr>
                <w:sz w:val="24"/>
              </w:rPr>
              <w:t>Back problems</w:t>
            </w:r>
          </w:p>
        </w:tc>
        <w:tc>
          <w:tcPr>
            <w:tcW w:w="497" w:type="dxa"/>
          </w:tcPr>
          <w:p>
            <w:pPr>
              <w:pStyle w:val="TableParagraph"/>
              <w:spacing w:before="14"/>
              <w:ind w:left="90" w:right="90"/>
              <w:jc w:val="center"/>
              <w:rPr>
                <w:sz w:val="24"/>
              </w:rPr>
            </w:pPr>
            <w:r>
              <w:rPr>
                <w:sz w:val="24"/>
              </w:rPr>
              <w:t>16</w:t>
            </w:r>
          </w:p>
        </w:tc>
      </w:tr>
      <w:tr>
        <w:trPr>
          <w:trHeight w:val="316" w:hRule="atLeast"/>
        </w:trPr>
        <w:tc>
          <w:tcPr>
            <w:tcW w:w="3955" w:type="dxa"/>
          </w:tcPr>
          <w:p>
            <w:pPr>
              <w:pStyle w:val="TableParagraph"/>
              <w:spacing w:before="17"/>
              <w:ind w:left="107"/>
              <w:rPr>
                <w:sz w:val="24"/>
              </w:rPr>
            </w:pPr>
            <w:r>
              <w:rPr>
                <w:sz w:val="24"/>
              </w:rPr>
              <w:t>Gynaecological problems</w:t>
            </w:r>
          </w:p>
        </w:tc>
        <w:tc>
          <w:tcPr>
            <w:tcW w:w="497" w:type="dxa"/>
          </w:tcPr>
          <w:p>
            <w:pPr>
              <w:pStyle w:val="TableParagraph"/>
              <w:spacing w:before="17"/>
              <w:ind w:left="90" w:right="90"/>
              <w:jc w:val="center"/>
              <w:rPr>
                <w:sz w:val="24"/>
              </w:rPr>
            </w:pPr>
            <w:r>
              <w:rPr>
                <w:sz w:val="24"/>
              </w:rPr>
              <w:t>17</w:t>
            </w:r>
          </w:p>
        </w:tc>
      </w:tr>
      <w:tr>
        <w:trPr>
          <w:trHeight w:val="313" w:hRule="atLeast"/>
        </w:trPr>
        <w:tc>
          <w:tcPr>
            <w:tcW w:w="3955" w:type="dxa"/>
          </w:tcPr>
          <w:p>
            <w:pPr>
              <w:pStyle w:val="TableParagraph"/>
              <w:spacing w:before="14"/>
              <w:ind w:left="107"/>
              <w:rPr>
                <w:sz w:val="24"/>
              </w:rPr>
            </w:pPr>
            <w:r>
              <w:rPr>
                <w:sz w:val="24"/>
              </w:rPr>
              <w:t>Menopause</w:t>
            </w:r>
          </w:p>
        </w:tc>
        <w:tc>
          <w:tcPr>
            <w:tcW w:w="497" w:type="dxa"/>
          </w:tcPr>
          <w:p>
            <w:pPr>
              <w:pStyle w:val="TableParagraph"/>
              <w:spacing w:before="14"/>
              <w:ind w:left="90" w:right="90"/>
              <w:jc w:val="center"/>
              <w:rPr>
                <w:sz w:val="24"/>
              </w:rPr>
            </w:pPr>
            <w:r>
              <w:rPr>
                <w:sz w:val="24"/>
              </w:rPr>
              <w:t>18</w:t>
            </w:r>
          </w:p>
        </w:tc>
      </w:tr>
      <w:tr>
        <w:trPr>
          <w:trHeight w:val="313" w:hRule="atLeast"/>
        </w:trPr>
        <w:tc>
          <w:tcPr>
            <w:tcW w:w="3955" w:type="dxa"/>
          </w:tcPr>
          <w:p>
            <w:pPr>
              <w:pStyle w:val="TableParagraph"/>
              <w:spacing w:before="14"/>
              <w:ind w:left="107"/>
              <w:rPr>
                <w:sz w:val="24"/>
              </w:rPr>
            </w:pPr>
            <w:r>
              <w:rPr>
                <w:sz w:val="24"/>
              </w:rPr>
              <w:t>Hormone replacement therapy</w:t>
            </w:r>
          </w:p>
        </w:tc>
        <w:tc>
          <w:tcPr>
            <w:tcW w:w="497" w:type="dxa"/>
          </w:tcPr>
          <w:p>
            <w:pPr>
              <w:pStyle w:val="TableParagraph"/>
              <w:spacing w:before="14"/>
              <w:ind w:left="90" w:right="90"/>
              <w:jc w:val="center"/>
              <w:rPr>
                <w:sz w:val="24"/>
              </w:rPr>
            </w:pPr>
            <w:r>
              <w:rPr>
                <w:sz w:val="24"/>
              </w:rPr>
              <w:t>19</w:t>
            </w:r>
          </w:p>
        </w:tc>
      </w:tr>
      <w:tr>
        <w:trPr>
          <w:trHeight w:val="316" w:hRule="atLeast"/>
        </w:trPr>
        <w:tc>
          <w:tcPr>
            <w:tcW w:w="3955" w:type="dxa"/>
          </w:tcPr>
          <w:p>
            <w:pPr>
              <w:pStyle w:val="TableParagraph"/>
              <w:spacing w:before="17"/>
              <w:ind w:left="107"/>
              <w:rPr>
                <w:sz w:val="24"/>
              </w:rPr>
            </w:pPr>
            <w:r>
              <w:rPr>
                <w:sz w:val="24"/>
              </w:rPr>
              <w:t>Other (WRITE IN)</w:t>
            </w:r>
          </w:p>
        </w:tc>
        <w:tc>
          <w:tcPr>
            <w:tcW w:w="497" w:type="dxa"/>
          </w:tcPr>
          <w:p>
            <w:pPr>
              <w:pStyle w:val="TableParagraph"/>
              <w:spacing w:before="17"/>
              <w:ind w:left="90" w:right="90"/>
              <w:jc w:val="center"/>
              <w:rPr>
                <w:sz w:val="24"/>
              </w:rPr>
            </w:pPr>
            <w:r>
              <w:rPr>
                <w:sz w:val="24"/>
              </w:rPr>
              <w:t>20</w:t>
            </w:r>
          </w:p>
        </w:tc>
      </w:tr>
    </w:tbl>
    <w:p>
      <w:pPr>
        <w:spacing w:after="0"/>
        <w:jc w:val="center"/>
        <w:rPr>
          <w:sz w:val="24"/>
        </w:rPr>
        <w:sectPr>
          <w:pgSz w:w="11910" w:h="16840"/>
          <w:pgMar w:header="0" w:footer="466" w:top="1340" w:bottom="660" w:left="620" w:right="180"/>
        </w:sectPr>
      </w:pPr>
    </w:p>
    <w:p>
      <w:pPr>
        <w:pStyle w:val="ListParagraph"/>
        <w:numPr>
          <w:ilvl w:val="0"/>
          <w:numId w:val="11"/>
        </w:numPr>
        <w:tabs>
          <w:tab w:pos="1387" w:val="left" w:leader="none"/>
        </w:tabs>
        <w:spacing w:line="240" w:lineRule="auto" w:before="77" w:after="0"/>
        <w:ind w:left="1386" w:right="667" w:hanging="567"/>
        <w:jc w:val="both"/>
        <w:rPr>
          <w:b/>
          <w:sz w:val="24"/>
        </w:rPr>
      </w:pPr>
      <w:r>
        <w:rPr>
          <w:sz w:val="24"/>
        </w:rPr>
        <w:t>Now, I’d like to talk about breast cancer. I am going to read out some statements  that other people have made about breast cancer. Please tell me how strongly you personally agree or disagree with each of the following statements? Firstly, do you agree or disagree that .....</w:t>
      </w:r>
      <w:r>
        <w:rPr>
          <w:b/>
          <w:sz w:val="24"/>
        </w:rPr>
        <w:t>READ OUT AND ROTATE. IF AGREE </w:t>
      </w:r>
      <w:r>
        <w:rPr>
          <w:sz w:val="24"/>
        </w:rPr>
        <w:t>- is that strongly agree or partly agree? </w:t>
      </w:r>
      <w:r>
        <w:rPr>
          <w:b/>
          <w:sz w:val="24"/>
        </w:rPr>
        <w:t>IF DISAGREE </w:t>
      </w:r>
      <w:r>
        <w:rPr>
          <w:sz w:val="24"/>
        </w:rPr>
        <w:t>- is  that  partly  disagree  or  strongly disagree? </w:t>
      </w:r>
      <w:r>
        <w:rPr>
          <w:b/>
          <w:sz w:val="24"/>
        </w:rPr>
        <w:t>SINGLE RESPONSE PER</w:t>
      </w:r>
      <w:r>
        <w:rPr>
          <w:b/>
          <w:spacing w:val="-4"/>
          <w:sz w:val="24"/>
        </w:rPr>
        <w:t> </w:t>
      </w:r>
      <w:r>
        <w:rPr>
          <w:b/>
          <w:sz w:val="24"/>
        </w:rPr>
        <w:t>STATEMENT</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370"/>
        <w:gridCol w:w="1078"/>
        <w:gridCol w:w="1076"/>
        <w:gridCol w:w="1078"/>
        <w:gridCol w:w="1078"/>
        <w:gridCol w:w="1078"/>
        <w:gridCol w:w="1076"/>
      </w:tblGrid>
      <w:tr>
        <w:trPr>
          <w:trHeight w:val="466" w:hRule="atLeast"/>
        </w:trPr>
        <w:tc>
          <w:tcPr>
            <w:tcW w:w="3370" w:type="dxa"/>
            <w:vMerge w:val="restart"/>
          </w:tcPr>
          <w:p>
            <w:pPr>
              <w:pStyle w:val="TableParagraph"/>
              <w:rPr>
                <w:rFonts w:ascii="Times New Roman"/>
                <w:sz w:val="22"/>
              </w:rPr>
            </w:pPr>
          </w:p>
        </w:tc>
        <w:tc>
          <w:tcPr>
            <w:tcW w:w="1078" w:type="dxa"/>
            <w:tcBorders>
              <w:bottom w:val="nil"/>
            </w:tcBorders>
          </w:tcPr>
          <w:p>
            <w:pPr>
              <w:pStyle w:val="TableParagraph"/>
              <w:rPr>
                <w:rFonts w:ascii="Times New Roman"/>
                <w:sz w:val="22"/>
              </w:rPr>
            </w:pPr>
          </w:p>
        </w:tc>
        <w:tc>
          <w:tcPr>
            <w:tcW w:w="1076" w:type="dxa"/>
            <w:tcBorders>
              <w:bottom w:val="nil"/>
            </w:tcBorders>
          </w:tcPr>
          <w:p>
            <w:pPr>
              <w:pStyle w:val="TableParagraph"/>
              <w:rPr>
                <w:rFonts w:ascii="Times New Roman"/>
                <w:sz w:val="22"/>
              </w:rPr>
            </w:pPr>
          </w:p>
        </w:tc>
        <w:tc>
          <w:tcPr>
            <w:tcW w:w="1078" w:type="dxa"/>
            <w:tcBorders>
              <w:bottom w:val="nil"/>
            </w:tcBorders>
          </w:tcPr>
          <w:p>
            <w:pPr>
              <w:pStyle w:val="TableParagraph"/>
              <w:spacing w:before="7"/>
              <w:rPr>
                <w:b/>
                <w:sz w:val="20"/>
              </w:rPr>
            </w:pPr>
          </w:p>
          <w:p>
            <w:pPr>
              <w:pStyle w:val="TableParagraph"/>
              <w:spacing w:line="209" w:lineRule="exact"/>
              <w:ind w:left="114" w:right="110"/>
              <w:jc w:val="center"/>
              <w:rPr>
                <w:sz w:val="20"/>
              </w:rPr>
            </w:pPr>
            <w:r>
              <w:rPr>
                <w:sz w:val="20"/>
              </w:rPr>
              <w:t>Nether</w:t>
            </w:r>
          </w:p>
        </w:tc>
        <w:tc>
          <w:tcPr>
            <w:tcW w:w="1078" w:type="dxa"/>
            <w:tcBorders>
              <w:bottom w:val="nil"/>
            </w:tcBorders>
          </w:tcPr>
          <w:p>
            <w:pPr>
              <w:pStyle w:val="TableParagraph"/>
              <w:rPr>
                <w:rFonts w:ascii="Times New Roman"/>
                <w:sz w:val="22"/>
              </w:rPr>
            </w:pPr>
          </w:p>
        </w:tc>
        <w:tc>
          <w:tcPr>
            <w:tcW w:w="1078" w:type="dxa"/>
            <w:tcBorders>
              <w:bottom w:val="nil"/>
            </w:tcBorders>
          </w:tcPr>
          <w:p>
            <w:pPr>
              <w:pStyle w:val="TableParagraph"/>
              <w:rPr>
                <w:rFonts w:ascii="Times New Roman"/>
                <w:sz w:val="22"/>
              </w:rPr>
            </w:pPr>
          </w:p>
        </w:tc>
        <w:tc>
          <w:tcPr>
            <w:tcW w:w="1076" w:type="dxa"/>
            <w:tcBorders>
              <w:bottom w:val="nil"/>
            </w:tcBorders>
          </w:tcPr>
          <w:p>
            <w:pPr>
              <w:pStyle w:val="TableParagraph"/>
              <w:spacing w:before="7"/>
              <w:rPr>
                <w:b/>
                <w:sz w:val="20"/>
              </w:rPr>
            </w:pPr>
          </w:p>
          <w:p>
            <w:pPr>
              <w:pStyle w:val="TableParagraph"/>
              <w:spacing w:line="208" w:lineRule="exact"/>
              <w:ind w:left="90" w:right="90"/>
              <w:jc w:val="center"/>
              <w:rPr>
                <w:sz w:val="20"/>
              </w:rPr>
            </w:pPr>
            <w:r>
              <w:rPr>
                <w:sz w:val="20"/>
              </w:rPr>
              <w:t>Don't</w:t>
            </w:r>
          </w:p>
        </w:tc>
      </w:tr>
      <w:tr>
        <w:trPr>
          <w:trHeight w:val="220" w:hRule="atLeast"/>
        </w:trPr>
        <w:tc>
          <w:tcPr>
            <w:tcW w:w="3370" w:type="dxa"/>
            <w:vMerge/>
            <w:tcBorders>
              <w:top w:val="nil"/>
            </w:tcBorders>
          </w:tcPr>
          <w:p>
            <w:pPr>
              <w:rPr>
                <w:sz w:val="2"/>
                <w:szCs w:val="2"/>
              </w:rPr>
            </w:pPr>
          </w:p>
        </w:tc>
        <w:tc>
          <w:tcPr>
            <w:tcW w:w="1078" w:type="dxa"/>
            <w:tcBorders>
              <w:top w:val="nil"/>
              <w:bottom w:val="nil"/>
            </w:tcBorders>
          </w:tcPr>
          <w:p>
            <w:pPr>
              <w:pStyle w:val="TableParagraph"/>
              <w:spacing w:line="200" w:lineRule="exact"/>
              <w:ind w:left="114" w:right="103"/>
              <w:jc w:val="center"/>
              <w:rPr>
                <w:sz w:val="20"/>
              </w:rPr>
            </w:pPr>
            <w:r>
              <w:rPr>
                <w:sz w:val="20"/>
              </w:rPr>
              <w:t>Strongly</w:t>
            </w:r>
          </w:p>
        </w:tc>
        <w:tc>
          <w:tcPr>
            <w:tcW w:w="1076" w:type="dxa"/>
            <w:tcBorders>
              <w:top w:val="nil"/>
              <w:bottom w:val="nil"/>
            </w:tcBorders>
          </w:tcPr>
          <w:p>
            <w:pPr>
              <w:pStyle w:val="TableParagraph"/>
              <w:spacing w:line="200" w:lineRule="exact"/>
              <w:ind w:left="90" w:right="85"/>
              <w:jc w:val="center"/>
              <w:rPr>
                <w:sz w:val="20"/>
              </w:rPr>
            </w:pPr>
            <w:r>
              <w:rPr>
                <w:sz w:val="20"/>
              </w:rPr>
              <w:t>Partly</w:t>
            </w:r>
          </w:p>
        </w:tc>
        <w:tc>
          <w:tcPr>
            <w:tcW w:w="1078" w:type="dxa"/>
            <w:tcBorders>
              <w:top w:val="nil"/>
              <w:bottom w:val="nil"/>
            </w:tcBorders>
          </w:tcPr>
          <w:p>
            <w:pPr>
              <w:pStyle w:val="TableParagraph"/>
              <w:spacing w:line="200" w:lineRule="exact"/>
              <w:ind w:left="112" w:right="112"/>
              <w:jc w:val="center"/>
              <w:rPr>
                <w:sz w:val="20"/>
              </w:rPr>
            </w:pPr>
            <w:r>
              <w:rPr>
                <w:sz w:val="20"/>
              </w:rPr>
              <w:t>Agree</w:t>
            </w:r>
          </w:p>
        </w:tc>
        <w:tc>
          <w:tcPr>
            <w:tcW w:w="1078" w:type="dxa"/>
            <w:tcBorders>
              <w:top w:val="nil"/>
              <w:bottom w:val="nil"/>
            </w:tcBorders>
          </w:tcPr>
          <w:p>
            <w:pPr>
              <w:pStyle w:val="TableParagraph"/>
              <w:spacing w:line="200" w:lineRule="exact"/>
              <w:ind w:left="114" w:right="109"/>
              <w:jc w:val="center"/>
              <w:rPr>
                <w:sz w:val="20"/>
              </w:rPr>
            </w:pPr>
            <w:r>
              <w:rPr>
                <w:sz w:val="20"/>
              </w:rPr>
              <w:t>Partly</w:t>
            </w:r>
          </w:p>
        </w:tc>
        <w:tc>
          <w:tcPr>
            <w:tcW w:w="1078" w:type="dxa"/>
            <w:tcBorders>
              <w:top w:val="nil"/>
              <w:bottom w:val="nil"/>
            </w:tcBorders>
          </w:tcPr>
          <w:p>
            <w:pPr>
              <w:pStyle w:val="TableParagraph"/>
              <w:spacing w:line="200" w:lineRule="exact"/>
              <w:ind w:left="114" w:right="107"/>
              <w:jc w:val="center"/>
              <w:rPr>
                <w:sz w:val="20"/>
              </w:rPr>
            </w:pPr>
            <w:r>
              <w:rPr>
                <w:sz w:val="20"/>
              </w:rPr>
              <w:t>Strongly</w:t>
            </w:r>
          </w:p>
        </w:tc>
        <w:tc>
          <w:tcPr>
            <w:tcW w:w="1076" w:type="dxa"/>
            <w:tcBorders>
              <w:top w:val="nil"/>
              <w:bottom w:val="nil"/>
            </w:tcBorders>
          </w:tcPr>
          <w:p>
            <w:pPr>
              <w:pStyle w:val="TableParagraph"/>
              <w:spacing w:line="200" w:lineRule="exact"/>
              <w:ind w:left="90" w:right="90"/>
              <w:jc w:val="center"/>
              <w:rPr>
                <w:sz w:val="20"/>
              </w:rPr>
            </w:pPr>
            <w:r>
              <w:rPr>
                <w:sz w:val="20"/>
              </w:rPr>
              <w:t>know</w:t>
            </w:r>
          </w:p>
        </w:tc>
      </w:tr>
      <w:tr>
        <w:trPr>
          <w:trHeight w:val="220" w:hRule="atLeast"/>
        </w:trPr>
        <w:tc>
          <w:tcPr>
            <w:tcW w:w="3370" w:type="dxa"/>
            <w:vMerge/>
            <w:tcBorders>
              <w:top w:val="nil"/>
            </w:tcBorders>
          </w:tcPr>
          <w:p>
            <w:pPr>
              <w:rPr>
                <w:sz w:val="2"/>
                <w:szCs w:val="2"/>
              </w:rPr>
            </w:pPr>
          </w:p>
        </w:tc>
        <w:tc>
          <w:tcPr>
            <w:tcW w:w="1078" w:type="dxa"/>
            <w:tcBorders>
              <w:top w:val="nil"/>
              <w:bottom w:val="nil"/>
            </w:tcBorders>
          </w:tcPr>
          <w:p>
            <w:pPr>
              <w:pStyle w:val="TableParagraph"/>
              <w:spacing w:line="201" w:lineRule="exact"/>
              <w:ind w:left="114" w:right="111"/>
              <w:jc w:val="center"/>
              <w:rPr>
                <w:sz w:val="20"/>
              </w:rPr>
            </w:pPr>
            <w:r>
              <w:rPr>
                <w:sz w:val="20"/>
              </w:rPr>
              <w:t>Disagree</w:t>
            </w:r>
          </w:p>
        </w:tc>
        <w:tc>
          <w:tcPr>
            <w:tcW w:w="1076" w:type="dxa"/>
            <w:tcBorders>
              <w:top w:val="nil"/>
              <w:bottom w:val="nil"/>
            </w:tcBorders>
          </w:tcPr>
          <w:p>
            <w:pPr>
              <w:pStyle w:val="TableParagraph"/>
              <w:spacing w:line="201" w:lineRule="exact"/>
              <w:ind w:left="90" w:right="90"/>
              <w:jc w:val="center"/>
              <w:rPr>
                <w:sz w:val="20"/>
              </w:rPr>
            </w:pPr>
            <w:r>
              <w:rPr>
                <w:sz w:val="20"/>
              </w:rPr>
              <w:t>Disagree</w:t>
            </w:r>
          </w:p>
        </w:tc>
        <w:tc>
          <w:tcPr>
            <w:tcW w:w="1078" w:type="dxa"/>
            <w:tcBorders>
              <w:top w:val="nil"/>
              <w:bottom w:val="nil"/>
            </w:tcBorders>
          </w:tcPr>
          <w:p>
            <w:pPr>
              <w:pStyle w:val="TableParagraph"/>
              <w:spacing w:line="201" w:lineRule="exact"/>
              <w:ind w:left="113" w:right="112"/>
              <w:jc w:val="center"/>
              <w:rPr>
                <w:sz w:val="20"/>
              </w:rPr>
            </w:pPr>
            <w:r>
              <w:rPr>
                <w:sz w:val="20"/>
              </w:rPr>
              <w:t>nor</w:t>
            </w:r>
          </w:p>
        </w:tc>
        <w:tc>
          <w:tcPr>
            <w:tcW w:w="1078" w:type="dxa"/>
            <w:tcBorders>
              <w:top w:val="nil"/>
              <w:bottom w:val="nil"/>
            </w:tcBorders>
          </w:tcPr>
          <w:p>
            <w:pPr>
              <w:pStyle w:val="TableParagraph"/>
              <w:spacing w:line="201" w:lineRule="exact"/>
              <w:ind w:left="112" w:right="112"/>
              <w:jc w:val="center"/>
              <w:rPr>
                <w:sz w:val="20"/>
              </w:rPr>
            </w:pPr>
            <w:r>
              <w:rPr>
                <w:sz w:val="20"/>
              </w:rPr>
              <w:t>Agree</w:t>
            </w:r>
          </w:p>
        </w:tc>
        <w:tc>
          <w:tcPr>
            <w:tcW w:w="1078" w:type="dxa"/>
            <w:tcBorders>
              <w:top w:val="nil"/>
              <w:bottom w:val="nil"/>
            </w:tcBorders>
          </w:tcPr>
          <w:p>
            <w:pPr>
              <w:pStyle w:val="TableParagraph"/>
              <w:spacing w:line="201" w:lineRule="exact"/>
              <w:ind w:left="113" w:right="112"/>
              <w:jc w:val="center"/>
              <w:rPr>
                <w:sz w:val="20"/>
              </w:rPr>
            </w:pPr>
            <w:r>
              <w:rPr>
                <w:sz w:val="20"/>
              </w:rPr>
              <w:t>agree</w:t>
            </w:r>
          </w:p>
        </w:tc>
        <w:tc>
          <w:tcPr>
            <w:tcW w:w="1076" w:type="dxa"/>
            <w:tcBorders>
              <w:top w:val="nil"/>
              <w:bottom w:val="nil"/>
            </w:tcBorders>
          </w:tcPr>
          <w:p>
            <w:pPr>
              <w:pStyle w:val="TableParagraph"/>
              <w:spacing w:line="201" w:lineRule="exact"/>
              <w:ind w:left="90" w:right="90"/>
              <w:jc w:val="center"/>
              <w:rPr>
                <w:sz w:val="20"/>
              </w:rPr>
            </w:pPr>
            <w:r>
              <w:rPr>
                <w:sz w:val="20"/>
              </w:rPr>
              <w:t>(DO NOT</w:t>
            </w:r>
          </w:p>
        </w:tc>
      </w:tr>
      <w:tr>
        <w:trPr>
          <w:trHeight w:val="461" w:hRule="atLeast"/>
        </w:trPr>
        <w:tc>
          <w:tcPr>
            <w:tcW w:w="3370" w:type="dxa"/>
            <w:vMerge/>
            <w:tcBorders>
              <w:top w:val="nil"/>
            </w:tcBorders>
          </w:tcPr>
          <w:p>
            <w:pPr>
              <w:rPr>
                <w:sz w:val="2"/>
                <w:szCs w:val="2"/>
              </w:rPr>
            </w:pPr>
          </w:p>
        </w:tc>
        <w:tc>
          <w:tcPr>
            <w:tcW w:w="1078" w:type="dxa"/>
            <w:tcBorders>
              <w:top w:val="nil"/>
            </w:tcBorders>
          </w:tcPr>
          <w:p>
            <w:pPr>
              <w:pStyle w:val="TableParagraph"/>
              <w:rPr>
                <w:rFonts w:ascii="Times New Roman"/>
                <w:sz w:val="22"/>
              </w:rPr>
            </w:pPr>
          </w:p>
        </w:tc>
        <w:tc>
          <w:tcPr>
            <w:tcW w:w="1076" w:type="dxa"/>
            <w:tcBorders>
              <w:top w:val="nil"/>
            </w:tcBorders>
          </w:tcPr>
          <w:p>
            <w:pPr>
              <w:pStyle w:val="TableParagraph"/>
              <w:rPr>
                <w:rFonts w:ascii="Times New Roman"/>
                <w:sz w:val="22"/>
              </w:rPr>
            </w:pPr>
          </w:p>
        </w:tc>
        <w:tc>
          <w:tcPr>
            <w:tcW w:w="1078" w:type="dxa"/>
            <w:tcBorders>
              <w:top w:val="nil"/>
            </w:tcBorders>
          </w:tcPr>
          <w:p>
            <w:pPr>
              <w:pStyle w:val="TableParagraph"/>
              <w:spacing w:line="221" w:lineRule="exact"/>
              <w:ind w:left="113" w:right="112"/>
              <w:jc w:val="center"/>
              <w:rPr>
                <w:sz w:val="20"/>
              </w:rPr>
            </w:pPr>
            <w:r>
              <w:rPr>
                <w:sz w:val="20"/>
              </w:rPr>
              <w:t>Disagree</w:t>
            </w:r>
          </w:p>
        </w:tc>
        <w:tc>
          <w:tcPr>
            <w:tcW w:w="1078" w:type="dxa"/>
            <w:tcBorders>
              <w:top w:val="nil"/>
            </w:tcBorders>
          </w:tcPr>
          <w:p>
            <w:pPr>
              <w:pStyle w:val="TableParagraph"/>
              <w:rPr>
                <w:rFonts w:ascii="Times New Roman"/>
                <w:sz w:val="22"/>
              </w:rPr>
            </w:pPr>
          </w:p>
        </w:tc>
        <w:tc>
          <w:tcPr>
            <w:tcW w:w="1078" w:type="dxa"/>
            <w:tcBorders>
              <w:top w:val="nil"/>
            </w:tcBorders>
          </w:tcPr>
          <w:p>
            <w:pPr>
              <w:pStyle w:val="TableParagraph"/>
              <w:rPr>
                <w:rFonts w:ascii="Times New Roman"/>
                <w:sz w:val="22"/>
              </w:rPr>
            </w:pPr>
          </w:p>
        </w:tc>
        <w:tc>
          <w:tcPr>
            <w:tcW w:w="1076" w:type="dxa"/>
            <w:tcBorders>
              <w:top w:val="nil"/>
            </w:tcBorders>
          </w:tcPr>
          <w:p>
            <w:pPr>
              <w:pStyle w:val="TableParagraph"/>
              <w:spacing w:line="222" w:lineRule="exact"/>
              <w:ind w:left="90" w:right="90"/>
              <w:jc w:val="center"/>
              <w:rPr>
                <w:sz w:val="20"/>
              </w:rPr>
            </w:pPr>
            <w:r>
              <w:rPr>
                <w:sz w:val="20"/>
              </w:rPr>
              <w:t>READ)</w:t>
            </w:r>
          </w:p>
        </w:tc>
      </w:tr>
      <w:tr>
        <w:trPr>
          <w:trHeight w:val="554" w:hRule="atLeast"/>
        </w:trPr>
        <w:tc>
          <w:tcPr>
            <w:tcW w:w="3370" w:type="dxa"/>
          </w:tcPr>
          <w:p>
            <w:pPr>
              <w:pStyle w:val="TableParagraph"/>
              <w:spacing w:line="276" w:lineRule="exact" w:before="2"/>
              <w:ind w:left="107" w:right="965"/>
              <w:rPr>
                <w:sz w:val="24"/>
              </w:rPr>
            </w:pPr>
            <w:r>
              <w:rPr>
                <w:sz w:val="24"/>
              </w:rPr>
              <w:t>Breast cancer can be successfully treated</w:t>
            </w:r>
          </w:p>
        </w:tc>
        <w:tc>
          <w:tcPr>
            <w:tcW w:w="1078" w:type="dxa"/>
          </w:tcPr>
          <w:p>
            <w:pPr>
              <w:pStyle w:val="TableParagraph"/>
              <w:spacing w:line="274" w:lineRule="exact"/>
              <w:ind w:left="5"/>
              <w:jc w:val="center"/>
              <w:rPr>
                <w:sz w:val="24"/>
              </w:rPr>
            </w:pPr>
            <w:r>
              <w:rPr>
                <w:w w:val="99"/>
                <w:sz w:val="24"/>
              </w:rPr>
              <w:t>1</w:t>
            </w:r>
          </w:p>
        </w:tc>
        <w:tc>
          <w:tcPr>
            <w:tcW w:w="1076" w:type="dxa"/>
          </w:tcPr>
          <w:p>
            <w:pPr>
              <w:pStyle w:val="TableParagraph"/>
              <w:spacing w:line="274" w:lineRule="exact"/>
              <w:ind w:left="1"/>
              <w:jc w:val="center"/>
              <w:rPr>
                <w:sz w:val="24"/>
              </w:rPr>
            </w:pPr>
            <w:r>
              <w:rPr>
                <w:w w:val="99"/>
                <w:sz w:val="24"/>
              </w:rPr>
              <w:t>2</w:t>
            </w:r>
          </w:p>
        </w:tc>
        <w:tc>
          <w:tcPr>
            <w:tcW w:w="1078" w:type="dxa"/>
          </w:tcPr>
          <w:p>
            <w:pPr>
              <w:pStyle w:val="TableParagraph"/>
              <w:spacing w:line="274" w:lineRule="exact"/>
              <w:ind w:left="2"/>
              <w:jc w:val="center"/>
              <w:rPr>
                <w:sz w:val="24"/>
              </w:rPr>
            </w:pPr>
            <w:r>
              <w:rPr>
                <w:w w:val="99"/>
                <w:sz w:val="24"/>
              </w:rPr>
              <w:t>3</w:t>
            </w:r>
          </w:p>
        </w:tc>
        <w:tc>
          <w:tcPr>
            <w:tcW w:w="1078" w:type="dxa"/>
          </w:tcPr>
          <w:p>
            <w:pPr>
              <w:pStyle w:val="TableParagraph"/>
              <w:spacing w:line="274" w:lineRule="exact"/>
              <w:ind w:left="1"/>
              <w:jc w:val="center"/>
              <w:rPr>
                <w:sz w:val="24"/>
              </w:rPr>
            </w:pPr>
            <w:r>
              <w:rPr>
                <w:w w:val="99"/>
                <w:sz w:val="24"/>
              </w:rPr>
              <w:t>4</w:t>
            </w:r>
          </w:p>
        </w:tc>
        <w:tc>
          <w:tcPr>
            <w:tcW w:w="1078" w:type="dxa"/>
          </w:tcPr>
          <w:p>
            <w:pPr>
              <w:pStyle w:val="TableParagraph"/>
              <w:spacing w:line="274" w:lineRule="exact"/>
              <w:ind w:left="1"/>
              <w:jc w:val="center"/>
              <w:rPr>
                <w:sz w:val="24"/>
              </w:rPr>
            </w:pPr>
            <w:r>
              <w:rPr>
                <w:w w:val="99"/>
                <w:sz w:val="24"/>
              </w:rPr>
              <w:t>5</w:t>
            </w:r>
          </w:p>
        </w:tc>
        <w:tc>
          <w:tcPr>
            <w:tcW w:w="1076" w:type="dxa"/>
          </w:tcPr>
          <w:p>
            <w:pPr>
              <w:pStyle w:val="TableParagraph"/>
              <w:spacing w:line="274" w:lineRule="exact"/>
              <w:jc w:val="center"/>
              <w:rPr>
                <w:sz w:val="24"/>
              </w:rPr>
            </w:pPr>
            <w:r>
              <w:rPr>
                <w:w w:val="99"/>
                <w:sz w:val="24"/>
              </w:rPr>
              <w:t>6</w:t>
            </w:r>
          </w:p>
        </w:tc>
      </w:tr>
      <w:tr>
        <w:trPr>
          <w:trHeight w:val="551" w:hRule="atLeast"/>
        </w:trPr>
        <w:tc>
          <w:tcPr>
            <w:tcW w:w="3370" w:type="dxa"/>
          </w:tcPr>
          <w:p>
            <w:pPr>
              <w:pStyle w:val="TableParagraph"/>
              <w:spacing w:line="271" w:lineRule="exact"/>
              <w:ind w:left="107"/>
              <w:rPr>
                <w:sz w:val="24"/>
              </w:rPr>
            </w:pPr>
            <w:r>
              <w:rPr>
                <w:sz w:val="24"/>
              </w:rPr>
              <w:t>The risk of breast cancer</w:t>
            </w:r>
          </w:p>
          <w:p>
            <w:pPr>
              <w:pStyle w:val="TableParagraph"/>
              <w:spacing w:line="260" w:lineRule="exact"/>
              <w:ind w:left="107"/>
              <w:rPr>
                <w:sz w:val="24"/>
              </w:rPr>
            </w:pPr>
            <w:r>
              <w:rPr>
                <w:sz w:val="24"/>
              </w:rPr>
              <w:t>increases with age</w:t>
            </w:r>
          </w:p>
        </w:tc>
        <w:tc>
          <w:tcPr>
            <w:tcW w:w="1078" w:type="dxa"/>
          </w:tcPr>
          <w:p>
            <w:pPr>
              <w:pStyle w:val="TableParagraph"/>
              <w:spacing w:line="271" w:lineRule="exact"/>
              <w:ind w:left="5"/>
              <w:jc w:val="center"/>
              <w:rPr>
                <w:sz w:val="24"/>
              </w:rPr>
            </w:pPr>
            <w:r>
              <w:rPr>
                <w:w w:val="99"/>
                <w:sz w:val="24"/>
              </w:rPr>
              <w:t>1</w:t>
            </w:r>
          </w:p>
        </w:tc>
        <w:tc>
          <w:tcPr>
            <w:tcW w:w="1076" w:type="dxa"/>
          </w:tcPr>
          <w:p>
            <w:pPr>
              <w:pStyle w:val="TableParagraph"/>
              <w:spacing w:line="271" w:lineRule="exact"/>
              <w:ind w:left="1"/>
              <w:jc w:val="center"/>
              <w:rPr>
                <w:sz w:val="24"/>
              </w:rPr>
            </w:pPr>
            <w:r>
              <w:rPr>
                <w:w w:val="99"/>
                <w:sz w:val="24"/>
              </w:rPr>
              <w:t>2</w:t>
            </w:r>
          </w:p>
        </w:tc>
        <w:tc>
          <w:tcPr>
            <w:tcW w:w="1078" w:type="dxa"/>
          </w:tcPr>
          <w:p>
            <w:pPr>
              <w:pStyle w:val="TableParagraph"/>
              <w:spacing w:line="271" w:lineRule="exact"/>
              <w:ind w:left="2"/>
              <w:jc w:val="center"/>
              <w:rPr>
                <w:sz w:val="24"/>
              </w:rPr>
            </w:pPr>
            <w:r>
              <w:rPr>
                <w:w w:val="99"/>
                <w:sz w:val="24"/>
              </w:rPr>
              <w:t>3</w:t>
            </w:r>
          </w:p>
        </w:tc>
        <w:tc>
          <w:tcPr>
            <w:tcW w:w="1078" w:type="dxa"/>
          </w:tcPr>
          <w:p>
            <w:pPr>
              <w:pStyle w:val="TableParagraph"/>
              <w:spacing w:line="271" w:lineRule="exact"/>
              <w:ind w:left="1"/>
              <w:jc w:val="center"/>
              <w:rPr>
                <w:sz w:val="24"/>
              </w:rPr>
            </w:pPr>
            <w:r>
              <w:rPr>
                <w:w w:val="99"/>
                <w:sz w:val="24"/>
              </w:rPr>
              <w:t>4</w:t>
            </w:r>
          </w:p>
        </w:tc>
        <w:tc>
          <w:tcPr>
            <w:tcW w:w="1078" w:type="dxa"/>
          </w:tcPr>
          <w:p>
            <w:pPr>
              <w:pStyle w:val="TableParagraph"/>
              <w:spacing w:line="271" w:lineRule="exact"/>
              <w:ind w:left="1"/>
              <w:jc w:val="center"/>
              <w:rPr>
                <w:sz w:val="24"/>
              </w:rPr>
            </w:pPr>
            <w:r>
              <w:rPr>
                <w:w w:val="99"/>
                <w:sz w:val="24"/>
              </w:rPr>
              <w:t>5</w:t>
            </w:r>
          </w:p>
        </w:tc>
        <w:tc>
          <w:tcPr>
            <w:tcW w:w="1076" w:type="dxa"/>
          </w:tcPr>
          <w:p>
            <w:pPr>
              <w:pStyle w:val="TableParagraph"/>
              <w:spacing w:line="271" w:lineRule="exact"/>
              <w:jc w:val="center"/>
              <w:rPr>
                <w:sz w:val="24"/>
              </w:rPr>
            </w:pPr>
            <w:r>
              <w:rPr>
                <w:w w:val="99"/>
                <w:sz w:val="24"/>
              </w:rPr>
              <w:t>6</w:t>
            </w:r>
          </w:p>
        </w:tc>
      </w:tr>
      <w:tr>
        <w:trPr>
          <w:trHeight w:val="827" w:hRule="atLeast"/>
        </w:trPr>
        <w:tc>
          <w:tcPr>
            <w:tcW w:w="3370" w:type="dxa"/>
          </w:tcPr>
          <w:p>
            <w:pPr>
              <w:pStyle w:val="TableParagraph"/>
              <w:ind w:left="107" w:right="257"/>
              <w:rPr>
                <w:sz w:val="24"/>
              </w:rPr>
            </w:pPr>
            <w:r>
              <w:rPr>
                <w:sz w:val="24"/>
              </w:rPr>
              <w:t>Most women who develop breast cancer have a strong</w:t>
            </w:r>
          </w:p>
          <w:p>
            <w:pPr>
              <w:pStyle w:val="TableParagraph"/>
              <w:spacing w:line="260" w:lineRule="exact"/>
              <w:ind w:left="107"/>
              <w:rPr>
                <w:sz w:val="24"/>
              </w:rPr>
            </w:pPr>
            <w:r>
              <w:rPr>
                <w:sz w:val="24"/>
              </w:rPr>
              <w:t>family history</w:t>
            </w:r>
          </w:p>
        </w:tc>
        <w:tc>
          <w:tcPr>
            <w:tcW w:w="1078" w:type="dxa"/>
          </w:tcPr>
          <w:p>
            <w:pPr>
              <w:pStyle w:val="TableParagraph"/>
              <w:spacing w:line="271" w:lineRule="exact"/>
              <w:ind w:left="5"/>
              <w:jc w:val="center"/>
              <w:rPr>
                <w:sz w:val="24"/>
              </w:rPr>
            </w:pPr>
            <w:r>
              <w:rPr>
                <w:w w:val="99"/>
                <w:sz w:val="24"/>
              </w:rPr>
              <w:t>1</w:t>
            </w:r>
          </w:p>
        </w:tc>
        <w:tc>
          <w:tcPr>
            <w:tcW w:w="1076" w:type="dxa"/>
          </w:tcPr>
          <w:p>
            <w:pPr>
              <w:pStyle w:val="TableParagraph"/>
              <w:spacing w:line="271" w:lineRule="exact"/>
              <w:ind w:left="1"/>
              <w:jc w:val="center"/>
              <w:rPr>
                <w:sz w:val="24"/>
              </w:rPr>
            </w:pPr>
            <w:r>
              <w:rPr>
                <w:w w:val="99"/>
                <w:sz w:val="24"/>
              </w:rPr>
              <w:t>2</w:t>
            </w:r>
          </w:p>
        </w:tc>
        <w:tc>
          <w:tcPr>
            <w:tcW w:w="1078" w:type="dxa"/>
          </w:tcPr>
          <w:p>
            <w:pPr>
              <w:pStyle w:val="TableParagraph"/>
              <w:spacing w:line="271" w:lineRule="exact"/>
              <w:ind w:left="2"/>
              <w:jc w:val="center"/>
              <w:rPr>
                <w:sz w:val="24"/>
              </w:rPr>
            </w:pPr>
            <w:r>
              <w:rPr>
                <w:w w:val="99"/>
                <w:sz w:val="24"/>
              </w:rPr>
              <w:t>3</w:t>
            </w:r>
          </w:p>
        </w:tc>
        <w:tc>
          <w:tcPr>
            <w:tcW w:w="1078" w:type="dxa"/>
          </w:tcPr>
          <w:p>
            <w:pPr>
              <w:pStyle w:val="TableParagraph"/>
              <w:spacing w:line="271" w:lineRule="exact"/>
              <w:ind w:left="1"/>
              <w:jc w:val="center"/>
              <w:rPr>
                <w:sz w:val="24"/>
              </w:rPr>
            </w:pPr>
            <w:r>
              <w:rPr>
                <w:w w:val="99"/>
                <w:sz w:val="24"/>
              </w:rPr>
              <w:t>4</w:t>
            </w:r>
          </w:p>
        </w:tc>
        <w:tc>
          <w:tcPr>
            <w:tcW w:w="1078" w:type="dxa"/>
          </w:tcPr>
          <w:p>
            <w:pPr>
              <w:pStyle w:val="TableParagraph"/>
              <w:spacing w:line="271" w:lineRule="exact"/>
              <w:ind w:left="1"/>
              <w:jc w:val="center"/>
              <w:rPr>
                <w:sz w:val="24"/>
              </w:rPr>
            </w:pPr>
            <w:r>
              <w:rPr>
                <w:w w:val="99"/>
                <w:sz w:val="24"/>
              </w:rPr>
              <w:t>5</w:t>
            </w:r>
          </w:p>
        </w:tc>
        <w:tc>
          <w:tcPr>
            <w:tcW w:w="1076" w:type="dxa"/>
          </w:tcPr>
          <w:p>
            <w:pPr>
              <w:pStyle w:val="TableParagraph"/>
              <w:spacing w:line="271" w:lineRule="exact"/>
              <w:jc w:val="center"/>
              <w:rPr>
                <w:sz w:val="24"/>
              </w:rPr>
            </w:pPr>
            <w:r>
              <w:rPr>
                <w:w w:val="99"/>
                <w:sz w:val="24"/>
              </w:rPr>
              <w:t>6</w:t>
            </w:r>
          </w:p>
        </w:tc>
      </w:tr>
      <w:tr>
        <w:trPr>
          <w:trHeight w:val="551" w:hRule="atLeast"/>
        </w:trPr>
        <w:tc>
          <w:tcPr>
            <w:tcW w:w="3370" w:type="dxa"/>
          </w:tcPr>
          <w:p>
            <w:pPr>
              <w:pStyle w:val="TableParagraph"/>
              <w:spacing w:line="276" w:lineRule="exact"/>
              <w:ind w:left="107" w:right="805"/>
              <w:rPr>
                <w:sz w:val="24"/>
              </w:rPr>
            </w:pPr>
            <w:r>
              <w:rPr>
                <w:sz w:val="24"/>
              </w:rPr>
              <w:t>It is important to detect breast cancer early</w:t>
            </w:r>
          </w:p>
        </w:tc>
        <w:tc>
          <w:tcPr>
            <w:tcW w:w="1078" w:type="dxa"/>
          </w:tcPr>
          <w:p>
            <w:pPr>
              <w:pStyle w:val="TableParagraph"/>
              <w:spacing w:line="271" w:lineRule="exact"/>
              <w:ind w:left="5"/>
              <w:jc w:val="center"/>
              <w:rPr>
                <w:sz w:val="24"/>
              </w:rPr>
            </w:pPr>
            <w:r>
              <w:rPr>
                <w:w w:val="99"/>
                <w:sz w:val="24"/>
              </w:rPr>
              <w:t>1</w:t>
            </w:r>
          </w:p>
        </w:tc>
        <w:tc>
          <w:tcPr>
            <w:tcW w:w="1076" w:type="dxa"/>
          </w:tcPr>
          <w:p>
            <w:pPr>
              <w:pStyle w:val="TableParagraph"/>
              <w:spacing w:line="271" w:lineRule="exact"/>
              <w:ind w:left="1"/>
              <w:jc w:val="center"/>
              <w:rPr>
                <w:sz w:val="24"/>
              </w:rPr>
            </w:pPr>
            <w:r>
              <w:rPr>
                <w:w w:val="99"/>
                <w:sz w:val="24"/>
              </w:rPr>
              <w:t>2</w:t>
            </w:r>
          </w:p>
        </w:tc>
        <w:tc>
          <w:tcPr>
            <w:tcW w:w="1078" w:type="dxa"/>
          </w:tcPr>
          <w:p>
            <w:pPr>
              <w:pStyle w:val="TableParagraph"/>
              <w:spacing w:line="271" w:lineRule="exact"/>
              <w:ind w:left="2"/>
              <w:jc w:val="center"/>
              <w:rPr>
                <w:sz w:val="24"/>
              </w:rPr>
            </w:pPr>
            <w:r>
              <w:rPr>
                <w:w w:val="99"/>
                <w:sz w:val="24"/>
              </w:rPr>
              <w:t>3</w:t>
            </w:r>
          </w:p>
        </w:tc>
        <w:tc>
          <w:tcPr>
            <w:tcW w:w="1078" w:type="dxa"/>
          </w:tcPr>
          <w:p>
            <w:pPr>
              <w:pStyle w:val="TableParagraph"/>
              <w:spacing w:line="271" w:lineRule="exact"/>
              <w:ind w:left="1"/>
              <w:jc w:val="center"/>
              <w:rPr>
                <w:sz w:val="24"/>
              </w:rPr>
            </w:pPr>
            <w:r>
              <w:rPr>
                <w:w w:val="99"/>
                <w:sz w:val="24"/>
              </w:rPr>
              <w:t>4</w:t>
            </w:r>
          </w:p>
        </w:tc>
        <w:tc>
          <w:tcPr>
            <w:tcW w:w="1078" w:type="dxa"/>
          </w:tcPr>
          <w:p>
            <w:pPr>
              <w:pStyle w:val="TableParagraph"/>
              <w:spacing w:line="271" w:lineRule="exact"/>
              <w:ind w:left="1"/>
              <w:jc w:val="center"/>
              <w:rPr>
                <w:sz w:val="24"/>
              </w:rPr>
            </w:pPr>
            <w:r>
              <w:rPr>
                <w:w w:val="99"/>
                <w:sz w:val="24"/>
              </w:rPr>
              <w:t>5</w:t>
            </w:r>
          </w:p>
        </w:tc>
        <w:tc>
          <w:tcPr>
            <w:tcW w:w="1076" w:type="dxa"/>
          </w:tcPr>
          <w:p>
            <w:pPr>
              <w:pStyle w:val="TableParagraph"/>
              <w:spacing w:line="271" w:lineRule="exact"/>
              <w:jc w:val="center"/>
              <w:rPr>
                <w:sz w:val="24"/>
              </w:rPr>
            </w:pPr>
            <w:r>
              <w:rPr>
                <w:w w:val="99"/>
                <w:sz w:val="24"/>
              </w:rPr>
              <w:t>6</w:t>
            </w:r>
          </w:p>
        </w:tc>
      </w:tr>
    </w:tbl>
    <w:p>
      <w:pPr>
        <w:pStyle w:val="BodyText"/>
        <w:spacing w:before="5"/>
        <w:rPr>
          <w:b/>
          <w:sz w:val="20"/>
        </w:rPr>
      </w:pPr>
    </w:p>
    <w:p>
      <w:pPr>
        <w:pStyle w:val="ListParagraph"/>
        <w:numPr>
          <w:ilvl w:val="0"/>
          <w:numId w:val="11"/>
        </w:numPr>
        <w:tabs>
          <w:tab w:pos="1387" w:val="left" w:leader="none"/>
        </w:tabs>
        <w:spacing w:line="240" w:lineRule="auto" w:before="0" w:after="0"/>
        <w:ind w:left="1386" w:right="670" w:hanging="567"/>
        <w:jc w:val="both"/>
        <w:rPr>
          <w:b/>
          <w:sz w:val="24"/>
        </w:rPr>
      </w:pPr>
      <w:r>
        <w:rPr>
          <w:sz w:val="24"/>
        </w:rPr>
        <w:t>Which of the following age groups of women do you believe are most at risk of developing breast cancer? </w:t>
      </w:r>
      <w:r>
        <w:rPr>
          <w:b/>
          <w:sz w:val="24"/>
        </w:rPr>
        <w:t>SINGLE RESPONSE READ</w:t>
      </w:r>
      <w:r>
        <w:rPr>
          <w:b/>
          <w:spacing w:val="-6"/>
          <w:sz w:val="24"/>
        </w:rPr>
        <w:t> </w:t>
      </w:r>
      <w:r>
        <w:rPr>
          <w:b/>
          <w:sz w:val="24"/>
        </w:rPr>
        <w:t>OUT</w:t>
      </w:r>
    </w:p>
    <w:p>
      <w:pPr>
        <w:pStyle w:val="BodyText"/>
        <w:spacing w:before="3"/>
        <w:rPr>
          <w:b/>
          <w:sz w:val="21"/>
        </w:rPr>
      </w:pPr>
    </w:p>
    <w:tbl>
      <w:tblPr>
        <w:tblW w:w="0" w:type="auto"/>
        <w:jc w:val="left"/>
        <w:tblInd w:w="8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578"/>
        <w:gridCol w:w="654"/>
        <w:gridCol w:w="2477"/>
      </w:tblGrid>
      <w:tr>
        <w:trPr>
          <w:trHeight w:val="316" w:hRule="atLeast"/>
        </w:trPr>
        <w:tc>
          <w:tcPr>
            <w:tcW w:w="3578" w:type="dxa"/>
          </w:tcPr>
          <w:p>
            <w:pPr>
              <w:pStyle w:val="TableParagraph"/>
              <w:spacing w:before="14"/>
              <w:ind w:left="107"/>
              <w:rPr>
                <w:sz w:val="24"/>
              </w:rPr>
            </w:pPr>
            <w:r>
              <w:rPr>
                <w:sz w:val="24"/>
              </w:rPr>
              <w:t>All women equally</w:t>
            </w:r>
          </w:p>
        </w:tc>
        <w:tc>
          <w:tcPr>
            <w:tcW w:w="3131" w:type="dxa"/>
            <w:gridSpan w:val="2"/>
          </w:tcPr>
          <w:p>
            <w:pPr>
              <w:pStyle w:val="TableParagraph"/>
              <w:spacing w:before="14"/>
              <w:ind w:left="108"/>
              <w:rPr>
                <w:sz w:val="24"/>
              </w:rPr>
            </w:pPr>
            <w:r>
              <w:rPr>
                <w:w w:val="99"/>
                <w:sz w:val="24"/>
              </w:rPr>
              <w:t>1</w:t>
            </w:r>
          </w:p>
        </w:tc>
      </w:tr>
      <w:tr>
        <w:trPr>
          <w:trHeight w:val="313" w:hRule="atLeast"/>
        </w:trPr>
        <w:tc>
          <w:tcPr>
            <w:tcW w:w="3578" w:type="dxa"/>
          </w:tcPr>
          <w:p>
            <w:pPr>
              <w:pStyle w:val="TableParagraph"/>
              <w:spacing w:before="14"/>
              <w:ind w:left="107"/>
              <w:rPr>
                <w:sz w:val="24"/>
              </w:rPr>
            </w:pPr>
            <w:r>
              <w:rPr>
                <w:sz w:val="24"/>
              </w:rPr>
              <w:t>18-29 years</w:t>
            </w:r>
          </w:p>
        </w:tc>
        <w:tc>
          <w:tcPr>
            <w:tcW w:w="3131" w:type="dxa"/>
            <w:gridSpan w:val="2"/>
          </w:tcPr>
          <w:p>
            <w:pPr>
              <w:pStyle w:val="TableParagraph"/>
              <w:spacing w:line="260" w:lineRule="exact" w:before="34"/>
              <w:ind w:left="108"/>
              <w:rPr>
                <w:sz w:val="24"/>
              </w:rPr>
            </w:pPr>
            <w:r>
              <w:rPr>
                <w:w w:val="99"/>
                <w:sz w:val="24"/>
              </w:rPr>
              <w:t>2</w:t>
            </w:r>
          </w:p>
        </w:tc>
      </w:tr>
      <w:tr>
        <w:trPr>
          <w:trHeight w:val="313" w:hRule="atLeast"/>
        </w:trPr>
        <w:tc>
          <w:tcPr>
            <w:tcW w:w="3578" w:type="dxa"/>
          </w:tcPr>
          <w:p>
            <w:pPr>
              <w:pStyle w:val="TableParagraph"/>
              <w:spacing w:before="14"/>
              <w:ind w:left="107"/>
              <w:rPr>
                <w:sz w:val="24"/>
              </w:rPr>
            </w:pPr>
            <w:r>
              <w:rPr>
                <w:sz w:val="24"/>
              </w:rPr>
              <w:t>Over 30 years</w:t>
            </w:r>
          </w:p>
        </w:tc>
        <w:tc>
          <w:tcPr>
            <w:tcW w:w="3131" w:type="dxa"/>
            <w:gridSpan w:val="2"/>
          </w:tcPr>
          <w:p>
            <w:pPr>
              <w:pStyle w:val="TableParagraph"/>
              <w:spacing w:line="260" w:lineRule="exact" w:before="34"/>
              <w:ind w:left="108"/>
              <w:rPr>
                <w:sz w:val="24"/>
              </w:rPr>
            </w:pPr>
            <w:r>
              <w:rPr>
                <w:w w:val="99"/>
                <w:sz w:val="24"/>
              </w:rPr>
              <w:t>3</w:t>
            </w:r>
          </w:p>
        </w:tc>
      </w:tr>
      <w:tr>
        <w:trPr>
          <w:trHeight w:val="316" w:hRule="atLeast"/>
        </w:trPr>
        <w:tc>
          <w:tcPr>
            <w:tcW w:w="3578" w:type="dxa"/>
          </w:tcPr>
          <w:p>
            <w:pPr>
              <w:pStyle w:val="TableParagraph"/>
              <w:spacing w:before="17"/>
              <w:ind w:left="107"/>
              <w:rPr>
                <w:sz w:val="24"/>
              </w:rPr>
            </w:pPr>
            <w:r>
              <w:rPr>
                <w:sz w:val="24"/>
              </w:rPr>
              <w:t>Over 40 years</w:t>
            </w:r>
          </w:p>
        </w:tc>
        <w:tc>
          <w:tcPr>
            <w:tcW w:w="3131" w:type="dxa"/>
            <w:gridSpan w:val="2"/>
          </w:tcPr>
          <w:p>
            <w:pPr>
              <w:pStyle w:val="TableParagraph"/>
              <w:spacing w:line="260" w:lineRule="exact" w:before="36"/>
              <w:ind w:left="108"/>
              <w:rPr>
                <w:sz w:val="24"/>
              </w:rPr>
            </w:pPr>
            <w:r>
              <w:rPr>
                <w:w w:val="99"/>
                <w:sz w:val="24"/>
              </w:rPr>
              <w:t>4</w:t>
            </w:r>
          </w:p>
        </w:tc>
      </w:tr>
      <w:tr>
        <w:trPr>
          <w:trHeight w:val="313" w:hRule="atLeast"/>
        </w:trPr>
        <w:tc>
          <w:tcPr>
            <w:tcW w:w="3578" w:type="dxa"/>
          </w:tcPr>
          <w:p>
            <w:pPr>
              <w:pStyle w:val="TableParagraph"/>
              <w:spacing w:before="14"/>
              <w:ind w:left="107"/>
              <w:rPr>
                <w:sz w:val="24"/>
              </w:rPr>
            </w:pPr>
            <w:r>
              <w:rPr>
                <w:sz w:val="24"/>
              </w:rPr>
              <w:t>Over 50 years</w:t>
            </w:r>
          </w:p>
        </w:tc>
        <w:tc>
          <w:tcPr>
            <w:tcW w:w="3131" w:type="dxa"/>
            <w:gridSpan w:val="2"/>
          </w:tcPr>
          <w:p>
            <w:pPr>
              <w:pStyle w:val="TableParagraph"/>
              <w:spacing w:line="260" w:lineRule="exact" w:before="34"/>
              <w:ind w:left="108"/>
              <w:rPr>
                <w:sz w:val="24"/>
              </w:rPr>
            </w:pPr>
            <w:r>
              <w:rPr>
                <w:w w:val="99"/>
                <w:sz w:val="24"/>
              </w:rPr>
              <w:t>5</w:t>
            </w:r>
          </w:p>
        </w:tc>
      </w:tr>
      <w:tr>
        <w:trPr>
          <w:trHeight w:val="316" w:hRule="atLeast"/>
        </w:trPr>
        <w:tc>
          <w:tcPr>
            <w:tcW w:w="3578" w:type="dxa"/>
          </w:tcPr>
          <w:p>
            <w:pPr>
              <w:pStyle w:val="TableParagraph"/>
              <w:spacing w:before="17"/>
              <w:ind w:left="107"/>
              <w:rPr>
                <w:sz w:val="24"/>
              </w:rPr>
            </w:pPr>
            <w:r>
              <w:rPr>
                <w:sz w:val="24"/>
              </w:rPr>
              <w:t>Over 60 years</w:t>
            </w:r>
          </w:p>
        </w:tc>
        <w:tc>
          <w:tcPr>
            <w:tcW w:w="3131" w:type="dxa"/>
            <w:gridSpan w:val="2"/>
          </w:tcPr>
          <w:p>
            <w:pPr>
              <w:pStyle w:val="TableParagraph"/>
              <w:spacing w:line="260" w:lineRule="exact" w:before="36"/>
              <w:ind w:left="108"/>
              <w:rPr>
                <w:sz w:val="24"/>
              </w:rPr>
            </w:pPr>
            <w:r>
              <w:rPr>
                <w:w w:val="99"/>
                <w:sz w:val="24"/>
              </w:rPr>
              <w:t>6</w:t>
            </w:r>
          </w:p>
        </w:tc>
      </w:tr>
      <w:tr>
        <w:trPr>
          <w:trHeight w:val="313" w:hRule="atLeast"/>
        </w:trPr>
        <w:tc>
          <w:tcPr>
            <w:tcW w:w="3578" w:type="dxa"/>
          </w:tcPr>
          <w:p>
            <w:pPr>
              <w:pStyle w:val="TableParagraph"/>
              <w:spacing w:before="14"/>
              <w:ind w:left="107"/>
              <w:rPr>
                <w:sz w:val="24"/>
              </w:rPr>
            </w:pPr>
            <w:r>
              <w:rPr>
                <w:sz w:val="24"/>
              </w:rPr>
              <w:t>Over 70 years</w:t>
            </w:r>
          </w:p>
        </w:tc>
        <w:tc>
          <w:tcPr>
            <w:tcW w:w="3131" w:type="dxa"/>
            <w:gridSpan w:val="2"/>
          </w:tcPr>
          <w:p>
            <w:pPr>
              <w:pStyle w:val="TableParagraph"/>
              <w:spacing w:line="260" w:lineRule="exact" w:before="34"/>
              <w:ind w:left="108"/>
              <w:rPr>
                <w:sz w:val="24"/>
              </w:rPr>
            </w:pPr>
            <w:r>
              <w:rPr>
                <w:w w:val="99"/>
                <w:sz w:val="24"/>
              </w:rPr>
              <w:t>7</w:t>
            </w:r>
          </w:p>
        </w:tc>
      </w:tr>
      <w:tr>
        <w:trPr>
          <w:trHeight w:val="313" w:hRule="atLeast"/>
        </w:trPr>
        <w:tc>
          <w:tcPr>
            <w:tcW w:w="3578" w:type="dxa"/>
          </w:tcPr>
          <w:p>
            <w:pPr>
              <w:pStyle w:val="TableParagraph"/>
              <w:spacing w:before="14"/>
              <w:ind w:left="107"/>
              <w:rPr>
                <w:sz w:val="24"/>
              </w:rPr>
            </w:pPr>
            <w:r>
              <w:rPr>
                <w:sz w:val="24"/>
              </w:rPr>
              <w:t>None</w:t>
            </w:r>
          </w:p>
        </w:tc>
        <w:tc>
          <w:tcPr>
            <w:tcW w:w="654" w:type="dxa"/>
            <w:tcBorders>
              <w:right w:val="nil"/>
            </w:tcBorders>
          </w:tcPr>
          <w:p>
            <w:pPr>
              <w:pStyle w:val="TableParagraph"/>
              <w:spacing w:line="260" w:lineRule="exact" w:before="34"/>
              <w:ind w:left="108"/>
              <w:rPr>
                <w:sz w:val="24"/>
              </w:rPr>
            </w:pPr>
            <w:r>
              <w:rPr>
                <w:w w:val="99"/>
                <w:sz w:val="24"/>
              </w:rPr>
              <w:t>8</w:t>
            </w:r>
          </w:p>
        </w:tc>
        <w:tc>
          <w:tcPr>
            <w:tcW w:w="2477" w:type="dxa"/>
            <w:tcBorders>
              <w:left w:val="nil"/>
            </w:tcBorders>
          </w:tcPr>
          <w:p>
            <w:pPr>
              <w:pStyle w:val="TableParagraph"/>
              <w:spacing w:line="260" w:lineRule="exact" w:before="34"/>
              <w:ind w:left="398" w:right="354"/>
              <w:jc w:val="center"/>
              <w:rPr>
                <w:b/>
                <w:sz w:val="24"/>
              </w:rPr>
            </w:pPr>
            <w:r>
              <w:rPr>
                <w:b/>
                <w:sz w:val="24"/>
              </w:rPr>
              <w:t>DO NOT READ</w:t>
            </w:r>
          </w:p>
        </w:tc>
      </w:tr>
      <w:tr>
        <w:trPr>
          <w:trHeight w:val="316" w:hRule="atLeast"/>
        </w:trPr>
        <w:tc>
          <w:tcPr>
            <w:tcW w:w="3578" w:type="dxa"/>
          </w:tcPr>
          <w:p>
            <w:pPr>
              <w:pStyle w:val="TableParagraph"/>
              <w:spacing w:before="17"/>
              <w:ind w:left="107"/>
              <w:rPr>
                <w:sz w:val="24"/>
              </w:rPr>
            </w:pPr>
            <w:r>
              <w:rPr>
                <w:sz w:val="24"/>
              </w:rPr>
              <w:t>Don't know</w:t>
            </w:r>
          </w:p>
        </w:tc>
        <w:tc>
          <w:tcPr>
            <w:tcW w:w="654" w:type="dxa"/>
            <w:tcBorders>
              <w:right w:val="nil"/>
            </w:tcBorders>
          </w:tcPr>
          <w:p>
            <w:pPr>
              <w:pStyle w:val="TableParagraph"/>
              <w:spacing w:line="260" w:lineRule="exact" w:before="36"/>
              <w:ind w:left="108"/>
              <w:rPr>
                <w:sz w:val="24"/>
              </w:rPr>
            </w:pPr>
            <w:r>
              <w:rPr>
                <w:w w:val="99"/>
                <w:sz w:val="24"/>
              </w:rPr>
              <w:t>9</w:t>
            </w:r>
          </w:p>
        </w:tc>
        <w:tc>
          <w:tcPr>
            <w:tcW w:w="2477" w:type="dxa"/>
            <w:tcBorders>
              <w:left w:val="nil"/>
            </w:tcBorders>
          </w:tcPr>
          <w:p>
            <w:pPr>
              <w:pStyle w:val="TableParagraph"/>
              <w:spacing w:line="260" w:lineRule="exact" w:before="36"/>
              <w:ind w:left="398" w:right="354"/>
              <w:jc w:val="center"/>
              <w:rPr>
                <w:b/>
                <w:sz w:val="24"/>
              </w:rPr>
            </w:pPr>
            <w:r>
              <w:rPr>
                <w:b/>
                <w:sz w:val="24"/>
              </w:rPr>
              <w:t>DO NOT READ</w:t>
            </w:r>
          </w:p>
        </w:tc>
      </w:tr>
    </w:tbl>
    <w:p>
      <w:pPr>
        <w:pStyle w:val="BodyText"/>
        <w:spacing w:before="5"/>
        <w:rPr>
          <w:b/>
          <w:sz w:val="20"/>
        </w:rPr>
      </w:pPr>
    </w:p>
    <w:p>
      <w:pPr>
        <w:pStyle w:val="ListParagraph"/>
        <w:numPr>
          <w:ilvl w:val="0"/>
          <w:numId w:val="11"/>
        </w:numPr>
        <w:tabs>
          <w:tab w:pos="1387" w:val="left" w:leader="none"/>
        </w:tabs>
        <w:spacing w:line="240" w:lineRule="auto" w:before="0" w:after="0"/>
        <w:ind w:left="1386" w:right="677" w:hanging="579"/>
        <w:jc w:val="both"/>
        <w:rPr>
          <w:b/>
          <w:sz w:val="24"/>
        </w:rPr>
      </w:pPr>
      <w:r>
        <w:rPr>
          <w:sz w:val="24"/>
        </w:rPr>
        <w:t>Which best describes the last time you had a breast screening mammogram </w:t>
      </w:r>
      <w:r>
        <w:rPr>
          <w:b/>
          <w:sz w:val="24"/>
        </w:rPr>
        <w:t>READ OUT SINGLE RESPONSE</w:t>
      </w:r>
    </w:p>
    <w:p>
      <w:pPr>
        <w:pStyle w:val="BodyText"/>
        <w:spacing w:before="3"/>
        <w:rPr>
          <w:b/>
          <w:sz w:val="21"/>
        </w:rPr>
      </w:pPr>
    </w:p>
    <w:tbl>
      <w:tblPr>
        <w:tblW w:w="0" w:type="auto"/>
        <w:jc w:val="left"/>
        <w:tblInd w:w="8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990"/>
        <w:gridCol w:w="852"/>
      </w:tblGrid>
      <w:tr>
        <w:trPr>
          <w:trHeight w:val="299" w:hRule="atLeast"/>
        </w:trPr>
        <w:tc>
          <w:tcPr>
            <w:tcW w:w="2990" w:type="dxa"/>
          </w:tcPr>
          <w:p>
            <w:pPr>
              <w:pStyle w:val="TableParagraph"/>
              <w:spacing w:line="260" w:lineRule="exact" w:before="19"/>
              <w:ind w:left="107"/>
              <w:rPr>
                <w:sz w:val="24"/>
              </w:rPr>
            </w:pPr>
            <w:r>
              <w:rPr>
                <w:sz w:val="24"/>
              </w:rPr>
              <w:t>Within the past 12 months</w:t>
            </w:r>
          </w:p>
        </w:tc>
        <w:tc>
          <w:tcPr>
            <w:tcW w:w="852" w:type="dxa"/>
          </w:tcPr>
          <w:p>
            <w:pPr>
              <w:pStyle w:val="TableParagraph"/>
              <w:spacing w:line="260" w:lineRule="exact" w:before="19"/>
              <w:ind w:left="108"/>
              <w:rPr>
                <w:sz w:val="24"/>
              </w:rPr>
            </w:pPr>
            <w:r>
              <w:rPr>
                <w:w w:val="99"/>
                <w:sz w:val="24"/>
              </w:rPr>
              <w:t>1</w:t>
            </w:r>
          </w:p>
        </w:tc>
      </w:tr>
      <w:tr>
        <w:trPr>
          <w:trHeight w:val="299" w:hRule="atLeast"/>
        </w:trPr>
        <w:tc>
          <w:tcPr>
            <w:tcW w:w="2990" w:type="dxa"/>
          </w:tcPr>
          <w:p>
            <w:pPr>
              <w:pStyle w:val="TableParagraph"/>
              <w:spacing w:line="260" w:lineRule="exact" w:before="19"/>
              <w:ind w:left="107"/>
              <w:rPr>
                <w:sz w:val="24"/>
              </w:rPr>
            </w:pPr>
            <w:r>
              <w:rPr>
                <w:sz w:val="24"/>
              </w:rPr>
              <w:t>1 to 2 years ago</w:t>
            </w:r>
          </w:p>
        </w:tc>
        <w:tc>
          <w:tcPr>
            <w:tcW w:w="852" w:type="dxa"/>
          </w:tcPr>
          <w:p>
            <w:pPr>
              <w:pStyle w:val="TableParagraph"/>
              <w:spacing w:line="260" w:lineRule="exact" w:before="19"/>
              <w:ind w:left="108"/>
              <w:rPr>
                <w:sz w:val="24"/>
              </w:rPr>
            </w:pPr>
            <w:r>
              <w:rPr>
                <w:w w:val="99"/>
                <w:sz w:val="24"/>
              </w:rPr>
              <w:t>2</w:t>
            </w:r>
          </w:p>
        </w:tc>
      </w:tr>
      <w:tr>
        <w:trPr>
          <w:trHeight w:val="302" w:hRule="atLeast"/>
        </w:trPr>
        <w:tc>
          <w:tcPr>
            <w:tcW w:w="2990" w:type="dxa"/>
          </w:tcPr>
          <w:p>
            <w:pPr>
              <w:pStyle w:val="TableParagraph"/>
              <w:spacing w:line="260" w:lineRule="exact" w:before="22"/>
              <w:ind w:left="107"/>
              <w:rPr>
                <w:sz w:val="24"/>
              </w:rPr>
            </w:pPr>
            <w:r>
              <w:rPr>
                <w:sz w:val="24"/>
              </w:rPr>
              <w:t>2-5 years ago</w:t>
            </w:r>
          </w:p>
        </w:tc>
        <w:tc>
          <w:tcPr>
            <w:tcW w:w="852" w:type="dxa"/>
          </w:tcPr>
          <w:p>
            <w:pPr>
              <w:pStyle w:val="TableParagraph"/>
              <w:spacing w:line="260" w:lineRule="exact" w:before="22"/>
              <w:ind w:left="108"/>
              <w:rPr>
                <w:sz w:val="24"/>
              </w:rPr>
            </w:pPr>
            <w:r>
              <w:rPr>
                <w:w w:val="99"/>
                <w:sz w:val="24"/>
              </w:rPr>
              <w:t>3</w:t>
            </w:r>
          </w:p>
        </w:tc>
      </w:tr>
      <w:tr>
        <w:trPr>
          <w:trHeight w:val="299" w:hRule="atLeast"/>
        </w:trPr>
        <w:tc>
          <w:tcPr>
            <w:tcW w:w="2990" w:type="dxa"/>
          </w:tcPr>
          <w:p>
            <w:pPr>
              <w:pStyle w:val="TableParagraph"/>
              <w:spacing w:line="260" w:lineRule="exact" w:before="19"/>
              <w:ind w:left="107"/>
              <w:rPr>
                <w:sz w:val="24"/>
              </w:rPr>
            </w:pPr>
            <w:r>
              <w:rPr>
                <w:sz w:val="24"/>
              </w:rPr>
              <w:t>More than 5 years ago</w:t>
            </w:r>
          </w:p>
        </w:tc>
        <w:tc>
          <w:tcPr>
            <w:tcW w:w="852" w:type="dxa"/>
          </w:tcPr>
          <w:p>
            <w:pPr>
              <w:pStyle w:val="TableParagraph"/>
              <w:spacing w:line="260" w:lineRule="exact" w:before="19"/>
              <w:ind w:left="108"/>
              <w:rPr>
                <w:sz w:val="24"/>
              </w:rPr>
            </w:pPr>
            <w:r>
              <w:rPr>
                <w:w w:val="99"/>
                <w:sz w:val="24"/>
              </w:rPr>
              <w:t>4</w:t>
            </w:r>
          </w:p>
        </w:tc>
      </w:tr>
      <w:tr>
        <w:trPr>
          <w:trHeight w:val="299" w:hRule="atLeast"/>
        </w:trPr>
        <w:tc>
          <w:tcPr>
            <w:tcW w:w="2990" w:type="dxa"/>
          </w:tcPr>
          <w:p>
            <w:pPr>
              <w:pStyle w:val="TableParagraph"/>
              <w:spacing w:line="260" w:lineRule="exact" w:before="19"/>
              <w:ind w:left="107"/>
              <w:rPr>
                <w:sz w:val="24"/>
              </w:rPr>
            </w:pPr>
            <w:r>
              <w:rPr>
                <w:sz w:val="24"/>
              </w:rPr>
              <w:t>Never</w:t>
            </w:r>
          </w:p>
        </w:tc>
        <w:tc>
          <w:tcPr>
            <w:tcW w:w="852" w:type="dxa"/>
          </w:tcPr>
          <w:p>
            <w:pPr>
              <w:pStyle w:val="TableParagraph"/>
              <w:spacing w:line="260" w:lineRule="exact" w:before="19"/>
              <w:ind w:left="108"/>
              <w:rPr>
                <w:sz w:val="24"/>
              </w:rPr>
            </w:pPr>
            <w:r>
              <w:rPr>
                <w:w w:val="99"/>
                <w:sz w:val="24"/>
              </w:rPr>
              <w:t>5</w:t>
            </w:r>
          </w:p>
        </w:tc>
      </w:tr>
    </w:tbl>
    <w:p>
      <w:pPr>
        <w:spacing w:after="0" w:line="260" w:lineRule="exact"/>
        <w:rPr>
          <w:sz w:val="24"/>
        </w:rPr>
        <w:sectPr>
          <w:pgSz w:w="11910" w:h="16840"/>
          <w:pgMar w:header="0" w:footer="466" w:top="1340" w:bottom="660" w:left="620" w:right="180"/>
        </w:sectPr>
      </w:pPr>
    </w:p>
    <w:p>
      <w:pPr>
        <w:pStyle w:val="ListParagraph"/>
        <w:numPr>
          <w:ilvl w:val="0"/>
          <w:numId w:val="11"/>
        </w:numPr>
        <w:tabs>
          <w:tab w:pos="1387" w:val="left" w:leader="none"/>
        </w:tabs>
        <w:spacing w:line="240" w:lineRule="auto" w:before="77" w:after="0"/>
        <w:ind w:left="1386" w:right="665" w:hanging="567"/>
        <w:jc w:val="both"/>
        <w:rPr>
          <w:b/>
          <w:sz w:val="24"/>
        </w:rPr>
      </w:pPr>
      <w:r>
        <w:rPr>
          <w:sz w:val="24"/>
        </w:rPr>
        <w:t>Based on what you know and think how effective are mammograms in detecting breast cancer? </w:t>
      </w:r>
      <w:r>
        <w:rPr>
          <w:b/>
          <w:sz w:val="24"/>
        </w:rPr>
        <w:t>IF EFFECTIVE </w:t>
      </w:r>
      <w:r>
        <w:rPr>
          <w:sz w:val="24"/>
        </w:rPr>
        <w:t>- is that very effective or quite effective? </w:t>
      </w:r>
      <w:r>
        <w:rPr>
          <w:b/>
          <w:sz w:val="24"/>
        </w:rPr>
        <w:t>IF NOT EFFECTIVE </w:t>
      </w:r>
      <w:r>
        <w:rPr>
          <w:sz w:val="24"/>
        </w:rPr>
        <w:t>- is that not very effective or not at all effective? </w:t>
      </w:r>
      <w:r>
        <w:rPr>
          <w:b/>
          <w:sz w:val="24"/>
        </w:rPr>
        <w:t>SINGLE</w:t>
      </w:r>
      <w:r>
        <w:rPr>
          <w:b/>
          <w:spacing w:val="-31"/>
          <w:sz w:val="24"/>
        </w:rPr>
        <w:t> </w:t>
      </w:r>
      <w:r>
        <w:rPr>
          <w:b/>
          <w:sz w:val="24"/>
        </w:rPr>
        <w:t>RESPONSE</w:t>
      </w:r>
    </w:p>
    <w:p>
      <w:pPr>
        <w:pStyle w:val="BodyText"/>
        <w:spacing w:before="3"/>
        <w:rPr>
          <w:b/>
          <w:sz w:val="21"/>
        </w:rPr>
      </w:pPr>
    </w:p>
    <w:tbl>
      <w:tblPr>
        <w:tblW w:w="0" w:type="auto"/>
        <w:jc w:val="left"/>
        <w:tblInd w:w="8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511"/>
        <w:gridCol w:w="897"/>
      </w:tblGrid>
      <w:tr>
        <w:trPr>
          <w:trHeight w:val="299" w:hRule="atLeast"/>
        </w:trPr>
        <w:tc>
          <w:tcPr>
            <w:tcW w:w="3511" w:type="dxa"/>
          </w:tcPr>
          <w:p>
            <w:pPr>
              <w:pStyle w:val="TableParagraph"/>
              <w:spacing w:line="260" w:lineRule="exact" w:before="19"/>
              <w:ind w:left="107"/>
              <w:rPr>
                <w:sz w:val="24"/>
              </w:rPr>
            </w:pPr>
            <w:r>
              <w:rPr>
                <w:sz w:val="24"/>
              </w:rPr>
              <w:t>Not at all effective</w:t>
            </w:r>
          </w:p>
        </w:tc>
        <w:tc>
          <w:tcPr>
            <w:tcW w:w="897" w:type="dxa"/>
          </w:tcPr>
          <w:p>
            <w:pPr>
              <w:pStyle w:val="TableParagraph"/>
              <w:spacing w:line="260" w:lineRule="exact" w:before="19"/>
              <w:ind w:left="107"/>
              <w:rPr>
                <w:sz w:val="24"/>
              </w:rPr>
            </w:pPr>
            <w:r>
              <w:rPr>
                <w:w w:val="99"/>
                <w:sz w:val="24"/>
              </w:rPr>
              <w:t>1</w:t>
            </w:r>
          </w:p>
        </w:tc>
      </w:tr>
      <w:tr>
        <w:trPr>
          <w:trHeight w:val="299" w:hRule="atLeast"/>
        </w:trPr>
        <w:tc>
          <w:tcPr>
            <w:tcW w:w="3511" w:type="dxa"/>
          </w:tcPr>
          <w:p>
            <w:pPr>
              <w:pStyle w:val="TableParagraph"/>
              <w:spacing w:line="260" w:lineRule="exact" w:before="19"/>
              <w:ind w:left="107"/>
              <w:rPr>
                <w:sz w:val="24"/>
              </w:rPr>
            </w:pPr>
            <w:r>
              <w:rPr>
                <w:sz w:val="24"/>
              </w:rPr>
              <w:t>Not very effective</w:t>
            </w:r>
          </w:p>
        </w:tc>
        <w:tc>
          <w:tcPr>
            <w:tcW w:w="897" w:type="dxa"/>
          </w:tcPr>
          <w:p>
            <w:pPr>
              <w:pStyle w:val="TableParagraph"/>
              <w:spacing w:line="260" w:lineRule="exact" w:before="19"/>
              <w:ind w:left="107"/>
              <w:rPr>
                <w:sz w:val="24"/>
              </w:rPr>
            </w:pPr>
            <w:r>
              <w:rPr>
                <w:w w:val="99"/>
                <w:sz w:val="24"/>
              </w:rPr>
              <w:t>2</w:t>
            </w:r>
          </w:p>
        </w:tc>
      </w:tr>
      <w:tr>
        <w:trPr>
          <w:trHeight w:val="299" w:hRule="atLeast"/>
        </w:trPr>
        <w:tc>
          <w:tcPr>
            <w:tcW w:w="3511" w:type="dxa"/>
          </w:tcPr>
          <w:p>
            <w:pPr>
              <w:pStyle w:val="TableParagraph"/>
              <w:spacing w:line="260" w:lineRule="exact" w:before="19"/>
              <w:ind w:left="107"/>
              <w:rPr>
                <w:sz w:val="24"/>
              </w:rPr>
            </w:pPr>
            <w:r>
              <w:rPr>
                <w:sz w:val="24"/>
              </w:rPr>
              <w:t>Neither effective nor ineffective</w:t>
            </w:r>
          </w:p>
        </w:tc>
        <w:tc>
          <w:tcPr>
            <w:tcW w:w="897" w:type="dxa"/>
          </w:tcPr>
          <w:p>
            <w:pPr>
              <w:pStyle w:val="TableParagraph"/>
              <w:spacing w:line="260" w:lineRule="exact" w:before="19"/>
              <w:ind w:left="107"/>
              <w:rPr>
                <w:sz w:val="24"/>
              </w:rPr>
            </w:pPr>
            <w:r>
              <w:rPr>
                <w:w w:val="99"/>
                <w:sz w:val="24"/>
              </w:rPr>
              <w:t>3</w:t>
            </w:r>
          </w:p>
        </w:tc>
      </w:tr>
      <w:tr>
        <w:trPr>
          <w:trHeight w:val="302" w:hRule="atLeast"/>
        </w:trPr>
        <w:tc>
          <w:tcPr>
            <w:tcW w:w="3511" w:type="dxa"/>
          </w:tcPr>
          <w:p>
            <w:pPr>
              <w:pStyle w:val="TableParagraph"/>
              <w:spacing w:line="260" w:lineRule="exact" w:before="22"/>
              <w:ind w:left="107"/>
              <w:rPr>
                <w:sz w:val="24"/>
              </w:rPr>
            </w:pPr>
            <w:r>
              <w:rPr>
                <w:sz w:val="24"/>
              </w:rPr>
              <w:t>Quite effective</w:t>
            </w:r>
          </w:p>
        </w:tc>
        <w:tc>
          <w:tcPr>
            <w:tcW w:w="897" w:type="dxa"/>
          </w:tcPr>
          <w:p>
            <w:pPr>
              <w:pStyle w:val="TableParagraph"/>
              <w:spacing w:line="260" w:lineRule="exact" w:before="22"/>
              <w:ind w:left="107"/>
              <w:rPr>
                <w:sz w:val="24"/>
              </w:rPr>
            </w:pPr>
            <w:r>
              <w:rPr>
                <w:w w:val="99"/>
                <w:sz w:val="24"/>
              </w:rPr>
              <w:t>4</w:t>
            </w:r>
          </w:p>
        </w:tc>
      </w:tr>
      <w:tr>
        <w:trPr>
          <w:trHeight w:val="299" w:hRule="atLeast"/>
        </w:trPr>
        <w:tc>
          <w:tcPr>
            <w:tcW w:w="3511" w:type="dxa"/>
          </w:tcPr>
          <w:p>
            <w:pPr>
              <w:pStyle w:val="TableParagraph"/>
              <w:spacing w:line="260" w:lineRule="exact" w:before="19"/>
              <w:ind w:left="107"/>
              <w:rPr>
                <w:sz w:val="24"/>
              </w:rPr>
            </w:pPr>
            <w:r>
              <w:rPr>
                <w:sz w:val="24"/>
              </w:rPr>
              <w:t>Very effective</w:t>
            </w:r>
          </w:p>
        </w:tc>
        <w:tc>
          <w:tcPr>
            <w:tcW w:w="897" w:type="dxa"/>
          </w:tcPr>
          <w:p>
            <w:pPr>
              <w:pStyle w:val="TableParagraph"/>
              <w:spacing w:line="260" w:lineRule="exact" w:before="19"/>
              <w:ind w:left="107"/>
              <w:rPr>
                <w:sz w:val="24"/>
              </w:rPr>
            </w:pPr>
            <w:r>
              <w:rPr>
                <w:w w:val="99"/>
                <w:sz w:val="24"/>
              </w:rPr>
              <w:t>5</w:t>
            </w:r>
          </w:p>
        </w:tc>
      </w:tr>
      <w:tr>
        <w:trPr>
          <w:trHeight w:val="299" w:hRule="atLeast"/>
        </w:trPr>
        <w:tc>
          <w:tcPr>
            <w:tcW w:w="3511" w:type="dxa"/>
          </w:tcPr>
          <w:p>
            <w:pPr>
              <w:pStyle w:val="TableParagraph"/>
              <w:spacing w:line="260" w:lineRule="exact" w:before="19"/>
              <w:ind w:left="107"/>
              <w:rPr>
                <w:sz w:val="24"/>
              </w:rPr>
            </w:pPr>
            <w:r>
              <w:rPr>
                <w:sz w:val="24"/>
              </w:rPr>
              <w:t>Don't know (DO NOT READ)</w:t>
            </w:r>
          </w:p>
        </w:tc>
        <w:tc>
          <w:tcPr>
            <w:tcW w:w="897" w:type="dxa"/>
          </w:tcPr>
          <w:p>
            <w:pPr>
              <w:pStyle w:val="TableParagraph"/>
              <w:spacing w:line="260" w:lineRule="exact" w:before="19"/>
              <w:ind w:left="107"/>
              <w:rPr>
                <w:sz w:val="24"/>
              </w:rPr>
            </w:pPr>
            <w:r>
              <w:rPr>
                <w:w w:val="99"/>
                <w:sz w:val="24"/>
              </w:rPr>
              <w:t>6</w:t>
            </w:r>
          </w:p>
        </w:tc>
      </w:tr>
    </w:tbl>
    <w:p>
      <w:pPr>
        <w:pStyle w:val="BodyText"/>
        <w:spacing w:before="5"/>
        <w:rPr>
          <w:b/>
          <w:sz w:val="20"/>
        </w:rPr>
      </w:pPr>
    </w:p>
    <w:p>
      <w:pPr>
        <w:pStyle w:val="Heading1"/>
        <w:ind w:left="822"/>
      </w:pPr>
      <w:r>
        <w:rPr/>
        <w:t>ASK IF HAS HAD A MAMMOGRAM AT Q5</w:t>
      </w:r>
    </w:p>
    <w:p>
      <w:pPr>
        <w:pStyle w:val="BodyText"/>
        <w:spacing w:before="10"/>
        <w:rPr>
          <w:b/>
          <w:sz w:val="20"/>
        </w:rPr>
      </w:pPr>
    </w:p>
    <w:p>
      <w:pPr>
        <w:pStyle w:val="BodyText"/>
        <w:tabs>
          <w:tab w:pos="1386" w:val="left" w:leader="none"/>
          <w:tab w:pos="5082" w:val="left" w:leader="dot"/>
        </w:tabs>
        <w:ind w:left="1386" w:right="692" w:hanging="567"/>
        <w:rPr>
          <w:b/>
        </w:rPr>
      </w:pPr>
      <w:r>
        <w:rPr/>
        <w:t>7a.</w:t>
        <w:tab/>
        <w:t>You mentioned that you have had a mammogram. Could you please tell me whether your last</w:t>
      </w:r>
      <w:r>
        <w:rPr>
          <w:spacing w:val="-5"/>
        </w:rPr>
        <w:t> </w:t>
      </w:r>
      <w:r>
        <w:rPr/>
        <w:t>mammogram</w:t>
      </w:r>
      <w:r>
        <w:rPr>
          <w:spacing w:val="-3"/>
        </w:rPr>
        <w:t> </w:t>
      </w:r>
      <w:r>
        <w:rPr/>
        <w:t>was</w:t>
        <w:tab/>
      </w:r>
      <w:r>
        <w:rPr>
          <w:b/>
        </w:rPr>
        <w:t>READ OUT SINGLE RESPONSE</w:t>
      </w:r>
    </w:p>
    <w:p>
      <w:pPr>
        <w:pStyle w:val="BodyText"/>
        <w:spacing w:before="3"/>
        <w:rPr>
          <w:b/>
          <w:sz w:val="21"/>
        </w:rPr>
      </w:pPr>
    </w:p>
    <w:tbl>
      <w:tblPr>
        <w:tblW w:w="0" w:type="auto"/>
        <w:jc w:val="left"/>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6274"/>
        <w:gridCol w:w="898"/>
      </w:tblGrid>
      <w:tr>
        <w:trPr>
          <w:trHeight w:val="299" w:hRule="atLeast"/>
        </w:trPr>
        <w:tc>
          <w:tcPr>
            <w:tcW w:w="6274" w:type="dxa"/>
          </w:tcPr>
          <w:p>
            <w:pPr>
              <w:pStyle w:val="TableParagraph"/>
              <w:spacing w:line="260" w:lineRule="exact" w:before="19"/>
              <w:ind w:left="107"/>
              <w:rPr>
                <w:sz w:val="24"/>
              </w:rPr>
            </w:pPr>
            <w:r>
              <w:rPr>
                <w:sz w:val="24"/>
              </w:rPr>
              <w:t>As a result of finding a specific symptom such as lump</w:t>
            </w:r>
          </w:p>
        </w:tc>
        <w:tc>
          <w:tcPr>
            <w:tcW w:w="898" w:type="dxa"/>
          </w:tcPr>
          <w:p>
            <w:pPr>
              <w:pStyle w:val="TableParagraph"/>
              <w:spacing w:line="260" w:lineRule="exact" w:before="19"/>
              <w:ind w:left="105"/>
              <w:rPr>
                <w:sz w:val="24"/>
              </w:rPr>
            </w:pPr>
            <w:r>
              <w:rPr>
                <w:w w:val="99"/>
                <w:sz w:val="24"/>
              </w:rPr>
              <w:t>1</w:t>
            </w:r>
          </w:p>
        </w:tc>
      </w:tr>
      <w:tr>
        <w:trPr>
          <w:trHeight w:val="299" w:hRule="atLeast"/>
        </w:trPr>
        <w:tc>
          <w:tcPr>
            <w:tcW w:w="6274" w:type="dxa"/>
            <w:tcBorders>
              <w:left w:val="nil"/>
              <w:right w:val="nil"/>
            </w:tcBorders>
          </w:tcPr>
          <w:p>
            <w:pPr>
              <w:pStyle w:val="TableParagraph"/>
              <w:spacing w:line="260" w:lineRule="exact" w:before="19"/>
              <w:ind w:left="112"/>
              <w:rPr>
                <w:b/>
                <w:sz w:val="24"/>
              </w:rPr>
            </w:pPr>
            <w:r>
              <w:rPr>
                <w:b/>
                <w:sz w:val="24"/>
              </w:rPr>
              <w:t>OR</w:t>
            </w:r>
          </w:p>
        </w:tc>
        <w:tc>
          <w:tcPr>
            <w:tcW w:w="898" w:type="dxa"/>
            <w:tcBorders>
              <w:left w:val="nil"/>
              <w:right w:val="nil"/>
            </w:tcBorders>
          </w:tcPr>
          <w:p>
            <w:pPr>
              <w:pStyle w:val="TableParagraph"/>
              <w:rPr>
                <w:rFonts w:ascii="Times New Roman"/>
                <w:sz w:val="22"/>
              </w:rPr>
            </w:pPr>
          </w:p>
        </w:tc>
      </w:tr>
      <w:tr>
        <w:trPr>
          <w:trHeight w:val="302" w:hRule="atLeast"/>
        </w:trPr>
        <w:tc>
          <w:tcPr>
            <w:tcW w:w="6274" w:type="dxa"/>
          </w:tcPr>
          <w:p>
            <w:pPr>
              <w:pStyle w:val="TableParagraph"/>
              <w:spacing w:line="260" w:lineRule="exact" w:before="22"/>
              <w:ind w:left="107"/>
              <w:rPr>
                <w:sz w:val="24"/>
              </w:rPr>
            </w:pPr>
            <w:r>
              <w:rPr>
                <w:sz w:val="24"/>
              </w:rPr>
              <w:t>As part of regular screening or a precautionary check-up</w:t>
            </w:r>
          </w:p>
        </w:tc>
        <w:tc>
          <w:tcPr>
            <w:tcW w:w="898" w:type="dxa"/>
          </w:tcPr>
          <w:p>
            <w:pPr>
              <w:pStyle w:val="TableParagraph"/>
              <w:spacing w:line="260" w:lineRule="exact" w:before="22"/>
              <w:ind w:left="105"/>
              <w:rPr>
                <w:sz w:val="24"/>
              </w:rPr>
            </w:pPr>
            <w:r>
              <w:rPr>
                <w:w w:val="99"/>
                <w:sz w:val="24"/>
              </w:rPr>
              <w:t>2</w:t>
            </w:r>
          </w:p>
        </w:tc>
      </w:tr>
    </w:tbl>
    <w:p>
      <w:pPr>
        <w:pStyle w:val="BodyText"/>
        <w:spacing w:before="5"/>
        <w:rPr>
          <w:b/>
          <w:sz w:val="20"/>
        </w:rPr>
      </w:pPr>
    </w:p>
    <w:p>
      <w:pPr>
        <w:pStyle w:val="Heading1"/>
        <w:ind w:right="745" w:firstLine="2"/>
      </w:pPr>
      <w:r>
        <w:rPr/>
        <w:t>ASK IF HAS HAD A MAMMOGRAM, BUT NOT IN THE PAST 2 YEARS –Q5 CODE 3 AND 4</w:t>
      </w:r>
    </w:p>
    <w:p>
      <w:pPr>
        <w:pStyle w:val="BodyText"/>
        <w:spacing w:before="10"/>
        <w:rPr>
          <w:b/>
          <w:sz w:val="20"/>
        </w:rPr>
      </w:pPr>
    </w:p>
    <w:p>
      <w:pPr>
        <w:pStyle w:val="BodyText"/>
        <w:tabs>
          <w:tab w:pos="1386" w:val="left" w:leader="none"/>
        </w:tabs>
        <w:ind w:left="1386" w:right="745" w:hanging="567"/>
        <w:rPr>
          <w:b/>
        </w:rPr>
      </w:pPr>
      <w:r>
        <w:rPr/>
        <w:t>7b</w:t>
        <w:tab/>
        <w:t>Why would you say that you have not had another mammogram in the past two years? </w:t>
      </w:r>
      <w:r>
        <w:rPr>
          <w:b/>
        </w:rPr>
        <w:t>PROBE BUT DO NOT</w:t>
      </w:r>
      <w:r>
        <w:rPr>
          <w:b/>
          <w:spacing w:val="2"/>
        </w:rPr>
        <w:t> </w:t>
      </w:r>
      <w:r>
        <w:rPr>
          <w:b/>
        </w:rPr>
        <w:t>READ</w:t>
      </w:r>
    </w:p>
    <w:p>
      <w:pPr>
        <w:pStyle w:val="BodyText"/>
        <w:spacing w:before="3"/>
        <w:rPr>
          <w:b/>
          <w:sz w:val="21"/>
        </w:rPr>
      </w:pPr>
    </w:p>
    <w:tbl>
      <w:tblPr>
        <w:tblW w:w="0" w:type="auto"/>
        <w:jc w:val="left"/>
        <w:tblInd w:w="8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45"/>
        <w:gridCol w:w="484"/>
        <w:gridCol w:w="1614"/>
      </w:tblGrid>
      <w:tr>
        <w:trPr>
          <w:trHeight w:val="313" w:hRule="atLeast"/>
        </w:trPr>
        <w:tc>
          <w:tcPr>
            <w:tcW w:w="4445" w:type="dxa"/>
          </w:tcPr>
          <w:p>
            <w:pPr>
              <w:pStyle w:val="TableParagraph"/>
              <w:spacing w:before="14"/>
              <w:ind w:left="107"/>
              <w:rPr>
                <w:sz w:val="24"/>
              </w:rPr>
            </w:pPr>
            <w:r>
              <w:rPr>
                <w:sz w:val="24"/>
              </w:rPr>
              <w:t>Don't have symptoms</w:t>
            </w:r>
          </w:p>
        </w:tc>
        <w:tc>
          <w:tcPr>
            <w:tcW w:w="2098" w:type="dxa"/>
            <w:gridSpan w:val="2"/>
          </w:tcPr>
          <w:p>
            <w:pPr>
              <w:pStyle w:val="TableParagraph"/>
              <w:spacing w:before="14"/>
              <w:ind w:left="107"/>
              <w:rPr>
                <w:sz w:val="24"/>
              </w:rPr>
            </w:pPr>
            <w:r>
              <w:rPr>
                <w:sz w:val="24"/>
              </w:rPr>
              <w:t>01</w:t>
            </w:r>
          </w:p>
        </w:tc>
      </w:tr>
      <w:tr>
        <w:trPr>
          <w:trHeight w:val="316" w:hRule="atLeast"/>
        </w:trPr>
        <w:tc>
          <w:tcPr>
            <w:tcW w:w="4445" w:type="dxa"/>
          </w:tcPr>
          <w:p>
            <w:pPr>
              <w:pStyle w:val="TableParagraph"/>
              <w:spacing w:before="14"/>
              <w:ind w:left="107"/>
              <w:rPr>
                <w:sz w:val="24"/>
              </w:rPr>
            </w:pPr>
            <w:r>
              <w:rPr>
                <w:sz w:val="24"/>
              </w:rPr>
              <w:t>Don't have time</w:t>
            </w:r>
          </w:p>
        </w:tc>
        <w:tc>
          <w:tcPr>
            <w:tcW w:w="2098" w:type="dxa"/>
            <w:gridSpan w:val="2"/>
          </w:tcPr>
          <w:p>
            <w:pPr>
              <w:pStyle w:val="TableParagraph"/>
              <w:spacing w:line="260" w:lineRule="exact" w:before="36"/>
              <w:ind w:left="107"/>
              <w:rPr>
                <w:sz w:val="24"/>
              </w:rPr>
            </w:pPr>
            <w:r>
              <w:rPr>
                <w:sz w:val="24"/>
              </w:rPr>
              <w:t>02</w:t>
            </w:r>
          </w:p>
        </w:tc>
      </w:tr>
      <w:tr>
        <w:trPr>
          <w:trHeight w:val="313" w:hRule="atLeast"/>
        </w:trPr>
        <w:tc>
          <w:tcPr>
            <w:tcW w:w="4445" w:type="dxa"/>
          </w:tcPr>
          <w:p>
            <w:pPr>
              <w:pStyle w:val="TableParagraph"/>
              <w:spacing w:before="14"/>
              <w:ind w:left="107"/>
              <w:rPr>
                <w:sz w:val="24"/>
              </w:rPr>
            </w:pPr>
            <w:r>
              <w:rPr>
                <w:sz w:val="24"/>
              </w:rPr>
              <w:t>I never thought about it</w:t>
            </w:r>
          </w:p>
        </w:tc>
        <w:tc>
          <w:tcPr>
            <w:tcW w:w="2098" w:type="dxa"/>
            <w:gridSpan w:val="2"/>
          </w:tcPr>
          <w:p>
            <w:pPr>
              <w:pStyle w:val="TableParagraph"/>
              <w:spacing w:line="260" w:lineRule="exact" w:before="34"/>
              <w:ind w:left="107"/>
              <w:rPr>
                <w:sz w:val="24"/>
              </w:rPr>
            </w:pPr>
            <w:r>
              <w:rPr>
                <w:sz w:val="24"/>
              </w:rPr>
              <w:t>03</w:t>
            </w:r>
          </w:p>
        </w:tc>
      </w:tr>
      <w:tr>
        <w:trPr>
          <w:trHeight w:val="313" w:hRule="atLeast"/>
        </w:trPr>
        <w:tc>
          <w:tcPr>
            <w:tcW w:w="4445" w:type="dxa"/>
          </w:tcPr>
          <w:p>
            <w:pPr>
              <w:pStyle w:val="TableParagraph"/>
              <w:spacing w:before="14"/>
              <w:ind w:left="107"/>
              <w:rPr>
                <w:sz w:val="24"/>
              </w:rPr>
            </w:pPr>
            <w:r>
              <w:rPr>
                <w:sz w:val="24"/>
              </w:rPr>
              <w:t>Not aware before today</w:t>
            </w:r>
          </w:p>
        </w:tc>
        <w:tc>
          <w:tcPr>
            <w:tcW w:w="2098" w:type="dxa"/>
            <w:gridSpan w:val="2"/>
          </w:tcPr>
          <w:p>
            <w:pPr>
              <w:pStyle w:val="TableParagraph"/>
              <w:spacing w:line="260" w:lineRule="exact" w:before="34"/>
              <w:ind w:left="107"/>
              <w:rPr>
                <w:sz w:val="24"/>
              </w:rPr>
            </w:pPr>
            <w:r>
              <w:rPr>
                <w:sz w:val="24"/>
              </w:rPr>
              <w:t>04</w:t>
            </w:r>
          </w:p>
        </w:tc>
      </w:tr>
      <w:tr>
        <w:trPr>
          <w:trHeight w:val="316" w:hRule="atLeast"/>
        </w:trPr>
        <w:tc>
          <w:tcPr>
            <w:tcW w:w="4445" w:type="dxa"/>
          </w:tcPr>
          <w:p>
            <w:pPr>
              <w:pStyle w:val="TableParagraph"/>
              <w:spacing w:before="17"/>
              <w:ind w:left="107"/>
              <w:rPr>
                <w:sz w:val="24"/>
              </w:rPr>
            </w:pPr>
            <w:r>
              <w:rPr>
                <w:sz w:val="24"/>
              </w:rPr>
              <w:t>Not at risk</w:t>
            </w:r>
          </w:p>
        </w:tc>
        <w:tc>
          <w:tcPr>
            <w:tcW w:w="2098" w:type="dxa"/>
            <w:gridSpan w:val="2"/>
          </w:tcPr>
          <w:p>
            <w:pPr>
              <w:pStyle w:val="TableParagraph"/>
              <w:spacing w:line="260" w:lineRule="exact" w:before="36"/>
              <w:ind w:left="107"/>
              <w:rPr>
                <w:sz w:val="24"/>
              </w:rPr>
            </w:pPr>
            <w:r>
              <w:rPr>
                <w:sz w:val="24"/>
              </w:rPr>
              <w:t>05</w:t>
            </w:r>
          </w:p>
        </w:tc>
      </w:tr>
      <w:tr>
        <w:trPr>
          <w:trHeight w:val="313" w:hRule="atLeast"/>
        </w:trPr>
        <w:tc>
          <w:tcPr>
            <w:tcW w:w="4445" w:type="dxa"/>
          </w:tcPr>
          <w:p>
            <w:pPr>
              <w:pStyle w:val="TableParagraph"/>
              <w:spacing w:before="14"/>
              <w:ind w:left="107"/>
              <w:rPr>
                <w:sz w:val="24"/>
              </w:rPr>
            </w:pPr>
            <w:r>
              <w:rPr>
                <w:sz w:val="24"/>
              </w:rPr>
              <w:t>Never referred by doctor/GP</w:t>
            </w:r>
          </w:p>
        </w:tc>
        <w:tc>
          <w:tcPr>
            <w:tcW w:w="2098" w:type="dxa"/>
            <w:gridSpan w:val="2"/>
          </w:tcPr>
          <w:p>
            <w:pPr>
              <w:pStyle w:val="TableParagraph"/>
              <w:spacing w:line="260" w:lineRule="exact" w:before="34"/>
              <w:ind w:left="107"/>
              <w:rPr>
                <w:sz w:val="24"/>
              </w:rPr>
            </w:pPr>
            <w:r>
              <w:rPr>
                <w:sz w:val="24"/>
              </w:rPr>
              <w:t>06</w:t>
            </w:r>
          </w:p>
        </w:tc>
      </w:tr>
      <w:tr>
        <w:trPr>
          <w:trHeight w:val="316" w:hRule="atLeast"/>
        </w:trPr>
        <w:tc>
          <w:tcPr>
            <w:tcW w:w="4445" w:type="dxa"/>
          </w:tcPr>
          <w:p>
            <w:pPr>
              <w:pStyle w:val="TableParagraph"/>
              <w:spacing w:before="17"/>
              <w:ind w:left="107"/>
              <w:rPr>
                <w:sz w:val="24"/>
              </w:rPr>
            </w:pPr>
            <w:r>
              <w:rPr>
                <w:sz w:val="24"/>
              </w:rPr>
              <w:t>Too young</w:t>
            </w:r>
          </w:p>
        </w:tc>
        <w:tc>
          <w:tcPr>
            <w:tcW w:w="2098" w:type="dxa"/>
            <w:gridSpan w:val="2"/>
          </w:tcPr>
          <w:p>
            <w:pPr>
              <w:pStyle w:val="TableParagraph"/>
              <w:spacing w:line="260" w:lineRule="exact" w:before="36"/>
              <w:ind w:left="107"/>
              <w:rPr>
                <w:sz w:val="24"/>
              </w:rPr>
            </w:pPr>
            <w:r>
              <w:rPr>
                <w:sz w:val="24"/>
              </w:rPr>
              <w:t>07</w:t>
            </w:r>
          </w:p>
        </w:tc>
      </w:tr>
      <w:tr>
        <w:trPr>
          <w:trHeight w:val="314" w:hRule="atLeast"/>
        </w:trPr>
        <w:tc>
          <w:tcPr>
            <w:tcW w:w="4445" w:type="dxa"/>
          </w:tcPr>
          <w:p>
            <w:pPr>
              <w:pStyle w:val="TableParagraph"/>
              <w:spacing w:before="14"/>
              <w:ind w:left="107"/>
              <w:rPr>
                <w:sz w:val="24"/>
              </w:rPr>
            </w:pPr>
            <w:r>
              <w:rPr>
                <w:sz w:val="24"/>
              </w:rPr>
              <w:t>Too old</w:t>
            </w:r>
          </w:p>
        </w:tc>
        <w:tc>
          <w:tcPr>
            <w:tcW w:w="2098" w:type="dxa"/>
            <w:gridSpan w:val="2"/>
          </w:tcPr>
          <w:p>
            <w:pPr>
              <w:pStyle w:val="TableParagraph"/>
              <w:spacing w:line="260" w:lineRule="exact" w:before="34"/>
              <w:ind w:left="107"/>
              <w:rPr>
                <w:sz w:val="24"/>
              </w:rPr>
            </w:pPr>
            <w:r>
              <w:rPr>
                <w:sz w:val="24"/>
              </w:rPr>
              <w:t>08</w:t>
            </w:r>
          </w:p>
        </w:tc>
      </w:tr>
      <w:tr>
        <w:trPr>
          <w:trHeight w:val="313" w:hRule="atLeast"/>
        </w:trPr>
        <w:tc>
          <w:tcPr>
            <w:tcW w:w="4445" w:type="dxa"/>
          </w:tcPr>
          <w:p>
            <w:pPr>
              <w:pStyle w:val="TableParagraph"/>
              <w:spacing w:before="14"/>
              <w:ind w:left="107"/>
              <w:rPr>
                <w:sz w:val="24"/>
              </w:rPr>
            </w:pPr>
            <w:r>
              <w:rPr>
                <w:sz w:val="24"/>
              </w:rPr>
              <w:t>Self-examining your breasts</w:t>
            </w:r>
          </w:p>
        </w:tc>
        <w:tc>
          <w:tcPr>
            <w:tcW w:w="2098" w:type="dxa"/>
            <w:gridSpan w:val="2"/>
          </w:tcPr>
          <w:p>
            <w:pPr>
              <w:pStyle w:val="TableParagraph"/>
              <w:spacing w:line="260" w:lineRule="exact" w:before="34"/>
              <w:ind w:left="107"/>
              <w:rPr>
                <w:sz w:val="24"/>
              </w:rPr>
            </w:pPr>
            <w:r>
              <w:rPr>
                <w:sz w:val="24"/>
              </w:rPr>
              <w:t>09</w:t>
            </w:r>
          </w:p>
        </w:tc>
      </w:tr>
      <w:tr>
        <w:trPr>
          <w:trHeight w:val="316" w:hRule="atLeast"/>
        </w:trPr>
        <w:tc>
          <w:tcPr>
            <w:tcW w:w="4445" w:type="dxa"/>
          </w:tcPr>
          <w:p>
            <w:pPr>
              <w:pStyle w:val="TableParagraph"/>
              <w:spacing w:before="17"/>
              <w:ind w:left="107"/>
              <w:rPr>
                <w:sz w:val="24"/>
              </w:rPr>
            </w:pPr>
            <w:r>
              <w:rPr>
                <w:sz w:val="24"/>
              </w:rPr>
              <w:t>Having breast examinations by your GP</w:t>
            </w:r>
          </w:p>
        </w:tc>
        <w:tc>
          <w:tcPr>
            <w:tcW w:w="2098" w:type="dxa"/>
            <w:gridSpan w:val="2"/>
          </w:tcPr>
          <w:p>
            <w:pPr>
              <w:pStyle w:val="TableParagraph"/>
              <w:spacing w:line="260" w:lineRule="exact" w:before="36"/>
              <w:ind w:left="107"/>
              <w:rPr>
                <w:sz w:val="24"/>
              </w:rPr>
            </w:pPr>
            <w:r>
              <w:rPr>
                <w:sz w:val="24"/>
              </w:rPr>
              <w:t>10</w:t>
            </w:r>
          </w:p>
        </w:tc>
      </w:tr>
      <w:tr>
        <w:trPr>
          <w:trHeight w:val="313" w:hRule="atLeast"/>
        </w:trPr>
        <w:tc>
          <w:tcPr>
            <w:tcW w:w="4445" w:type="dxa"/>
          </w:tcPr>
          <w:p>
            <w:pPr>
              <w:pStyle w:val="TableParagraph"/>
              <w:spacing w:before="14"/>
              <w:ind w:left="107"/>
              <w:rPr>
                <w:sz w:val="24"/>
              </w:rPr>
            </w:pPr>
            <w:r>
              <w:rPr>
                <w:sz w:val="24"/>
              </w:rPr>
              <w:t>Too lazy/ haven't got around to it</w:t>
            </w:r>
          </w:p>
        </w:tc>
        <w:tc>
          <w:tcPr>
            <w:tcW w:w="2098" w:type="dxa"/>
            <w:gridSpan w:val="2"/>
          </w:tcPr>
          <w:p>
            <w:pPr>
              <w:pStyle w:val="TableParagraph"/>
              <w:spacing w:line="260" w:lineRule="exact" w:before="34"/>
              <w:ind w:left="107"/>
              <w:rPr>
                <w:sz w:val="24"/>
              </w:rPr>
            </w:pPr>
            <w:r>
              <w:rPr>
                <w:sz w:val="24"/>
              </w:rPr>
              <w:t>11</w:t>
            </w:r>
          </w:p>
        </w:tc>
      </w:tr>
      <w:tr>
        <w:trPr>
          <w:trHeight w:val="316" w:hRule="atLeast"/>
        </w:trPr>
        <w:tc>
          <w:tcPr>
            <w:tcW w:w="4445" w:type="dxa"/>
          </w:tcPr>
          <w:p>
            <w:pPr>
              <w:pStyle w:val="TableParagraph"/>
              <w:spacing w:before="17"/>
              <w:ind w:left="107"/>
              <w:rPr>
                <w:sz w:val="24"/>
              </w:rPr>
            </w:pPr>
            <w:r>
              <w:rPr>
                <w:sz w:val="24"/>
              </w:rPr>
              <w:t>Don't have family history</w:t>
            </w:r>
          </w:p>
        </w:tc>
        <w:tc>
          <w:tcPr>
            <w:tcW w:w="2098" w:type="dxa"/>
            <w:gridSpan w:val="2"/>
          </w:tcPr>
          <w:p>
            <w:pPr>
              <w:pStyle w:val="TableParagraph"/>
              <w:spacing w:line="260" w:lineRule="exact" w:before="36"/>
              <w:ind w:left="107"/>
              <w:rPr>
                <w:sz w:val="24"/>
              </w:rPr>
            </w:pPr>
            <w:r>
              <w:rPr>
                <w:sz w:val="24"/>
              </w:rPr>
              <w:t>12</w:t>
            </w:r>
          </w:p>
        </w:tc>
      </w:tr>
      <w:tr>
        <w:trPr>
          <w:trHeight w:val="313" w:hRule="atLeast"/>
        </w:trPr>
        <w:tc>
          <w:tcPr>
            <w:tcW w:w="4445" w:type="dxa"/>
          </w:tcPr>
          <w:p>
            <w:pPr>
              <w:pStyle w:val="TableParagraph"/>
              <w:spacing w:before="14"/>
              <w:ind w:left="107"/>
              <w:rPr>
                <w:sz w:val="24"/>
              </w:rPr>
            </w:pPr>
            <w:r>
              <w:rPr>
                <w:sz w:val="24"/>
              </w:rPr>
              <w:t>Had/have breast cancer</w:t>
            </w:r>
          </w:p>
        </w:tc>
        <w:tc>
          <w:tcPr>
            <w:tcW w:w="484" w:type="dxa"/>
            <w:tcBorders>
              <w:right w:val="nil"/>
            </w:tcBorders>
          </w:tcPr>
          <w:p>
            <w:pPr>
              <w:pStyle w:val="TableParagraph"/>
              <w:spacing w:line="260" w:lineRule="exact" w:before="34"/>
              <w:ind w:right="100"/>
              <w:jc w:val="right"/>
              <w:rPr>
                <w:sz w:val="24"/>
              </w:rPr>
            </w:pPr>
            <w:r>
              <w:rPr>
                <w:w w:val="95"/>
                <w:sz w:val="24"/>
              </w:rPr>
              <w:t>13</w:t>
            </w:r>
          </w:p>
        </w:tc>
        <w:tc>
          <w:tcPr>
            <w:tcW w:w="1614" w:type="dxa"/>
            <w:tcBorders>
              <w:left w:val="nil"/>
            </w:tcBorders>
          </w:tcPr>
          <w:p>
            <w:pPr>
              <w:pStyle w:val="TableParagraph"/>
              <w:spacing w:line="260" w:lineRule="exact" w:before="34"/>
              <w:ind w:left="90" w:right="79"/>
              <w:jc w:val="center"/>
              <w:rPr>
                <w:b/>
                <w:sz w:val="24"/>
              </w:rPr>
            </w:pPr>
            <w:r>
              <w:rPr>
                <w:b/>
                <w:sz w:val="24"/>
              </w:rPr>
              <w:t>TERMINATE</w:t>
            </w:r>
          </w:p>
        </w:tc>
      </w:tr>
      <w:tr>
        <w:trPr>
          <w:trHeight w:val="316" w:hRule="atLeast"/>
        </w:trPr>
        <w:tc>
          <w:tcPr>
            <w:tcW w:w="4445" w:type="dxa"/>
          </w:tcPr>
          <w:p>
            <w:pPr>
              <w:pStyle w:val="TableParagraph"/>
              <w:spacing w:before="14"/>
              <w:ind w:left="107"/>
              <w:rPr>
                <w:sz w:val="24"/>
              </w:rPr>
            </w:pPr>
            <w:r>
              <w:rPr>
                <w:sz w:val="24"/>
              </w:rPr>
              <w:t>Had a mastectomy</w:t>
            </w:r>
          </w:p>
        </w:tc>
        <w:tc>
          <w:tcPr>
            <w:tcW w:w="484" w:type="dxa"/>
            <w:tcBorders>
              <w:right w:val="nil"/>
            </w:tcBorders>
          </w:tcPr>
          <w:p>
            <w:pPr>
              <w:pStyle w:val="TableParagraph"/>
              <w:spacing w:line="260" w:lineRule="exact" w:before="36"/>
              <w:ind w:right="100"/>
              <w:jc w:val="right"/>
              <w:rPr>
                <w:sz w:val="24"/>
              </w:rPr>
            </w:pPr>
            <w:r>
              <w:rPr>
                <w:w w:val="95"/>
                <w:sz w:val="24"/>
              </w:rPr>
              <w:t>14</w:t>
            </w:r>
          </w:p>
        </w:tc>
        <w:tc>
          <w:tcPr>
            <w:tcW w:w="1614" w:type="dxa"/>
            <w:tcBorders>
              <w:left w:val="nil"/>
            </w:tcBorders>
          </w:tcPr>
          <w:p>
            <w:pPr>
              <w:pStyle w:val="TableParagraph"/>
              <w:spacing w:line="260" w:lineRule="exact" w:before="36"/>
              <w:ind w:left="90" w:right="79"/>
              <w:jc w:val="center"/>
              <w:rPr>
                <w:b/>
                <w:sz w:val="24"/>
              </w:rPr>
            </w:pPr>
            <w:r>
              <w:rPr>
                <w:b/>
                <w:sz w:val="24"/>
              </w:rPr>
              <w:t>TERMINATE</w:t>
            </w:r>
          </w:p>
        </w:tc>
      </w:tr>
      <w:tr>
        <w:trPr>
          <w:trHeight w:val="314" w:hRule="atLeast"/>
        </w:trPr>
        <w:tc>
          <w:tcPr>
            <w:tcW w:w="4445" w:type="dxa"/>
          </w:tcPr>
          <w:p>
            <w:pPr>
              <w:pStyle w:val="TableParagraph"/>
              <w:spacing w:before="14"/>
              <w:ind w:left="107"/>
              <w:rPr>
                <w:sz w:val="24"/>
              </w:rPr>
            </w:pPr>
            <w:r>
              <w:rPr>
                <w:sz w:val="24"/>
              </w:rPr>
              <w:t>Haven’t received a reminder letter</w:t>
            </w:r>
          </w:p>
        </w:tc>
        <w:tc>
          <w:tcPr>
            <w:tcW w:w="2098" w:type="dxa"/>
            <w:gridSpan w:val="2"/>
          </w:tcPr>
          <w:p>
            <w:pPr>
              <w:pStyle w:val="TableParagraph"/>
              <w:spacing w:line="260" w:lineRule="exact" w:before="34"/>
              <w:ind w:left="107"/>
              <w:rPr>
                <w:sz w:val="24"/>
              </w:rPr>
            </w:pPr>
            <w:r>
              <w:rPr>
                <w:sz w:val="24"/>
              </w:rPr>
              <w:t>15</w:t>
            </w:r>
          </w:p>
        </w:tc>
      </w:tr>
      <w:tr>
        <w:trPr>
          <w:trHeight w:val="313" w:hRule="atLeast"/>
        </w:trPr>
        <w:tc>
          <w:tcPr>
            <w:tcW w:w="4445" w:type="dxa"/>
          </w:tcPr>
          <w:p>
            <w:pPr>
              <w:pStyle w:val="TableParagraph"/>
              <w:spacing w:before="14"/>
              <w:ind w:left="107"/>
              <w:rPr>
                <w:sz w:val="24"/>
              </w:rPr>
            </w:pPr>
            <w:r>
              <w:rPr>
                <w:sz w:val="24"/>
              </w:rPr>
              <w:t>Hurts too much</w:t>
            </w:r>
          </w:p>
        </w:tc>
        <w:tc>
          <w:tcPr>
            <w:tcW w:w="2098" w:type="dxa"/>
            <w:gridSpan w:val="2"/>
          </w:tcPr>
          <w:p>
            <w:pPr>
              <w:pStyle w:val="TableParagraph"/>
              <w:spacing w:line="260" w:lineRule="exact" w:before="34"/>
              <w:ind w:left="107"/>
              <w:rPr>
                <w:sz w:val="24"/>
              </w:rPr>
            </w:pPr>
            <w:r>
              <w:rPr>
                <w:sz w:val="24"/>
              </w:rPr>
              <w:t>16</w:t>
            </w:r>
          </w:p>
        </w:tc>
      </w:tr>
      <w:tr>
        <w:trPr>
          <w:trHeight w:val="316" w:hRule="atLeast"/>
        </w:trPr>
        <w:tc>
          <w:tcPr>
            <w:tcW w:w="4445" w:type="dxa"/>
          </w:tcPr>
          <w:p>
            <w:pPr>
              <w:pStyle w:val="TableParagraph"/>
              <w:spacing w:before="17"/>
              <w:ind w:left="107"/>
              <w:rPr>
                <w:sz w:val="24"/>
              </w:rPr>
            </w:pPr>
            <w:r>
              <w:rPr>
                <w:sz w:val="24"/>
              </w:rPr>
              <w:t>Previous bad experience</w:t>
            </w:r>
          </w:p>
        </w:tc>
        <w:tc>
          <w:tcPr>
            <w:tcW w:w="2098" w:type="dxa"/>
            <w:gridSpan w:val="2"/>
          </w:tcPr>
          <w:p>
            <w:pPr>
              <w:pStyle w:val="TableParagraph"/>
              <w:spacing w:line="260" w:lineRule="exact" w:before="36"/>
              <w:ind w:left="107"/>
              <w:rPr>
                <w:sz w:val="24"/>
              </w:rPr>
            </w:pPr>
            <w:r>
              <w:rPr>
                <w:sz w:val="24"/>
              </w:rPr>
              <w:t>17</w:t>
            </w:r>
          </w:p>
        </w:tc>
      </w:tr>
      <w:tr>
        <w:trPr>
          <w:trHeight w:val="314" w:hRule="atLeast"/>
        </w:trPr>
        <w:tc>
          <w:tcPr>
            <w:tcW w:w="4445" w:type="dxa"/>
          </w:tcPr>
          <w:p>
            <w:pPr>
              <w:pStyle w:val="TableParagraph"/>
              <w:tabs>
                <w:tab w:pos="3150" w:val="left" w:leader="none"/>
              </w:tabs>
              <w:spacing w:before="14"/>
              <w:ind w:left="107"/>
              <w:rPr>
                <w:sz w:val="24"/>
              </w:rPr>
            </w:pPr>
            <w:r>
              <w:rPr>
                <w:sz w:val="24"/>
              </w:rPr>
              <w:t>Other</w:t>
            </w:r>
            <w:r>
              <w:rPr>
                <w:spacing w:val="-10"/>
                <w:sz w:val="24"/>
              </w:rPr>
              <w:t> </w:t>
            </w:r>
            <w:r>
              <w:rPr>
                <w:sz w:val="24"/>
              </w:rPr>
              <w:t>(specify):</w:t>
            </w:r>
            <w:r>
              <w:rPr>
                <w:spacing w:val="1"/>
                <w:sz w:val="24"/>
              </w:rPr>
              <w:t> </w:t>
            </w:r>
            <w:r>
              <w:rPr>
                <w:w w:val="100"/>
                <w:sz w:val="24"/>
                <w:u w:val="single"/>
              </w:rPr>
              <w:t> </w:t>
            </w:r>
            <w:r>
              <w:rPr>
                <w:sz w:val="24"/>
                <w:u w:val="single"/>
              </w:rPr>
              <w:tab/>
            </w:r>
          </w:p>
        </w:tc>
        <w:tc>
          <w:tcPr>
            <w:tcW w:w="2098" w:type="dxa"/>
            <w:gridSpan w:val="2"/>
          </w:tcPr>
          <w:p>
            <w:pPr>
              <w:pStyle w:val="TableParagraph"/>
              <w:spacing w:line="260" w:lineRule="exact" w:before="34"/>
              <w:ind w:left="107"/>
              <w:rPr>
                <w:sz w:val="24"/>
              </w:rPr>
            </w:pPr>
            <w:r>
              <w:rPr>
                <w:sz w:val="24"/>
              </w:rPr>
              <w:t>18</w:t>
            </w:r>
          </w:p>
        </w:tc>
      </w:tr>
      <w:tr>
        <w:trPr>
          <w:trHeight w:val="316" w:hRule="atLeast"/>
        </w:trPr>
        <w:tc>
          <w:tcPr>
            <w:tcW w:w="4445" w:type="dxa"/>
          </w:tcPr>
          <w:p>
            <w:pPr>
              <w:pStyle w:val="TableParagraph"/>
              <w:spacing w:before="17"/>
              <w:ind w:left="107"/>
              <w:rPr>
                <w:sz w:val="24"/>
              </w:rPr>
            </w:pPr>
            <w:r>
              <w:rPr>
                <w:sz w:val="24"/>
              </w:rPr>
              <w:t>Don't know</w:t>
            </w:r>
          </w:p>
        </w:tc>
        <w:tc>
          <w:tcPr>
            <w:tcW w:w="2098" w:type="dxa"/>
            <w:gridSpan w:val="2"/>
          </w:tcPr>
          <w:p>
            <w:pPr>
              <w:pStyle w:val="TableParagraph"/>
              <w:spacing w:line="260" w:lineRule="exact" w:before="36"/>
              <w:ind w:left="107"/>
              <w:rPr>
                <w:sz w:val="24"/>
              </w:rPr>
            </w:pPr>
            <w:r>
              <w:rPr>
                <w:sz w:val="24"/>
              </w:rPr>
              <w:t>19</w:t>
            </w:r>
          </w:p>
        </w:tc>
      </w:tr>
    </w:tbl>
    <w:p>
      <w:pPr>
        <w:pStyle w:val="BodyText"/>
        <w:spacing w:before="5"/>
        <w:rPr>
          <w:b/>
          <w:sz w:val="20"/>
        </w:rPr>
      </w:pPr>
    </w:p>
    <w:p>
      <w:pPr>
        <w:pStyle w:val="Heading1"/>
        <w:ind w:left="822"/>
      </w:pPr>
      <w:r>
        <w:rPr/>
        <w:t>ASK IF HAS NOT HAD A MAMMOGRAM CODE 5 in Q5</w:t>
      </w:r>
    </w:p>
    <w:p>
      <w:pPr>
        <w:spacing w:after="0"/>
        <w:sectPr>
          <w:pgSz w:w="11910" w:h="16840"/>
          <w:pgMar w:header="0" w:footer="466" w:top="1340" w:bottom="660" w:left="620" w:right="180"/>
        </w:sectPr>
      </w:pPr>
    </w:p>
    <w:p>
      <w:pPr>
        <w:tabs>
          <w:tab w:pos="1386" w:val="left" w:leader="none"/>
        </w:tabs>
        <w:spacing w:before="77"/>
        <w:ind w:left="1386" w:right="692" w:hanging="567"/>
        <w:jc w:val="left"/>
        <w:rPr>
          <w:b/>
          <w:sz w:val="24"/>
        </w:rPr>
      </w:pPr>
      <w:r>
        <w:rPr>
          <w:sz w:val="24"/>
        </w:rPr>
        <w:t>7c.</w:t>
        <w:tab/>
        <w:t>Why would you say that you have not had a mammogram to date? </w:t>
      </w:r>
      <w:r>
        <w:rPr>
          <w:b/>
          <w:sz w:val="24"/>
        </w:rPr>
        <w:t>PROBE BUT DO NOT</w:t>
      </w:r>
      <w:r>
        <w:rPr>
          <w:b/>
          <w:spacing w:val="-1"/>
          <w:sz w:val="24"/>
        </w:rPr>
        <w:t> </w:t>
      </w:r>
      <w:r>
        <w:rPr>
          <w:b/>
          <w:sz w:val="24"/>
        </w:rPr>
        <w:t>READ</w:t>
      </w:r>
    </w:p>
    <w:p>
      <w:pPr>
        <w:pStyle w:val="BodyText"/>
        <w:spacing w:before="3"/>
        <w:rPr>
          <w:b/>
          <w:sz w:val="21"/>
        </w:rPr>
      </w:pPr>
    </w:p>
    <w:tbl>
      <w:tblPr>
        <w:tblW w:w="0" w:type="auto"/>
        <w:jc w:val="left"/>
        <w:tblInd w:w="8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45"/>
        <w:gridCol w:w="1099"/>
      </w:tblGrid>
      <w:tr>
        <w:trPr>
          <w:trHeight w:val="314" w:hRule="atLeast"/>
        </w:trPr>
        <w:tc>
          <w:tcPr>
            <w:tcW w:w="4445" w:type="dxa"/>
          </w:tcPr>
          <w:p>
            <w:pPr>
              <w:pStyle w:val="TableParagraph"/>
              <w:spacing w:before="14"/>
              <w:ind w:left="107"/>
              <w:rPr>
                <w:sz w:val="24"/>
              </w:rPr>
            </w:pPr>
            <w:r>
              <w:rPr>
                <w:sz w:val="24"/>
              </w:rPr>
              <w:t>Don't have symptoms</w:t>
            </w:r>
          </w:p>
        </w:tc>
        <w:tc>
          <w:tcPr>
            <w:tcW w:w="1099" w:type="dxa"/>
          </w:tcPr>
          <w:p>
            <w:pPr>
              <w:pStyle w:val="TableParagraph"/>
              <w:spacing w:before="14"/>
              <w:ind w:right="94"/>
              <w:jc w:val="right"/>
              <w:rPr>
                <w:sz w:val="24"/>
              </w:rPr>
            </w:pPr>
            <w:r>
              <w:rPr>
                <w:w w:val="95"/>
                <w:sz w:val="24"/>
              </w:rPr>
              <w:t>01</w:t>
            </w:r>
          </w:p>
        </w:tc>
      </w:tr>
      <w:tr>
        <w:trPr>
          <w:trHeight w:val="316" w:hRule="atLeast"/>
        </w:trPr>
        <w:tc>
          <w:tcPr>
            <w:tcW w:w="4445" w:type="dxa"/>
          </w:tcPr>
          <w:p>
            <w:pPr>
              <w:pStyle w:val="TableParagraph"/>
              <w:spacing w:before="17"/>
              <w:ind w:left="107"/>
              <w:rPr>
                <w:sz w:val="24"/>
              </w:rPr>
            </w:pPr>
            <w:r>
              <w:rPr>
                <w:sz w:val="24"/>
              </w:rPr>
              <w:t>Don't have time</w:t>
            </w:r>
          </w:p>
        </w:tc>
        <w:tc>
          <w:tcPr>
            <w:tcW w:w="1099" w:type="dxa"/>
          </w:tcPr>
          <w:p>
            <w:pPr>
              <w:pStyle w:val="TableParagraph"/>
              <w:spacing w:line="260" w:lineRule="exact" w:before="36"/>
              <w:ind w:right="94"/>
              <w:jc w:val="right"/>
              <w:rPr>
                <w:sz w:val="24"/>
              </w:rPr>
            </w:pPr>
            <w:r>
              <w:rPr>
                <w:w w:val="95"/>
                <w:sz w:val="24"/>
              </w:rPr>
              <w:t>02</w:t>
            </w:r>
          </w:p>
        </w:tc>
      </w:tr>
      <w:tr>
        <w:trPr>
          <w:trHeight w:val="314" w:hRule="atLeast"/>
        </w:trPr>
        <w:tc>
          <w:tcPr>
            <w:tcW w:w="4445" w:type="dxa"/>
          </w:tcPr>
          <w:p>
            <w:pPr>
              <w:pStyle w:val="TableParagraph"/>
              <w:spacing w:before="14"/>
              <w:ind w:left="107"/>
              <w:rPr>
                <w:sz w:val="24"/>
              </w:rPr>
            </w:pPr>
            <w:r>
              <w:rPr>
                <w:sz w:val="24"/>
              </w:rPr>
              <w:t>I never thought about it</w:t>
            </w:r>
          </w:p>
        </w:tc>
        <w:tc>
          <w:tcPr>
            <w:tcW w:w="1099" w:type="dxa"/>
          </w:tcPr>
          <w:p>
            <w:pPr>
              <w:pStyle w:val="TableParagraph"/>
              <w:spacing w:line="260" w:lineRule="exact" w:before="34"/>
              <w:ind w:right="94"/>
              <w:jc w:val="right"/>
              <w:rPr>
                <w:sz w:val="24"/>
              </w:rPr>
            </w:pPr>
            <w:r>
              <w:rPr>
                <w:w w:val="95"/>
                <w:sz w:val="24"/>
              </w:rPr>
              <w:t>03</w:t>
            </w:r>
          </w:p>
        </w:tc>
      </w:tr>
      <w:tr>
        <w:trPr>
          <w:trHeight w:val="316" w:hRule="atLeast"/>
        </w:trPr>
        <w:tc>
          <w:tcPr>
            <w:tcW w:w="4445" w:type="dxa"/>
          </w:tcPr>
          <w:p>
            <w:pPr>
              <w:pStyle w:val="TableParagraph"/>
              <w:spacing w:before="17"/>
              <w:ind w:left="107"/>
              <w:rPr>
                <w:sz w:val="24"/>
              </w:rPr>
            </w:pPr>
            <w:r>
              <w:rPr>
                <w:sz w:val="24"/>
              </w:rPr>
              <w:t>Not aware before today</w:t>
            </w:r>
          </w:p>
        </w:tc>
        <w:tc>
          <w:tcPr>
            <w:tcW w:w="1099" w:type="dxa"/>
          </w:tcPr>
          <w:p>
            <w:pPr>
              <w:pStyle w:val="TableParagraph"/>
              <w:spacing w:line="260" w:lineRule="exact" w:before="36"/>
              <w:ind w:right="94"/>
              <w:jc w:val="right"/>
              <w:rPr>
                <w:sz w:val="24"/>
              </w:rPr>
            </w:pPr>
            <w:r>
              <w:rPr>
                <w:w w:val="95"/>
                <w:sz w:val="24"/>
              </w:rPr>
              <w:t>04</w:t>
            </w:r>
          </w:p>
        </w:tc>
      </w:tr>
      <w:tr>
        <w:trPr>
          <w:trHeight w:val="313" w:hRule="atLeast"/>
        </w:trPr>
        <w:tc>
          <w:tcPr>
            <w:tcW w:w="4445" w:type="dxa"/>
          </w:tcPr>
          <w:p>
            <w:pPr>
              <w:pStyle w:val="TableParagraph"/>
              <w:spacing w:before="14"/>
              <w:ind w:left="107"/>
              <w:rPr>
                <w:sz w:val="24"/>
              </w:rPr>
            </w:pPr>
            <w:r>
              <w:rPr>
                <w:sz w:val="24"/>
              </w:rPr>
              <w:t>Not at risk</w:t>
            </w:r>
          </w:p>
        </w:tc>
        <w:tc>
          <w:tcPr>
            <w:tcW w:w="1099" w:type="dxa"/>
          </w:tcPr>
          <w:p>
            <w:pPr>
              <w:pStyle w:val="TableParagraph"/>
              <w:spacing w:line="260" w:lineRule="exact" w:before="34"/>
              <w:ind w:right="94"/>
              <w:jc w:val="right"/>
              <w:rPr>
                <w:sz w:val="24"/>
              </w:rPr>
            </w:pPr>
            <w:r>
              <w:rPr>
                <w:w w:val="95"/>
                <w:sz w:val="24"/>
              </w:rPr>
              <w:t>05</w:t>
            </w:r>
          </w:p>
        </w:tc>
      </w:tr>
      <w:tr>
        <w:trPr>
          <w:trHeight w:val="314" w:hRule="atLeast"/>
        </w:trPr>
        <w:tc>
          <w:tcPr>
            <w:tcW w:w="4445" w:type="dxa"/>
          </w:tcPr>
          <w:p>
            <w:pPr>
              <w:pStyle w:val="TableParagraph"/>
              <w:spacing w:before="14"/>
              <w:ind w:left="107"/>
              <w:rPr>
                <w:sz w:val="24"/>
              </w:rPr>
            </w:pPr>
            <w:r>
              <w:rPr>
                <w:sz w:val="24"/>
              </w:rPr>
              <w:t>Never referred by doctor/GP</w:t>
            </w:r>
          </w:p>
        </w:tc>
        <w:tc>
          <w:tcPr>
            <w:tcW w:w="1099" w:type="dxa"/>
          </w:tcPr>
          <w:p>
            <w:pPr>
              <w:pStyle w:val="TableParagraph"/>
              <w:spacing w:line="260" w:lineRule="exact" w:before="34"/>
              <w:ind w:right="94"/>
              <w:jc w:val="right"/>
              <w:rPr>
                <w:sz w:val="24"/>
              </w:rPr>
            </w:pPr>
            <w:r>
              <w:rPr>
                <w:w w:val="95"/>
                <w:sz w:val="24"/>
              </w:rPr>
              <w:t>06</w:t>
            </w:r>
          </w:p>
        </w:tc>
      </w:tr>
      <w:tr>
        <w:trPr>
          <w:trHeight w:val="316" w:hRule="atLeast"/>
        </w:trPr>
        <w:tc>
          <w:tcPr>
            <w:tcW w:w="4445" w:type="dxa"/>
          </w:tcPr>
          <w:p>
            <w:pPr>
              <w:pStyle w:val="TableParagraph"/>
              <w:spacing w:before="17"/>
              <w:ind w:left="107"/>
              <w:rPr>
                <w:sz w:val="24"/>
              </w:rPr>
            </w:pPr>
            <w:r>
              <w:rPr>
                <w:sz w:val="24"/>
              </w:rPr>
              <w:t>Too young</w:t>
            </w:r>
          </w:p>
        </w:tc>
        <w:tc>
          <w:tcPr>
            <w:tcW w:w="1099" w:type="dxa"/>
          </w:tcPr>
          <w:p>
            <w:pPr>
              <w:pStyle w:val="TableParagraph"/>
              <w:spacing w:line="260" w:lineRule="exact" w:before="36"/>
              <w:ind w:right="94"/>
              <w:jc w:val="right"/>
              <w:rPr>
                <w:sz w:val="24"/>
              </w:rPr>
            </w:pPr>
            <w:r>
              <w:rPr>
                <w:w w:val="95"/>
                <w:sz w:val="24"/>
              </w:rPr>
              <w:t>07</w:t>
            </w:r>
          </w:p>
        </w:tc>
      </w:tr>
      <w:tr>
        <w:trPr>
          <w:trHeight w:val="314" w:hRule="atLeast"/>
        </w:trPr>
        <w:tc>
          <w:tcPr>
            <w:tcW w:w="4445" w:type="dxa"/>
          </w:tcPr>
          <w:p>
            <w:pPr>
              <w:pStyle w:val="TableParagraph"/>
              <w:spacing w:before="14"/>
              <w:ind w:left="107"/>
              <w:rPr>
                <w:sz w:val="24"/>
              </w:rPr>
            </w:pPr>
            <w:r>
              <w:rPr>
                <w:sz w:val="24"/>
              </w:rPr>
              <w:t>Too old</w:t>
            </w:r>
          </w:p>
        </w:tc>
        <w:tc>
          <w:tcPr>
            <w:tcW w:w="1099" w:type="dxa"/>
          </w:tcPr>
          <w:p>
            <w:pPr>
              <w:pStyle w:val="TableParagraph"/>
              <w:spacing w:line="260" w:lineRule="exact" w:before="34"/>
              <w:ind w:right="94"/>
              <w:jc w:val="right"/>
              <w:rPr>
                <w:sz w:val="24"/>
              </w:rPr>
            </w:pPr>
            <w:r>
              <w:rPr>
                <w:w w:val="95"/>
                <w:sz w:val="24"/>
              </w:rPr>
              <w:t>08</w:t>
            </w:r>
          </w:p>
        </w:tc>
      </w:tr>
      <w:tr>
        <w:trPr>
          <w:trHeight w:val="316" w:hRule="atLeast"/>
        </w:trPr>
        <w:tc>
          <w:tcPr>
            <w:tcW w:w="4445" w:type="dxa"/>
          </w:tcPr>
          <w:p>
            <w:pPr>
              <w:pStyle w:val="TableParagraph"/>
              <w:spacing w:before="17"/>
              <w:ind w:left="107"/>
              <w:rPr>
                <w:sz w:val="24"/>
              </w:rPr>
            </w:pPr>
            <w:r>
              <w:rPr>
                <w:sz w:val="24"/>
              </w:rPr>
              <w:t>Self-examining your breasts</w:t>
            </w:r>
          </w:p>
        </w:tc>
        <w:tc>
          <w:tcPr>
            <w:tcW w:w="1099" w:type="dxa"/>
          </w:tcPr>
          <w:p>
            <w:pPr>
              <w:pStyle w:val="TableParagraph"/>
              <w:spacing w:line="260" w:lineRule="exact" w:before="36"/>
              <w:ind w:right="94"/>
              <w:jc w:val="right"/>
              <w:rPr>
                <w:sz w:val="24"/>
              </w:rPr>
            </w:pPr>
            <w:r>
              <w:rPr>
                <w:w w:val="95"/>
                <w:sz w:val="24"/>
              </w:rPr>
              <w:t>09</w:t>
            </w:r>
          </w:p>
        </w:tc>
      </w:tr>
      <w:tr>
        <w:trPr>
          <w:trHeight w:val="313" w:hRule="atLeast"/>
        </w:trPr>
        <w:tc>
          <w:tcPr>
            <w:tcW w:w="4445" w:type="dxa"/>
          </w:tcPr>
          <w:p>
            <w:pPr>
              <w:pStyle w:val="TableParagraph"/>
              <w:spacing w:before="14"/>
              <w:ind w:left="107"/>
              <w:rPr>
                <w:sz w:val="24"/>
              </w:rPr>
            </w:pPr>
            <w:r>
              <w:rPr>
                <w:sz w:val="24"/>
              </w:rPr>
              <w:t>Having breast examinations by your GP</w:t>
            </w:r>
          </w:p>
        </w:tc>
        <w:tc>
          <w:tcPr>
            <w:tcW w:w="1099" w:type="dxa"/>
          </w:tcPr>
          <w:p>
            <w:pPr>
              <w:pStyle w:val="TableParagraph"/>
              <w:spacing w:line="260" w:lineRule="exact" w:before="34"/>
              <w:ind w:right="93"/>
              <w:jc w:val="right"/>
              <w:rPr>
                <w:sz w:val="24"/>
              </w:rPr>
            </w:pPr>
            <w:r>
              <w:rPr>
                <w:w w:val="95"/>
                <w:sz w:val="24"/>
              </w:rPr>
              <w:t>10</w:t>
            </w:r>
          </w:p>
        </w:tc>
      </w:tr>
      <w:tr>
        <w:trPr>
          <w:trHeight w:val="316" w:hRule="atLeast"/>
        </w:trPr>
        <w:tc>
          <w:tcPr>
            <w:tcW w:w="4445" w:type="dxa"/>
          </w:tcPr>
          <w:p>
            <w:pPr>
              <w:pStyle w:val="TableParagraph"/>
              <w:spacing w:before="14"/>
              <w:ind w:left="107"/>
              <w:rPr>
                <w:sz w:val="24"/>
              </w:rPr>
            </w:pPr>
            <w:r>
              <w:rPr>
                <w:sz w:val="24"/>
              </w:rPr>
              <w:t>Too lazy/ haven't got around to it</w:t>
            </w:r>
          </w:p>
        </w:tc>
        <w:tc>
          <w:tcPr>
            <w:tcW w:w="1099" w:type="dxa"/>
          </w:tcPr>
          <w:p>
            <w:pPr>
              <w:pStyle w:val="TableParagraph"/>
              <w:spacing w:line="260" w:lineRule="exact" w:before="36"/>
              <w:ind w:right="93"/>
              <w:jc w:val="right"/>
              <w:rPr>
                <w:sz w:val="24"/>
              </w:rPr>
            </w:pPr>
            <w:r>
              <w:rPr>
                <w:w w:val="95"/>
                <w:sz w:val="24"/>
              </w:rPr>
              <w:t>11</w:t>
            </w:r>
          </w:p>
        </w:tc>
      </w:tr>
      <w:tr>
        <w:trPr>
          <w:trHeight w:val="313" w:hRule="atLeast"/>
        </w:trPr>
        <w:tc>
          <w:tcPr>
            <w:tcW w:w="4445" w:type="dxa"/>
          </w:tcPr>
          <w:p>
            <w:pPr>
              <w:pStyle w:val="TableParagraph"/>
              <w:spacing w:before="14"/>
              <w:ind w:left="107"/>
              <w:rPr>
                <w:sz w:val="24"/>
              </w:rPr>
            </w:pPr>
            <w:r>
              <w:rPr>
                <w:sz w:val="24"/>
              </w:rPr>
              <w:t>Don't have family history</w:t>
            </w:r>
          </w:p>
        </w:tc>
        <w:tc>
          <w:tcPr>
            <w:tcW w:w="1099" w:type="dxa"/>
          </w:tcPr>
          <w:p>
            <w:pPr>
              <w:pStyle w:val="TableParagraph"/>
              <w:spacing w:line="260" w:lineRule="exact" w:before="34"/>
              <w:ind w:right="93"/>
              <w:jc w:val="right"/>
              <w:rPr>
                <w:sz w:val="24"/>
              </w:rPr>
            </w:pPr>
            <w:r>
              <w:rPr>
                <w:w w:val="95"/>
                <w:sz w:val="24"/>
              </w:rPr>
              <w:t>12</w:t>
            </w:r>
          </w:p>
        </w:tc>
      </w:tr>
      <w:tr>
        <w:trPr>
          <w:trHeight w:val="314" w:hRule="atLeast"/>
        </w:trPr>
        <w:tc>
          <w:tcPr>
            <w:tcW w:w="4445" w:type="dxa"/>
          </w:tcPr>
          <w:p>
            <w:pPr>
              <w:pStyle w:val="TableParagraph"/>
              <w:tabs>
                <w:tab w:pos="3150" w:val="left" w:leader="none"/>
              </w:tabs>
              <w:spacing w:before="14"/>
              <w:ind w:left="107"/>
              <w:rPr>
                <w:sz w:val="24"/>
              </w:rPr>
            </w:pPr>
            <w:r>
              <w:rPr>
                <w:sz w:val="24"/>
              </w:rPr>
              <w:t>Other</w:t>
            </w:r>
            <w:r>
              <w:rPr>
                <w:spacing w:val="-10"/>
                <w:sz w:val="24"/>
              </w:rPr>
              <w:t> </w:t>
            </w:r>
            <w:r>
              <w:rPr>
                <w:sz w:val="24"/>
              </w:rPr>
              <w:t>(specify):</w:t>
            </w:r>
            <w:r>
              <w:rPr>
                <w:spacing w:val="1"/>
                <w:sz w:val="24"/>
              </w:rPr>
              <w:t> </w:t>
            </w:r>
            <w:r>
              <w:rPr>
                <w:w w:val="100"/>
                <w:sz w:val="24"/>
                <w:u w:val="single"/>
              </w:rPr>
              <w:t> </w:t>
            </w:r>
            <w:r>
              <w:rPr>
                <w:sz w:val="24"/>
                <w:u w:val="single"/>
              </w:rPr>
              <w:tab/>
            </w:r>
          </w:p>
        </w:tc>
        <w:tc>
          <w:tcPr>
            <w:tcW w:w="1099" w:type="dxa"/>
          </w:tcPr>
          <w:p>
            <w:pPr>
              <w:pStyle w:val="TableParagraph"/>
              <w:spacing w:line="260" w:lineRule="exact" w:before="34"/>
              <w:ind w:right="93"/>
              <w:jc w:val="right"/>
              <w:rPr>
                <w:sz w:val="24"/>
              </w:rPr>
            </w:pPr>
            <w:r>
              <w:rPr>
                <w:w w:val="95"/>
                <w:sz w:val="24"/>
              </w:rPr>
              <w:t>13</w:t>
            </w:r>
          </w:p>
        </w:tc>
      </w:tr>
      <w:tr>
        <w:trPr>
          <w:trHeight w:val="316" w:hRule="atLeast"/>
        </w:trPr>
        <w:tc>
          <w:tcPr>
            <w:tcW w:w="4445" w:type="dxa"/>
          </w:tcPr>
          <w:p>
            <w:pPr>
              <w:pStyle w:val="TableParagraph"/>
              <w:spacing w:before="17"/>
              <w:ind w:left="107"/>
              <w:rPr>
                <w:sz w:val="24"/>
              </w:rPr>
            </w:pPr>
            <w:r>
              <w:rPr>
                <w:sz w:val="24"/>
              </w:rPr>
              <w:t>Don't know</w:t>
            </w:r>
          </w:p>
        </w:tc>
        <w:tc>
          <w:tcPr>
            <w:tcW w:w="1099" w:type="dxa"/>
          </w:tcPr>
          <w:p>
            <w:pPr>
              <w:pStyle w:val="TableParagraph"/>
              <w:spacing w:line="260" w:lineRule="exact" w:before="36"/>
              <w:ind w:right="93"/>
              <w:jc w:val="right"/>
              <w:rPr>
                <w:sz w:val="24"/>
              </w:rPr>
            </w:pPr>
            <w:r>
              <w:rPr>
                <w:w w:val="95"/>
                <w:sz w:val="24"/>
              </w:rPr>
              <w:t>14</w:t>
            </w:r>
          </w:p>
        </w:tc>
      </w:tr>
    </w:tbl>
    <w:p>
      <w:pPr>
        <w:pStyle w:val="BodyText"/>
        <w:spacing w:before="5"/>
        <w:rPr>
          <w:b/>
          <w:sz w:val="20"/>
        </w:rPr>
      </w:pPr>
    </w:p>
    <w:p>
      <w:pPr>
        <w:pStyle w:val="Heading1"/>
      </w:pPr>
      <w:r>
        <w:rPr/>
        <w:t>ASK ALL</w:t>
      </w:r>
    </w:p>
    <w:p>
      <w:pPr>
        <w:pStyle w:val="BodyText"/>
        <w:spacing w:before="10"/>
        <w:rPr>
          <w:b/>
          <w:sz w:val="20"/>
        </w:rPr>
      </w:pPr>
    </w:p>
    <w:p>
      <w:pPr>
        <w:pStyle w:val="BodyText"/>
        <w:tabs>
          <w:tab w:pos="1386" w:val="left" w:leader="none"/>
          <w:tab w:pos="7069" w:val="left" w:leader="dot"/>
        </w:tabs>
        <w:ind w:left="1386" w:right="745" w:hanging="579"/>
        <w:rPr>
          <w:b/>
        </w:rPr>
      </w:pPr>
      <w:r>
        <w:rPr/>
        <w:t>8.</w:t>
        <w:tab/>
        <w:t>Please tell me how strongly you personally agree or disagree with the following statements? Firstly, do you agree or</w:t>
      </w:r>
      <w:r>
        <w:rPr>
          <w:spacing w:val="-12"/>
        </w:rPr>
        <w:t> </w:t>
      </w:r>
      <w:r>
        <w:rPr/>
        <w:t>disagree</w:t>
      </w:r>
      <w:r>
        <w:rPr>
          <w:spacing w:val="-3"/>
        </w:rPr>
        <w:t> </w:t>
      </w:r>
      <w:r>
        <w:rPr/>
        <w:t>that</w:t>
        <w:tab/>
      </w:r>
      <w:r>
        <w:rPr>
          <w:b/>
        </w:rPr>
        <w:t>READ OUT AND</w:t>
      </w:r>
      <w:r>
        <w:rPr>
          <w:b/>
          <w:spacing w:val="1"/>
        </w:rPr>
        <w:t> </w:t>
      </w:r>
      <w:r>
        <w:rPr>
          <w:b/>
        </w:rPr>
        <w:t>ROTATE</w:t>
      </w:r>
    </w:p>
    <w:p>
      <w:pPr>
        <w:pStyle w:val="BodyText"/>
        <w:spacing w:before="10"/>
        <w:rPr>
          <w:b/>
          <w:sz w:val="20"/>
        </w:rPr>
      </w:pPr>
    </w:p>
    <w:p>
      <w:pPr>
        <w:pStyle w:val="BodyText"/>
        <w:spacing w:before="1"/>
        <w:ind w:left="1386"/>
      </w:pPr>
      <w:r>
        <w:rPr>
          <w:b/>
        </w:rPr>
        <w:t>IF AGREE </w:t>
      </w:r>
      <w:r>
        <w:rPr/>
        <w:t>- is that strongly agree or partly agree?</w:t>
      </w:r>
    </w:p>
    <w:p>
      <w:pPr>
        <w:pStyle w:val="BodyText"/>
        <w:spacing w:before="9"/>
        <w:rPr>
          <w:sz w:val="20"/>
        </w:rPr>
      </w:pPr>
    </w:p>
    <w:p>
      <w:pPr>
        <w:spacing w:before="1"/>
        <w:ind w:left="1386" w:right="0" w:firstLine="0"/>
        <w:jc w:val="left"/>
        <w:rPr>
          <w:sz w:val="24"/>
        </w:rPr>
      </w:pPr>
      <w:r>
        <w:rPr>
          <w:b/>
          <w:sz w:val="24"/>
        </w:rPr>
        <w:t>IF DISAGREE </w:t>
      </w:r>
      <w:r>
        <w:rPr>
          <w:sz w:val="24"/>
        </w:rPr>
        <w:t>- is that partly disagree or strongly disagree?</w:t>
      </w:r>
    </w:p>
    <w:p>
      <w:pPr>
        <w:pStyle w:val="BodyText"/>
        <w:spacing w:before="9"/>
        <w:rPr>
          <w:sz w:val="20"/>
        </w:rPr>
      </w:pPr>
    </w:p>
    <w:p>
      <w:pPr>
        <w:pStyle w:val="Heading1"/>
        <w:spacing w:before="1"/>
        <w:ind w:left="1386"/>
      </w:pPr>
      <w:r>
        <w:rPr/>
        <w:t>SINGLE RESPONSE PER STATEMENT</w:t>
      </w:r>
    </w:p>
    <w:p>
      <w:pPr>
        <w:pStyle w:val="BodyText"/>
        <w:spacing w:before="2"/>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475"/>
        <w:gridCol w:w="1058"/>
        <w:gridCol w:w="1060"/>
        <w:gridCol w:w="1060"/>
        <w:gridCol w:w="1058"/>
        <w:gridCol w:w="1060"/>
        <w:gridCol w:w="1058"/>
      </w:tblGrid>
      <w:tr>
        <w:trPr>
          <w:trHeight w:val="1149" w:hRule="atLeast"/>
        </w:trPr>
        <w:tc>
          <w:tcPr>
            <w:tcW w:w="3475" w:type="dxa"/>
          </w:tcPr>
          <w:p>
            <w:pPr>
              <w:pStyle w:val="TableParagraph"/>
              <w:rPr>
                <w:rFonts w:ascii="Times New Roman"/>
                <w:sz w:val="22"/>
              </w:rPr>
            </w:pPr>
          </w:p>
        </w:tc>
        <w:tc>
          <w:tcPr>
            <w:tcW w:w="1058" w:type="dxa"/>
          </w:tcPr>
          <w:p>
            <w:pPr>
              <w:pStyle w:val="TableParagraph"/>
              <w:spacing w:before="9"/>
              <w:rPr>
                <w:b/>
                <w:sz w:val="29"/>
              </w:rPr>
            </w:pPr>
          </w:p>
          <w:p>
            <w:pPr>
              <w:pStyle w:val="TableParagraph"/>
              <w:ind w:left="127" w:firstLine="33"/>
              <w:rPr>
                <w:sz w:val="20"/>
              </w:rPr>
            </w:pPr>
            <w:r>
              <w:rPr>
                <w:sz w:val="20"/>
              </w:rPr>
              <w:t>Strongly </w:t>
            </w:r>
            <w:r>
              <w:rPr>
                <w:w w:val="95"/>
                <w:sz w:val="20"/>
              </w:rPr>
              <w:t>Disagree</w:t>
            </w:r>
          </w:p>
        </w:tc>
        <w:tc>
          <w:tcPr>
            <w:tcW w:w="1060" w:type="dxa"/>
          </w:tcPr>
          <w:p>
            <w:pPr>
              <w:pStyle w:val="TableParagraph"/>
              <w:spacing w:before="9"/>
              <w:rPr>
                <w:b/>
                <w:sz w:val="29"/>
              </w:rPr>
            </w:pPr>
          </w:p>
          <w:p>
            <w:pPr>
              <w:pStyle w:val="TableParagraph"/>
              <w:ind w:left="129" w:right="100" w:firstLine="146"/>
              <w:rPr>
                <w:sz w:val="20"/>
              </w:rPr>
            </w:pPr>
            <w:r>
              <w:rPr>
                <w:sz w:val="20"/>
              </w:rPr>
              <w:t>Partly Disagree</w:t>
            </w:r>
          </w:p>
        </w:tc>
        <w:tc>
          <w:tcPr>
            <w:tcW w:w="1060" w:type="dxa"/>
          </w:tcPr>
          <w:p>
            <w:pPr>
              <w:pStyle w:val="TableParagraph"/>
              <w:spacing w:before="112"/>
              <w:ind w:left="130" w:right="117" w:hanging="2"/>
              <w:jc w:val="center"/>
              <w:rPr>
                <w:sz w:val="20"/>
              </w:rPr>
            </w:pPr>
            <w:r>
              <w:rPr>
                <w:sz w:val="20"/>
              </w:rPr>
              <w:t>Nether Agree nor </w:t>
            </w:r>
            <w:r>
              <w:rPr>
                <w:w w:val="95"/>
                <w:sz w:val="20"/>
              </w:rPr>
              <w:t>Disagree</w:t>
            </w:r>
          </w:p>
        </w:tc>
        <w:tc>
          <w:tcPr>
            <w:tcW w:w="1058" w:type="dxa"/>
          </w:tcPr>
          <w:p>
            <w:pPr>
              <w:pStyle w:val="TableParagraph"/>
              <w:spacing w:before="9"/>
              <w:rPr>
                <w:b/>
                <w:sz w:val="29"/>
              </w:rPr>
            </w:pPr>
          </w:p>
          <w:p>
            <w:pPr>
              <w:pStyle w:val="TableParagraph"/>
              <w:ind w:left="263" w:firstLine="11"/>
              <w:rPr>
                <w:sz w:val="20"/>
              </w:rPr>
            </w:pPr>
            <w:r>
              <w:rPr>
                <w:sz w:val="20"/>
              </w:rPr>
              <w:t>Partly Agree</w:t>
            </w:r>
          </w:p>
        </w:tc>
        <w:tc>
          <w:tcPr>
            <w:tcW w:w="1060" w:type="dxa"/>
          </w:tcPr>
          <w:p>
            <w:pPr>
              <w:pStyle w:val="TableParagraph"/>
              <w:spacing w:before="9"/>
              <w:rPr>
                <w:b/>
                <w:sz w:val="29"/>
              </w:rPr>
            </w:pPr>
          </w:p>
          <w:p>
            <w:pPr>
              <w:pStyle w:val="TableParagraph"/>
              <w:ind w:left="304" w:right="132" w:hanging="140"/>
              <w:rPr>
                <w:sz w:val="20"/>
              </w:rPr>
            </w:pPr>
            <w:r>
              <w:rPr>
                <w:sz w:val="20"/>
              </w:rPr>
              <w:t>Strongly agree</w:t>
            </w:r>
          </w:p>
        </w:tc>
        <w:tc>
          <w:tcPr>
            <w:tcW w:w="1058" w:type="dxa"/>
          </w:tcPr>
          <w:p>
            <w:pPr>
              <w:pStyle w:val="TableParagraph"/>
              <w:ind w:left="298" w:right="280" w:firstLine="4"/>
              <w:jc w:val="both"/>
              <w:rPr>
                <w:sz w:val="20"/>
              </w:rPr>
            </w:pPr>
            <w:r>
              <w:rPr>
                <w:sz w:val="20"/>
              </w:rPr>
              <w:t>Don't know (DO</w:t>
            </w:r>
          </w:p>
          <w:p>
            <w:pPr>
              <w:pStyle w:val="TableParagraph"/>
              <w:spacing w:line="228" w:lineRule="exact" w:before="3"/>
              <w:ind w:left="221" w:right="184" w:firstLine="98"/>
              <w:rPr>
                <w:sz w:val="20"/>
              </w:rPr>
            </w:pPr>
            <w:r>
              <w:rPr>
                <w:sz w:val="20"/>
              </w:rPr>
              <w:t>NOT READ)</w:t>
            </w:r>
          </w:p>
        </w:tc>
      </w:tr>
      <w:tr>
        <w:trPr>
          <w:trHeight w:val="551" w:hRule="atLeast"/>
        </w:trPr>
        <w:tc>
          <w:tcPr>
            <w:tcW w:w="3475" w:type="dxa"/>
          </w:tcPr>
          <w:p>
            <w:pPr>
              <w:pStyle w:val="TableParagraph"/>
              <w:spacing w:line="271" w:lineRule="exact"/>
              <w:ind w:left="107"/>
              <w:rPr>
                <w:sz w:val="24"/>
              </w:rPr>
            </w:pPr>
            <w:r>
              <w:rPr>
                <w:sz w:val="24"/>
              </w:rPr>
              <w:t>Regular screening is the best</w:t>
            </w:r>
          </w:p>
          <w:p>
            <w:pPr>
              <w:pStyle w:val="TableParagraph"/>
              <w:spacing w:line="260" w:lineRule="exact"/>
              <w:ind w:left="107"/>
              <w:rPr>
                <w:sz w:val="24"/>
              </w:rPr>
            </w:pPr>
            <w:r>
              <w:rPr>
                <w:sz w:val="24"/>
              </w:rPr>
              <w:t>way to detect breast cancer</w:t>
            </w:r>
          </w:p>
        </w:tc>
        <w:tc>
          <w:tcPr>
            <w:tcW w:w="1058" w:type="dxa"/>
          </w:tcPr>
          <w:p>
            <w:pPr>
              <w:pStyle w:val="TableParagraph"/>
              <w:spacing w:before="7"/>
              <w:rPr>
                <w:b/>
                <w:sz w:val="23"/>
              </w:rPr>
            </w:pPr>
          </w:p>
          <w:p>
            <w:pPr>
              <w:pStyle w:val="TableParagraph"/>
              <w:spacing w:line="260" w:lineRule="exact"/>
              <w:ind w:right="451"/>
              <w:jc w:val="right"/>
              <w:rPr>
                <w:sz w:val="24"/>
              </w:rPr>
            </w:pPr>
            <w:r>
              <w:rPr>
                <w:w w:val="99"/>
                <w:sz w:val="24"/>
              </w:rPr>
              <w:t>1</w:t>
            </w:r>
          </w:p>
        </w:tc>
        <w:tc>
          <w:tcPr>
            <w:tcW w:w="1060" w:type="dxa"/>
          </w:tcPr>
          <w:p>
            <w:pPr>
              <w:pStyle w:val="TableParagraph"/>
              <w:spacing w:before="7"/>
              <w:rPr>
                <w:b/>
                <w:sz w:val="23"/>
              </w:rPr>
            </w:pPr>
          </w:p>
          <w:p>
            <w:pPr>
              <w:pStyle w:val="TableParagraph"/>
              <w:spacing w:line="260" w:lineRule="exact"/>
              <w:ind w:left="10"/>
              <w:jc w:val="center"/>
              <w:rPr>
                <w:sz w:val="24"/>
              </w:rPr>
            </w:pPr>
            <w:r>
              <w:rPr>
                <w:w w:val="99"/>
                <w:sz w:val="24"/>
              </w:rPr>
              <w:t>2</w:t>
            </w:r>
          </w:p>
        </w:tc>
        <w:tc>
          <w:tcPr>
            <w:tcW w:w="1060" w:type="dxa"/>
          </w:tcPr>
          <w:p>
            <w:pPr>
              <w:pStyle w:val="TableParagraph"/>
              <w:spacing w:before="7"/>
              <w:rPr>
                <w:b/>
                <w:sz w:val="23"/>
              </w:rPr>
            </w:pPr>
          </w:p>
          <w:p>
            <w:pPr>
              <w:pStyle w:val="TableParagraph"/>
              <w:spacing w:line="260" w:lineRule="exact"/>
              <w:ind w:left="464"/>
              <w:rPr>
                <w:sz w:val="24"/>
              </w:rPr>
            </w:pPr>
            <w:r>
              <w:rPr>
                <w:w w:val="99"/>
                <w:sz w:val="24"/>
              </w:rPr>
              <w:t>3</w:t>
            </w:r>
          </w:p>
        </w:tc>
        <w:tc>
          <w:tcPr>
            <w:tcW w:w="1058" w:type="dxa"/>
          </w:tcPr>
          <w:p>
            <w:pPr>
              <w:pStyle w:val="TableParagraph"/>
              <w:spacing w:before="7"/>
              <w:rPr>
                <w:b/>
                <w:sz w:val="23"/>
              </w:rPr>
            </w:pPr>
          </w:p>
          <w:p>
            <w:pPr>
              <w:pStyle w:val="TableParagraph"/>
              <w:spacing w:line="260" w:lineRule="exact"/>
              <w:ind w:left="11"/>
              <w:jc w:val="center"/>
              <w:rPr>
                <w:sz w:val="24"/>
              </w:rPr>
            </w:pPr>
            <w:r>
              <w:rPr>
                <w:w w:val="99"/>
                <w:sz w:val="24"/>
              </w:rPr>
              <w:t>4</w:t>
            </w:r>
          </w:p>
        </w:tc>
        <w:tc>
          <w:tcPr>
            <w:tcW w:w="1060" w:type="dxa"/>
          </w:tcPr>
          <w:p>
            <w:pPr>
              <w:pStyle w:val="TableParagraph"/>
              <w:spacing w:before="7"/>
              <w:rPr>
                <w:b/>
                <w:sz w:val="23"/>
              </w:rPr>
            </w:pPr>
          </w:p>
          <w:p>
            <w:pPr>
              <w:pStyle w:val="TableParagraph"/>
              <w:spacing w:line="260" w:lineRule="exact"/>
              <w:ind w:right="448"/>
              <w:jc w:val="right"/>
              <w:rPr>
                <w:sz w:val="24"/>
              </w:rPr>
            </w:pPr>
            <w:r>
              <w:rPr>
                <w:w w:val="99"/>
                <w:sz w:val="24"/>
              </w:rPr>
              <w:t>5</w:t>
            </w:r>
          </w:p>
        </w:tc>
        <w:tc>
          <w:tcPr>
            <w:tcW w:w="1058" w:type="dxa"/>
          </w:tcPr>
          <w:p>
            <w:pPr>
              <w:pStyle w:val="TableParagraph"/>
              <w:spacing w:before="7"/>
              <w:rPr>
                <w:b/>
                <w:sz w:val="23"/>
              </w:rPr>
            </w:pPr>
          </w:p>
          <w:p>
            <w:pPr>
              <w:pStyle w:val="TableParagraph"/>
              <w:spacing w:line="260" w:lineRule="exact"/>
              <w:ind w:left="13"/>
              <w:jc w:val="center"/>
              <w:rPr>
                <w:sz w:val="24"/>
              </w:rPr>
            </w:pPr>
            <w:r>
              <w:rPr>
                <w:w w:val="99"/>
                <w:sz w:val="24"/>
              </w:rPr>
              <w:t>6</w:t>
            </w:r>
          </w:p>
        </w:tc>
      </w:tr>
      <w:tr>
        <w:trPr>
          <w:trHeight w:val="827" w:hRule="atLeast"/>
        </w:trPr>
        <w:tc>
          <w:tcPr>
            <w:tcW w:w="3475" w:type="dxa"/>
          </w:tcPr>
          <w:p>
            <w:pPr>
              <w:pStyle w:val="TableParagraph"/>
              <w:spacing w:line="276" w:lineRule="exact" w:before="2"/>
              <w:ind w:left="107" w:right="362"/>
              <w:rPr>
                <w:sz w:val="24"/>
              </w:rPr>
            </w:pPr>
            <w:r>
              <w:rPr>
                <w:sz w:val="24"/>
              </w:rPr>
              <w:t>It’s important for women to continue screening until mid 70s</w:t>
            </w:r>
          </w:p>
        </w:tc>
        <w:tc>
          <w:tcPr>
            <w:tcW w:w="1058" w:type="dxa"/>
          </w:tcPr>
          <w:p>
            <w:pPr>
              <w:pStyle w:val="TableParagraph"/>
              <w:rPr>
                <w:b/>
                <w:sz w:val="26"/>
              </w:rPr>
            </w:pPr>
          </w:p>
          <w:p>
            <w:pPr>
              <w:pStyle w:val="TableParagraph"/>
              <w:spacing w:before="9"/>
              <w:rPr>
                <w:b/>
                <w:sz w:val="21"/>
              </w:rPr>
            </w:pPr>
          </w:p>
          <w:p>
            <w:pPr>
              <w:pStyle w:val="TableParagraph"/>
              <w:spacing w:line="258" w:lineRule="exact"/>
              <w:ind w:right="451"/>
              <w:jc w:val="right"/>
              <w:rPr>
                <w:sz w:val="24"/>
              </w:rPr>
            </w:pPr>
            <w:r>
              <w:rPr>
                <w:w w:val="99"/>
                <w:sz w:val="24"/>
              </w:rPr>
              <w:t>1</w:t>
            </w:r>
          </w:p>
        </w:tc>
        <w:tc>
          <w:tcPr>
            <w:tcW w:w="1060" w:type="dxa"/>
          </w:tcPr>
          <w:p>
            <w:pPr>
              <w:pStyle w:val="TableParagraph"/>
              <w:rPr>
                <w:b/>
                <w:sz w:val="26"/>
              </w:rPr>
            </w:pPr>
          </w:p>
          <w:p>
            <w:pPr>
              <w:pStyle w:val="TableParagraph"/>
              <w:spacing w:before="9"/>
              <w:rPr>
                <w:b/>
                <w:sz w:val="21"/>
              </w:rPr>
            </w:pPr>
          </w:p>
          <w:p>
            <w:pPr>
              <w:pStyle w:val="TableParagraph"/>
              <w:spacing w:line="258" w:lineRule="exact"/>
              <w:ind w:left="10"/>
              <w:jc w:val="center"/>
              <w:rPr>
                <w:sz w:val="24"/>
              </w:rPr>
            </w:pPr>
            <w:r>
              <w:rPr>
                <w:w w:val="99"/>
                <w:sz w:val="24"/>
              </w:rPr>
              <w:t>2</w:t>
            </w:r>
          </w:p>
        </w:tc>
        <w:tc>
          <w:tcPr>
            <w:tcW w:w="1060" w:type="dxa"/>
          </w:tcPr>
          <w:p>
            <w:pPr>
              <w:pStyle w:val="TableParagraph"/>
              <w:rPr>
                <w:b/>
                <w:sz w:val="26"/>
              </w:rPr>
            </w:pPr>
          </w:p>
          <w:p>
            <w:pPr>
              <w:pStyle w:val="TableParagraph"/>
              <w:spacing w:before="9"/>
              <w:rPr>
                <w:b/>
                <w:sz w:val="21"/>
              </w:rPr>
            </w:pPr>
          </w:p>
          <w:p>
            <w:pPr>
              <w:pStyle w:val="TableParagraph"/>
              <w:spacing w:line="258" w:lineRule="exact"/>
              <w:ind w:left="464"/>
              <w:rPr>
                <w:sz w:val="24"/>
              </w:rPr>
            </w:pPr>
            <w:r>
              <w:rPr>
                <w:w w:val="99"/>
                <w:sz w:val="24"/>
              </w:rPr>
              <w:t>3</w:t>
            </w:r>
          </w:p>
        </w:tc>
        <w:tc>
          <w:tcPr>
            <w:tcW w:w="1058" w:type="dxa"/>
          </w:tcPr>
          <w:p>
            <w:pPr>
              <w:pStyle w:val="TableParagraph"/>
              <w:rPr>
                <w:b/>
                <w:sz w:val="26"/>
              </w:rPr>
            </w:pPr>
          </w:p>
          <w:p>
            <w:pPr>
              <w:pStyle w:val="TableParagraph"/>
              <w:spacing w:before="9"/>
              <w:rPr>
                <w:b/>
                <w:sz w:val="21"/>
              </w:rPr>
            </w:pPr>
          </w:p>
          <w:p>
            <w:pPr>
              <w:pStyle w:val="TableParagraph"/>
              <w:spacing w:line="258" w:lineRule="exact"/>
              <w:ind w:left="11"/>
              <w:jc w:val="center"/>
              <w:rPr>
                <w:sz w:val="24"/>
              </w:rPr>
            </w:pPr>
            <w:r>
              <w:rPr>
                <w:w w:val="99"/>
                <w:sz w:val="24"/>
              </w:rPr>
              <w:t>4</w:t>
            </w:r>
          </w:p>
        </w:tc>
        <w:tc>
          <w:tcPr>
            <w:tcW w:w="1060" w:type="dxa"/>
          </w:tcPr>
          <w:p>
            <w:pPr>
              <w:pStyle w:val="TableParagraph"/>
              <w:rPr>
                <w:b/>
                <w:sz w:val="26"/>
              </w:rPr>
            </w:pPr>
          </w:p>
          <w:p>
            <w:pPr>
              <w:pStyle w:val="TableParagraph"/>
              <w:spacing w:before="9"/>
              <w:rPr>
                <w:b/>
                <w:sz w:val="21"/>
              </w:rPr>
            </w:pPr>
          </w:p>
          <w:p>
            <w:pPr>
              <w:pStyle w:val="TableParagraph"/>
              <w:spacing w:line="258" w:lineRule="exact"/>
              <w:ind w:right="448"/>
              <w:jc w:val="right"/>
              <w:rPr>
                <w:sz w:val="24"/>
              </w:rPr>
            </w:pPr>
            <w:r>
              <w:rPr>
                <w:w w:val="99"/>
                <w:sz w:val="24"/>
              </w:rPr>
              <w:t>5</w:t>
            </w:r>
          </w:p>
        </w:tc>
        <w:tc>
          <w:tcPr>
            <w:tcW w:w="1058" w:type="dxa"/>
          </w:tcPr>
          <w:p>
            <w:pPr>
              <w:pStyle w:val="TableParagraph"/>
              <w:rPr>
                <w:b/>
                <w:sz w:val="26"/>
              </w:rPr>
            </w:pPr>
          </w:p>
          <w:p>
            <w:pPr>
              <w:pStyle w:val="TableParagraph"/>
              <w:spacing w:before="9"/>
              <w:rPr>
                <w:b/>
                <w:sz w:val="21"/>
              </w:rPr>
            </w:pPr>
          </w:p>
          <w:p>
            <w:pPr>
              <w:pStyle w:val="TableParagraph"/>
              <w:spacing w:line="258" w:lineRule="exact"/>
              <w:ind w:left="13"/>
              <w:jc w:val="center"/>
              <w:rPr>
                <w:sz w:val="24"/>
              </w:rPr>
            </w:pPr>
            <w:r>
              <w:rPr>
                <w:w w:val="99"/>
                <w:sz w:val="24"/>
              </w:rPr>
              <w:t>6</w:t>
            </w:r>
          </w:p>
        </w:tc>
      </w:tr>
      <w:tr>
        <w:trPr>
          <w:trHeight w:val="828" w:hRule="atLeast"/>
        </w:trPr>
        <w:tc>
          <w:tcPr>
            <w:tcW w:w="3475" w:type="dxa"/>
          </w:tcPr>
          <w:p>
            <w:pPr>
              <w:pStyle w:val="TableParagraph"/>
              <w:ind w:left="107" w:right="136"/>
              <w:rPr>
                <w:sz w:val="24"/>
              </w:rPr>
            </w:pPr>
            <w:r>
              <w:rPr>
                <w:sz w:val="24"/>
              </w:rPr>
              <w:t>Early detection can mean less invasive treatment and a</w:t>
            </w:r>
          </w:p>
          <w:p>
            <w:pPr>
              <w:pStyle w:val="TableParagraph"/>
              <w:spacing w:line="260" w:lineRule="exact"/>
              <w:ind w:left="107"/>
              <w:rPr>
                <w:sz w:val="24"/>
              </w:rPr>
            </w:pPr>
            <w:r>
              <w:rPr>
                <w:sz w:val="24"/>
              </w:rPr>
              <w:t>better quality of life</w:t>
            </w:r>
          </w:p>
        </w:tc>
        <w:tc>
          <w:tcPr>
            <w:tcW w:w="1058" w:type="dxa"/>
          </w:tcPr>
          <w:p>
            <w:pPr>
              <w:pStyle w:val="TableParagraph"/>
              <w:rPr>
                <w:b/>
                <w:sz w:val="26"/>
              </w:rPr>
            </w:pPr>
          </w:p>
          <w:p>
            <w:pPr>
              <w:pStyle w:val="TableParagraph"/>
              <w:spacing w:before="7"/>
              <w:rPr>
                <w:b/>
                <w:sz w:val="21"/>
              </w:rPr>
            </w:pPr>
          </w:p>
          <w:p>
            <w:pPr>
              <w:pStyle w:val="TableParagraph"/>
              <w:spacing w:line="260" w:lineRule="exact"/>
              <w:ind w:right="451"/>
              <w:jc w:val="right"/>
              <w:rPr>
                <w:sz w:val="24"/>
              </w:rPr>
            </w:pPr>
            <w:r>
              <w:rPr>
                <w:w w:val="99"/>
                <w:sz w:val="24"/>
              </w:rPr>
              <w:t>1</w:t>
            </w:r>
          </w:p>
        </w:tc>
        <w:tc>
          <w:tcPr>
            <w:tcW w:w="1060" w:type="dxa"/>
          </w:tcPr>
          <w:p>
            <w:pPr>
              <w:pStyle w:val="TableParagraph"/>
              <w:rPr>
                <w:b/>
                <w:sz w:val="26"/>
              </w:rPr>
            </w:pPr>
          </w:p>
          <w:p>
            <w:pPr>
              <w:pStyle w:val="TableParagraph"/>
              <w:spacing w:before="7"/>
              <w:rPr>
                <w:b/>
                <w:sz w:val="21"/>
              </w:rPr>
            </w:pPr>
          </w:p>
          <w:p>
            <w:pPr>
              <w:pStyle w:val="TableParagraph"/>
              <w:spacing w:line="260" w:lineRule="exact"/>
              <w:ind w:left="10"/>
              <w:jc w:val="center"/>
              <w:rPr>
                <w:sz w:val="24"/>
              </w:rPr>
            </w:pPr>
            <w:r>
              <w:rPr>
                <w:w w:val="99"/>
                <w:sz w:val="24"/>
              </w:rPr>
              <w:t>2</w:t>
            </w:r>
          </w:p>
        </w:tc>
        <w:tc>
          <w:tcPr>
            <w:tcW w:w="1060" w:type="dxa"/>
          </w:tcPr>
          <w:p>
            <w:pPr>
              <w:pStyle w:val="TableParagraph"/>
              <w:rPr>
                <w:b/>
                <w:sz w:val="26"/>
              </w:rPr>
            </w:pPr>
          </w:p>
          <w:p>
            <w:pPr>
              <w:pStyle w:val="TableParagraph"/>
              <w:spacing w:before="7"/>
              <w:rPr>
                <w:b/>
                <w:sz w:val="21"/>
              </w:rPr>
            </w:pPr>
          </w:p>
          <w:p>
            <w:pPr>
              <w:pStyle w:val="TableParagraph"/>
              <w:spacing w:line="260" w:lineRule="exact"/>
              <w:ind w:left="464"/>
              <w:rPr>
                <w:sz w:val="24"/>
              </w:rPr>
            </w:pPr>
            <w:r>
              <w:rPr>
                <w:w w:val="99"/>
                <w:sz w:val="24"/>
              </w:rPr>
              <w:t>3</w:t>
            </w:r>
          </w:p>
        </w:tc>
        <w:tc>
          <w:tcPr>
            <w:tcW w:w="1058" w:type="dxa"/>
          </w:tcPr>
          <w:p>
            <w:pPr>
              <w:pStyle w:val="TableParagraph"/>
              <w:rPr>
                <w:b/>
                <w:sz w:val="26"/>
              </w:rPr>
            </w:pPr>
          </w:p>
          <w:p>
            <w:pPr>
              <w:pStyle w:val="TableParagraph"/>
              <w:spacing w:before="7"/>
              <w:rPr>
                <w:b/>
                <w:sz w:val="21"/>
              </w:rPr>
            </w:pPr>
          </w:p>
          <w:p>
            <w:pPr>
              <w:pStyle w:val="TableParagraph"/>
              <w:spacing w:line="260" w:lineRule="exact"/>
              <w:ind w:left="11"/>
              <w:jc w:val="center"/>
              <w:rPr>
                <w:sz w:val="24"/>
              </w:rPr>
            </w:pPr>
            <w:r>
              <w:rPr>
                <w:w w:val="99"/>
                <w:sz w:val="24"/>
              </w:rPr>
              <w:t>4</w:t>
            </w:r>
          </w:p>
        </w:tc>
        <w:tc>
          <w:tcPr>
            <w:tcW w:w="1060" w:type="dxa"/>
          </w:tcPr>
          <w:p>
            <w:pPr>
              <w:pStyle w:val="TableParagraph"/>
              <w:rPr>
                <w:b/>
                <w:sz w:val="26"/>
              </w:rPr>
            </w:pPr>
          </w:p>
          <w:p>
            <w:pPr>
              <w:pStyle w:val="TableParagraph"/>
              <w:spacing w:before="7"/>
              <w:rPr>
                <w:b/>
                <w:sz w:val="21"/>
              </w:rPr>
            </w:pPr>
          </w:p>
          <w:p>
            <w:pPr>
              <w:pStyle w:val="TableParagraph"/>
              <w:spacing w:line="260" w:lineRule="exact"/>
              <w:ind w:right="448"/>
              <w:jc w:val="right"/>
              <w:rPr>
                <w:sz w:val="24"/>
              </w:rPr>
            </w:pPr>
            <w:r>
              <w:rPr>
                <w:w w:val="99"/>
                <w:sz w:val="24"/>
              </w:rPr>
              <w:t>5</w:t>
            </w:r>
          </w:p>
        </w:tc>
        <w:tc>
          <w:tcPr>
            <w:tcW w:w="1058" w:type="dxa"/>
          </w:tcPr>
          <w:p>
            <w:pPr>
              <w:pStyle w:val="TableParagraph"/>
              <w:rPr>
                <w:b/>
                <w:sz w:val="26"/>
              </w:rPr>
            </w:pPr>
          </w:p>
          <w:p>
            <w:pPr>
              <w:pStyle w:val="TableParagraph"/>
              <w:spacing w:before="7"/>
              <w:rPr>
                <w:b/>
                <w:sz w:val="21"/>
              </w:rPr>
            </w:pPr>
          </w:p>
          <w:p>
            <w:pPr>
              <w:pStyle w:val="TableParagraph"/>
              <w:spacing w:line="260" w:lineRule="exact"/>
              <w:ind w:left="13"/>
              <w:jc w:val="center"/>
              <w:rPr>
                <w:sz w:val="24"/>
              </w:rPr>
            </w:pPr>
            <w:r>
              <w:rPr>
                <w:w w:val="99"/>
                <w:sz w:val="24"/>
              </w:rPr>
              <w:t>6</w:t>
            </w:r>
          </w:p>
        </w:tc>
      </w:tr>
      <w:tr>
        <w:trPr>
          <w:trHeight w:val="551" w:hRule="atLeast"/>
        </w:trPr>
        <w:tc>
          <w:tcPr>
            <w:tcW w:w="3475" w:type="dxa"/>
          </w:tcPr>
          <w:p>
            <w:pPr>
              <w:pStyle w:val="TableParagraph"/>
              <w:spacing w:line="271" w:lineRule="exact"/>
              <w:ind w:left="107"/>
              <w:rPr>
                <w:sz w:val="24"/>
              </w:rPr>
            </w:pPr>
            <w:r>
              <w:rPr>
                <w:sz w:val="24"/>
              </w:rPr>
              <w:t>The benefits of screening</w:t>
            </w:r>
          </w:p>
          <w:p>
            <w:pPr>
              <w:pStyle w:val="TableParagraph"/>
              <w:spacing w:line="260" w:lineRule="exact"/>
              <w:ind w:left="107"/>
              <w:rPr>
                <w:sz w:val="24"/>
              </w:rPr>
            </w:pPr>
            <w:r>
              <w:rPr>
                <w:sz w:val="24"/>
              </w:rPr>
              <w:t>outweigh the negatives</w:t>
            </w:r>
          </w:p>
        </w:tc>
        <w:tc>
          <w:tcPr>
            <w:tcW w:w="1058" w:type="dxa"/>
          </w:tcPr>
          <w:p>
            <w:pPr>
              <w:pStyle w:val="TableParagraph"/>
              <w:spacing w:before="7"/>
              <w:rPr>
                <w:b/>
                <w:sz w:val="23"/>
              </w:rPr>
            </w:pPr>
          </w:p>
          <w:p>
            <w:pPr>
              <w:pStyle w:val="TableParagraph"/>
              <w:spacing w:line="260" w:lineRule="exact"/>
              <w:ind w:right="451"/>
              <w:jc w:val="right"/>
              <w:rPr>
                <w:sz w:val="24"/>
              </w:rPr>
            </w:pPr>
            <w:r>
              <w:rPr>
                <w:w w:val="99"/>
                <w:sz w:val="24"/>
              </w:rPr>
              <w:t>1</w:t>
            </w:r>
          </w:p>
        </w:tc>
        <w:tc>
          <w:tcPr>
            <w:tcW w:w="1060" w:type="dxa"/>
          </w:tcPr>
          <w:p>
            <w:pPr>
              <w:pStyle w:val="TableParagraph"/>
              <w:spacing w:before="7"/>
              <w:rPr>
                <w:b/>
                <w:sz w:val="23"/>
              </w:rPr>
            </w:pPr>
          </w:p>
          <w:p>
            <w:pPr>
              <w:pStyle w:val="TableParagraph"/>
              <w:spacing w:line="260" w:lineRule="exact"/>
              <w:ind w:left="10"/>
              <w:jc w:val="center"/>
              <w:rPr>
                <w:sz w:val="24"/>
              </w:rPr>
            </w:pPr>
            <w:r>
              <w:rPr>
                <w:w w:val="99"/>
                <w:sz w:val="24"/>
              </w:rPr>
              <w:t>2</w:t>
            </w:r>
          </w:p>
        </w:tc>
        <w:tc>
          <w:tcPr>
            <w:tcW w:w="1060" w:type="dxa"/>
          </w:tcPr>
          <w:p>
            <w:pPr>
              <w:pStyle w:val="TableParagraph"/>
              <w:spacing w:before="7"/>
              <w:rPr>
                <w:b/>
                <w:sz w:val="23"/>
              </w:rPr>
            </w:pPr>
          </w:p>
          <w:p>
            <w:pPr>
              <w:pStyle w:val="TableParagraph"/>
              <w:spacing w:line="260" w:lineRule="exact"/>
              <w:ind w:left="464"/>
              <w:rPr>
                <w:sz w:val="24"/>
              </w:rPr>
            </w:pPr>
            <w:r>
              <w:rPr>
                <w:w w:val="99"/>
                <w:sz w:val="24"/>
              </w:rPr>
              <w:t>3</w:t>
            </w:r>
          </w:p>
        </w:tc>
        <w:tc>
          <w:tcPr>
            <w:tcW w:w="1058" w:type="dxa"/>
          </w:tcPr>
          <w:p>
            <w:pPr>
              <w:pStyle w:val="TableParagraph"/>
              <w:spacing w:before="7"/>
              <w:rPr>
                <w:b/>
                <w:sz w:val="23"/>
              </w:rPr>
            </w:pPr>
          </w:p>
          <w:p>
            <w:pPr>
              <w:pStyle w:val="TableParagraph"/>
              <w:spacing w:line="260" w:lineRule="exact"/>
              <w:ind w:left="11"/>
              <w:jc w:val="center"/>
              <w:rPr>
                <w:sz w:val="24"/>
              </w:rPr>
            </w:pPr>
            <w:r>
              <w:rPr>
                <w:w w:val="99"/>
                <w:sz w:val="24"/>
              </w:rPr>
              <w:t>4</w:t>
            </w:r>
          </w:p>
        </w:tc>
        <w:tc>
          <w:tcPr>
            <w:tcW w:w="1060" w:type="dxa"/>
          </w:tcPr>
          <w:p>
            <w:pPr>
              <w:pStyle w:val="TableParagraph"/>
              <w:spacing w:before="7"/>
              <w:rPr>
                <w:b/>
                <w:sz w:val="23"/>
              </w:rPr>
            </w:pPr>
          </w:p>
          <w:p>
            <w:pPr>
              <w:pStyle w:val="TableParagraph"/>
              <w:spacing w:line="260" w:lineRule="exact"/>
              <w:ind w:right="448"/>
              <w:jc w:val="right"/>
              <w:rPr>
                <w:sz w:val="24"/>
              </w:rPr>
            </w:pPr>
            <w:r>
              <w:rPr>
                <w:w w:val="99"/>
                <w:sz w:val="24"/>
              </w:rPr>
              <w:t>5</w:t>
            </w:r>
          </w:p>
        </w:tc>
        <w:tc>
          <w:tcPr>
            <w:tcW w:w="1058" w:type="dxa"/>
          </w:tcPr>
          <w:p>
            <w:pPr>
              <w:pStyle w:val="TableParagraph"/>
              <w:spacing w:before="7"/>
              <w:rPr>
                <w:b/>
                <w:sz w:val="23"/>
              </w:rPr>
            </w:pPr>
          </w:p>
          <w:p>
            <w:pPr>
              <w:pStyle w:val="TableParagraph"/>
              <w:spacing w:line="260" w:lineRule="exact"/>
              <w:ind w:left="13"/>
              <w:jc w:val="center"/>
              <w:rPr>
                <w:sz w:val="24"/>
              </w:rPr>
            </w:pPr>
            <w:r>
              <w:rPr>
                <w:w w:val="99"/>
                <w:sz w:val="24"/>
              </w:rPr>
              <w:t>6</w:t>
            </w:r>
          </w:p>
        </w:tc>
      </w:tr>
      <w:tr>
        <w:trPr>
          <w:trHeight w:val="551" w:hRule="atLeast"/>
        </w:trPr>
        <w:tc>
          <w:tcPr>
            <w:tcW w:w="3475" w:type="dxa"/>
          </w:tcPr>
          <w:p>
            <w:pPr>
              <w:pStyle w:val="TableParagraph"/>
              <w:spacing w:line="271" w:lineRule="exact"/>
              <w:ind w:left="107"/>
              <w:rPr>
                <w:sz w:val="24"/>
              </w:rPr>
            </w:pPr>
            <w:r>
              <w:rPr>
                <w:sz w:val="24"/>
              </w:rPr>
              <w:t>Screening significantly</w:t>
            </w:r>
          </w:p>
          <w:p>
            <w:pPr>
              <w:pStyle w:val="TableParagraph"/>
              <w:spacing w:line="260" w:lineRule="exact"/>
              <w:ind w:left="107"/>
              <w:rPr>
                <w:sz w:val="24"/>
              </w:rPr>
            </w:pPr>
            <w:r>
              <w:rPr>
                <w:sz w:val="24"/>
              </w:rPr>
              <w:t>reduces breast cancer deaths</w:t>
            </w:r>
          </w:p>
        </w:tc>
        <w:tc>
          <w:tcPr>
            <w:tcW w:w="1058" w:type="dxa"/>
          </w:tcPr>
          <w:p>
            <w:pPr>
              <w:pStyle w:val="TableParagraph"/>
              <w:spacing w:before="7"/>
              <w:rPr>
                <w:b/>
                <w:sz w:val="23"/>
              </w:rPr>
            </w:pPr>
          </w:p>
          <w:p>
            <w:pPr>
              <w:pStyle w:val="TableParagraph"/>
              <w:spacing w:line="260" w:lineRule="exact"/>
              <w:ind w:right="451"/>
              <w:jc w:val="right"/>
              <w:rPr>
                <w:sz w:val="24"/>
              </w:rPr>
            </w:pPr>
            <w:r>
              <w:rPr>
                <w:w w:val="99"/>
                <w:sz w:val="24"/>
              </w:rPr>
              <w:t>1</w:t>
            </w:r>
          </w:p>
        </w:tc>
        <w:tc>
          <w:tcPr>
            <w:tcW w:w="1060" w:type="dxa"/>
          </w:tcPr>
          <w:p>
            <w:pPr>
              <w:pStyle w:val="TableParagraph"/>
              <w:spacing w:before="7"/>
              <w:rPr>
                <w:b/>
                <w:sz w:val="23"/>
              </w:rPr>
            </w:pPr>
          </w:p>
          <w:p>
            <w:pPr>
              <w:pStyle w:val="TableParagraph"/>
              <w:spacing w:line="260" w:lineRule="exact"/>
              <w:ind w:left="10"/>
              <w:jc w:val="center"/>
              <w:rPr>
                <w:sz w:val="24"/>
              </w:rPr>
            </w:pPr>
            <w:r>
              <w:rPr>
                <w:w w:val="99"/>
                <w:sz w:val="24"/>
              </w:rPr>
              <w:t>2</w:t>
            </w:r>
          </w:p>
        </w:tc>
        <w:tc>
          <w:tcPr>
            <w:tcW w:w="1060" w:type="dxa"/>
          </w:tcPr>
          <w:p>
            <w:pPr>
              <w:pStyle w:val="TableParagraph"/>
              <w:spacing w:before="7"/>
              <w:rPr>
                <w:b/>
                <w:sz w:val="23"/>
              </w:rPr>
            </w:pPr>
          </w:p>
          <w:p>
            <w:pPr>
              <w:pStyle w:val="TableParagraph"/>
              <w:spacing w:line="260" w:lineRule="exact"/>
              <w:ind w:left="464"/>
              <w:rPr>
                <w:sz w:val="24"/>
              </w:rPr>
            </w:pPr>
            <w:r>
              <w:rPr>
                <w:w w:val="99"/>
                <w:sz w:val="24"/>
              </w:rPr>
              <w:t>3</w:t>
            </w:r>
          </w:p>
        </w:tc>
        <w:tc>
          <w:tcPr>
            <w:tcW w:w="1058" w:type="dxa"/>
          </w:tcPr>
          <w:p>
            <w:pPr>
              <w:pStyle w:val="TableParagraph"/>
              <w:spacing w:before="7"/>
              <w:rPr>
                <w:b/>
                <w:sz w:val="23"/>
              </w:rPr>
            </w:pPr>
          </w:p>
          <w:p>
            <w:pPr>
              <w:pStyle w:val="TableParagraph"/>
              <w:spacing w:line="260" w:lineRule="exact"/>
              <w:ind w:left="11"/>
              <w:jc w:val="center"/>
              <w:rPr>
                <w:sz w:val="24"/>
              </w:rPr>
            </w:pPr>
            <w:r>
              <w:rPr>
                <w:w w:val="99"/>
                <w:sz w:val="24"/>
              </w:rPr>
              <w:t>4</w:t>
            </w:r>
          </w:p>
        </w:tc>
        <w:tc>
          <w:tcPr>
            <w:tcW w:w="1060" w:type="dxa"/>
          </w:tcPr>
          <w:p>
            <w:pPr>
              <w:pStyle w:val="TableParagraph"/>
              <w:spacing w:before="7"/>
              <w:rPr>
                <w:b/>
                <w:sz w:val="23"/>
              </w:rPr>
            </w:pPr>
          </w:p>
          <w:p>
            <w:pPr>
              <w:pStyle w:val="TableParagraph"/>
              <w:spacing w:line="260" w:lineRule="exact"/>
              <w:ind w:right="448"/>
              <w:jc w:val="right"/>
              <w:rPr>
                <w:sz w:val="24"/>
              </w:rPr>
            </w:pPr>
            <w:r>
              <w:rPr>
                <w:w w:val="99"/>
                <w:sz w:val="24"/>
              </w:rPr>
              <w:t>5</w:t>
            </w:r>
          </w:p>
        </w:tc>
        <w:tc>
          <w:tcPr>
            <w:tcW w:w="1058" w:type="dxa"/>
          </w:tcPr>
          <w:p>
            <w:pPr>
              <w:pStyle w:val="TableParagraph"/>
              <w:spacing w:before="7"/>
              <w:rPr>
                <w:b/>
                <w:sz w:val="23"/>
              </w:rPr>
            </w:pPr>
          </w:p>
          <w:p>
            <w:pPr>
              <w:pStyle w:val="TableParagraph"/>
              <w:spacing w:line="260" w:lineRule="exact"/>
              <w:ind w:left="13"/>
              <w:jc w:val="center"/>
              <w:rPr>
                <w:sz w:val="24"/>
              </w:rPr>
            </w:pPr>
            <w:r>
              <w:rPr>
                <w:w w:val="99"/>
                <w:sz w:val="24"/>
              </w:rPr>
              <w:t>6</w:t>
            </w:r>
          </w:p>
        </w:tc>
      </w:tr>
    </w:tbl>
    <w:p>
      <w:pPr>
        <w:spacing w:after="0" w:line="260" w:lineRule="exact"/>
        <w:jc w:val="center"/>
        <w:rPr>
          <w:sz w:val="24"/>
        </w:rPr>
        <w:sectPr>
          <w:pgSz w:w="11910" w:h="16840"/>
          <w:pgMar w:header="0" w:footer="466" w:top="1340" w:bottom="660" w:left="620" w:right="180"/>
        </w:sectPr>
      </w:pPr>
    </w:p>
    <w:p>
      <w:pPr>
        <w:spacing w:before="77"/>
        <w:ind w:left="822" w:right="0" w:firstLine="0"/>
        <w:jc w:val="left"/>
        <w:rPr>
          <w:b/>
          <w:sz w:val="24"/>
        </w:rPr>
      </w:pPr>
      <w:r>
        <w:rPr>
          <w:b/>
          <w:sz w:val="24"/>
        </w:rPr>
        <w:t>ALL RESPONDENTS</w:t>
      </w:r>
    </w:p>
    <w:p>
      <w:pPr>
        <w:pStyle w:val="BodyText"/>
        <w:spacing w:before="10"/>
        <w:rPr>
          <w:b/>
          <w:sz w:val="20"/>
        </w:rPr>
      </w:pPr>
    </w:p>
    <w:p>
      <w:pPr>
        <w:pStyle w:val="BodyText"/>
        <w:tabs>
          <w:tab w:pos="1386" w:val="left" w:leader="none"/>
        </w:tabs>
        <w:ind w:left="820"/>
      </w:pPr>
      <w:r>
        <w:rPr/>
        <w:t>9a.</w:t>
        <w:tab/>
        <w:t>Have you ever heard of BreastScreen</w:t>
      </w:r>
      <w:r>
        <w:rPr>
          <w:spacing w:val="1"/>
        </w:rPr>
        <w:t> </w:t>
      </w:r>
      <w:r>
        <w:rPr/>
        <w:t>Australia?</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600"/>
        <w:gridCol w:w="2094"/>
      </w:tblGrid>
      <w:tr>
        <w:trPr>
          <w:trHeight w:val="314" w:hRule="atLeast"/>
        </w:trPr>
        <w:tc>
          <w:tcPr>
            <w:tcW w:w="1102" w:type="dxa"/>
          </w:tcPr>
          <w:p>
            <w:pPr>
              <w:pStyle w:val="TableParagraph"/>
              <w:spacing w:before="14"/>
              <w:ind w:left="107"/>
              <w:rPr>
                <w:sz w:val="24"/>
              </w:rPr>
            </w:pPr>
            <w:r>
              <w:rPr>
                <w:sz w:val="24"/>
              </w:rPr>
              <w:t>Yes</w:t>
            </w:r>
          </w:p>
        </w:tc>
        <w:tc>
          <w:tcPr>
            <w:tcW w:w="600" w:type="dxa"/>
            <w:tcBorders>
              <w:right w:val="nil"/>
            </w:tcBorders>
          </w:tcPr>
          <w:p>
            <w:pPr>
              <w:pStyle w:val="TableParagraph"/>
              <w:spacing w:before="14"/>
              <w:ind w:left="107"/>
              <w:rPr>
                <w:sz w:val="24"/>
              </w:rPr>
            </w:pPr>
            <w:r>
              <w:rPr>
                <w:w w:val="99"/>
                <w:sz w:val="24"/>
              </w:rPr>
              <w:t>1</w:t>
            </w:r>
          </w:p>
        </w:tc>
        <w:tc>
          <w:tcPr>
            <w:tcW w:w="2094" w:type="dxa"/>
            <w:tcBorders>
              <w:left w:val="nil"/>
            </w:tcBorders>
          </w:tcPr>
          <w:p>
            <w:pPr>
              <w:pStyle w:val="TableParagraph"/>
              <w:spacing w:line="260" w:lineRule="exact" w:before="34"/>
              <w:ind w:left="224" w:right="278"/>
              <w:jc w:val="center"/>
              <w:rPr>
                <w:b/>
                <w:sz w:val="24"/>
              </w:rPr>
            </w:pPr>
            <w:r>
              <w:rPr>
                <w:b/>
                <w:sz w:val="24"/>
              </w:rPr>
              <w:t>GO TO Q9b</w:t>
            </w:r>
          </w:p>
        </w:tc>
      </w:tr>
      <w:tr>
        <w:trPr>
          <w:trHeight w:val="316" w:hRule="atLeast"/>
        </w:trPr>
        <w:tc>
          <w:tcPr>
            <w:tcW w:w="1102" w:type="dxa"/>
          </w:tcPr>
          <w:p>
            <w:pPr>
              <w:pStyle w:val="TableParagraph"/>
              <w:spacing w:before="17"/>
              <w:ind w:left="107"/>
              <w:rPr>
                <w:sz w:val="24"/>
              </w:rPr>
            </w:pPr>
            <w:r>
              <w:rPr>
                <w:sz w:val="24"/>
              </w:rPr>
              <w:t>No</w:t>
            </w:r>
          </w:p>
        </w:tc>
        <w:tc>
          <w:tcPr>
            <w:tcW w:w="600" w:type="dxa"/>
            <w:tcBorders>
              <w:right w:val="nil"/>
            </w:tcBorders>
          </w:tcPr>
          <w:p>
            <w:pPr>
              <w:pStyle w:val="TableParagraph"/>
              <w:spacing w:before="17"/>
              <w:ind w:left="107"/>
              <w:rPr>
                <w:sz w:val="24"/>
              </w:rPr>
            </w:pPr>
            <w:r>
              <w:rPr>
                <w:w w:val="99"/>
                <w:sz w:val="24"/>
              </w:rPr>
              <w:t>2</w:t>
            </w:r>
          </w:p>
        </w:tc>
        <w:tc>
          <w:tcPr>
            <w:tcW w:w="2094" w:type="dxa"/>
            <w:tcBorders>
              <w:left w:val="nil"/>
            </w:tcBorders>
          </w:tcPr>
          <w:p>
            <w:pPr>
              <w:pStyle w:val="TableParagraph"/>
              <w:spacing w:line="260" w:lineRule="exact" w:before="36"/>
              <w:ind w:left="342" w:right="278"/>
              <w:jc w:val="center"/>
              <w:rPr>
                <w:b/>
                <w:sz w:val="24"/>
              </w:rPr>
            </w:pPr>
            <w:r>
              <w:rPr>
                <w:b/>
                <w:sz w:val="24"/>
              </w:rPr>
              <w:t>GO TO Q10a</w:t>
            </w:r>
          </w:p>
        </w:tc>
      </w:tr>
    </w:tbl>
    <w:p>
      <w:pPr>
        <w:pStyle w:val="BodyText"/>
        <w:spacing w:before="5"/>
        <w:rPr>
          <w:sz w:val="20"/>
        </w:rPr>
      </w:pPr>
    </w:p>
    <w:p>
      <w:pPr>
        <w:pStyle w:val="Heading1"/>
        <w:ind w:left="822"/>
      </w:pPr>
      <w:r>
        <w:rPr/>
        <w:t>ASK IF HAD A MAMMOGRAM AT Q4.</w:t>
      </w:r>
    </w:p>
    <w:p>
      <w:pPr>
        <w:pStyle w:val="BodyText"/>
        <w:spacing w:before="10"/>
        <w:rPr>
          <w:b/>
          <w:sz w:val="20"/>
        </w:rPr>
      </w:pPr>
    </w:p>
    <w:p>
      <w:pPr>
        <w:pStyle w:val="BodyText"/>
        <w:tabs>
          <w:tab w:pos="1386" w:val="left" w:leader="none"/>
        </w:tabs>
        <w:ind w:left="820"/>
      </w:pPr>
      <w:r>
        <w:rPr/>
        <w:t>9b.</w:t>
        <w:tab/>
        <w:t>Have you ever had a mammogram at BreastScreen</w:t>
      </w:r>
      <w:r>
        <w:rPr>
          <w:spacing w:val="-4"/>
        </w:rPr>
        <w:t> </w:t>
      </w:r>
      <w:r>
        <w:rPr/>
        <w:t>Australia?</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40"/>
        <w:gridCol w:w="476"/>
        <w:gridCol w:w="1879"/>
      </w:tblGrid>
      <w:tr>
        <w:trPr>
          <w:trHeight w:val="314" w:hRule="atLeast"/>
        </w:trPr>
        <w:tc>
          <w:tcPr>
            <w:tcW w:w="1440" w:type="dxa"/>
          </w:tcPr>
          <w:p>
            <w:pPr>
              <w:pStyle w:val="TableParagraph"/>
              <w:spacing w:before="14"/>
              <w:ind w:left="107"/>
              <w:rPr>
                <w:sz w:val="24"/>
              </w:rPr>
            </w:pPr>
            <w:r>
              <w:rPr>
                <w:sz w:val="24"/>
              </w:rPr>
              <w:t>Yes</w:t>
            </w:r>
          </w:p>
        </w:tc>
        <w:tc>
          <w:tcPr>
            <w:tcW w:w="476" w:type="dxa"/>
            <w:tcBorders>
              <w:right w:val="nil"/>
            </w:tcBorders>
          </w:tcPr>
          <w:p>
            <w:pPr>
              <w:pStyle w:val="TableParagraph"/>
              <w:spacing w:before="14"/>
              <w:ind w:left="107"/>
              <w:rPr>
                <w:sz w:val="24"/>
              </w:rPr>
            </w:pPr>
            <w:r>
              <w:rPr>
                <w:w w:val="99"/>
                <w:sz w:val="24"/>
              </w:rPr>
              <w:t>1</w:t>
            </w:r>
          </w:p>
        </w:tc>
        <w:tc>
          <w:tcPr>
            <w:tcW w:w="1879" w:type="dxa"/>
            <w:tcBorders>
              <w:left w:val="nil"/>
            </w:tcBorders>
          </w:tcPr>
          <w:p>
            <w:pPr>
              <w:pStyle w:val="TableParagraph"/>
              <w:spacing w:line="260" w:lineRule="exact" w:before="34"/>
              <w:ind w:left="239"/>
              <w:rPr>
                <w:b/>
                <w:sz w:val="24"/>
              </w:rPr>
            </w:pPr>
            <w:r>
              <w:rPr>
                <w:b/>
                <w:sz w:val="24"/>
              </w:rPr>
              <w:t>CONTINUE</w:t>
            </w:r>
          </w:p>
        </w:tc>
      </w:tr>
      <w:tr>
        <w:trPr>
          <w:trHeight w:val="316" w:hRule="atLeast"/>
        </w:trPr>
        <w:tc>
          <w:tcPr>
            <w:tcW w:w="1440" w:type="dxa"/>
          </w:tcPr>
          <w:p>
            <w:pPr>
              <w:pStyle w:val="TableParagraph"/>
              <w:spacing w:before="17"/>
              <w:ind w:left="107"/>
              <w:rPr>
                <w:sz w:val="24"/>
              </w:rPr>
            </w:pPr>
            <w:r>
              <w:rPr>
                <w:sz w:val="24"/>
              </w:rPr>
              <w:t>No</w:t>
            </w:r>
          </w:p>
        </w:tc>
        <w:tc>
          <w:tcPr>
            <w:tcW w:w="476" w:type="dxa"/>
            <w:tcBorders>
              <w:right w:val="nil"/>
            </w:tcBorders>
          </w:tcPr>
          <w:p>
            <w:pPr>
              <w:pStyle w:val="TableParagraph"/>
              <w:spacing w:before="17"/>
              <w:ind w:left="107"/>
              <w:rPr>
                <w:sz w:val="24"/>
              </w:rPr>
            </w:pPr>
            <w:r>
              <w:rPr>
                <w:w w:val="99"/>
                <w:sz w:val="24"/>
              </w:rPr>
              <w:t>2</w:t>
            </w:r>
          </w:p>
        </w:tc>
        <w:tc>
          <w:tcPr>
            <w:tcW w:w="1879" w:type="dxa"/>
            <w:tcBorders>
              <w:left w:val="nil"/>
            </w:tcBorders>
          </w:tcPr>
          <w:p>
            <w:pPr>
              <w:pStyle w:val="TableParagraph"/>
              <w:spacing w:line="260" w:lineRule="exact" w:before="36"/>
              <w:ind w:left="239"/>
              <w:rPr>
                <w:b/>
                <w:sz w:val="24"/>
              </w:rPr>
            </w:pPr>
            <w:r>
              <w:rPr>
                <w:b/>
                <w:sz w:val="24"/>
              </w:rPr>
              <w:t>SKIP TO Q9d</w:t>
            </w:r>
          </w:p>
        </w:tc>
      </w:tr>
      <w:tr>
        <w:trPr>
          <w:trHeight w:val="314" w:hRule="atLeast"/>
        </w:trPr>
        <w:tc>
          <w:tcPr>
            <w:tcW w:w="1440" w:type="dxa"/>
          </w:tcPr>
          <w:p>
            <w:pPr>
              <w:pStyle w:val="TableParagraph"/>
              <w:spacing w:before="14"/>
              <w:ind w:left="107"/>
              <w:rPr>
                <w:sz w:val="24"/>
              </w:rPr>
            </w:pPr>
            <w:r>
              <w:rPr>
                <w:sz w:val="24"/>
              </w:rPr>
              <w:t>Don’t know</w:t>
            </w:r>
          </w:p>
        </w:tc>
        <w:tc>
          <w:tcPr>
            <w:tcW w:w="476" w:type="dxa"/>
            <w:tcBorders>
              <w:right w:val="nil"/>
            </w:tcBorders>
          </w:tcPr>
          <w:p>
            <w:pPr>
              <w:pStyle w:val="TableParagraph"/>
              <w:spacing w:before="14"/>
              <w:ind w:left="107"/>
              <w:rPr>
                <w:sz w:val="24"/>
              </w:rPr>
            </w:pPr>
            <w:r>
              <w:rPr>
                <w:w w:val="99"/>
                <w:sz w:val="24"/>
              </w:rPr>
              <w:t>3</w:t>
            </w:r>
          </w:p>
        </w:tc>
        <w:tc>
          <w:tcPr>
            <w:tcW w:w="1879" w:type="dxa"/>
            <w:tcBorders>
              <w:left w:val="nil"/>
            </w:tcBorders>
          </w:tcPr>
          <w:p>
            <w:pPr>
              <w:pStyle w:val="TableParagraph"/>
              <w:spacing w:line="260" w:lineRule="exact" w:before="34"/>
              <w:ind w:left="239"/>
              <w:rPr>
                <w:b/>
                <w:sz w:val="24"/>
              </w:rPr>
            </w:pPr>
            <w:r>
              <w:rPr>
                <w:b/>
                <w:sz w:val="24"/>
              </w:rPr>
              <w:t>SKIP TO Q9d</w:t>
            </w:r>
          </w:p>
        </w:tc>
      </w:tr>
    </w:tbl>
    <w:p>
      <w:pPr>
        <w:pStyle w:val="BodyText"/>
        <w:spacing w:before="5"/>
        <w:rPr>
          <w:sz w:val="20"/>
        </w:rPr>
      </w:pPr>
    </w:p>
    <w:p>
      <w:pPr>
        <w:pStyle w:val="BodyText"/>
        <w:tabs>
          <w:tab w:pos="1386" w:val="left" w:leader="none"/>
        </w:tabs>
        <w:ind w:left="820"/>
      </w:pPr>
      <w:r>
        <w:rPr/>
        <w:t>9c.</w:t>
        <w:tab/>
        <w:t>Was your last mammogram at BreastScreen</w:t>
      </w:r>
      <w:r>
        <w:rPr>
          <w:spacing w:val="-5"/>
        </w:rPr>
        <w:t> </w:t>
      </w:r>
      <w:r>
        <w:rPr/>
        <w:t>Australia?</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40"/>
        <w:gridCol w:w="646"/>
      </w:tblGrid>
      <w:tr>
        <w:trPr>
          <w:trHeight w:val="316" w:hRule="atLeast"/>
        </w:trPr>
        <w:tc>
          <w:tcPr>
            <w:tcW w:w="1440" w:type="dxa"/>
          </w:tcPr>
          <w:p>
            <w:pPr>
              <w:pStyle w:val="TableParagraph"/>
              <w:spacing w:before="17"/>
              <w:ind w:left="107"/>
              <w:rPr>
                <w:sz w:val="24"/>
              </w:rPr>
            </w:pPr>
            <w:r>
              <w:rPr>
                <w:sz w:val="24"/>
              </w:rPr>
              <w:t>Yes</w:t>
            </w:r>
          </w:p>
        </w:tc>
        <w:tc>
          <w:tcPr>
            <w:tcW w:w="646" w:type="dxa"/>
          </w:tcPr>
          <w:p>
            <w:pPr>
              <w:pStyle w:val="TableParagraph"/>
              <w:spacing w:before="17"/>
              <w:ind w:left="107"/>
              <w:rPr>
                <w:sz w:val="24"/>
              </w:rPr>
            </w:pPr>
            <w:r>
              <w:rPr>
                <w:w w:val="99"/>
                <w:sz w:val="24"/>
              </w:rPr>
              <w:t>1</w:t>
            </w:r>
          </w:p>
        </w:tc>
      </w:tr>
      <w:tr>
        <w:trPr>
          <w:trHeight w:val="313" w:hRule="atLeast"/>
        </w:trPr>
        <w:tc>
          <w:tcPr>
            <w:tcW w:w="1440" w:type="dxa"/>
          </w:tcPr>
          <w:p>
            <w:pPr>
              <w:pStyle w:val="TableParagraph"/>
              <w:spacing w:before="14"/>
              <w:ind w:left="107"/>
              <w:rPr>
                <w:sz w:val="24"/>
              </w:rPr>
            </w:pPr>
            <w:r>
              <w:rPr>
                <w:sz w:val="24"/>
              </w:rPr>
              <w:t>No</w:t>
            </w:r>
          </w:p>
        </w:tc>
        <w:tc>
          <w:tcPr>
            <w:tcW w:w="646" w:type="dxa"/>
          </w:tcPr>
          <w:p>
            <w:pPr>
              <w:pStyle w:val="TableParagraph"/>
              <w:spacing w:before="14"/>
              <w:ind w:left="107"/>
              <w:rPr>
                <w:sz w:val="24"/>
              </w:rPr>
            </w:pPr>
            <w:r>
              <w:rPr>
                <w:w w:val="99"/>
                <w:sz w:val="24"/>
              </w:rPr>
              <w:t>2</w:t>
            </w:r>
          </w:p>
        </w:tc>
      </w:tr>
      <w:tr>
        <w:trPr>
          <w:trHeight w:val="316" w:hRule="atLeast"/>
        </w:trPr>
        <w:tc>
          <w:tcPr>
            <w:tcW w:w="1440" w:type="dxa"/>
          </w:tcPr>
          <w:p>
            <w:pPr>
              <w:pStyle w:val="TableParagraph"/>
              <w:spacing w:before="14"/>
              <w:ind w:left="107"/>
              <w:rPr>
                <w:sz w:val="24"/>
              </w:rPr>
            </w:pPr>
            <w:r>
              <w:rPr>
                <w:sz w:val="24"/>
              </w:rPr>
              <w:t>Don’t know</w:t>
            </w:r>
          </w:p>
        </w:tc>
        <w:tc>
          <w:tcPr>
            <w:tcW w:w="646" w:type="dxa"/>
          </w:tcPr>
          <w:p>
            <w:pPr>
              <w:pStyle w:val="TableParagraph"/>
              <w:spacing w:before="14"/>
              <w:ind w:left="107"/>
              <w:rPr>
                <w:sz w:val="24"/>
              </w:rPr>
            </w:pPr>
            <w:r>
              <w:rPr>
                <w:w w:val="99"/>
                <w:sz w:val="24"/>
              </w:rPr>
              <w:t>3</w:t>
            </w:r>
          </w:p>
        </w:tc>
      </w:tr>
    </w:tbl>
    <w:p>
      <w:pPr>
        <w:pStyle w:val="BodyText"/>
        <w:spacing w:before="5"/>
        <w:rPr>
          <w:sz w:val="20"/>
        </w:rPr>
      </w:pPr>
    </w:p>
    <w:p>
      <w:pPr>
        <w:pStyle w:val="Heading1"/>
      </w:pPr>
      <w:r>
        <w:rPr/>
        <w:t>ASK IF AWARE OF BREASTSCREEN AUSTRALIA (CODE 1 in Q9a)</w:t>
      </w:r>
    </w:p>
    <w:p>
      <w:pPr>
        <w:pStyle w:val="BodyText"/>
        <w:spacing w:before="10"/>
        <w:rPr>
          <w:b/>
          <w:sz w:val="20"/>
        </w:rPr>
      </w:pPr>
    </w:p>
    <w:p>
      <w:pPr>
        <w:tabs>
          <w:tab w:pos="1386" w:val="left" w:leader="none"/>
        </w:tabs>
        <w:spacing w:before="0"/>
        <w:ind w:left="1386" w:right="745" w:hanging="567"/>
        <w:jc w:val="left"/>
        <w:rPr>
          <w:b/>
          <w:sz w:val="24"/>
        </w:rPr>
      </w:pPr>
      <w:r>
        <w:rPr>
          <w:sz w:val="24"/>
        </w:rPr>
        <w:t>9d.</w:t>
        <w:tab/>
        <w:t>Do you recall receiving an invitation letter from BreastScreen </w:t>
      </w:r>
      <w:r>
        <w:rPr>
          <w:b/>
          <w:sz w:val="24"/>
        </w:rPr>
        <w:t>[INSERT RELEVANT STATE FROM QUOTA</w:t>
      </w:r>
      <w:r>
        <w:rPr>
          <w:b/>
          <w:spacing w:val="-4"/>
          <w:sz w:val="24"/>
        </w:rPr>
        <w:t> </w:t>
      </w:r>
      <w:r>
        <w:rPr>
          <w:b/>
          <w:sz w:val="24"/>
        </w:rPr>
        <w:t>INFORMATION]?</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600"/>
        <w:gridCol w:w="2094"/>
      </w:tblGrid>
      <w:tr>
        <w:trPr>
          <w:trHeight w:val="313" w:hRule="atLeast"/>
        </w:trPr>
        <w:tc>
          <w:tcPr>
            <w:tcW w:w="1102" w:type="dxa"/>
          </w:tcPr>
          <w:p>
            <w:pPr>
              <w:pStyle w:val="TableParagraph"/>
              <w:spacing w:before="14"/>
              <w:ind w:left="107"/>
              <w:rPr>
                <w:sz w:val="24"/>
              </w:rPr>
            </w:pPr>
            <w:r>
              <w:rPr>
                <w:sz w:val="24"/>
              </w:rPr>
              <w:t>Yes</w:t>
            </w:r>
          </w:p>
        </w:tc>
        <w:tc>
          <w:tcPr>
            <w:tcW w:w="2694" w:type="dxa"/>
            <w:gridSpan w:val="2"/>
          </w:tcPr>
          <w:p>
            <w:pPr>
              <w:pStyle w:val="TableParagraph"/>
              <w:spacing w:before="14"/>
              <w:ind w:left="107"/>
              <w:rPr>
                <w:sz w:val="24"/>
              </w:rPr>
            </w:pPr>
            <w:r>
              <w:rPr>
                <w:w w:val="99"/>
                <w:sz w:val="24"/>
              </w:rPr>
              <w:t>1</w:t>
            </w:r>
          </w:p>
        </w:tc>
      </w:tr>
      <w:tr>
        <w:trPr>
          <w:trHeight w:val="316" w:hRule="atLeast"/>
        </w:trPr>
        <w:tc>
          <w:tcPr>
            <w:tcW w:w="1102" w:type="dxa"/>
          </w:tcPr>
          <w:p>
            <w:pPr>
              <w:pStyle w:val="TableParagraph"/>
              <w:spacing w:before="14"/>
              <w:ind w:left="107"/>
              <w:rPr>
                <w:sz w:val="24"/>
              </w:rPr>
            </w:pPr>
            <w:r>
              <w:rPr>
                <w:sz w:val="24"/>
              </w:rPr>
              <w:t>No</w:t>
            </w:r>
          </w:p>
        </w:tc>
        <w:tc>
          <w:tcPr>
            <w:tcW w:w="600" w:type="dxa"/>
            <w:tcBorders>
              <w:right w:val="nil"/>
            </w:tcBorders>
          </w:tcPr>
          <w:p>
            <w:pPr>
              <w:pStyle w:val="TableParagraph"/>
              <w:spacing w:before="14"/>
              <w:ind w:left="107"/>
              <w:rPr>
                <w:sz w:val="24"/>
              </w:rPr>
            </w:pPr>
            <w:r>
              <w:rPr>
                <w:w w:val="99"/>
                <w:sz w:val="24"/>
              </w:rPr>
              <w:t>2</w:t>
            </w:r>
          </w:p>
        </w:tc>
        <w:tc>
          <w:tcPr>
            <w:tcW w:w="2094" w:type="dxa"/>
            <w:tcBorders>
              <w:left w:val="nil"/>
            </w:tcBorders>
          </w:tcPr>
          <w:p>
            <w:pPr>
              <w:pStyle w:val="TableParagraph"/>
              <w:spacing w:line="260" w:lineRule="exact" w:before="36"/>
              <w:ind w:left="361"/>
              <w:rPr>
                <w:b/>
                <w:sz w:val="24"/>
              </w:rPr>
            </w:pPr>
            <w:r>
              <w:rPr>
                <w:b/>
                <w:sz w:val="24"/>
              </w:rPr>
              <w:t>GO TO Q10a</w:t>
            </w:r>
          </w:p>
        </w:tc>
      </w:tr>
    </w:tbl>
    <w:p>
      <w:pPr>
        <w:pStyle w:val="BodyText"/>
        <w:spacing w:before="5"/>
        <w:rPr>
          <w:b/>
          <w:sz w:val="20"/>
        </w:rPr>
      </w:pPr>
    </w:p>
    <w:p>
      <w:pPr>
        <w:pStyle w:val="Heading1"/>
        <w:ind w:left="822"/>
      </w:pPr>
      <w:r>
        <w:rPr/>
        <w:t>ASK IF HAS RECEIVED AN INVITATION FROM BREASTSCREEN (CODE 1 IN Q9d)</w:t>
      </w:r>
    </w:p>
    <w:p>
      <w:pPr>
        <w:pStyle w:val="BodyText"/>
        <w:spacing w:before="10"/>
        <w:rPr>
          <w:b/>
          <w:sz w:val="20"/>
        </w:rPr>
      </w:pPr>
    </w:p>
    <w:p>
      <w:pPr>
        <w:tabs>
          <w:tab w:pos="1386" w:val="left" w:leader="none"/>
        </w:tabs>
        <w:spacing w:before="0"/>
        <w:ind w:left="1386" w:right="1260" w:hanging="567"/>
        <w:jc w:val="left"/>
        <w:rPr>
          <w:b/>
          <w:sz w:val="24"/>
        </w:rPr>
      </w:pPr>
      <w:r>
        <w:rPr>
          <w:sz w:val="24"/>
        </w:rPr>
        <w:t>9e.</w:t>
        <w:tab/>
        <w:t>What did you do after receiving an invitation letter from BreastScreen? </w:t>
      </w:r>
      <w:r>
        <w:rPr>
          <w:b/>
          <w:sz w:val="24"/>
        </w:rPr>
        <w:t>DO NOT READ OUT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778"/>
        <w:gridCol w:w="725"/>
      </w:tblGrid>
      <w:tr>
        <w:trPr>
          <w:trHeight w:val="313" w:hRule="atLeast"/>
        </w:trPr>
        <w:tc>
          <w:tcPr>
            <w:tcW w:w="3778" w:type="dxa"/>
          </w:tcPr>
          <w:p>
            <w:pPr>
              <w:pStyle w:val="TableParagraph"/>
              <w:spacing w:before="14"/>
              <w:ind w:left="107"/>
              <w:rPr>
                <w:sz w:val="24"/>
              </w:rPr>
            </w:pPr>
            <w:r>
              <w:rPr>
                <w:sz w:val="24"/>
              </w:rPr>
              <w:t>Made an appointment promptly</w:t>
            </w:r>
          </w:p>
        </w:tc>
        <w:tc>
          <w:tcPr>
            <w:tcW w:w="725" w:type="dxa"/>
          </w:tcPr>
          <w:p>
            <w:pPr>
              <w:pStyle w:val="TableParagraph"/>
              <w:spacing w:before="14"/>
              <w:ind w:left="107"/>
              <w:rPr>
                <w:sz w:val="24"/>
              </w:rPr>
            </w:pPr>
            <w:r>
              <w:rPr>
                <w:w w:val="99"/>
                <w:sz w:val="24"/>
              </w:rPr>
              <w:t>1</w:t>
            </w:r>
          </w:p>
        </w:tc>
      </w:tr>
      <w:tr>
        <w:trPr>
          <w:trHeight w:val="316" w:hRule="atLeast"/>
        </w:trPr>
        <w:tc>
          <w:tcPr>
            <w:tcW w:w="3778" w:type="dxa"/>
          </w:tcPr>
          <w:p>
            <w:pPr>
              <w:pStyle w:val="TableParagraph"/>
              <w:spacing w:before="14"/>
              <w:ind w:left="107"/>
              <w:rPr>
                <w:sz w:val="24"/>
              </w:rPr>
            </w:pPr>
            <w:r>
              <w:rPr>
                <w:sz w:val="24"/>
              </w:rPr>
              <w:t>Made an appointment eventually</w:t>
            </w:r>
          </w:p>
        </w:tc>
        <w:tc>
          <w:tcPr>
            <w:tcW w:w="725" w:type="dxa"/>
          </w:tcPr>
          <w:p>
            <w:pPr>
              <w:pStyle w:val="TableParagraph"/>
              <w:spacing w:before="14"/>
              <w:ind w:left="107"/>
              <w:rPr>
                <w:sz w:val="24"/>
              </w:rPr>
            </w:pPr>
            <w:r>
              <w:rPr>
                <w:w w:val="99"/>
                <w:sz w:val="24"/>
              </w:rPr>
              <w:t>2</w:t>
            </w:r>
          </w:p>
        </w:tc>
      </w:tr>
      <w:tr>
        <w:trPr>
          <w:trHeight w:val="314" w:hRule="atLeast"/>
        </w:trPr>
        <w:tc>
          <w:tcPr>
            <w:tcW w:w="3778" w:type="dxa"/>
          </w:tcPr>
          <w:p>
            <w:pPr>
              <w:pStyle w:val="TableParagraph"/>
              <w:spacing w:before="14"/>
              <w:ind w:left="107"/>
              <w:rPr>
                <w:sz w:val="24"/>
              </w:rPr>
            </w:pPr>
            <w:r>
              <w:rPr>
                <w:sz w:val="24"/>
              </w:rPr>
              <w:t>Didn’t make an appointment</w:t>
            </w:r>
          </w:p>
        </w:tc>
        <w:tc>
          <w:tcPr>
            <w:tcW w:w="725" w:type="dxa"/>
          </w:tcPr>
          <w:p>
            <w:pPr>
              <w:pStyle w:val="TableParagraph"/>
              <w:spacing w:before="14"/>
              <w:ind w:left="107"/>
              <w:rPr>
                <w:sz w:val="24"/>
              </w:rPr>
            </w:pPr>
            <w:r>
              <w:rPr>
                <w:w w:val="99"/>
                <w:sz w:val="24"/>
              </w:rPr>
              <w:t>3</w:t>
            </w:r>
          </w:p>
        </w:tc>
      </w:tr>
      <w:tr>
        <w:trPr>
          <w:trHeight w:val="313" w:hRule="atLeast"/>
        </w:trPr>
        <w:tc>
          <w:tcPr>
            <w:tcW w:w="3778" w:type="dxa"/>
          </w:tcPr>
          <w:p>
            <w:pPr>
              <w:pStyle w:val="TableParagraph"/>
              <w:spacing w:before="14"/>
              <w:ind w:left="107"/>
              <w:rPr>
                <w:sz w:val="24"/>
              </w:rPr>
            </w:pPr>
            <w:r>
              <w:rPr>
                <w:sz w:val="24"/>
              </w:rPr>
              <w:t>Spoke to my GP</w:t>
            </w:r>
          </w:p>
        </w:tc>
        <w:tc>
          <w:tcPr>
            <w:tcW w:w="725" w:type="dxa"/>
          </w:tcPr>
          <w:p>
            <w:pPr>
              <w:pStyle w:val="TableParagraph"/>
              <w:spacing w:before="14"/>
              <w:ind w:left="107"/>
              <w:rPr>
                <w:sz w:val="24"/>
              </w:rPr>
            </w:pPr>
            <w:r>
              <w:rPr>
                <w:w w:val="99"/>
                <w:sz w:val="24"/>
              </w:rPr>
              <w:t>4</w:t>
            </w:r>
          </w:p>
        </w:tc>
      </w:tr>
      <w:tr>
        <w:trPr>
          <w:trHeight w:val="316" w:hRule="atLeast"/>
        </w:trPr>
        <w:tc>
          <w:tcPr>
            <w:tcW w:w="3778" w:type="dxa"/>
          </w:tcPr>
          <w:p>
            <w:pPr>
              <w:pStyle w:val="TableParagraph"/>
              <w:spacing w:before="17"/>
              <w:ind w:left="107"/>
              <w:rPr>
                <w:sz w:val="24"/>
              </w:rPr>
            </w:pPr>
            <w:r>
              <w:rPr>
                <w:sz w:val="24"/>
              </w:rPr>
              <w:t>Don’t know</w:t>
            </w:r>
          </w:p>
        </w:tc>
        <w:tc>
          <w:tcPr>
            <w:tcW w:w="725" w:type="dxa"/>
          </w:tcPr>
          <w:p>
            <w:pPr>
              <w:pStyle w:val="TableParagraph"/>
              <w:spacing w:before="17"/>
              <w:ind w:left="107"/>
              <w:rPr>
                <w:sz w:val="24"/>
              </w:rPr>
            </w:pPr>
            <w:r>
              <w:rPr>
                <w:w w:val="99"/>
                <w:sz w:val="24"/>
              </w:rPr>
              <w:t>5</w:t>
            </w:r>
          </w:p>
        </w:tc>
      </w:tr>
    </w:tbl>
    <w:p>
      <w:pPr>
        <w:spacing w:after="0"/>
        <w:rPr>
          <w:sz w:val="24"/>
        </w:rPr>
        <w:sectPr>
          <w:pgSz w:w="11910" w:h="16840"/>
          <w:pgMar w:header="0" w:footer="466" w:top="1340" w:bottom="660" w:left="620" w:right="180"/>
        </w:sectPr>
      </w:pPr>
    </w:p>
    <w:p>
      <w:pPr>
        <w:tabs>
          <w:tab w:pos="10074" w:val="left" w:leader="none"/>
        </w:tabs>
        <w:spacing w:before="77"/>
        <w:ind w:left="1386" w:right="670" w:hanging="567"/>
        <w:jc w:val="left"/>
        <w:rPr>
          <w:b/>
          <w:sz w:val="24"/>
        </w:rPr>
      </w:pPr>
      <w:r>
        <w:rPr>
          <w:sz w:val="24"/>
        </w:rPr>
        <w:t>10a.</w:t>
      </w:r>
      <w:r>
        <w:rPr>
          <w:spacing w:val="27"/>
          <w:sz w:val="24"/>
        </w:rPr>
        <w:t> </w:t>
      </w:r>
      <w:r>
        <w:rPr>
          <w:sz w:val="24"/>
        </w:rPr>
        <w:t>At</w:t>
      </w:r>
      <w:r>
        <w:rPr>
          <w:spacing w:val="44"/>
          <w:sz w:val="24"/>
        </w:rPr>
        <w:t> </w:t>
      </w:r>
      <w:r>
        <w:rPr>
          <w:sz w:val="24"/>
        </w:rPr>
        <w:t>what</w:t>
      </w:r>
      <w:r>
        <w:rPr>
          <w:spacing w:val="44"/>
          <w:sz w:val="24"/>
        </w:rPr>
        <w:t> </w:t>
      </w:r>
      <w:r>
        <w:rPr>
          <w:sz w:val="24"/>
        </w:rPr>
        <w:t>age</w:t>
      </w:r>
      <w:r>
        <w:rPr>
          <w:spacing w:val="44"/>
          <w:sz w:val="24"/>
        </w:rPr>
        <w:t> </w:t>
      </w:r>
      <w:r>
        <w:rPr>
          <w:sz w:val="24"/>
        </w:rPr>
        <w:t>do</w:t>
      </w:r>
      <w:r>
        <w:rPr>
          <w:spacing w:val="45"/>
          <w:sz w:val="24"/>
        </w:rPr>
        <w:t> </w:t>
      </w:r>
      <w:r>
        <w:rPr>
          <w:sz w:val="24"/>
        </w:rPr>
        <w:t>you</w:t>
      </w:r>
      <w:r>
        <w:rPr>
          <w:spacing w:val="45"/>
          <w:sz w:val="24"/>
        </w:rPr>
        <w:t> </w:t>
      </w:r>
      <w:r>
        <w:rPr>
          <w:sz w:val="24"/>
        </w:rPr>
        <w:t>think</w:t>
      </w:r>
      <w:r>
        <w:rPr>
          <w:spacing w:val="44"/>
          <w:sz w:val="24"/>
        </w:rPr>
        <w:t> </w:t>
      </w:r>
      <w:r>
        <w:rPr>
          <w:sz w:val="24"/>
        </w:rPr>
        <w:t>women</w:t>
      </w:r>
      <w:r>
        <w:rPr>
          <w:spacing w:val="45"/>
          <w:sz w:val="24"/>
        </w:rPr>
        <w:t> </w:t>
      </w:r>
      <w:r>
        <w:rPr>
          <w:sz w:val="24"/>
        </w:rPr>
        <w:t>should</w:t>
      </w:r>
      <w:r>
        <w:rPr>
          <w:spacing w:val="45"/>
          <w:sz w:val="24"/>
        </w:rPr>
        <w:t> </w:t>
      </w:r>
      <w:r>
        <w:rPr>
          <w:sz w:val="24"/>
        </w:rPr>
        <w:t>commence</w:t>
      </w:r>
      <w:r>
        <w:rPr>
          <w:spacing w:val="44"/>
          <w:sz w:val="24"/>
        </w:rPr>
        <w:t> </w:t>
      </w:r>
      <w:r>
        <w:rPr>
          <w:sz w:val="24"/>
        </w:rPr>
        <w:t>having</w:t>
      </w:r>
      <w:r>
        <w:rPr>
          <w:spacing w:val="43"/>
          <w:sz w:val="24"/>
        </w:rPr>
        <w:t> </w:t>
      </w:r>
      <w:r>
        <w:rPr>
          <w:sz w:val="24"/>
        </w:rPr>
        <w:t>mammograms?</w:t>
        <w:tab/>
      </w:r>
      <w:r>
        <w:rPr>
          <w:b/>
          <w:spacing w:val="-9"/>
          <w:sz w:val="24"/>
        </w:rPr>
        <w:t>DO </w:t>
      </w:r>
      <w:r>
        <w:rPr>
          <w:b/>
          <w:sz w:val="24"/>
        </w:rPr>
        <w:t>NOT READ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93"/>
        <w:gridCol w:w="711"/>
      </w:tblGrid>
      <w:tr>
        <w:trPr>
          <w:trHeight w:val="314" w:hRule="atLeast"/>
        </w:trPr>
        <w:tc>
          <w:tcPr>
            <w:tcW w:w="2093" w:type="dxa"/>
          </w:tcPr>
          <w:p>
            <w:pPr>
              <w:pStyle w:val="TableParagraph"/>
              <w:spacing w:before="14"/>
              <w:ind w:left="107"/>
              <w:rPr>
                <w:sz w:val="24"/>
              </w:rPr>
            </w:pPr>
            <w:r>
              <w:rPr>
                <w:sz w:val="24"/>
              </w:rPr>
              <w:t>18-29 years</w:t>
            </w:r>
          </w:p>
        </w:tc>
        <w:tc>
          <w:tcPr>
            <w:tcW w:w="711" w:type="dxa"/>
          </w:tcPr>
          <w:p>
            <w:pPr>
              <w:pStyle w:val="TableParagraph"/>
              <w:spacing w:line="260" w:lineRule="exact" w:before="34"/>
              <w:ind w:left="107"/>
              <w:rPr>
                <w:sz w:val="24"/>
              </w:rPr>
            </w:pPr>
            <w:r>
              <w:rPr>
                <w:w w:val="99"/>
                <w:sz w:val="24"/>
              </w:rPr>
              <w:t>1</w:t>
            </w:r>
          </w:p>
        </w:tc>
      </w:tr>
      <w:tr>
        <w:trPr>
          <w:trHeight w:val="316" w:hRule="atLeast"/>
        </w:trPr>
        <w:tc>
          <w:tcPr>
            <w:tcW w:w="2093" w:type="dxa"/>
          </w:tcPr>
          <w:p>
            <w:pPr>
              <w:pStyle w:val="TableParagraph"/>
              <w:spacing w:before="17"/>
              <w:ind w:left="107"/>
              <w:rPr>
                <w:sz w:val="24"/>
              </w:rPr>
            </w:pPr>
            <w:r>
              <w:rPr>
                <w:sz w:val="24"/>
              </w:rPr>
              <w:t>Over 30 years</w:t>
            </w:r>
          </w:p>
        </w:tc>
        <w:tc>
          <w:tcPr>
            <w:tcW w:w="711" w:type="dxa"/>
          </w:tcPr>
          <w:p>
            <w:pPr>
              <w:pStyle w:val="TableParagraph"/>
              <w:spacing w:line="260" w:lineRule="exact" w:before="36"/>
              <w:ind w:left="107"/>
              <w:rPr>
                <w:sz w:val="24"/>
              </w:rPr>
            </w:pPr>
            <w:r>
              <w:rPr>
                <w:w w:val="99"/>
                <w:sz w:val="24"/>
              </w:rPr>
              <w:t>2</w:t>
            </w:r>
          </w:p>
        </w:tc>
      </w:tr>
      <w:tr>
        <w:trPr>
          <w:trHeight w:val="314" w:hRule="atLeast"/>
        </w:trPr>
        <w:tc>
          <w:tcPr>
            <w:tcW w:w="2093" w:type="dxa"/>
          </w:tcPr>
          <w:p>
            <w:pPr>
              <w:pStyle w:val="TableParagraph"/>
              <w:spacing w:before="14"/>
              <w:ind w:left="107"/>
              <w:rPr>
                <w:sz w:val="24"/>
              </w:rPr>
            </w:pPr>
            <w:r>
              <w:rPr>
                <w:sz w:val="24"/>
              </w:rPr>
              <w:t>Over 40 years</w:t>
            </w:r>
          </w:p>
        </w:tc>
        <w:tc>
          <w:tcPr>
            <w:tcW w:w="711" w:type="dxa"/>
          </w:tcPr>
          <w:p>
            <w:pPr>
              <w:pStyle w:val="TableParagraph"/>
              <w:spacing w:line="260" w:lineRule="exact" w:before="34"/>
              <w:ind w:left="107"/>
              <w:rPr>
                <w:sz w:val="24"/>
              </w:rPr>
            </w:pPr>
            <w:r>
              <w:rPr>
                <w:w w:val="99"/>
                <w:sz w:val="24"/>
              </w:rPr>
              <w:t>3</w:t>
            </w:r>
          </w:p>
        </w:tc>
      </w:tr>
      <w:tr>
        <w:trPr>
          <w:trHeight w:val="316" w:hRule="atLeast"/>
        </w:trPr>
        <w:tc>
          <w:tcPr>
            <w:tcW w:w="2093" w:type="dxa"/>
          </w:tcPr>
          <w:p>
            <w:pPr>
              <w:pStyle w:val="TableParagraph"/>
              <w:spacing w:before="17"/>
              <w:ind w:left="107"/>
              <w:rPr>
                <w:sz w:val="24"/>
              </w:rPr>
            </w:pPr>
            <w:r>
              <w:rPr>
                <w:sz w:val="24"/>
              </w:rPr>
              <w:t>Over 50 years</w:t>
            </w:r>
          </w:p>
        </w:tc>
        <w:tc>
          <w:tcPr>
            <w:tcW w:w="711" w:type="dxa"/>
          </w:tcPr>
          <w:p>
            <w:pPr>
              <w:pStyle w:val="TableParagraph"/>
              <w:spacing w:line="260" w:lineRule="exact" w:before="36"/>
              <w:ind w:left="107"/>
              <w:rPr>
                <w:sz w:val="24"/>
              </w:rPr>
            </w:pPr>
            <w:r>
              <w:rPr>
                <w:w w:val="99"/>
                <w:sz w:val="24"/>
              </w:rPr>
              <w:t>4</w:t>
            </w:r>
          </w:p>
        </w:tc>
      </w:tr>
      <w:tr>
        <w:trPr>
          <w:trHeight w:val="313" w:hRule="atLeast"/>
        </w:trPr>
        <w:tc>
          <w:tcPr>
            <w:tcW w:w="2093" w:type="dxa"/>
          </w:tcPr>
          <w:p>
            <w:pPr>
              <w:pStyle w:val="TableParagraph"/>
              <w:spacing w:before="14"/>
              <w:ind w:left="107"/>
              <w:rPr>
                <w:sz w:val="24"/>
              </w:rPr>
            </w:pPr>
            <w:r>
              <w:rPr>
                <w:sz w:val="24"/>
              </w:rPr>
              <w:t>Over 60 years</w:t>
            </w:r>
          </w:p>
        </w:tc>
        <w:tc>
          <w:tcPr>
            <w:tcW w:w="711" w:type="dxa"/>
          </w:tcPr>
          <w:p>
            <w:pPr>
              <w:pStyle w:val="TableParagraph"/>
              <w:spacing w:line="260" w:lineRule="exact" w:before="34"/>
              <w:ind w:left="107"/>
              <w:rPr>
                <w:sz w:val="24"/>
              </w:rPr>
            </w:pPr>
            <w:r>
              <w:rPr>
                <w:w w:val="99"/>
                <w:sz w:val="24"/>
              </w:rPr>
              <w:t>5</w:t>
            </w:r>
          </w:p>
        </w:tc>
      </w:tr>
      <w:tr>
        <w:trPr>
          <w:trHeight w:val="314" w:hRule="atLeast"/>
        </w:trPr>
        <w:tc>
          <w:tcPr>
            <w:tcW w:w="2093" w:type="dxa"/>
          </w:tcPr>
          <w:p>
            <w:pPr>
              <w:pStyle w:val="TableParagraph"/>
              <w:spacing w:before="14"/>
              <w:ind w:left="107"/>
              <w:rPr>
                <w:sz w:val="24"/>
              </w:rPr>
            </w:pPr>
            <w:r>
              <w:rPr>
                <w:sz w:val="24"/>
              </w:rPr>
              <w:t>Over 70 years</w:t>
            </w:r>
          </w:p>
        </w:tc>
        <w:tc>
          <w:tcPr>
            <w:tcW w:w="711" w:type="dxa"/>
          </w:tcPr>
          <w:p>
            <w:pPr>
              <w:pStyle w:val="TableParagraph"/>
              <w:spacing w:line="260" w:lineRule="exact" w:before="34"/>
              <w:ind w:left="107"/>
              <w:rPr>
                <w:sz w:val="24"/>
              </w:rPr>
            </w:pPr>
            <w:r>
              <w:rPr>
                <w:w w:val="99"/>
                <w:sz w:val="24"/>
              </w:rPr>
              <w:t>6</w:t>
            </w:r>
          </w:p>
        </w:tc>
      </w:tr>
      <w:tr>
        <w:trPr>
          <w:trHeight w:val="316" w:hRule="atLeast"/>
        </w:trPr>
        <w:tc>
          <w:tcPr>
            <w:tcW w:w="2093" w:type="dxa"/>
          </w:tcPr>
          <w:p>
            <w:pPr>
              <w:pStyle w:val="TableParagraph"/>
              <w:spacing w:before="17"/>
              <w:ind w:left="107"/>
              <w:rPr>
                <w:sz w:val="24"/>
              </w:rPr>
            </w:pPr>
            <w:r>
              <w:rPr>
                <w:sz w:val="24"/>
              </w:rPr>
              <w:t>None</w:t>
            </w:r>
          </w:p>
        </w:tc>
        <w:tc>
          <w:tcPr>
            <w:tcW w:w="711" w:type="dxa"/>
          </w:tcPr>
          <w:p>
            <w:pPr>
              <w:pStyle w:val="TableParagraph"/>
              <w:spacing w:line="260" w:lineRule="exact" w:before="36"/>
              <w:ind w:left="107"/>
              <w:rPr>
                <w:sz w:val="24"/>
              </w:rPr>
            </w:pPr>
            <w:r>
              <w:rPr>
                <w:w w:val="99"/>
                <w:sz w:val="24"/>
              </w:rPr>
              <w:t>7</w:t>
            </w:r>
          </w:p>
        </w:tc>
      </w:tr>
      <w:tr>
        <w:trPr>
          <w:trHeight w:val="314" w:hRule="atLeast"/>
        </w:trPr>
        <w:tc>
          <w:tcPr>
            <w:tcW w:w="2093" w:type="dxa"/>
          </w:tcPr>
          <w:p>
            <w:pPr>
              <w:pStyle w:val="TableParagraph"/>
              <w:spacing w:before="14"/>
              <w:ind w:left="107"/>
              <w:rPr>
                <w:sz w:val="24"/>
              </w:rPr>
            </w:pPr>
            <w:r>
              <w:rPr>
                <w:sz w:val="24"/>
              </w:rPr>
              <w:t>Don't know</w:t>
            </w:r>
          </w:p>
        </w:tc>
        <w:tc>
          <w:tcPr>
            <w:tcW w:w="711" w:type="dxa"/>
          </w:tcPr>
          <w:p>
            <w:pPr>
              <w:pStyle w:val="TableParagraph"/>
              <w:spacing w:line="260" w:lineRule="exact" w:before="34"/>
              <w:ind w:left="107"/>
              <w:rPr>
                <w:sz w:val="24"/>
              </w:rPr>
            </w:pPr>
            <w:r>
              <w:rPr>
                <w:w w:val="99"/>
                <w:sz w:val="24"/>
              </w:rPr>
              <w:t>8</w:t>
            </w:r>
          </w:p>
        </w:tc>
      </w:tr>
    </w:tbl>
    <w:p>
      <w:pPr>
        <w:pStyle w:val="BodyText"/>
        <w:spacing w:before="5"/>
        <w:rPr>
          <w:b/>
          <w:sz w:val="20"/>
        </w:rPr>
      </w:pPr>
    </w:p>
    <w:p>
      <w:pPr>
        <w:spacing w:before="0"/>
        <w:ind w:left="1386" w:right="1240" w:hanging="567"/>
        <w:jc w:val="left"/>
        <w:rPr>
          <w:b/>
          <w:sz w:val="24"/>
        </w:rPr>
      </w:pPr>
      <w:r>
        <w:rPr>
          <w:sz w:val="24"/>
        </w:rPr>
        <w:t>10b. At what age do you think women should stop having mammograms? </w:t>
      </w:r>
      <w:r>
        <w:rPr>
          <w:b/>
          <w:sz w:val="24"/>
        </w:rPr>
        <w:t>DO NOT READ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93"/>
        <w:gridCol w:w="711"/>
      </w:tblGrid>
      <w:tr>
        <w:trPr>
          <w:trHeight w:val="316" w:hRule="atLeast"/>
        </w:trPr>
        <w:tc>
          <w:tcPr>
            <w:tcW w:w="2093" w:type="dxa"/>
          </w:tcPr>
          <w:p>
            <w:pPr>
              <w:pStyle w:val="TableParagraph"/>
              <w:spacing w:before="17"/>
              <w:ind w:left="107"/>
              <w:rPr>
                <w:sz w:val="24"/>
              </w:rPr>
            </w:pPr>
            <w:r>
              <w:rPr>
                <w:sz w:val="24"/>
              </w:rPr>
              <w:t>18-29 years</w:t>
            </w:r>
          </w:p>
        </w:tc>
        <w:tc>
          <w:tcPr>
            <w:tcW w:w="711" w:type="dxa"/>
          </w:tcPr>
          <w:p>
            <w:pPr>
              <w:pStyle w:val="TableParagraph"/>
              <w:spacing w:line="260" w:lineRule="exact" w:before="36"/>
              <w:ind w:left="107"/>
              <w:rPr>
                <w:sz w:val="24"/>
              </w:rPr>
            </w:pPr>
            <w:r>
              <w:rPr>
                <w:w w:val="99"/>
                <w:sz w:val="24"/>
              </w:rPr>
              <w:t>1</w:t>
            </w:r>
          </w:p>
        </w:tc>
      </w:tr>
      <w:tr>
        <w:trPr>
          <w:trHeight w:val="314" w:hRule="atLeast"/>
        </w:trPr>
        <w:tc>
          <w:tcPr>
            <w:tcW w:w="2093" w:type="dxa"/>
          </w:tcPr>
          <w:p>
            <w:pPr>
              <w:pStyle w:val="TableParagraph"/>
              <w:spacing w:before="14"/>
              <w:ind w:left="107"/>
              <w:rPr>
                <w:sz w:val="24"/>
              </w:rPr>
            </w:pPr>
            <w:r>
              <w:rPr>
                <w:sz w:val="24"/>
              </w:rPr>
              <w:t>Over 30 years</w:t>
            </w:r>
          </w:p>
        </w:tc>
        <w:tc>
          <w:tcPr>
            <w:tcW w:w="711" w:type="dxa"/>
          </w:tcPr>
          <w:p>
            <w:pPr>
              <w:pStyle w:val="TableParagraph"/>
              <w:spacing w:line="260" w:lineRule="exact" w:before="34"/>
              <w:ind w:left="107"/>
              <w:rPr>
                <w:sz w:val="24"/>
              </w:rPr>
            </w:pPr>
            <w:r>
              <w:rPr>
                <w:w w:val="99"/>
                <w:sz w:val="24"/>
              </w:rPr>
              <w:t>2</w:t>
            </w:r>
          </w:p>
        </w:tc>
      </w:tr>
      <w:tr>
        <w:trPr>
          <w:trHeight w:val="316" w:hRule="atLeast"/>
        </w:trPr>
        <w:tc>
          <w:tcPr>
            <w:tcW w:w="2093" w:type="dxa"/>
          </w:tcPr>
          <w:p>
            <w:pPr>
              <w:pStyle w:val="TableParagraph"/>
              <w:spacing w:before="17"/>
              <w:ind w:left="107"/>
              <w:rPr>
                <w:sz w:val="24"/>
              </w:rPr>
            </w:pPr>
            <w:r>
              <w:rPr>
                <w:sz w:val="24"/>
              </w:rPr>
              <w:t>Over 40 years</w:t>
            </w:r>
          </w:p>
        </w:tc>
        <w:tc>
          <w:tcPr>
            <w:tcW w:w="711" w:type="dxa"/>
          </w:tcPr>
          <w:p>
            <w:pPr>
              <w:pStyle w:val="TableParagraph"/>
              <w:spacing w:line="260" w:lineRule="exact" w:before="36"/>
              <w:ind w:left="107"/>
              <w:rPr>
                <w:sz w:val="24"/>
              </w:rPr>
            </w:pPr>
            <w:r>
              <w:rPr>
                <w:w w:val="99"/>
                <w:sz w:val="24"/>
              </w:rPr>
              <w:t>3</w:t>
            </w:r>
          </w:p>
        </w:tc>
      </w:tr>
      <w:tr>
        <w:trPr>
          <w:trHeight w:val="313" w:hRule="atLeast"/>
        </w:trPr>
        <w:tc>
          <w:tcPr>
            <w:tcW w:w="2093" w:type="dxa"/>
          </w:tcPr>
          <w:p>
            <w:pPr>
              <w:pStyle w:val="TableParagraph"/>
              <w:spacing w:before="14"/>
              <w:ind w:left="107"/>
              <w:rPr>
                <w:sz w:val="24"/>
              </w:rPr>
            </w:pPr>
            <w:r>
              <w:rPr>
                <w:sz w:val="24"/>
              </w:rPr>
              <w:t>Over 50 years</w:t>
            </w:r>
          </w:p>
        </w:tc>
        <w:tc>
          <w:tcPr>
            <w:tcW w:w="711" w:type="dxa"/>
          </w:tcPr>
          <w:p>
            <w:pPr>
              <w:pStyle w:val="TableParagraph"/>
              <w:spacing w:line="260" w:lineRule="exact" w:before="34"/>
              <w:ind w:left="107"/>
              <w:rPr>
                <w:sz w:val="24"/>
              </w:rPr>
            </w:pPr>
            <w:r>
              <w:rPr>
                <w:w w:val="99"/>
                <w:sz w:val="24"/>
              </w:rPr>
              <w:t>4</w:t>
            </w:r>
          </w:p>
        </w:tc>
      </w:tr>
      <w:tr>
        <w:trPr>
          <w:trHeight w:val="316" w:hRule="atLeast"/>
        </w:trPr>
        <w:tc>
          <w:tcPr>
            <w:tcW w:w="2093" w:type="dxa"/>
          </w:tcPr>
          <w:p>
            <w:pPr>
              <w:pStyle w:val="TableParagraph"/>
              <w:spacing w:before="14"/>
              <w:ind w:left="107"/>
              <w:rPr>
                <w:sz w:val="24"/>
              </w:rPr>
            </w:pPr>
            <w:r>
              <w:rPr>
                <w:sz w:val="24"/>
              </w:rPr>
              <w:t>Over 60 years</w:t>
            </w:r>
          </w:p>
        </w:tc>
        <w:tc>
          <w:tcPr>
            <w:tcW w:w="711" w:type="dxa"/>
          </w:tcPr>
          <w:p>
            <w:pPr>
              <w:pStyle w:val="TableParagraph"/>
              <w:spacing w:line="260" w:lineRule="exact" w:before="36"/>
              <w:ind w:left="107"/>
              <w:rPr>
                <w:sz w:val="24"/>
              </w:rPr>
            </w:pPr>
            <w:r>
              <w:rPr>
                <w:w w:val="99"/>
                <w:sz w:val="24"/>
              </w:rPr>
              <w:t>5</w:t>
            </w:r>
          </w:p>
        </w:tc>
      </w:tr>
      <w:tr>
        <w:trPr>
          <w:trHeight w:val="313" w:hRule="atLeast"/>
        </w:trPr>
        <w:tc>
          <w:tcPr>
            <w:tcW w:w="2093" w:type="dxa"/>
          </w:tcPr>
          <w:p>
            <w:pPr>
              <w:pStyle w:val="TableParagraph"/>
              <w:spacing w:before="14"/>
              <w:ind w:left="107"/>
              <w:rPr>
                <w:sz w:val="24"/>
              </w:rPr>
            </w:pPr>
            <w:r>
              <w:rPr>
                <w:sz w:val="24"/>
              </w:rPr>
              <w:t>Over 70 years</w:t>
            </w:r>
          </w:p>
        </w:tc>
        <w:tc>
          <w:tcPr>
            <w:tcW w:w="711" w:type="dxa"/>
          </w:tcPr>
          <w:p>
            <w:pPr>
              <w:pStyle w:val="TableParagraph"/>
              <w:spacing w:line="260" w:lineRule="exact" w:before="34"/>
              <w:ind w:left="107"/>
              <w:rPr>
                <w:sz w:val="24"/>
              </w:rPr>
            </w:pPr>
            <w:r>
              <w:rPr>
                <w:w w:val="99"/>
                <w:sz w:val="24"/>
              </w:rPr>
              <w:t>6</w:t>
            </w:r>
          </w:p>
        </w:tc>
      </w:tr>
      <w:tr>
        <w:trPr>
          <w:trHeight w:val="313" w:hRule="atLeast"/>
        </w:trPr>
        <w:tc>
          <w:tcPr>
            <w:tcW w:w="2093" w:type="dxa"/>
          </w:tcPr>
          <w:p>
            <w:pPr>
              <w:pStyle w:val="TableParagraph"/>
              <w:spacing w:before="14"/>
              <w:ind w:left="107"/>
              <w:rPr>
                <w:sz w:val="24"/>
              </w:rPr>
            </w:pPr>
            <w:r>
              <w:rPr>
                <w:sz w:val="24"/>
              </w:rPr>
              <w:t>Never</w:t>
            </w:r>
          </w:p>
        </w:tc>
        <w:tc>
          <w:tcPr>
            <w:tcW w:w="711" w:type="dxa"/>
          </w:tcPr>
          <w:p>
            <w:pPr>
              <w:pStyle w:val="TableParagraph"/>
              <w:spacing w:line="260" w:lineRule="exact" w:before="34"/>
              <w:ind w:left="107"/>
              <w:rPr>
                <w:sz w:val="24"/>
              </w:rPr>
            </w:pPr>
            <w:r>
              <w:rPr>
                <w:w w:val="99"/>
                <w:sz w:val="24"/>
              </w:rPr>
              <w:t>7</w:t>
            </w:r>
          </w:p>
        </w:tc>
      </w:tr>
      <w:tr>
        <w:trPr>
          <w:trHeight w:val="316" w:hRule="atLeast"/>
        </w:trPr>
        <w:tc>
          <w:tcPr>
            <w:tcW w:w="2093" w:type="dxa"/>
          </w:tcPr>
          <w:p>
            <w:pPr>
              <w:pStyle w:val="TableParagraph"/>
              <w:spacing w:before="17"/>
              <w:ind w:left="107"/>
              <w:rPr>
                <w:sz w:val="24"/>
              </w:rPr>
            </w:pPr>
            <w:r>
              <w:rPr>
                <w:sz w:val="24"/>
              </w:rPr>
              <w:t>Don't know</w:t>
            </w:r>
          </w:p>
        </w:tc>
        <w:tc>
          <w:tcPr>
            <w:tcW w:w="711" w:type="dxa"/>
          </w:tcPr>
          <w:p>
            <w:pPr>
              <w:pStyle w:val="TableParagraph"/>
              <w:spacing w:line="260" w:lineRule="exact" w:before="36"/>
              <w:ind w:left="107"/>
              <w:rPr>
                <w:sz w:val="24"/>
              </w:rPr>
            </w:pPr>
            <w:r>
              <w:rPr>
                <w:w w:val="99"/>
                <w:sz w:val="24"/>
              </w:rPr>
              <w:t>8</w:t>
            </w:r>
          </w:p>
        </w:tc>
      </w:tr>
    </w:tbl>
    <w:p>
      <w:pPr>
        <w:pStyle w:val="BodyText"/>
        <w:spacing w:before="5"/>
        <w:rPr>
          <w:b/>
          <w:sz w:val="20"/>
        </w:rPr>
      </w:pPr>
    </w:p>
    <w:p>
      <w:pPr>
        <w:spacing w:before="0"/>
        <w:ind w:left="1386" w:right="0" w:hanging="567"/>
        <w:jc w:val="left"/>
        <w:rPr>
          <w:b/>
          <w:sz w:val="24"/>
        </w:rPr>
      </w:pPr>
      <w:r>
        <w:rPr>
          <w:sz w:val="24"/>
        </w:rPr>
        <w:t>10c. And once women begin having mammograms, how often do you think they should be screened? </w:t>
      </w:r>
      <w:r>
        <w:rPr>
          <w:b/>
          <w:sz w:val="24"/>
        </w:rPr>
        <w:t>DO NOT PROMPT.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146"/>
        <w:gridCol w:w="360"/>
      </w:tblGrid>
      <w:tr>
        <w:trPr>
          <w:trHeight w:val="313" w:hRule="atLeast"/>
        </w:trPr>
        <w:tc>
          <w:tcPr>
            <w:tcW w:w="3146" w:type="dxa"/>
          </w:tcPr>
          <w:p>
            <w:pPr>
              <w:pStyle w:val="TableParagraph"/>
              <w:spacing w:before="14"/>
              <w:ind w:left="107"/>
              <w:rPr>
                <w:sz w:val="24"/>
              </w:rPr>
            </w:pPr>
            <w:r>
              <w:rPr>
                <w:sz w:val="24"/>
              </w:rPr>
              <w:t>Once</w:t>
            </w:r>
          </w:p>
        </w:tc>
        <w:tc>
          <w:tcPr>
            <w:tcW w:w="360" w:type="dxa"/>
          </w:tcPr>
          <w:p>
            <w:pPr>
              <w:pStyle w:val="TableParagraph"/>
              <w:spacing w:line="260" w:lineRule="exact" w:before="34"/>
              <w:jc w:val="center"/>
              <w:rPr>
                <w:sz w:val="24"/>
              </w:rPr>
            </w:pPr>
            <w:r>
              <w:rPr>
                <w:w w:val="99"/>
                <w:sz w:val="24"/>
              </w:rPr>
              <w:t>1</w:t>
            </w:r>
          </w:p>
        </w:tc>
      </w:tr>
      <w:tr>
        <w:trPr>
          <w:trHeight w:val="316" w:hRule="atLeast"/>
        </w:trPr>
        <w:tc>
          <w:tcPr>
            <w:tcW w:w="3146" w:type="dxa"/>
          </w:tcPr>
          <w:p>
            <w:pPr>
              <w:pStyle w:val="TableParagraph"/>
              <w:spacing w:before="17"/>
              <w:ind w:left="107"/>
              <w:rPr>
                <w:sz w:val="24"/>
              </w:rPr>
            </w:pPr>
            <w:r>
              <w:rPr>
                <w:sz w:val="24"/>
              </w:rPr>
              <w:t>Twice a year or more often</w:t>
            </w:r>
          </w:p>
        </w:tc>
        <w:tc>
          <w:tcPr>
            <w:tcW w:w="360" w:type="dxa"/>
          </w:tcPr>
          <w:p>
            <w:pPr>
              <w:pStyle w:val="TableParagraph"/>
              <w:spacing w:line="260" w:lineRule="exact" w:before="36"/>
              <w:jc w:val="center"/>
              <w:rPr>
                <w:sz w:val="24"/>
              </w:rPr>
            </w:pPr>
            <w:r>
              <w:rPr>
                <w:w w:val="99"/>
                <w:sz w:val="24"/>
              </w:rPr>
              <w:t>2</w:t>
            </w:r>
          </w:p>
        </w:tc>
      </w:tr>
      <w:tr>
        <w:trPr>
          <w:trHeight w:val="313" w:hRule="atLeast"/>
        </w:trPr>
        <w:tc>
          <w:tcPr>
            <w:tcW w:w="3146" w:type="dxa"/>
          </w:tcPr>
          <w:p>
            <w:pPr>
              <w:pStyle w:val="TableParagraph"/>
              <w:spacing w:before="14"/>
              <w:ind w:left="107"/>
              <w:rPr>
                <w:sz w:val="24"/>
              </w:rPr>
            </w:pPr>
            <w:r>
              <w:rPr>
                <w:sz w:val="24"/>
              </w:rPr>
              <w:t>Once a year</w:t>
            </w:r>
          </w:p>
        </w:tc>
        <w:tc>
          <w:tcPr>
            <w:tcW w:w="360" w:type="dxa"/>
          </w:tcPr>
          <w:p>
            <w:pPr>
              <w:pStyle w:val="TableParagraph"/>
              <w:spacing w:line="260" w:lineRule="exact" w:before="34"/>
              <w:jc w:val="center"/>
              <w:rPr>
                <w:sz w:val="24"/>
              </w:rPr>
            </w:pPr>
            <w:r>
              <w:rPr>
                <w:w w:val="99"/>
                <w:sz w:val="24"/>
              </w:rPr>
              <w:t>3</w:t>
            </w:r>
          </w:p>
        </w:tc>
      </w:tr>
      <w:tr>
        <w:trPr>
          <w:trHeight w:val="316" w:hRule="atLeast"/>
        </w:trPr>
        <w:tc>
          <w:tcPr>
            <w:tcW w:w="3146" w:type="dxa"/>
          </w:tcPr>
          <w:p>
            <w:pPr>
              <w:pStyle w:val="TableParagraph"/>
              <w:spacing w:before="14"/>
              <w:ind w:left="107"/>
              <w:rPr>
                <w:sz w:val="24"/>
              </w:rPr>
            </w:pPr>
            <w:r>
              <w:rPr>
                <w:sz w:val="24"/>
              </w:rPr>
              <w:t>Once every two years</w:t>
            </w:r>
          </w:p>
        </w:tc>
        <w:tc>
          <w:tcPr>
            <w:tcW w:w="360" w:type="dxa"/>
          </w:tcPr>
          <w:p>
            <w:pPr>
              <w:pStyle w:val="TableParagraph"/>
              <w:spacing w:line="260" w:lineRule="exact" w:before="36"/>
              <w:jc w:val="center"/>
              <w:rPr>
                <w:sz w:val="24"/>
              </w:rPr>
            </w:pPr>
            <w:r>
              <w:rPr>
                <w:w w:val="99"/>
                <w:sz w:val="24"/>
              </w:rPr>
              <w:t>4</w:t>
            </w:r>
          </w:p>
        </w:tc>
      </w:tr>
      <w:tr>
        <w:trPr>
          <w:trHeight w:val="314" w:hRule="atLeast"/>
        </w:trPr>
        <w:tc>
          <w:tcPr>
            <w:tcW w:w="3146" w:type="dxa"/>
          </w:tcPr>
          <w:p>
            <w:pPr>
              <w:pStyle w:val="TableParagraph"/>
              <w:spacing w:before="14"/>
              <w:ind w:left="107"/>
              <w:rPr>
                <w:sz w:val="24"/>
              </w:rPr>
            </w:pPr>
            <w:r>
              <w:rPr>
                <w:sz w:val="24"/>
              </w:rPr>
              <w:t>Less often</w:t>
            </w:r>
          </w:p>
        </w:tc>
        <w:tc>
          <w:tcPr>
            <w:tcW w:w="360" w:type="dxa"/>
          </w:tcPr>
          <w:p>
            <w:pPr>
              <w:pStyle w:val="TableParagraph"/>
              <w:spacing w:line="260" w:lineRule="exact" w:before="34"/>
              <w:jc w:val="center"/>
              <w:rPr>
                <w:sz w:val="24"/>
              </w:rPr>
            </w:pPr>
            <w:r>
              <w:rPr>
                <w:w w:val="99"/>
                <w:sz w:val="24"/>
              </w:rPr>
              <w:t>5</w:t>
            </w:r>
          </w:p>
        </w:tc>
      </w:tr>
      <w:tr>
        <w:trPr>
          <w:trHeight w:val="313" w:hRule="atLeast"/>
        </w:trPr>
        <w:tc>
          <w:tcPr>
            <w:tcW w:w="3146" w:type="dxa"/>
          </w:tcPr>
          <w:p>
            <w:pPr>
              <w:pStyle w:val="TableParagraph"/>
              <w:spacing w:before="14"/>
              <w:ind w:left="107"/>
              <w:rPr>
                <w:sz w:val="24"/>
              </w:rPr>
            </w:pPr>
            <w:r>
              <w:rPr>
                <w:sz w:val="24"/>
              </w:rPr>
              <w:t>Never</w:t>
            </w:r>
          </w:p>
        </w:tc>
        <w:tc>
          <w:tcPr>
            <w:tcW w:w="360" w:type="dxa"/>
          </w:tcPr>
          <w:p>
            <w:pPr>
              <w:pStyle w:val="TableParagraph"/>
              <w:spacing w:line="260" w:lineRule="exact" w:before="34"/>
              <w:jc w:val="center"/>
              <w:rPr>
                <w:sz w:val="24"/>
              </w:rPr>
            </w:pPr>
            <w:r>
              <w:rPr>
                <w:w w:val="99"/>
                <w:sz w:val="24"/>
              </w:rPr>
              <w:t>6</w:t>
            </w:r>
          </w:p>
        </w:tc>
      </w:tr>
      <w:tr>
        <w:trPr>
          <w:trHeight w:val="316" w:hRule="atLeast"/>
        </w:trPr>
        <w:tc>
          <w:tcPr>
            <w:tcW w:w="3146" w:type="dxa"/>
          </w:tcPr>
          <w:p>
            <w:pPr>
              <w:pStyle w:val="TableParagraph"/>
              <w:spacing w:before="17"/>
              <w:ind w:left="107"/>
              <w:rPr>
                <w:sz w:val="24"/>
              </w:rPr>
            </w:pPr>
            <w:r>
              <w:rPr>
                <w:sz w:val="24"/>
              </w:rPr>
              <w:t>Don't know</w:t>
            </w:r>
          </w:p>
        </w:tc>
        <w:tc>
          <w:tcPr>
            <w:tcW w:w="360" w:type="dxa"/>
          </w:tcPr>
          <w:p>
            <w:pPr>
              <w:pStyle w:val="TableParagraph"/>
              <w:spacing w:line="260" w:lineRule="exact" w:before="36"/>
              <w:jc w:val="center"/>
              <w:rPr>
                <w:sz w:val="24"/>
              </w:rPr>
            </w:pPr>
            <w:r>
              <w:rPr>
                <w:w w:val="99"/>
                <w:sz w:val="24"/>
              </w:rPr>
              <w:t>7</w:t>
            </w:r>
          </w:p>
        </w:tc>
      </w:tr>
    </w:tbl>
    <w:p>
      <w:pPr>
        <w:spacing w:after="0" w:line="260" w:lineRule="exact"/>
        <w:jc w:val="center"/>
        <w:rPr>
          <w:sz w:val="24"/>
        </w:rPr>
        <w:sectPr>
          <w:pgSz w:w="11910" w:h="16840"/>
          <w:pgMar w:header="0" w:footer="466" w:top="1340" w:bottom="660" w:left="620" w:right="180"/>
        </w:sectPr>
      </w:pPr>
    </w:p>
    <w:p>
      <w:pPr>
        <w:pStyle w:val="Heading1"/>
        <w:spacing w:before="77"/>
        <w:ind w:left="822"/>
      </w:pPr>
      <w:r>
        <w:rPr/>
        <w:t>ASK ALL</w:t>
      </w:r>
    </w:p>
    <w:p>
      <w:pPr>
        <w:pStyle w:val="BodyText"/>
        <w:spacing w:before="10"/>
        <w:rPr>
          <w:b/>
          <w:sz w:val="20"/>
        </w:rPr>
      </w:pPr>
    </w:p>
    <w:p>
      <w:pPr>
        <w:pStyle w:val="ListParagraph"/>
        <w:numPr>
          <w:ilvl w:val="0"/>
          <w:numId w:val="12"/>
        </w:numPr>
        <w:tabs>
          <w:tab w:pos="1387" w:val="left" w:leader="none"/>
        </w:tabs>
        <w:spacing w:line="240" w:lineRule="auto" w:before="0" w:after="0"/>
        <w:ind w:left="1386" w:right="668" w:hanging="567"/>
        <w:jc w:val="both"/>
        <w:rPr>
          <w:b/>
          <w:sz w:val="24"/>
        </w:rPr>
      </w:pPr>
      <w:r>
        <w:rPr>
          <w:sz w:val="24"/>
        </w:rPr>
        <w:t>To the best of your knowledge, please tell me whether the following statements are true or false. </w:t>
      </w:r>
      <w:r>
        <w:rPr>
          <w:b/>
          <w:sz w:val="24"/>
        </w:rPr>
        <w:t>READ OUT AND ROTATE SINGLE RESPONSE PER</w:t>
      </w:r>
      <w:r>
        <w:rPr>
          <w:b/>
          <w:spacing w:val="-19"/>
          <w:sz w:val="24"/>
        </w:rPr>
        <w:t> </w:t>
      </w:r>
      <w:r>
        <w:rPr>
          <w:b/>
          <w:sz w:val="24"/>
        </w:rPr>
        <w:t>STATEMENT</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7550"/>
        <w:gridCol w:w="871"/>
        <w:gridCol w:w="727"/>
        <w:gridCol w:w="698"/>
      </w:tblGrid>
      <w:tr>
        <w:trPr>
          <w:trHeight w:val="582" w:hRule="atLeast"/>
        </w:trPr>
        <w:tc>
          <w:tcPr>
            <w:tcW w:w="7550" w:type="dxa"/>
          </w:tcPr>
          <w:p>
            <w:pPr>
              <w:pStyle w:val="TableParagraph"/>
              <w:rPr>
                <w:rFonts w:ascii="Times New Roman"/>
                <w:sz w:val="22"/>
              </w:rPr>
            </w:pPr>
          </w:p>
        </w:tc>
        <w:tc>
          <w:tcPr>
            <w:tcW w:w="871" w:type="dxa"/>
          </w:tcPr>
          <w:p>
            <w:pPr>
              <w:pStyle w:val="TableParagraph"/>
              <w:spacing w:line="271" w:lineRule="exact"/>
              <w:ind w:left="167" w:right="159"/>
              <w:jc w:val="center"/>
              <w:rPr>
                <w:sz w:val="24"/>
              </w:rPr>
            </w:pPr>
            <w:r>
              <w:rPr>
                <w:sz w:val="24"/>
              </w:rPr>
              <w:t>TRU</w:t>
            </w:r>
          </w:p>
        </w:tc>
        <w:tc>
          <w:tcPr>
            <w:tcW w:w="727" w:type="dxa"/>
          </w:tcPr>
          <w:p>
            <w:pPr>
              <w:pStyle w:val="TableParagraph"/>
              <w:spacing w:line="271" w:lineRule="exact"/>
              <w:ind w:left="124" w:right="112"/>
              <w:jc w:val="center"/>
              <w:rPr>
                <w:sz w:val="24"/>
              </w:rPr>
            </w:pPr>
            <w:r>
              <w:rPr>
                <w:sz w:val="24"/>
              </w:rPr>
              <w:t>FAL</w:t>
            </w:r>
          </w:p>
        </w:tc>
        <w:tc>
          <w:tcPr>
            <w:tcW w:w="698" w:type="dxa"/>
          </w:tcPr>
          <w:p>
            <w:pPr>
              <w:pStyle w:val="TableParagraph"/>
              <w:spacing w:line="271" w:lineRule="exact"/>
              <w:ind w:left="159" w:right="154"/>
              <w:jc w:val="center"/>
              <w:rPr>
                <w:sz w:val="24"/>
              </w:rPr>
            </w:pPr>
            <w:r>
              <w:rPr>
                <w:sz w:val="24"/>
              </w:rPr>
              <w:t>DK</w:t>
            </w:r>
          </w:p>
        </w:tc>
      </w:tr>
      <w:tr>
        <w:trPr>
          <w:trHeight w:val="551" w:hRule="atLeast"/>
        </w:trPr>
        <w:tc>
          <w:tcPr>
            <w:tcW w:w="7550" w:type="dxa"/>
          </w:tcPr>
          <w:p>
            <w:pPr>
              <w:pStyle w:val="TableParagraph"/>
              <w:spacing w:line="276" w:lineRule="exact"/>
              <w:ind w:left="107" w:right="1036"/>
              <w:rPr>
                <w:sz w:val="24"/>
              </w:rPr>
            </w:pPr>
            <w:r>
              <w:rPr>
                <w:sz w:val="24"/>
              </w:rPr>
              <w:t>BreastScreen Australia invites women 50-74 for a screening mammogram</w:t>
            </w:r>
          </w:p>
        </w:tc>
        <w:tc>
          <w:tcPr>
            <w:tcW w:w="871" w:type="dxa"/>
          </w:tcPr>
          <w:p>
            <w:pPr>
              <w:pStyle w:val="TableParagraph"/>
              <w:spacing w:line="271" w:lineRule="exact"/>
              <w:ind w:left="7"/>
              <w:jc w:val="center"/>
              <w:rPr>
                <w:sz w:val="24"/>
              </w:rPr>
            </w:pPr>
            <w:r>
              <w:rPr>
                <w:w w:val="99"/>
                <w:sz w:val="24"/>
              </w:rPr>
              <w:t>1</w:t>
            </w:r>
          </w:p>
        </w:tc>
        <w:tc>
          <w:tcPr>
            <w:tcW w:w="727" w:type="dxa"/>
          </w:tcPr>
          <w:p>
            <w:pPr>
              <w:pStyle w:val="TableParagraph"/>
              <w:spacing w:line="271" w:lineRule="exact"/>
              <w:ind w:left="7"/>
              <w:jc w:val="center"/>
              <w:rPr>
                <w:sz w:val="24"/>
              </w:rPr>
            </w:pPr>
            <w:r>
              <w:rPr>
                <w:w w:val="99"/>
                <w:sz w:val="24"/>
              </w:rPr>
              <w:t>2</w:t>
            </w:r>
          </w:p>
        </w:tc>
        <w:tc>
          <w:tcPr>
            <w:tcW w:w="698" w:type="dxa"/>
          </w:tcPr>
          <w:p>
            <w:pPr>
              <w:pStyle w:val="TableParagraph"/>
              <w:spacing w:line="271" w:lineRule="exact"/>
              <w:ind w:left="8"/>
              <w:jc w:val="center"/>
              <w:rPr>
                <w:sz w:val="24"/>
              </w:rPr>
            </w:pPr>
            <w:r>
              <w:rPr>
                <w:w w:val="99"/>
                <w:sz w:val="24"/>
              </w:rPr>
              <w:t>3</w:t>
            </w:r>
          </w:p>
        </w:tc>
      </w:tr>
      <w:tr>
        <w:trPr>
          <w:trHeight w:val="551" w:hRule="atLeast"/>
        </w:trPr>
        <w:tc>
          <w:tcPr>
            <w:tcW w:w="7550" w:type="dxa"/>
          </w:tcPr>
          <w:p>
            <w:pPr>
              <w:pStyle w:val="TableParagraph"/>
              <w:spacing w:line="271" w:lineRule="exact"/>
              <w:ind w:left="107"/>
              <w:rPr>
                <w:sz w:val="24"/>
              </w:rPr>
            </w:pPr>
            <w:r>
              <w:rPr>
                <w:sz w:val="24"/>
              </w:rPr>
              <w:t>BreastScreen Australia invites women 50-69 for a screening</w:t>
            </w:r>
          </w:p>
          <w:p>
            <w:pPr>
              <w:pStyle w:val="TableParagraph"/>
              <w:spacing w:line="260" w:lineRule="exact"/>
              <w:ind w:left="107"/>
              <w:rPr>
                <w:sz w:val="24"/>
              </w:rPr>
            </w:pPr>
            <w:r>
              <w:rPr>
                <w:sz w:val="24"/>
              </w:rPr>
              <w:t>mammogram</w:t>
            </w:r>
          </w:p>
        </w:tc>
        <w:tc>
          <w:tcPr>
            <w:tcW w:w="871" w:type="dxa"/>
          </w:tcPr>
          <w:p>
            <w:pPr>
              <w:pStyle w:val="TableParagraph"/>
              <w:spacing w:line="271" w:lineRule="exact"/>
              <w:ind w:left="7"/>
              <w:jc w:val="center"/>
              <w:rPr>
                <w:sz w:val="24"/>
              </w:rPr>
            </w:pPr>
            <w:r>
              <w:rPr>
                <w:w w:val="99"/>
                <w:sz w:val="24"/>
              </w:rPr>
              <w:t>1</w:t>
            </w:r>
          </w:p>
        </w:tc>
        <w:tc>
          <w:tcPr>
            <w:tcW w:w="727" w:type="dxa"/>
          </w:tcPr>
          <w:p>
            <w:pPr>
              <w:pStyle w:val="TableParagraph"/>
              <w:spacing w:line="271" w:lineRule="exact"/>
              <w:ind w:left="7"/>
              <w:jc w:val="center"/>
              <w:rPr>
                <w:sz w:val="24"/>
              </w:rPr>
            </w:pPr>
            <w:r>
              <w:rPr>
                <w:w w:val="99"/>
                <w:sz w:val="24"/>
              </w:rPr>
              <w:t>2</w:t>
            </w:r>
          </w:p>
        </w:tc>
        <w:tc>
          <w:tcPr>
            <w:tcW w:w="698" w:type="dxa"/>
          </w:tcPr>
          <w:p>
            <w:pPr>
              <w:pStyle w:val="TableParagraph"/>
              <w:spacing w:line="271" w:lineRule="exact"/>
              <w:ind w:left="8"/>
              <w:jc w:val="center"/>
              <w:rPr>
                <w:sz w:val="24"/>
              </w:rPr>
            </w:pPr>
            <w:r>
              <w:rPr>
                <w:w w:val="99"/>
                <w:sz w:val="24"/>
              </w:rPr>
              <w:t>3</w:t>
            </w:r>
          </w:p>
        </w:tc>
      </w:tr>
      <w:tr>
        <w:trPr>
          <w:trHeight w:val="302" w:hRule="atLeast"/>
        </w:trPr>
        <w:tc>
          <w:tcPr>
            <w:tcW w:w="7550" w:type="dxa"/>
          </w:tcPr>
          <w:p>
            <w:pPr>
              <w:pStyle w:val="TableParagraph"/>
              <w:spacing w:line="274" w:lineRule="exact"/>
              <w:ind w:left="107"/>
              <w:rPr>
                <w:sz w:val="24"/>
              </w:rPr>
            </w:pPr>
            <w:r>
              <w:rPr>
                <w:sz w:val="24"/>
              </w:rPr>
              <w:t>The BreastScreen Australia program is free</w:t>
            </w:r>
          </w:p>
        </w:tc>
        <w:tc>
          <w:tcPr>
            <w:tcW w:w="871" w:type="dxa"/>
          </w:tcPr>
          <w:p>
            <w:pPr>
              <w:pStyle w:val="TableParagraph"/>
              <w:spacing w:line="274" w:lineRule="exact"/>
              <w:ind w:left="7"/>
              <w:jc w:val="center"/>
              <w:rPr>
                <w:sz w:val="24"/>
              </w:rPr>
            </w:pPr>
            <w:r>
              <w:rPr>
                <w:w w:val="99"/>
                <w:sz w:val="24"/>
              </w:rPr>
              <w:t>1</w:t>
            </w:r>
          </w:p>
        </w:tc>
        <w:tc>
          <w:tcPr>
            <w:tcW w:w="727" w:type="dxa"/>
          </w:tcPr>
          <w:p>
            <w:pPr>
              <w:pStyle w:val="TableParagraph"/>
              <w:spacing w:line="274" w:lineRule="exact"/>
              <w:ind w:left="7"/>
              <w:jc w:val="center"/>
              <w:rPr>
                <w:sz w:val="24"/>
              </w:rPr>
            </w:pPr>
            <w:r>
              <w:rPr>
                <w:w w:val="99"/>
                <w:sz w:val="24"/>
              </w:rPr>
              <w:t>2</w:t>
            </w:r>
          </w:p>
        </w:tc>
        <w:tc>
          <w:tcPr>
            <w:tcW w:w="698" w:type="dxa"/>
          </w:tcPr>
          <w:p>
            <w:pPr>
              <w:pStyle w:val="TableParagraph"/>
              <w:spacing w:line="274" w:lineRule="exact"/>
              <w:ind w:left="8"/>
              <w:jc w:val="center"/>
              <w:rPr>
                <w:sz w:val="24"/>
              </w:rPr>
            </w:pPr>
            <w:r>
              <w:rPr>
                <w:w w:val="99"/>
                <w:sz w:val="24"/>
              </w:rPr>
              <w:t>3</w:t>
            </w:r>
          </w:p>
        </w:tc>
      </w:tr>
      <w:tr>
        <w:trPr>
          <w:trHeight w:val="551" w:hRule="atLeast"/>
        </w:trPr>
        <w:tc>
          <w:tcPr>
            <w:tcW w:w="7550" w:type="dxa"/>
          </w:tcPr>
          <w:p>
            <w:pPr>
              <w:pStyle w:val="TableParagraph"/>
              <w:spacing w:line="276" w:lineRule="exact"/>
              <w:ind w:left="107" w:right="196"/>
              <w:rPr>
                <w:sz w:val="24"/>
              </w:rPr>
            </w:pPr>
            <w:r>
              <w:rPr>
                <w:sz w:val="24"/>
              </w:rPr>
              <w:t>The recommended screening interval with BreastScreen Australia is every two years</w:t>
            </w:r>
          </w:p>
        </w:tc>
        <w:tc>
          <w:tcPr>
            <w:tcW w:w="871" w:type="dxa"/>
          </w:tcPr>
          <w:p>
            <w:pPr>
              <w:pStyle w:val="TableParagraph"/>
              <w:spacing w:line="271" w:lineRule="exact"/>
              <w:ind w:left="7"/>
              <w:jc w:val="center"/>
              <w:rPr>
                <w:sz w:val="24"/>
              </w:rPr>
            </w:pPr>
            <w:r>
              <w:rPr>
                <w:w w:val="99"/>
                <w:sz w:val="24"/>
              </w:rPr>
              <w:t>1</w:t>
            </w:r>
          </w:p>
        </w:tc>
        <w:tc>
          <w:tcPr>
            <w:tcW w:w="727" w:type="dxa"/>
          </w:tcPr>
          <w:p>
            <w:pPr>
              <w:pStyle w:val="TableParagraph"/>
              <w:spacing w:line="271" w:lineRule="exact"/>
              <w:ind w:left="7"/>
              <w:jc w:val="center"/>
              <w:rPr>
                <w:sz w:val="24"/>
              </w:rPr>
            </w:pPr>
            <w:r>
              <w:rPr>
                <w:w w:val="99"/>
                <w:sz w:val="24"/>
              </w:rPr>
              <w:t>2</w:t>
            </w:r>
          </w:p>
        </w:tc>
        <w:tc>
          <w:tcPr>
            <w:tcW w:w="698" w:type="dxa"/>
          </w:tcPr>
          <w:p>
            <w:pPr>
              <w:pStyle w:val="TableParagraph"/>
              <w:spacing w:line="271" w:lineRule="exact"/>
              <w:ind w:left="8"/>
              <w:jc w:val="center"/>
              <w:rPr>
                <w:sz w:val="24"/>
              </w:rPr>
            </w:pPr>
            <w:r>
              <w:rPr>
                <w:w w:val="99"/>
                <w:sz w:val="24"/>
              </w:rPr>
              <w:t>3</w:t>
            </w:r>
          </w:p>
        </w:tc>
      </w:tr>
      <w:tr>
        <w:trPr>
          <w:trHeight w:val="551" w:hRule="atLeast"/>
        </w:trPr>
        <w:tc>
          <w:tcPr>
            <w:tcW w:w="7550" w:type="dxa"/>
          </w:tcPr>
          <w:p>
            <w:pPr>
              <w:pStyle w:val="TableParagraph"/>
              <w:spacing w:line="271" w:lineRule="exact"/>
              <w:ind w:left="107"/>
              <w:rPr>
                <w:sz w:val="24"/>
              </w:rPr>
            </w:pPr>
            <w:r>
              <w:rPr>
                <w:sz w:val="24"/>
              </w:rPr>
              <w:t>The BreastScreen Australia program has expanded to invite women</w:t>
            </w:r>
          </w:p>
          <w:p>
            <w:pPr>
              <w:pStyle w:val="TableParagraph"/>
              <w:spacing w:line="260" w:lineRule="exact"/>
              <w:ind w:left="107"/>
              <w:rPr>
                <w:sz w:val="24"/>
              </w:rPr>
            </w:pPr>
            <w:r>
              <w:rPr>
                <w:sz w:val="24"/>
              </w:rPr>
              <w:t>70-74 to be screened</w:t>
            </w:r>
          </w:p>
        </w:tc>
        <w:tc>
          <w:tcPr>
            <w:tcW w:w="871" w:type="dxa"/>
          </w:tcPr>
          <w:p>
            <w:pPr>
              <w:pStyle w:val="TableParagraph"/>
              <w:spacing w:line="271" w:lineRule="exact"/>
              <w:ind w:left="7"/>
              <w:jc w:val="center"/>
              <w:rPr>
                <w:sz w:val="24"/>
              </w:rPr>
            </w:pPr>
            <w:r>
              <w:rPr>
                <w:w w:val="99"/>
                <w:sz w:val="24"/>
              </w:rPr>
              <w:t>1</w:t>
            </w:r>
          </w:p>
        </w:tc>
        <w:tc>
          <w:tcPr>
            <w:tcW w:w="727" w:type="dxa"/>
          </w:tcPr>
          <w:p>
            <w:pPr>
              <w:pStyle w:val="TableParagraph"/>
              <w:spacing w:line="271" w:lineRule="exact"/>
              <w:ind w:left="7"/>
              <w:jc w:val="center"/>
              <w:rPr>
                <w:sz w:val="24"/>
              </w:rPr>
            </w:pPr>
            <w:r>
              <w:rPr>
                <w:w w:val="99"/>
                <w:sz w:val="24"/>
              </w:rPr>
              <w:t>2</w:t>
            </w:r>
          </w:p>
        </w:tc>
        <w:tc>
          <w:tcPr>
            <w:tcW w:w="698" w:type="dxa"/>
          </w:tcPr>
          <w:p>
            <w:pPr>
              <w:pStyle w:val="TableParagraph"/>
              <w:spacing w:line="271" w:lineRule="exact"/>
              <w:ind w:left="8"/>
              <w:jc w:val="center"/>
              <w:rPr>
                <w:sz w:val="24"/>
              </w:rPr>
            </w:pPr>
            <w:r>
              <w:rPr>
                <w:w w:val="99"/>
                <w:sz w:val="24"/>
              </w:rPr>
              <w:t>3</w:t>
            </w:r>
          </w:p>
        </w:tc>
      </w:tr>
    </w:tbl>
    <w:p>
      <w:pPr>
        <w:pStyle w:val="BodyText"/>
        <w:spacing w:before="5"/>
        <w:rPr>
          <w:b/>
          <w:sz w:val="20"/>
        </w:rPr>
      </w:pPr>
    </w:p>
    <w:p>
      <w:pPr>
        <w:pStyle w:val="ListParagraph"/>
        <w:numPr>
          <w:ilvl w:val="0"/>
          <w:numId w:val="12"/>
        </w:numPr>
        <w:tabs>
          <w:tab w:pos="1387" w:val="left" w:leader="none"/>
        </w:tabs>
        <w:spacing w:line="240" w:lineRule="auto" w:before="0" w:after="0"/>
        <w:ind w:left="1386" w:right="668" w:hanging="567"/>
        <w:jc w:val="both"/>
        <w:rPr>
          <w:b/>
          <w:sz w:val="24"/>
        </w:rPr>
      </w:pPr>
      <w:r>
        <w:rPr>
          <w:sz w:val="24"/>
        </w:rPr>
        <w:t>Based on what you know and think about the BreastScreen Australia program, to what extent do you agree or disagree....... </w:t>
      </w:r>
      <w:r>
        <w:rPr>
          <w:b/>
          <w:sz w:val="24"/>
        </w:rPr>
        <w:t>READ OUT AND ROTATE? IF AGREE </w:t>
      </w:r>
      <w:r>
        <w:rPr>
          <w:sz w:val="24"/>
        </w:rPr>
        <w:t>- is that strongly agree or partly agree? </w:t>
      </w:r>
      <w:r>
        <w:rPr>
          <w:b/>
          <w:sz w:val="24"/>
        </w:rPr>
        <w:t>IF DISAGREE </w:t>
      </w:r>
      <w:r>
        <w:rPr>
          <w:sz w:val="24"/>
        </w:rPr>
        <w:t>- is that strongly disagree or partly disagree? </w:t>
      </w:r>
      <w:r>
        <w:rPr>
          <w:b/>
          <w:sz w:val="24"/>
        </w:rPr>
        <w:t>SINGLE RESPONSE PER</w:t>
      </w:r>
      <w:r>
        <w:rPr>
          <w:b/>
          <w:spacing w:val="-7"/>
          <w:sz w:val="24"/>
        </w:rPr>
        <w:t> </w:t>
      </w:r>
      <w:r>
        <w:rPr>
          <w:b/>
          <w:sz w:val="24"/>
        </w:rPr>
        <w:t>STATEMENT</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235"/>
        <w:gridCol w:w="1101"/>
        <w:gridCol w:w="1099"/>
        <w:gridCol w:w="1099"/>
        <w:gridCol w:w="1099"/>
        <w:gridCol w:w="1099"/>
        <w:gridCol w:w="1099"/>
      </w:tblGrid>
      <w:tr>
        <w:trPr>
          <w:trHeight w:val="225" w:hRule="atLeast"/>
        </w:trPr>
        <w:tc>
          <w:tcPr>
            <w:tcW w:w="3235" w:type="dxa"/>
            <w:vMerge w:val="restart"/>
          </w:tcPr>
          <w:p>
            <w:pPr>
              <w:pStyle w:val="TableParagraph"/>
              <w:rPr>
                <w:rFonts w:ascii="Times New Roman"/>
                <w:sz w:val="22"/>
              </w:rPr>
            </w:pPr>
          </w:p>
        </w:tc>
        <w:tc>
          <w:tcPr>
            <w:tcW w:w="1101" w:type="dxa"/>
            <w:tcBorders>
              <w:bottom w:val="nil"/>
            </w:tcBorders>
          </w:tcPr>
          <w:p>
            <w:pPr>
              <w:pStyle w:val="TableParagraph"/>
              <w:spacing w:line="206" w:lineRule="exact"/>
              <w:ind w:left="128" w:right="119"/>
              <w:jc w:val="center"/>
              <w:rPr>
                <w:sz w:val="20"/>
              </w:rPr>
            </w:pPr>
            <w:r>
              <w:rPr>
                <w:sz w:val="20"/>
              </w:rPr>
              <w:t>Strongly</w:t>
            </w:r>
          </w:p>
        </w:tc>
        <w:tc>
          <w:tcPr>
            <w:tcW w:w="1099" w:type="dxa"/>
            <w:tcBorders>
              <w:bottom w:val="nil"/>
            </w:tcBorders>
          </w:tcPr>
          <w:p>
            <w:pPr>
              <w:pStyle w:val="TableParagraph"/>
              <w:spacing w:line="206" w:lineRule="exact"/>
              <w:ind w:left="88" w:right="73"/>
              <w:jc w:val="center"/>
              <w:rPr>
                <w:sz w:val="20"/>
              </w:rPr>
            </w:pPr>
            <w:r>
              <w:rPr>
                <w:sz w:val="20"/>
              </w:rPr>
              <w:t>Partly</w:t>
            </w:r>
          </w:p>
        </w:tc>
        <w:tc>
          <w:tcPr>
            <w:tcW w:w="1099" w:type="dxa"/>
            <w:tcBorders>
              <w:bottom w:val="nil"/>
            </w:tcBorders>
          </w:tcPr>
          <w:p>
            <w:pPr>
              <w:pStyle w:val="TableParagraph"/>
              <w:spacing w:line="206" w:lineRule="exact"/>
              <w:ind w:left="88" w:right="78"/>
              <w:jc w:val="center"/>
              <w:rPr>
                <w:sz w:val="20"/>
              </w:rPr>
            </w:pPr>
            <w:r>
              <w:rPr>
                <w:sz w:val="20"/>
              </w:rPr>
              <w:t>Neither</w:t>
            </w:r>
          </w:p>
        </w:tc>
        <w:tc>
          <w:tcPr>
            <w:tcW w:w="1099" w:type="dxa"/>
            <w:tcBorders>
              <w:bottom w:val="nil"/>
            </w:tcBorders>
          </w:tcPr>
          <w:p>
            <w:pPr>
              <w:pStyle w:val="TableParagraph"/>
              <w:spacing w:line="206" w:lineRule="exact"/>
              <w:ind w:left="88" w:right="73"/>
              <w:jc w:val="center"/>
              <w:rPr>
                <w:sz w:val="20"/>
              </w:rPr>
            </w:pPr>
            <w:r>
              <w:rPr>
                <w:sz w:val="20"/>
              </w:rPr>
              <w:t>Partly</w:t>
            </w:r>
          </w:p>
        </w:tc>
        <w:tc>
          <w:tcPr>
            <w:tcW w:w="1099" w:type="dxa"/>
            <w:tcBorders>
              <w:bottom w:val="nil"/>
            </w:tcBorders>
          </w:tcPr>
          <w:p>
            <w:pPr>
              <w:pStyle w:val="TableParagraph"/>
              <w:spacing w:line="206" w:lineRule="exact"/>
              <w:ind w:left="88" w:right="75"/>
              <w:jc w:val="center"/>
              <w:rPr>
                <w:sz w:val="20"/>
              </w:rPr>
            </w:pPr>
            <w:r>
              <w:rPr>
                <w:sz w:val="20"/>
              </w:rPr>
              <w:t>Strongly</w:t>
            </w:r>
          </w:p>
        </w:tc>
        <w:tc>
          <w:tcPr>
            <w:tcW w:w="1099" w:type="dxa"/>
            <w:tcBorders>
              <w:bottom w:val="nil"/>
            </w:tcBorders>
          </w:tcPr>
          <w:p>
            <w:pPr>
              <w:pStyle w:val="TableParagraph"/>
              <w:spacing w:line="206" w:lineRule="exact"/>
              <w:ind w:left="88" w:right="78"/>
              <w:jc w:val="center"/>
              <w:rPr>
                <w:sz w:val="20"/>
              </w:rPr>
            </w:pPr>
            <w:r>
              <w:rPr>
                <w:sz w:val="20"/>
              </w:rPr>
              <w:t>Don't</w:t>
            </w:r>
          </w:p>
        </w:tc>
      </w:tr>
      <w:tr>
        <w:trPr>
          <w:trHeight w:val="220" w:hRule="atLeast"/>
        </w:trPr>
        <w:tc>
          <w:tcPr>
            <w:tcW w:w="3235" w:type="dxa"/>
            <w:vMerge/>
            <w:tcBorders>
              <w:top w:val="nil"/>
            </w:tcBorders>
          </w:tcPr>
          <w:p>
            <w:pPr>
              <w:rPr>
                <w:sz w:val="2"/>
                <w:szCs w:val="2"/>
              </w:rPr>
            </w:pPr>
          </w:p>
        </w:tc>
        <w:tc>
          <w:tcPr>
            <w:tcW w:w="1101" w:type="dxa"/>
            <w:tcBorders>
              <w:top w:val="nil"/>
              <w:bottom w:val="nil"/>
            </w:tcBorders>
          </w:tcPr>
          <w:p>
            <w:pPr>
              <w:pStyle w:val="TableParagraph"/>
              <w:spacing w:line="200" w:lineRule="exact"/>
              <w:ind w:left="128" w:right="122"/>
              <w:jc w:val="center"/>
              <w:rPr>
                <w:sz w:val="20"/>
              </w:rPr>
            </w:pPr>
            <w:r>
              <w:rPr>
                <w:sz w:val="20"/>
              </w:rPr>
              <w:t>Disagree</w:t>
            </w:r>
          </w:p>
        </w:tc>
        <w:tc>
          <w:tcPr>
            <w:tcW w:w="1099" w:type="dxa"/>
            <w:tcBorders>
              <w:top w:val="nil"/>
              <w:bottom w:val="nil"/>
            </w:tcBorders>
          </w:tcPr>
          <w:p>
            <w:pPr>
              <w:pStyle w:val="TableParagraph"/>
              <w:spacing w:line="200" w:lineRule="exact"/>
              <w:ind w:left="88" w:right="79"/>
              <w:jc w:val="center"/>
              <w:rPr>
                <w:sz w:val="20"/>
              </w:rPr>
            </w:pPr>
            <w:r>
              <w:rPr>
                <w:sz w:val="20"/>
              </w:rPr>
              <w:t>Disagree</w:t>
            </w:r>
          </w:p>
        </w:tc>
        <w:tc>
          <w:tcPr>
            <w:tcW w:w="1099" w:type="dxa"/>
            <w:tcBorders>
              <w:top w:val="nil"/>
              <w:bottom w:val="nil"/>
            </w:tcBorders>
          </w:tcPr>
          <w:p>
            <w:pPr>
              <w:pStyle w:val="TableParagraph"/>
              <w:spacing w:line="200" w:lineRule="exact"/>
              <w:ind w:left="88" w:right="81"/>
              <w:jc w:val="center"/>
              <w:rPr>
                <w:sz w:val="20"/>
              </w:rPr>
            </w:pPr>
            <w:r>
              <w:rPr>
                <w:sz w:val="20"/>
              </w:rPr>
              <w:t>Agree nor</w:t>
            </w:r>
          </w:p>
        </w:tc>
        <w:tc>
          <w:tcPr>
            <w:tcW w:w="1099" w:type="dxa"/>
            <w:tcBorders>
              <w:top w:val="nil"/>
              <w:bottom w:val="nil"/>
            </w:tcBorders>
          </w:tcPr>
          <w:p>
            <w:pPr>
              <w:pStyle w:val="TableParagraph"/>
              <w:spacing w:line="200" w:lineRule="exact"/>
              <w:ind w:left="88" w:right="79"/>
              <w:jc w:val="center"/>
              <w:rPr>
                <w:sz w:val="20"/>
              </w:rPr>
            </w:pPr>
            <w:r>
              <w:rPr>
                <w:sz w:val="20"/>
              </w:rPr>
              <w:t>Agree</w:t>
            </w:r>
          </w:p>
        </w:tc>
        <w:tc>
          <w:tcPr>
            <w:tcW w:w="1099" w:type="dxa"/>
            <w:tcBorders>
              <w:top w:val="nil"/>
              <w:bottom w:val="nil"/>
            </w:tcBorders>
          </w:tcPr>
          <w:p>
            <w:pPr>
              <w:pStyle w:val="TableParagraph"/>
              <w:spacing w:line="200" w:lineRule="exact"/>
              <w:ind w:left="88" w:right="81"/>
              <w:jc w:val="center"/>
              <w:rPr>
                <w:sz w:val="20"/>
              </w:rPr>
            </w:pPr>
            <w:r>
              <w:rPr>
                <w:sz w:val="20"/>
              </w:rPr>
              <w:t>agree</w:t>
            </w:r>
          </w:p>
        </w:tc>
        <w:tc>
          <w:tcPr>
            <w:tcW w:w="1099" w:type="dxa"/>
            <w:tcBorders>
              <w:top w:val="nil"/>
              <w:bottom w:val="nil"/>
            </w:tcBorders>
          </w:tcPr>
          <w:p>
            <w:pPr>
              <w:pStyle w:val="TableParagraph"/>
              <w:spacing w:line="200" w:lineRule="exact"/>
              <w:ind w:left="88" w:right="74"/>
              <w:jc w:val="center"/>
              <w:rPr>
                <w:sz w:val="20"/>
              </w:rPr>
            </w:pPr>
            <w:r>
              <w:rPr>
                <w:sz w:val="20"/>
              </w:rPr>
              <w:t>know</w:t>
            </w:r>
          </w:p>
        </w:tc>
      </w:tr>
      <w:tr>
        <w:trPr>
          <w:trHeight w:val="220" w:hRule="atLeast"/>
        </w:trPr>
        <w:tc>
          <w:tcPr>
            <w:tcW w:w="3235" w:type="dxa"/>
            <w:vMerge/>
            <w:tcBorders>
              <w:top w:val="nil"/>
            </w:tcBorders>
          </w:tcPr>
          <w:p>
            <w:pPr>
              <w:rPr>
                <w:sz w:val="2"/>
                <w:szCs w:val="2"/>
              </w:rPr>
            </w:pPr>
          </w:p>
        </w:tc>
        <w:tc>
          <w:tcPr>
            <w:tcW w:w="1101" w:type="dxa"/>
            <w:tcBorders>
              <w:top w:val="nil"/>
              <w:bottom w:val="nil"/>
            </w:tcBorders>
          </w:tcPr>
          <w:p>
            <w:pPr>
              <w:pStyle w:val="TableParagraph"/>
              <w:rPr>
                <w:rFonts w:ascii="Times New Roman"/>
                <w:sz w:val="14"/>
              </w:rPr>
            </w:pPr>
          </w:p>
        </w:tc>
        <w:tc>
          <w:tcPr>
            <w:tcW w:w="1099" w:type="dxa"/>
            <w:tcBorders>
              <w:top w:val="nil"/>
              <w:bottom w:val="nil"/>
            </w:tcBorders>
          </w:tcPr>
          <w:p>
            <w:pPr>
              <w:pStyle w:val="TableParagraph"/>
              <w:rPr>
                <w:rFonts w:ascii="Times New Roman"/>
                <w:sz w:val="14"/>
              </w:rPr>
            </w:pPr>
          </w:p>
        </w:tc>
        <w:tc>
          <w:tcPr>
            <w:tcW w:w="1099" w:type="dxa"/>
            <w:tcBorders>
              <w:top w:val="nil"/>
              <w:bottom w:val="nil"/>
            </w:tcBorders>
          </w:tcPr>
          <w:p>
            <w:pPr>
              <w:pStyle w:val="TableParagraph"/>
              <w:spacing w:line="200" w:lineRule="exact"/>
              <w:ind w:left="88" w:right="79"/>
              <w:jc w:val="center"/>
              <w:rPr>
                <w:sz w:val="20"/>
              </w:rPr>
            </w:pPr>
            <w:r>
              <w:rPr>
                <w:sz w:val="20"/>
              </w:rPr>
              <w:t>Disagree</w:t>
            </w:r>
          </w:p>
        </w:tc>
        <w:tc>
          <w:tcPr>
            <w:tcW w:w="1099" w:type="dxa"/>
            <w:tcBorders>
              <w:top w:val="nil"/>
              <w:bottom w:val="nil"/>
            </w:tcBorders>
          </w:tcPr>
          <w:p>
            <w:pPr>
              <w:pStyle w:val="TableParagraph"/>
              <w:rPr>
                <w:rFonts w:ascii="Times New Roman"/>
                <w:sz w:val="14"/>
              </w:rPr>
            </w:pPr>
          </w:p>
        </w:tc>
        <w:tc>
          <w:tcPr>
            <w:tcW w:w="1099" w:type="dxa"/>
            <w:tcBorders>
              <w:top w:val="nil"/>
              <w:bottom w:val="nil"/>
            </w:tcBorders>
          </w:tcPr>
          <w:p>
            <w:pPr>
              <w:pStyle w:val="TableParagraph"/>
              <w:rPr>
                <w:rFonts w:ascii="Times New Roman"/>
                <w:sz w:val="14"/>
              </w:rPr>
            </w:pPr>
          </w:p>
        </w:tc>
        <w:tc>
          <w:tcPr>
            <w:tcW w:w="1099" w:type="dxa"/>
            <w:tcBorders>
              <w:top w:val="nil"/>
              <w:bottom w:val="nil"/>
            </w:tcBorders>
          </w:tcPr>
          <w:p>
            <w:pPr>
              <w:pStyle w:val="TableParagraph"/>
              <w:spacing w:line="200" w:lineRule="exact"/>
              <w:ind w:left="88" w:right="81"/>
              <w:jc w:val="center"/>
              <w:rPr>
                <w:sz w:val="20"/>
              </w:rPr>
            </w:pPr>
            <w:r>
              <w:rPr>
                <w:sz w:val="20"/>
              </w:rPr>
              <w:t>(DO NOT</w:t>
            </w:r>
          </w:p>
        </w:tc>
      </w:tr>
      <w:tr>
        <w:trPr>
          <w:trHeight w:val="222" w:hRule="atLeast"/>
        </w:trPr>
        <w:tc>
          <w:tcPr>
            <w:tcW w:w="3235" w:type="dxa"/>
            <w:vMerge/>
            <w:tcBorders>
              <w:top w:val="nil"/>
            </w:tcBorders>
          </w:tcPr>
          <w:p>
            <w:pPr>
              <w:rPr>
                <w:sz w:val="2"/>
                <w:szCs w:val="2"/>
              </w:rPr>
            </w:pPr>
          </w:p>
        </w:tc>
        <w:tc>
          <w:tcPr>
            <w:tcW w:w="1101" w:type="dxa"/>
            <w:tcBorders>
              <w:top w:val="nil"/>
            </w:tcBorders>
          </w:tcPr>
          <w:p>
            <w:pPr>
              <w:pStyle w:val="TableParagraph"/>
              <w:rPr>
                <w:rFonts w:ascii="Times New Roman"/>
                <w:sz w:val="14"/>
              </w:rPr>
            </w:pPr>
          </w:p>
        </w:tc>
        <w:tc>
          <w:tcPr>
            <w:tcW w:w="1099" w:type="dxa"/>
            <w:tcBorders>
              <w:top w:val="nil"/>
            </w:tcBorders>
          </w:tcPr>
          <w:p>
            <w:pPr>
              <w:pStyle w:val="TableParagraph"/>
              <w:rPr>
                <w:rFonts w:ascii="Times New Roman"/>
                <w:sz w:val="14"/>
              </w:rPr>
            </w:pPr>
          </w:p>
        </w:tc>
        <w:tc>
          <w:tcPr>
            <w:tcW w:w="1099" w:type="dxa"/>
            <w:tcBorders>
              <w:top w:val="nil"/>
            </w:tcBorders>
          </w:tcPr>
          <w:p>
            <w:pPr>
              <w:pStyle w:val="TableParagraph"/>
              <w:rPr>
                <w:rFonts w:ascii="Times New Roman"/>
                <w:sz w:val="14"/>
              </w:rPr>
            </w:pPr>
          </w:p>
        </w:tc>
        <w:tc>
          <w:tcPr>
            <w:tcW w:w="1099" w:type="dxa"/>
            <w:tcBorders>
              <w:top w:val="nil"/>
            </w:tcBorders>
          </w:tcPr>
          <w:p>
            <w:pPr>
              <w:pStyle w:val="TableParagraph"/>
              <w:rPr>
                <w:rFonts w:ascii="Times New Roman"/>
                <w:sz w:val="14"/>
              </w:rPr>
            </w:pPr>
          </w:p>
        </w:tc>
        <w:tc>
          <w:tcPr>
            <w:tcW w:w="1099" w:type="dxa"/>
            <w:tcBorders>
              <w:top w:val="nil"/>
            </w:tcBorders>
          </w:tcPr>
          <w:p>
            <w:pPr>
              <w:pStyle w:val="TableParagraph"/>
              <w:rPr>
                <w:rFonts w:ascii="Times New Roman"/>
                <w:sz w:val="14"/>
              </w:rPr>
            </w:pPr>
          </w:p>
        </w:tc>
        <w:tc>
          <w:tcPr>
            <w:tcW w:w="1099" w:type="dxa"/>
            <w:tcBorders>
              <w:top w:val="nil"/>
            </w:tcBorders>
          </w:tcPr>
          <w:p>
            <w:pPr>
              <w:pStyle w:val="TableParagraph"/>
              <w:spacing w:line="202" w:lineRule="exact"/>
              <w:ind w:left="88" w:right="79"/>
              <w:jc w:val="center"/>
              <w:rPr>
                <w:sz w:val="20"/>
              </w:rPr>
            </w:pPr>
            <w:r>
              <w:rPr>
                <w:sz w:val="20"/>
              </w:rPr>
              <w:t>READ)</w:t>
            </w:r>
          </w:p>
        </w:tc>
      </w:tr>
      <w:tr>
        <w:trPr>
          <w:trHeight w:val="830" w:hRule="atLeast"/>
        </w:trPr>
        <w:tc>
          <w:tcPr>
            <w:tcW w:w="3235" w:type="dxa"/>
          </w:tcPr>
          <w:p>
            <w:pPr>
              <w:pStyle w:val="TableParagraph"/>
              <w:spacing w:line="276" w:lineRule="exact" w:before="2"/>
              <w:ind w:left="107" w:right="659"/>
              <w:jc w:val="both"/>
              <w:rPr>
                <w:sz w:val="24"/>
              </w:rPr>
            </w:pPr>
            <w:r>
              <w:rPr>
                <w:sz w:val="24"/>
              </w:rPr>
              <w:t>BreastScreen Australia provides a high quality service</w:t>
            </w:r>
          </w:p>
        </w:tc>
        <w:tc>
          <w:tcPr>
            <w:tcW w:w="1101" w:type="dxa"/>
          </w:tcPr>
          <w:p>
            <w:pPr>
              <w:pStyle w:val="TableParagraph"/>
              <w:spacing w:line="274" w:lineRule="exact"/>
              <w:ind w:left="7"/>
              <w:jc w:val="center"/>
              <w:rPr>
                <w:sz w:val="24"/>
              </w:rPr>
            </w:pPr>
            <w:r>
              <w:rPr>
                <w:w w:val="99"/>
                <w:sz w:val="24"/>
              </w:rPr>
              <w:t>1</w:t>
            </w:r>
          </w:p>
        </w:tc>
        <w:tc>
          <w:tcPr>
            <w:tcW w:w="1099" w:type="dxa"/>
          </w:tcPr>
          <w:p>
            <w:pPr>
              <w:pStyle w:val="TableParagraph"/>
              <w:spacing w:line="274" w:lineRule="exact"/>
              <w:ind w:left="10"/>
              <w:jc w:val="center"/>
              <w:rPr>
                <w:sz w:val="24"/>
              </w:rPr>
            </w:pPr>
            <w:r>
              <w:rPr>
                <w:w w:val="99"/>
                <w:sz w:val="24"/>
              </w:rPr>
              <w:t>2</w:t>
            </w:r>
          </w:p>
        </w:tc>
        <w:tc>
          <w:tcPr>
            <w:tcW w:w="1099" w:type="dxa"/>
          </w:tcPr>
          <w:p>
            <w:pPr>
              <w:pStyle w:val="TableParagraph"/>
              <w:spacing w:line="274" w:lineRule="exact"/>
              <w:ind w:left="10"/>
              <w:jc w:val="center"/>
              <w:rPr>
                <w:sz w:val="24"/>
              </w:rPr>
            </w:pPr>
            <w:r>
              <w:rPr>
                <w:w w:val="99"/>
                <w:sz w:val="24"/>
              </w:rPr>
              <w:t>3</w:t>
            </w:r>
          </w:p>
        </w:tc>
        <w:tc>
          <w:tcPr>
            <w:tcW w:w="1099" w:type="dxa"/>
          </w:tcPr>
          <w:p>
            <w:pPr>
              <w:pStyle w:val="TableParagraph"/>
              <w:spacing w:line="274" w:lineRule="exact"/>
              <w:ind w:left="11"/>
              <w:jc w:val="center"/>
              <w:rPr>
                <w:sz w:val="24"/>
              </w:rPr>
            </w:pPr>
            <w:r>
              <w:rPr>
                <w:w w:val="99"/>
                <w:sz w:val="24"/>
              </w:rPr>
              <w:t>4</w:t>
            </w:r>
          </w:p>
        </w:tc>
        <w:tc>
          <w:tcPr>
            <w:tcW w:w="1099" w:type="dxa"/>
          </w:tcPr>
          <w:p>
            <w:pPr>
              <w:pStyle w:val="TableParagraph"/>
              <w:spacing w:line="274" w:lineRule="exact"/>
              <w:ind w:left="11"/>
              <w:jc w:val="center"/>
              <w:rPr>
                <w:sz w:val="24"/>
              </w:rPr>
            </w:pPr>
            <w:r>
              <w:rPr>
                <w:w w:val="99"/>
                <w:sz w:val="24"/>
              </w:rPr>
              <w:t>5</w:t>
            </w:r>
          </w:p>
        </w:tc>
        <w:tc>
          <w:tcPr>
            <w:tcW w:w="1099" w:type="dxa"/>
          </w:tcPr>
          <w:p>
            <w:pPr>
              <w:pStyle w:val="TableParagraph"/>
              <w:spacing w:line="274" w:lineRule="exact"/>
              <w:ind w:left="12"/>
              <w:jc w:val="center"/>
              <w:rPr>
                <w:sz w:val="24"/>
              </w:rPr>
            </w:pPr>
            <w:r>
              <w:rPr>
                <w:w w:val="99"/>
                <w:sz w:val="24"/>
              </w:rPr>
              <w:t>6</w:t>
            </w:r>
          </w:p>
        </w:tc>
      </w:tr>
      <w:tr>
        <w:trPr>
          <w:trHeight w:val="827" w:hRule="atLeast"/>
        </w:trPr>
        <w:tc>
          <w:tcPr>
            <w:tcW w:w="3235" w:type="dxa"/>
          </w:tcPr>
          <w:p>
            <w:pPr>
              <w:pStyle w:val="TableParagraph"/>
              <w:spacing w:line="271" w:lineRule="exact"/>
              <w:ind w:left="107"/>
              <w:rPr>
                <w:sz w:val="24"/>
              </w:rPr>
            </w:pPr>
            <w:r>
              <w:rPr>
                <w:sz w:val="24"/>
              </w:rPr>
              <w:t>BreastScreen Australia is</w:t>
            </w:r>
          </w:p>
          <w:p>
            <w:pPr>
              <w:pStyle w:val="TableParagraph"/>
              <w:spacing w:line="270" w:lineRule="atLeast"/>
              <w:ind w:left="107" w:right="162"/>
              <w:rPr>
                <w:sz w:val="24"/>
              </w:rPr>
            </w:pPr>
            <w:r>
              <w:rPr>
                <w:sz w:val="24"/>
              </w:rPr>
              <w:t>effective at detecting breast cancer early</w:t>
            </w:r>
          </w:p>
        </w:tc>
        <w:tc>
          <w:tcPr>
            <w:tcW w:w="1101" w:type="dxa"/>
          </w:tcPr>
          <w:p>
            <w:pPr>
              <w:pStyle w:val="TableParagraph"/>
              <w:spacing w:line="271" w:lineRule="exact"/>
              <w:ind w:left="7"/>
              <w:jc w:val="center"/>
              <w:rPr>
                <w:sz w:val="24"/>
              </w:rPr>
            </w:pPr>
            <w:r>
              <w:rPr>
                <w:w w:val="99"/>
                <w:sz w:val="24"/>
              </w:rPr>
              <w:t>1</w:t>
            </w:r>
          </w:p>
        </w:tc>
        <w:tc>
          <w:tcPr>
            <w:tcW w:w="1099" w:type="dxa"/>
          </w:tcPr>
          <w:p>
            <w:pPr>
              <w:pStyle w:val="TableParagraph"/>
              <w:spacing w:line="271" w:lineRule="exact"/>
              <w:ind w:left="10"/>
              <w:jc w:val="center"/>
              <w:rPr>
                <w:sz w:val="24"/>
              </w:rPr>
            </w:pPr>
            <w:r>
              <w:rPr>
                <w:w w:val="99"/>
                <w:sz w:val="24"/>
              </w:rPr>
              <w:t>2</w:t>
            </w:r>
          </w:p>
        </w:tc>
        <w:tc>
          <w:tcPr>
            <w:tcW w:w="1099" w:type="dxa"/>
          </w:tcPr>
          <w:p>
            <w:pPr>
              <w:pStyle w:val="TableParagraph"/>
              <w:spacing w:line="271" w:lineRule="exact"/>
              <w:ind w:left="10"/>
              <w:jc w:val="center"/>
              <w:rPr>
                <w:sz w:val="24"/>
              </w:rPr>
            </w:pPr>
            <w:r>
              <w:rPr>
                <w:w w:val="99"/>
                <w:sz w:val="24"/>
              </w:rPr>
              <w:t>3</w:t>
            </w:r>
          </w:p>
        </w:tc>
        <w:tc>
          <w:tcPr>
            <w:tcW w:w="1099" w:type="dxa"/>
          </w:tcPr>
          <w:p>
            <w:pPr>
              <w:pStyle w:val="TableParagraph"/>
              <w:spacing w:line="271" w:lineRule="exact"/>
              <w:ind w:left="11"/>
              <w:jc w:val="center"/>
              <w:rPr>
                <w:sz w:val="24"/>
              </w:rPr>
            </w:pPr>
            <w:r>
              <w:rPr>
                <w:w w:val="99"/>
                <w:sz w:val="24"/>
              </w:rPr>
              <w:t>4</w:t>
            </w:r>
          </w:p>
        </w:tc>
        <w:tc>
          <w:tcPr>
            <w:tcW w:w="1099" w:type="dxa"/>
          </w:tcPr>
          <w:p>
            <w:pPr>
              <w:pStyle w:val="TableParagraph"/>
              <w:spacing w:line="271" w:lineRule="exact"/>
              <w:ind w:left="11"/>
              <w:jc w:val="center"/>
              <w:rPr>
                <w:sz w:val="24"/>
              </w:rPr>
            </w:pPr>
            <w:r>
              <w:rPr>
                <w:w w:val="99"/>
                <w:sz w:val="24"/>
              </w:rPr>
              <w:t>5</w:t>
            </w:r>
          </w:p>
        </w:tc>
        <w:tc>
          <w:tcPr>
            <w:tcW w:w="1099" w:type="dxa"/>
          </w:tcPr>
          <w:p>
            <w:pPr>
              <w:pStyle w:val="TableParagraph"/>
              <w:spacing w:line="271" w:lineRule="exact"/>
              <w:ind w:left="12"/>
              <w:jc w:val="center"/>
              <w:rPr>
                <w:sz w:val="24"/>
              </w:rPr>
            </w:pPr>
            <w:r>
              <w:rPr>
                <w:w w:val="99"/>
                <w:sz w:val="24"/>
              </w:rPr>
              <w:t>6</w:t>
            </w:r>
          </w:p>
        </w:tc>
      </w:tr>
      <w:tr>
        <w:trPr>
          <w:trHeight w:val="827" w:hRule="atLeast"/>
        </w:trPr>
        <w:tc>
          <w:tcPr>
            <w:tcW w:w="3235" w:type="dxa"/>
          </w:tcPr>
          <w:p>
            <w:pPr>
              <w:pStyle w:val="TableParagraph"/>
              <w:ind w:left="107" w:right="96"/>
              <w:rPr>
                <w:sz w:val="24"/>
              </w:rPr>
            </w:pPr>
            <w:r>
              <w:rPr>
                <w:sz w:val="24"/>
              </w:rPr>
              <w:t>Screening women for breast cancer in this way is a good</w:t>
            </w:r>
          </w:p>
          <w:p>
            <w:pPr>
              <w:pStyle w:val="TableParagraph"/>
              <w:spacing w:line="260" w:lineRule="exact"/>
              <w:ind w:left="107"/>
              <w:rPr>
                <w:sz w:val="24"/>
              </w:rPr>
            </w:pPr>
            <w:r>
              <w:rPr>
                <w:sz w:val="24"/>
              </w:rPr>
              <w:t>idea</w:t>
            </w:r>
          </w:p>
        </w:tc>
        <w:tc>
          <w:tcPr>
            <w:tcW w:w="1101" w:type="dxa"/>
          </w:tcPr>
          <w:p>
            <w:pPr>
              <w:pStyle w:val="TableParagraph"/>
              <w:spacing w:line="271" w:lineRule="exact"/>
              <w:ind w:left="7"/>
              <w:jc w:val="center"/>
              <w:rPr>
                <w:sz w:val="24"/>
              </w:rPr>
            </w:pPr>
            <w:r>
              <w:rPr>
                <w:w w:val="99"/>
                <w:sz w:val="24"/>
              </w:rPr>
              <w:t>1</w:t>
            </w:r>
          </w:p>
        </w:tc>
        <w:tc>
          <w:tcPr>
            <w:tcW w:w="1099" w:type="dxa"/>
          </w:tcPr>
          <w:p>
            <w:pPr>
              <w:pStyle w:val="TableParagraph"/>
              <w:spacing w:line="271" w:lineRule="exact"/>
              <w:ind w:left="10"/>
              <w:jc w:val="center"/>
              <w:rPr>
                <w:sz w:val="24"/>
              </w:rPr>
            </w:pPr>
            <w:r>
              <w:rPr>
                <w:w w:val="99"/>
                <w:sz w:val="24"/>
              </w:rPr>
              <w:t>2</w:t>
            </w:r>
          </w:p>
        </w:tc>
        <w:tc>
          <w:tcPr>
            <w:tcW w:w="1099" w:type="dxa"/>
          </w:tcPr>
          <w:p>
            <w:pPr>
              <w:pStyle w:val="TableParagraph"/>
              <w:spacing w:line="271" w:lineRule="exact"/>
              <w:ind w:left="10"/>
              <w:jc w:val="center"/>
              <w:rPr>
                <w:sz w:val="24"/>
              </w:rPr>
            </w:pPr>
            <w:r>
              <w:rPr>
                <w:w w:val="99"/>
                <w:sz w:val="24"/>
              </w:rPr>
              <w:t>3</w:t>
            </w:r>
          </w:p>
        </w:tc>
        <w:tc>
          <w:tcPr>
            <w:tcW w:w="1099" w:type="dxa"/>
          </w:tcPr>
          <w:p>
            <w:pPr>
              <w:pStyle w:val="TableParagraph"/>
              <w:spacing w:line="271" w:lineRule="exact"/>
              <w:ind w:left="11"/>
              <w:jc w:val="center"/>
              <w:rPr>
                <w:sz w:val="24"/>
              </w:rPr>
            </w:pPr>
            <w:r>
              <w:rPr>
                <w:w w:val="99"/>
                <w:sz w:val="24"/>
              </w:rPr>
              <w:t>4</w:t>
            </w:r>
          </w:p>
        </w:tc>
        <w:tc>
          <w:tcPr>
            <w:tcW w:w="1099" w:type="dxa"/>
          </w:tcPr>
          <w:p>
            <w:pPr>
              <w:pStyle w:val="TableParagraph"/>
              <w:spacing w:line="271" w:lineRule="exact"/>
              <w:ind w:left="11"/>
              <w:jc w:val="center"/>
              <w:rPr>
                <w:sz w:val="24"/>
              </w:rPr>
            </w:pPr>
            <w:r>
              <w:rPr>
                <w:w w:val="99"/>
                <w:sz w:val="24"/>
              </w:rPr>
              <w:t>5</w:t>
            </w:r>
          </w:p>
        </w:tc>
        <w:tc>
          <w:tcPr>
            <w:tcW w:w="1099" w:type="dxa"/>
          </w:tcPr>
          <w:p>
            <w:pPr>
              <w:pStyle w:val="TableParagraph"/>
              <w:spacing w:line="271" w:lineRule="exact"/>
              <w:ind w:left="12"/>
              <w:jc w:val="center"/>
              <w:rPr>
                <w:sz w:val="24"/>
              </w:rPr>
            </w:pPr>
            <w:r>
              <w:rPr>
                <w:w w:val="99"/>
                <w:sz w:val="24"/>
              </w:rPr>
              <w:t>6</w:t>
            </w:r>
          </w:p>
        </w:tc>
      </w:tr>
    </w:tbl>
    <w:p>
      <w:pPr>
        <w:pStyle w:val="BodyText"/>
        <w:spacing w:before="5"/>
        <w:rPr>
          <w:b/>
          <w:sz w:val="20"/>
        </w:rPr>
      </w:pPr>
    </w:p>
    <w:p>
      <w:pPr>
        <w:pStyle w:val="Heading1"/>
      </w:pPr>
      <w:r>
        <w:rPr/>
        <w:t>(ASK ALL EXCEPT CODE 13 or 14 IN Q 7b)</w:t>
      </w:r>
    </w:p>
    <w:p>
      <w:pPr>
        <w:pStyle w:val="BodyText"/>
        <w:spacing w:before="10"/>
        <w:rPr>
          <w:b/>
          <w:sz w:val="20"/>
        </w:rPr>
      </w:pPr>
    </w:p>
    <w:p>
      <w:pPr>
        <w:pStyle w:val="ListParagraph"/>
        <w:numPr>
          <w:ilvl w:val="0"/>
          <w:numId w:val="12"/>
        </w:numPr>
        <w:tabs>
          <w:tab w:pos="1386" w:val="left" w:leader="none"/>
          <w:tab w:pos="1387" w:val="left" w:leader="none"/>
        </w:tabs>
        <w:spacing w:line="240" w:lineRule="auto" w:before="0" w:after="0"/>
        <w:ind w:left="1386" w:right="0" w:hanging="567"/>
        <w:jc w:val="left"/>
        <w:rPr>
          <w:sz w:val="24"/>
        </w:rPr>
      </w:pPr>
      <w:r>
        <w:rPr>
          <w:sz w:val="24"/>
        </w:rPr>
        <w:t>How likely are you to attend BreastScreen next time you are due for a</w:t>
      </w:r>
      <w:r>
        <w:rPr>
          <w:spacing w:val="-22"/>
          <w:sz w:val="24"/>
        </w:rPr>
        <w:t> </w:t>
      </w:r>
      <w:r>
        <w:rPr>
          <w:sz w:val="24"/>
        </w:rPr>
        <w:t>mammogram?</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062"/>
        <w:gridCol w:w="357"/>
      </w:tblGrid>
      <w:tr>
        <w:trPr>
          <w:trHeight w:val="314" w:hRule="atLeast"/>
        </w:trPr>
        <w:tc>
          <w:tcPr>
            <w:tcW w:w="3062" w:type="dxa"/>
          </w:tcPr>
          <w:p>
            <w:pPr>
              <w:pStyle w:val="TableParagraph"/>
              <w:spacing w:before="14"/>
              <w:ind w:left="107"/>
              <w:rPr>
                <w:sz w:val="24"/>
              </w:rPr>
            </w:pPr>
            <w:r>
              <w:rPr>
                <w:sz w:val="24"/>
              </w:rPr>
              <w:t>Very likely</w:t>
            </w:r>
          </w:p>
        </w:tc>
        <w:tc>
          <w:tcPr>
            <w:tcW w:w="357" w:type="dxa"/>
          </w:tcPr>
          <w:p>
            <w:pPr>
              <w:pStyle w:val="TableParagraph"/>
              <w:spacing w:line="260" w:lineRule="exact" w:before="34"/>
              <w:ind w:left="2"/>
              <w:jc w:val="center"/>
              <w:rPr>
                <w:sz w:val="24"/>
              </w:rPr>
            </w:pPr>
            <w:r>
              <w:rPr>
                <w:w w:val="99"/>
                <w:sz w:val="24"/>
              </w:rPr>
              <w:t>1</w:t>
            </w:r>
          </w:p>
        </w:tc>
      </w:tr>
      <w:tr>
        <w:trPr>
          <w:trHeight w:val="316" w:hRule="atLeast"/>
        </w:trPr>
        <w:tc>
          <w:tcPr>
            <w:tcW w:w="3062" w:type="dxa"/>
          </w:tcPr>
          <w:p>
            <w:pPr>
              <w:pStyle w:val="TableParagraph"/>
              <w:spacing w:before="17"/>
              <w:ind w:left="107"/>
              <w:rPr>
                <w:sz w:val="24"/>
              </w:rPr>
            </w:pPr>
            <w:r>
              <w:rPr>
                <w:sz w:val="24"/>
              </w:rPr>
              <w:t>Quite likely</w:t>
            </w:r>
          </w:p>
        </w:tc>
        <w:tc>
          <w:tcPr>
            <w:tcW w:w="357" w:type="dxa"/>
          </w:tcPr>
          <w:p>
            <w:pPr>
              <w:pStyle w:val="TableParagraph"/>
              <w:spacing w:line="260" w:lineRule="exact" w:before="36"/>
              <w:ind w:left="2"/>
              <w:jc w:val="center"/>
              <w:rPr>
                <w:sz w:val="24"/>
              </w:rPr>
            </w:pPr>
            <w:r>
              <w:rPr>
                <w:w w:val="99"/>
                <w:sz w:val="24"/>
              </w:rPr>
              <w:t>2</w:t>
            </w:r>
          </w:p>
        </w:tc>
      </w:tr>
      <w:tr>
        <w:trPr>
          <w:trHeight w:val="313" w:hRule="atLeast"/>
        </w:trPr>
        <w:tc>
          <w:tcPr>
            <w:tcW w:w="3062" w:type="dxa"/>
          </w:tcPr>
          <w:p>
            <w:pPr>
              <w:pStyle w:val="TableParagraph"/>
              <w:spacing w:before="14"/>
              <w:ind w:left="107"/>
              <w:rPr>
                <w:sz w:val="24"/>
              </w:rPr>
            </w:pPr>
            <w:r>
              <w:rPr>
                <w:sz w:val="24"/>
              </w:rPr>
              <w:t>Quite unlikely</w:t>
            </w:r>
          </w:p>
        </w:tc>
        <w:tc>
          <w:tcPr>
            <w:tcW w:w="357" w:type="dxa"/>
          </w:tcPr>
          <w:p>
            <w:pPr>
              <w:pStyle w:val="TableParagraph"/>
              <w:spacing w:line="260" w:lineRule="exact" w:before="34"/>
              <w:ind w:left="2"/>
              <w:jc w:val="center"/>
              <w:rPr>
                <w:sz w:val="24"/>
              </w:rPr>
            </w:pPr>
            <w:r>
              <w:rPr>
                <w:w w:val="99"/>
                <w:sz w:val="24"/>
              </w:rPr>
              <w:t>3</w:t>
            </w:r>
          </w:p>
        </w:tc>
      </w:tr>
      <w:tr>
        <w:trPr>
          <w:trHeight w:val="316" w:hRule="atLeast"/>
        </w:trPr>
        <w:tc>
          <w:tcPr>
            <w:tcW w:w="3062" w:type="dxa"/>
          </w:tcPr>
          <w:p>
            <w:pPr>
              <w:pStyle w:val="TableParagraph"/>
              <w:spacing w:before="17"/>
              <w:ind w:left="107"/>
              <w:rPr>
                <w:sz w:val="24"/>
              </w:rPr>
            </w:pPr>
            <w:r>
              <w:rPr>
                <w:sz w:val="24"/>
              </w:rPr>
              <w:t>Very unlikely</w:t>
            </w:r>
          </w:p>
        </w:tc>
        <w:tc>
          <w:tcPr>
            <w:tcW w:w="357" w:type="dxa"/>
          </w:tcPr>
          <w:p>
            <w:pPr>
              <w:pStyle w:val="TableParagraph"/>
              <w:spacing w:line="260" w:lineRule="exact" w:before="36"/>
              <w:ind w:left="2"/>
              <w:jc w:val="center"/>
              <w:rPr>
                <w:sz w:val="24"/>
              </w:rPr>
            </w:pPr>
            <w:r>
              <w:rPr>
                <w:w w:val="99"/>
                <w:sz w:val="24"/>
              </w:rPr>
              <w:t>4</w:t>
            </w:r>
          </w:p>
        </w:tc>
      </w:tr>
      <w:tr>
        <w:trPr>
          <w:trHeight w:val="313" w:hRule="atLeast"/>
        </w:trPr>
        <w:tc>
          <w:tcPr>
            <w:tcW w:w="3062" w:type="dxa"/>
          </w:tcPr>
          <w:p>
            <w:pPr>
              <w:pStyle w:val="TableParagraph"/>
              <w:spacing w:before="14"/>
              <w:ind w:left="107"/>
              <w:rPr>
                <w:sz w:val="24"/>
              </w:rPr>
            </w:pPr>
            <w:r>
              <w:rPr>
                <w:sz w:val="24"/>
              </w:rPr>
              <w:t>Neither</w:t>
            </w:r>
          </w:p>
        </w:tc>
        <w:tc>
          <w:tcPr>
            <w:tcW w:w="357" w:type="dxa"/>
          </w:tcPr>
          <w:p>
            <w:pPr>
              <w:pStyle w:val="TableParagraph"/>
              <w:spacing w:line="260" w:lineRule="exact" w:before="34"/>
              <w:ind w:left="2"/>
              <w:jc w:val="center"/>
              <w:rPr>
                <w:sz w:val="24"/>
              </w:rPr>
            </w:pPr>
            <w:r>
              <w:rPr>
                <w:w w:val="99"/>
                <w:sz w:val="24"/>
              </w:rPr>
              <w:t>5</w:t>
            </w:r>
          </w:p>
        </w:tc>
      </w:tr>
      <w:tr>
        <w:trPr>
          <w:trHeight w:val="316" w:hRule="atLeast"/>
        </w:trPr>
        <w:tc>
          <w:tcPr>
            <w:tcW w:w="3062" w:type="dxa"/>
          </w:tcPr>
          <w:p>
            <w:pPr>
              <w:pStyle w:val="TableParagraph"/>
              <w:spacing w:before="14"/>
              <w:ind w:left="107"/>
              <w:rPr>
                <w:sz w:val="24"/>
              </w:rPr>
            </w:pPr>
            <w:r>
              <w:rPr>
                <w:sz w:val="24"/>
              </w:rPr>
              <w:t>Don't know</w:t>
            </w:r>
          </w:p>
        </w:tc>
        <w:tc>
          <w:tcPr>
            <w:tcW w:w="357" w:type="dxa"/>
          </w:tcPr>
          <w:p>
            <w:pPr>
              <w:pStyle w:val="TableParagraph"/>
              <w:spacing w:line="263" w:lineRule="exact" w:before="34"/>
              <w:ind w:left="2"/>
              <w:jc w:val="center"/>
              <w:rPr>
                <w:sz w:val="24"/>
              </w:rPr>
            </w:pPr>
            <w:r>
              <w:rPr>
                <w:w w:val="99"/>
                <w:sz w:val="24"/>
              </w:rPr>
              <w:t>6</w:t>
            </w:r>
          </w:p>
        </w:tc>
      </w:tr>
    </w:tbl>
    <w:p>
      <w:pPr>
        <w:spacing w:after="0" w:line="263" w:lineRule="exact"/>
        <w:jc w:val="center"/>
        <w:rPr>
          <w:sz w:val="24"/>
        </w:rPr>
        <w:sectPr>
          <w:pgSz w:w="11910" w:h="16840"/>
          <w:pgMar w:header="0" w:footer="466" w:top="1340" w:bottom="660" w:left="620" w:right="180"/>
        </w:sectPr>
      </w:pPr>
    </w:p>
    <w:p>
      <w:pPr>
        <w:pStyle w:val="ListParagraph"/>
        <w:numPr>
          <w:ilvl w:val="0"/>
          <w:numId w:val="12"/>
        </w:numPr>
        <w:tabs>
          <w:tab w:pos="1386" w:val="left" w:leader="none"/>
          <w:tab w:pos="1387" w:val="left" w:leader="none"/>
        </w:tabs>
        <w:spacing w:line="240" w:lineRule="auto" w:before="77" w:after="0"/>
        <w:ind w:left="1386" w:right="1019" w:hanging="567"/>
        <w:jc w:val="left"/>
        <w:rPr>
          <w:sz w:val="24"/>
        </w:rPr>
      </w:pPr>
      <w:r>
        <w:rPr>
          <w:sz w:val="24"/>
        </w:rPr>
        <w:t>Thinking about the last 3 months, have you read, seen or heard any advertising or materials about breast cancer</w:t>
      </w:r>
      <w:r>
        <w:rPr>
          <w:spacing w:val="-6"/>
          <w:sz w:val="24"/>
        </w:rPr>
        <w:t> </w:t>
      </w:r>
      <w:r>
        <w:rPr>
          <w:sz w:val="24"/>
        </w:rPr>
        <w:t>screening?</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40"/>
        <w:gridCol w:w="469"/>
        <w:gridCol w:w="1886"/>
      </w:tblGrid>
      <w:tr>
        <w:trPr>
          <w:trHeight w:val="314" w:hRule="atLeast"/>
        </w:trPr>
        <w:tc>
          <w:tcPr>
            <w:tcW w:w="1440" w:type="dxa"/>
          </w:tcPr>
          <w:p>
            <w:pPr>
              <w:pStyle w:val="TableParagraph"/>
              <w:spacing w:before="14"/>
              <w:ind w:left="107"/>
              <w:rPr>
                <w:sz w:val="24"/>
              </w:rPr>
            </w:pPr>
            <w:r>
              <w:rPr>
                <w:sz w:val="24"/>
              </w:rPr>
              <w:t>Yes</w:t>
            </w:r>
          </w:p>
        </w:tc>
        <w:tc>
          <w:tcPr>
            <w:tcW w:w="469" w:type="dxa"/>
            <w:tcBorders>
              <w:right w:val="nil"/>
            </w:tcBorders>
          </w:tcPr>
          <w:p>
            <w:pPr>
              <w:pStyle w:val="TableParagraph"/>
              <w:spacing w:before="14"/>
              <w:ind w:left="107"/>
              <w:rPr>
                <w:sz w:val="24"/>
              </w:rPr>
            </w:pPr>
            <w:r>
              <w:rPr>
                <w:w w:val="99"/>
                <w:sz w:val="24"/>
              </w:rPr>
              <w:t>1</w:t>
            </w:r>
          </w:p>
        </w:tc>
        <w:tc>
          <w:tcPr>
            <w:tcW w:w="1886" w:type="dxa"/>
            <w:tcBorders>
              <w:left w:val="nil"/>
            </w:tcBorders>
          </w:tcPr>
          <w:p>
            <w:pPr>
              <w:pStyle w:val="TableParagraph"/>
              <w:spacing w:line="260" w:lineRule="exact" w:before="34"/>
              <w:ind w:left="133" w:right="121"/>
              <w:jc w:val="center"/>
              <w:rPr>
                <w:b/>
                <w:sz w:val="24"/>
              </w:rPr>
            </w:pPr>
            <w:r>
              <w:rPr>
                <w:b/>
                <w:sz w:val="24"/>
              </w:rPr>
              <w:t>GO TO Q15a</w:t>
            </w:r>
          </w:p>
        </w:tc>
      </w:tr>
      <w:tr>
        <w:trPr>
          <w:trHeight w:val="316" w:hRule="atLeast"/>
        </w:trPr>
        <w:tc>
          <w:tcPr>
            <w:tcW w:w="1440" w:type="dxa"/>
          </w:tcPr>
          <w:p>
            <w:pPr>
              <w:pStyle w:val="TableParagraph"/>
              <w:spacing w:before="17"/>
              <w:ind w:left="107"/>
              <w:rPr>
                <w:sz w:val="24"/>
              </w:rPr>
            </w:pPr>
            <w:r>
              <w:rPr>
                <w:sz w:val="24"/>
              </w:rPr>
              <w:t>No</w:t>
            </w:r>
          </w:p>
        </w:tc>
        <w:tc>
          <w:tcPr>
            <w:tcW w:w="469" w:type="dxa"/>
            <w:tcBorders>
              <w:right w:val="nil"/>
            </w:tcBorders>
          </w:tcPr>
          <w:p>
            <w:pPr>
              <w:pStyle w:val="TableParagraph"/>
              <w:spacing w:before="17"/>
              <w:ind w:left="107"/>
              <w:rPr>
                <w:sz w:val="24"/>
              </w:rPr>
            </w:pPr>
            <w:r>
              <w:rPr>
                <w:w w:val="99"/>
                <w:sz w:val="24"/>
              </w:rPr>
              <w:t>2</w:t>
            </w:r>
          </w:p>
        </w:tc>
        <w:tc>
          <w:tcPr>
            <w:tcW w:w="1886" w:type="dxa"/>
            <w:tcBorders>
              <w:left w:val="nil"/>
            </w:tcBorders>
          </w:tcPr>
          <w:p>
            <w:pPr>
              <w:pStyle w:val="TableParagraph"/>
              <w:spacing w:line="260" w:lineRule="exact" w:before="36"/>
              <w:ind w:left="212" w:right="120"/>
              <w:jc w:val="center"/>
              <w:rPr>
                <w:b/>
                <w:sz w:val="24"/>
              </w:rPr>
            </w:pPr>
            <w:r>
              <w:rPr>
                <w:b/>
                <w:sz w:val="24"/>
              </w:rPr>
              <w:t>GO TO Q 15b</w:t>
            </w:r>
          </w:p>
        </w:tc>
      </w:tr>
      <w:tr>
        <w:trPr>
          <w:trHeight w:val="314" w:hRule="atLeast"/>
        </w:trPr>
        <w:tc>
          <w:tcPr>
            <w:tcW w:w="1440" w:type="dxa"/>
          </w:tcPr>
          <w:p>
            <w:pPr>
              <w:pStyle w:val="TableParagraph"/>
              <w:spacing w:before="14"/>
              <w:ind w:left="107"/>
              <w:rPr>
                <w:sz w:val="24"/>
              </w:rPr>
            </w:pPr>
            <w:r>
              <w:rPr>
                <w:sz w:val="24"/>
              </w:rPr>
              <w:t>Don’t know</w:t>
            </w:r>
          </w:p>
        </w:tc>
        <w:tc>
          <w:tcPr>
            <w:tcW w:w="469" w:type="dxa"/>
            <w:tcBorders>
              <w:right w:val="nil"/>
            </w:tcBorders>
          </w:tcPr>
          <w:p>
            <w:pPr>
              <w:pStyle w:val="TableParagraph"/>
              <w:spacing w:before="14"/>
              <w:ind w:left="107"/>
              <w:rPr>
                <w:sz w:val="24"/>
              </w:rPr>
            </w:pPr>
            <w:r>
              <w:rPr>
                <w:w w:val="99"/>
                <w:sz w:val="24"/>
              </w:rPr>
              <w:t>3</w:t>
            </w:r>
          </w:p>
        </w:tc>
        <w:tc>
          <w:tcPr>
            <w:tcW w:w="1886" w:type="dxa"/>
            <w:tcBorders>
              <w:left w:val="nil"/>
            </w:tcBorders>
          </w:tcPr>
          <w:p>
            <w:pPr>
              <w:pStyle w:val="TableParagraph"/>
              <w:spacing w:line="260" w:lineRule="exact" w:before="34"/>
              <w:ind w:left="212" w:right="120"/>
              <w:jc w:val="center"/>
              <w:rPr>
                <w:b/>
                <w:sz w:val="24"/>
              </w:rPr>
            </w:pPr>
            <w:r>
              <w:rPr>
                <w:b/>
                <w:sz w:val="24"/>
              </w:rPr>
              <w:t>GO TO Q 15b</w:t>
            </w:r>
          </w:p>
        </w:tc>
      </w:tr>
    </w:tbl>
    <w:p>
      <w:pPr>
        <w:pStyle w:val="BodyText"/>
        <w:spacing w:before="5"/>
        <w:rPr>
          <w:sz w:val="20"/>
        </w:rPr>
      </w:pPr>
    </w:p>
    <w:p>
      <w:pPr>
        <w:pStyle w:val="BodyText"/>
        <w:ind w:left="820"/>
        <w:jc w:val="both"/>
      </w:pPr>
      <w:r>
        <w:rPr/>
        <w:t>15a. Please describe what you saw read or heard.</w:t>
      </w:r>
    </w:p>
    <w:p>
      <w:pPr>
        <w:pStyle w:val="BodyText"/>
        <w:spacing w:before="10"/>
        <w:rPr>
          <w:sz w:val="20"/>
        </w:rPr>
      </w:pPr>
    </w:p>
    <w:p>
      <w:pPr>
        <w:pStyle w:val="Heading1"/>
        <w:ind w:left="1386"/>
        <w:jc w:val="both"/>
      </w:pPr>
      <w:r>
        <w:rPr/>
        <w:t>CODE TO CAMPAIGN WHERE POSSIBLE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623"/>
        <w:gridCol w:w="494"/>
      </w:tblGrid>
      <w:tr>
        <w:trPr>
          <w:trHeight w:val="316" w:hRule="atLeast"/>
        </w:trPr>
        <w:tc>
          <w:tcPr>
            <w:tcW w:w="5623" w:type="dxa"/>
          </w:tcPr>
          <w:p>
            <w:pPr>
              <w:pStyle w:val="TableParagraph"/>
              <w:spacing w:before="17"/>
              <w:ind w:left="107"/>
              <w:rPr>
                <w:sz w:val="24"/>
              </w:rPr>
            </w:pPr>
            <w:r>
              <w:rPr>
                <w:sz w:val="24"/>
              </w:rPr>
              <w:t>Cherry &amp; Pea (NSW)</w:t>
            </w:r>
          </w:p>
        </w:tc>
        <w:tc>
          <w:tcPr>
            <w:tcW w:w="494" w:type="dxa"/>
          </w:tcPr>
          <w:p>
            <w:pPr>
              <w:pStyle w:val="TableParagraph"/>
              <w:spacing w:line="260" w:lineRule="exact" w:before="36"/>
              <w:ind w:left="87" w:right="90"/>
              <w:jc w:val="center"/>
              <w:rPr>
                <w:sz w:val="24"/>
              </w:rPr>
            </w:pPr>
            <w:r>
              <w:rPr>
                <w:sz w:val="24"/>
              </w:rPr>
              <w:t>01</w:t>
            </w:r>
          </w:p>
        </w:tc>
      </w:tr>
      <w:tr>
        <w:trPr>
          <w:trHeight w:val="314" w:hRule="atLeast"/>
        </w:trPr>
        <w:tc>
          <w:tcPr>
            <w:tcW w:w="5623" w:type="dxa"/>
          </w:tcPr>
          <w:p>
            <w:pPr>
              <w:pStyle w:val="TableParagraph"/>
              <w:spacing w:before="14"/>
              <w:ind w:left="107"/>
              <w:rPr>
                <w:sz w:val="24"/>
              </w:rPr>
            </w:pPr>
            <w:r>
              <w:rPr>
                <w:sz w:val="24"/>
              </w:rPr>
              <w:t>I touch myself (‘Chrissy Amphlett’ campaign)</w:t>
            </w:r>
          </w:p>
        </w:tc>
        <w:tc>
          <w:tcPr>
            <w:tcW w:w="494" w:type="dxa"/>
          </w:tcPr>
          <w:p>
            <w:pPr>
              <w:pStyle w:val="TableParagraph"/>
              <w:spacing w:line="260" w:lineRule="exact" w:before="34"/>
              <w:ind w:left="87" w:right="90"/>
              <w:jc w:val="center"/>
              <w:rPr>
                <w:sz w:val="24"/>
              </w:rPr>
            </w:pPr>
            <w:r>
              <w:rPr>
                <w:sz w:val="24"/>
              </w:rPr>
              <w:t>02</w:t>
            </w:r>
          </w:p>
        </w:tc>
      </w:tr>
      <w:tr>
        <w:trPr>
          <w:trHeight w:val="316" w:hRule="atLeast"/>
        </w:trPr>
        <w:tc>
          <w:tcPr>
            <w:tcW w:w="5623" w:type="dxa"/>
          </w:tcPr>
          <w:p>
            <w:pPr>
              <w:pStyle w:val="TableParagraph"/>
              <w:spacing w:before="17"/>
              <w:ind w:left="107"/>
              <w:rPr>
                <w:sz w:val="24"/>
              </w:rPr>
            </w:pPr>
            <w:r>
              <w:rPr>
                <w:sz w:val="24"/>
              </w:rPr>
              <w:t>Take You Away (NSW)</w:t>
            </w:r>
          </w:p>
        </w:tc>
        <w:tc>
          <w:tcPr>
            <w:tcW w:w="494" w:type="dxa"/>
          </w:tcPr>
          <w:p>
            <w:pPr>
              <w:pStyle w:val="TableParagraph"/>
              <w:spacing w:line="260" w:lineRule="exact" w:before="36"/>
              <w:ind w:left="87" w:right="90"/>
              <w:jc w:val="center"/>
              <w:rPr>
                <w:sz w:val="24"/>
              </w:rPr>
            </w:pPr>
            <w:r>
              <w:rPr>
                <w:sz w:val="24"/>
              </w:rPr>
              <w:t>03</w:t>
            </w:r>
          </w:p>
        </w:tc>
      </w:tr>
      <w:tr>
        <w:trPr>
          <w:trHeight w:val="314" w:hRule="atLeast"/>
        </w:trPr>
        <w:tc>
          <w:tcPr>
            <w:tcW w:w="5623" w:type="dxa"/>
          </w:tcPr>
          <w:p>
            <w:pPr>
              <w:pStyle w:val="TableParagraph"/>
              <w:spacing w:before="14"/>
              <w:ind w:left="107"/>
              <w:rPr>
                <w:sz w:val="24"/>
              </w:rPr>
            </w:pPr>
            <w:r>
              <w:rPr>
                <w:sz w:val="24"/>
              </w:rPr>
              <w:t>The Facts (NSW)</w:t>
            </w:r>
          </w:p>
        </w:tc>
        <w:tc>
          <w:tcPr>
            <w:tcW w:w="494" w:type="dxa"/>
          </w:tcPr>
          <w:p>
            <w:pPr>
              <w:pStyle w:val="TableParagraph"/>
              <w:spacing w:line="260" w:lineRule="exact" w:before="34"/>
              <w:ind w:left="87" w:right="90"/>
              <w:jc w:val="center"/>
              <w:rPr>
                <w:sz w:val="24"/>
              </w:rPr>
            </w:pPr>
            <w:r>
              <w:rPr>
                <w:sz w:val="24"/>
              </w:rPr>
              <w:t>04</w:t>
            </w:r>
          </w:p>
        </w:tc>
      </w:tr>
      <w:tr>
        <w:trPr>
          <w:trHeight w:val="314" w:hRule="atLeast"/>
        </w:trPr>
        <w:tc>
          <w:tcPr>
            <w:tcW w:w="5623" w:type="dxa"/>
          </w:tcPr>
          <w:p>
            <w:pPr>
              <w:pStyle w:val="TableParagraph"/>
              <w:spacing w:before="14"/>
              <w:ind w:left="107"/>
              <w:rPr>
                <w:sz w:val="24"/>
              </w:rPr>
            </w:pPr>
            <w:r>
              <w:rPr>
                <w:sz w:val="24"/>
              </w:rPr>
              <w:t>Protect Your Loved Ones From The Pain (SA)</w:t>
            </w:r>
          </w:p>
        </w:tc>
        <w:tc>
          <w:tcPr>
            <w:tcW w:w="494" w:type="dxa"/>
          </w:tcPr>
          <w:p>
            <w:pPr>
              <w:pStyle w:val="TableParagraph"/>
              <w:spacing w:line="260" w:lineRule="exact" w:before="34"/>
              <w:ind w:left="87" w:right="90"/>
              <w:jc w:val="center"/>
              <w:rPr>
                <w:sz w:val="24"/>
              </w:rPr>
            </w:pPr>
            <w:r>
              <w:rPr>
                <w:sz w:val="24"/>
              </w:rPr>
              <w:t>05</w:t>
            </w:r>
          </w:p>
        </w:tc>
      </w:tr>
      <w:tr>
        <w:trPr>
          <w:trHeight w:val="316" w:hRule="atLeast"/>
        </w:trPr>
        <w:tc>
          <w:tcPr>
            <w:tcW w:w="5623" w:type="dxa"/>
          </w:tcPr>
          <w:p>
            <w:pPr>
              <w:pStyle w:val="TableParagraph"/>
              <w:spacing w:before="17"/>
              <w:ind w:left="107"/>
              <w:rPr>
                <w:sz w:val="24"/>
              </w:rPr>
            </w:pPr>
            <w:r>
              <w:rPr>
                <w:sz w:val="24"/>
              </w:rPr>
              <w:t>BreastScreen Victoria 2012-13 Campaign</w:t>
            </w:r>
          </w:p>
        </w:tc>
        <w:tc>
          <w:tcPr>
            <w:tcW w:w="494" w:type="dxa"/>
          </w:tcPr>
          <w:p>
            <w:pPr>
              <w:pStyle w:val="TableParagraph"/>
              <w:spacing w:line="260" w:lineRule="exact" w:before="36"/>
              <w:ind w:left="87" w:right="90"/>
              <w:jc w:val="center"/>
              <w:rPr>
                <w:sz w:val="24"/>
              </w:rPr>
            </w:pPr>
            <w:r>
              <w:rPr>
                <w:sz w:val="24"/>
              </w:rPr>
              <w:t>06</w:t>
            </w:r>
          </w:p>
        </w:tc>
      </w:tr>
      <w:tr>
        <w:trPr>
          <w:trHeight w:val="314" w:hRule="atLeast"/>
        </w:trPr>
        <w:tc>
          <w:tcPr>
            <w:tcW w:w="5623" w:type="dxa"/>
          </w:tcPr>
          <w:p>
            <w:pPr>
              <w:pStyle w:val="TableParagraph"/>
              <w:spacing w:before="14"/>
              <w:ind w:left="107"/>
              <w:rPr>
                <w:sz w:val="24"/>
              </w:rPr>
            </w:pPr>
            <w:r>
              <w:rPr>
                <w:sz w:val="24"/>
              </w:rPr>
              <w:t>A Good Friend (ACT)</w:t>
            </w:r>
          </w:p>
        </w:tc>
        <w:tc>
          <w:tcPr>
            <w:tcW w:w="494" w:type="dxa"/>
          </w:tcPr>
          <w:p>
            <w:pPr>
              <w:pStyle w:val="TableParagraph"/>
              <w:spacing w:line="260" w:lineRule="exact" w:before="34"/>
              <w:ind w:left="87" w:right="90"/>
              <w:jc w:val="center"/>
              <w:rPr>
                <w:sz w:val="24"/>
              </w:rPr>
            </w:pPr>
            <w:r>
              <w:rPr>
                <w:sz w:val="24"/>
              </w:rPr>
              <w:t>07</w:t>
            </w:r>
          </w:p>
        </w:tc>
      </w:tr>
      <w:tr>
        <w:trPr>
          <w:trHeight w:val="316" w:hRule="atLeast"/>
        </w:trPr>
        <w:tc>
          <w:tcPr>
            <w:tcW w:w="5623" w:type="dxa"/>
          </w:tcPr>
          <w:p>
            <w:pPr>
              <w:pStyle w:val="TableParagraph"/>
              <w:spacing w:before="17"/>
              <w:ind w:left="107"/>
              <w:rPr>
                <w:sz w:val="24"/>
              </w:rPr>
            </w:pPr>
            <w:r>
              <w:rPr>
                <w:sz w:val="24"/>
              </w:rPr>
              <w:t>Breast Cancer won’t wait (Cancer Australia)</w:t>
            </w:r>
          </w:p>
        </w:tc>
        <w:tc>
          <w:tcPr>
            <w:tcW w:w="494" w:type="dxa"/>
          </w:tcPr>
          <w:p>
            <w:pPr>
              <w:pStyle w:val="TableParagraph"/>
              <w:spacing w:line="260" w:lineRule="exact" w:before="36"/>
              <w:ind w:left="87" w:right="90"/>
              <w:jc w:val="center"/>
              <w:rPr>
                <w:sz w:val="24"/>
              </w:rPr>
            </w:pPr>
            <w:r>
              <w:rPr>
                <w:sz w:val="24"/>
              </w:rPr>
              <w:t>08</w:t>
            </w:r>
          </w:p>
        </w:tc>
      </w:tr>
      <w:tr>
        <w:trPr>
          <w:trHeight w:val="313" w:hRule="atLeast"/>
        </w:trPr>
        <w:tc>
          <w:tcPr>
            <w:tcW w:w="5623" w:type="dxa"/>
          </w:tcPr>
          <w:p>
            <w:pPr>
              <w:pStyle w:val="TableParagraph"/>
              <w:spacing w:before="14"/>
              <w:ind w:left="107"/>
              <w:rPr>
                <w:sz w:val="24"/>
              </w:rPr>
            </w:pPr>
            <w:r>
              <w:rPr>
                <w:sz w:val="24"/>
              </w:rPr>
              <w:t>BreastScreen Australia Invitation to women 70-74</w:t>
            </w:r>
          </w:p>
        </w:tc>
        <w:tc>
          <w:tcPr>
            <w:tcW w:w="494" w:type="dxa"/>
          </w:tcPr>
          <w:p>
            <w:pPr>
              <w:pStyle w:val="TableParagraph"/>
              <w:spacing w:line="260" w:lineRule="exact" w:before="34"/>
              <w:ind w:left="87" w:right="90"/>
              <w:jc w:val="center"/>
              <w:rPr>
                <w:sz w:val="24"/>
              </w:rPr>
            </w:pPr>
            <w:r>
              <w:rPr>
                <w:sz w:val="24"/>
              </w:rPr>
              <w:t>09</w:t>
            </w:r>
          </w:p>
        </w:tc>
      </w:tr>
      <w:tr>
        <w:trPr>
          <w:trHeight w:val="316" w:hRule="atLeast"/>
        </w:trPr>
        <w:tc>
          <w:tcPr>
            <w:tcW w:w="5623" w:type="dxa"/>
          </w:tcPr>
          <w:p>
            <w:pPr>
              <w:pStyle w:val="TableParagraph"/>
              <w:tabs>
                <w:tab w:pos="2178" w:val="left" w:leader="none"/>
              </w:tabs>
              <w:spacing w:before="14"/>
              <w:ind w:left="107"/>
              <w:rPr>
                <w:sz w:val="24"/>
              </w:rPr>
            </w:pPr>
            <w:r>
              <w:rPr>
                <w:sz w:val="24"/>
              </w:rPr>
              <w:t>Other</w:t>
            </w:r>
            <w:r>
              <w:rPr>
                <w:w w:val="100"/>
                <w:sz w:val="24"/>
                <w:u w:val="single"/>
              </w:rPr>
              <w:t> </w:t>
            </w:r>
            <w:r>
              <w:rPr>
                <w:sz w:val="24"/>
                <w:u w:val="single"/>
              </w:rPr>
              <w:tab/>
            </w:r>
          </w:p>
        </w:tc>
        <w:tc>
          <w:tcPr>
            <w:tcW w:w="494" w:type="dxa"/>
          </w:tcPr>
          <w:p>
            <w:pPr>
              <w:pStyle w:val="TableParagraph"/>
              <w:spacing w:line="260" w:lineRule="exact" w:before="36"/>
              <w:ind w:left="87" w:right="90"/>
              <w:jc w:val="center"/>
              <w:rPr>
                <w:sz w:val="24"/>
              </w:rPr>
            </w:pPr>
            <w:r>
              <w:rPr>
                <w:sz w:val="24"/>
              </w:rPr>
              <w:t>10</w:t>
            </w:r>
          </w:p>
        </w:tc>
      </w:tr>
    </w:tbl>
    <w:p>
      <w:pPr>
        <w:pStyle w:val="BodyText"/>
        <w:spacing w:before="5"/>
        <w:rPr>
          <w:b/>
          <w:sz w:val="20"/>
        </w:rPr>
      </w:pPr>
    </w:p>
    <w:p>
      <w:pPr>
        <w:spacing w:before="0"/>
        <w:ind w:left="820" w:right="0" w:firstLine="0"/>
        <w:jc w:val="both"/>
        <w:rPr>
          <w:b/>
          <w:sz w:val="24"/>
        </w:rPr>
      </w:pPr>
      <w:r>
        <w:rPr>
          <w:sz w:val="24"/>
        </w:rPr>
        <w:t>15b i) </w:t>
      </w:r>
      <w:r>
        <w:rPr>
          <w:b/>
          <w:sz w:val="24"/>
        </w:rPr>
        <w:t>ask all</w:t>
      </w:r>
    </w:p>
    <w:p>
      <w:pPr>
        <w:pStyle w:val="BodyText"/>
        <w:ind w:left="820" w:right="668"/>
        <w:jc w:val="both"/>
      </w:pPr>
      <w:r>
        <w:rPr/>
        <w:t>I am going to read you a description of some advertising that you might have seen in a magazine, newspaper online or out of home. Can you please tell me if you recall seeing this before today?</w:t>
      </w:r>
    </w:p>
    <w:p>
      <w:pPr>
        <w:pStyle w:val="BodyText"/>
        <w:rPr>
          <w:sz w:val="23"/>
        </w:rPr>
      </w:pPr>
    </w:p>
    <w:p>
      <w:pPr>
        <w:spacing w:line="261" w:lineRule="auto" w:before="0"/>
        <w:ind w:left="1386" w:right="667" w:firstLine="0"/>
        <w:jc w:val="both"/>
        <w:rPr>
          <w:i/>
          <w:sz w:val="24"/>
        </w:rPr>
      </w:pPr>
      <w:r>
        <w:rPr>
          <w:i/>
          <w:color w:val="1C1C1C"/>
          <w:sz w:val="24"/>
        </w:rPr>
        <w:t>The ad shows a group of four women standing behind a large pink envelope that has </w:t>
      </w:r>
      <w:r>
        <w:rPr>
          <w:i/>
          <w:color w:val="1C1C1C"/>
          <w:sz w:val="24"/>
        </w:rPr>
        <w:t>the BreastScreen Australia logo on it. The theme colour is pink. The headline says that the invitation for free breast screening now covers women up to 74. The message says the invitation for free breast screening has been expanded to include women aged 70-74. Early detection saves lives. If you’re aged 50-74 you should be screened every two years. If you’re over 75, talk to your GP or health professional to find out if breast screening is right for you. For more information visit the website. The tagline at the bottom says It’s an invitation that could save your</w:t>
      </w:r>
      <w:r>
        <w:rPr>
          <w:i/>
          <w:color w:val="1C1C1C"/>
          <w:spacing w:val="-14"/>
          <w:sz w:val="24"/>
        </w:rPr>
        <w:t> </w:t>
      </w:r>
      <w:r>
        <w:rPr>
          <w:i/>
          <w:color w:val="1C1C1C"/>
          <w:sz w:val="24"/>
        </w:rPr>
        <w:t>life.</w:t>
      </w:r>
    </w:p>
    <w:p>
      <w:pPr>
        <w:pStyle w:val="BodyText"/>
        <w:spacing w:before="210"/>
        <w:ind w:left="820"/>
        <w:jc w:val="both"/>
      </w:pPr>
      <w:r>
        <w:rPr/>
        <w:t>Have you seen this advertisement before today?</w:t>
      </w:r>
    </w:p>
    <w:p>
      <w:pPr>
        <w:pStyle w:val="BodyText"/>
        <w:spacing w:before="2"/>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708"/>
      </w:tblGrid>
      <w:tr>
        <w:trPr>
          <w:trHeight w:val="313" w:hRule="atLeast"/>
        </w:trPr>
        <w:tc>
          <w:tcPr>
            <w:tcW w:w="1102" w:type="dxa"/>
          </w:tcPr>
          <w:p>
            <w:pPr>
              <w:pStyle w:val="TableParagraph"/>
              <w:spacing w:before="14"/>
              <w:ind w:left="107"/>
              <w:rPr>
                <w:sz w:val="24"/>
              </w:rPr>
            </w:pPr>
            <w:r>
              <w:rPr>
                <w:sz w:val="24"/>
              </w:rPr>
              <w:t>Yes</w:t>
            </w:r>
          </w:p>
        </w:tc>
        <w:tc>
          <w:tcPr>
            <w:tcW w:w="708" w:type="dxa"/>
          </w:tcPr>
          <w:p>
            <w:pPr>
              <w:pStyle w:val="TableParagraph"/>
              <w:spacing w:line="260" w:lineRule="exact" w:before="34"/>
              <w:ind w:left="107"/>
              <w:rPr>
                <w:sz w:val="24"/>
              </w:rPr>
            </w:pPr>
            <w:r>
              <w:rPr>
                <w:w w:val="99"/>
                <w:sz w:val="24"/>
              </w:rPr>
              <w:t>1</w:t>
            </w:r>
          </w:p>
        </w:tc>
      </w:tr>
      <w:tr>
        <w:trPr>
          <w:trHeight w:val="316" w:hRule="atLeast"/>
        </w:trPr>
        <w:tc>
          <w:tcPr>
            <w:tcW w:w="1102" w:type="dxa"/>
          </w:tcPr>
          <w:p>
            <w:pPr>
              <w:pStyle w:val="TableParagraph"/>
              <w:spacing w:before="14"/>
              <w:ind w:left="107"/>
              <w:rPr>
                <w:sz w:val="24"/>
              </w:rPr>
            </w:pPr>
            <w:r>
              <w:rPr>
                <w:sz w:val="24"/>
              </w:rPr>
              <w:t>No</w:t>
            </w:r>
          </w:p>
        </w:tc>
        <w:tc>
          <w:tcPr>
            <w:tcW w:w="708" w:type="dxa"/>
          </w:tcPr>
          <w:p>
            <w:pPr>
              <w:pStyle w:val="TableParagraph"/>
              <w:spacing w:line="260" w:lineRule="exact" w:before="36"/>
              <w:ind w:left="107"/>
              <w:rPr>
                <w:sz w:val="24"/>
              </w:rPr>
            </w:pPr>
            <w:r>
              <w:rPr>
                <w:w w:val="99"/>
                <w:sz w:val="24"/>
              </w:rPr>
              <w:t>2</w:t>
            </w:r>
          </w:p>
        </w:tc>
      </w:tr>
    </w:tbl>
    <w:p>
      <w:pPr>
        <w:pStyle w:val="BodyText"/>
        <w:spacing w:before="5"/>
        <w:rPr>
          <w:sz w:val="20"/>
        </w:rPr>
      </w:pPr>
    </w:p>
    <w:p>
      <w:pPr>
        <w:spacing w:before="0"/>
        <w:ind w:left="820" w:right="0" w:firstLine="0"/>
        <w:jc w:val="both"/>
        <w:rPr>
          <w:b/>
          <w:sz w:val="24"/>
        </w:rPr>
      </w:pPr>
      <w:r>
        <w:rPr>
          <w:sz w:val="24"/>
        </w:rPr>
        <w:t>15b ii) </w:t>
      </w:r>
      <w:r>
        <w:rPr>
          <w:b/>
          <w:sz w:val="24"/>
        </w:rPr>
        <w:t>IF CODE 1 IN A2 ASK:</w:t>
      </w:r>
    </w:p>
    <w:p>
      <w:pPr>
        <w:pStyle w:val="BodyText"/>
        <w:spacing w:before="10"/>
        <w:rPr>
          <w:b/>
          <w:sz w:val="20"/>
        </w:rPr>
      </w:pPr>
    </w:p>
    <w:p>
      <w:pPr>
        <w:pStyle w:val="BodyText"/>
        <w:ind w:left="820" w:right="668"/>
        <w:jc w:val="both"/>
      </w:pPr>
      <w:r>
        <w:rPr/>
        <w:t>There is another version of the print ad which has two sisters of Aboriginal background standing behind the pink envelope – have you seen this version?</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708"/>
      </w:tblGrid>
      <w:tr>
        <w:trPr>
          <w:trHeight w:val="314" w:hRule="atLeast"/>
        </w:trPr>
        <w:tc>
          <w:tcPr>
            <w:tcW w:w="1102" w:type="dxa"/>
          </w:tcPr>
          <w:p>
            <w:pPr>
              <w:pStyle w:val="TableParagraph"/>
              <w:spacing w:before="14"/>
              <w:ind w:left="107"/>
              <w:rPr>
                <w:sz w:val="24"/>
              </w:rPr>
            </w:pPr>
            <w:r>
              <w:rPr>
                <w:sz w:val="24"/>
              </w:rPr>
              <w:t>Yes</w:t>
            </w:r>
          </w:p>
        </w:tc>
        <w:tc>
          <w:tcPr>
            <w:tcW w:w="708" w:type="dxa"/>
          </w:tcPr>
          <w:p>
            <w:pPr>
              <w:pStyle w:val="TableParagraph"/>
              <w:spacing w:line="260" w:lineRule="exact" w:before="34"/>
              <w:ind w:left="107"/>
              <w:rPr>
                <w:sz w:val="24"/>
              </w:rPr>
            </w:pPr>
            <w:r>
              <w:rPr>
                <w:w w:val="99"/>
                <w:sz w:val="24"/>
              </w:rPr>
              <w:t>1</w:t>
            </w:r>
          </w:p>
        </w:tc>
      </w:tr>
      <w:tr>
        <w:trPr>
          <w:trHeight w:val="316" w:hRule="atLeast"/>
        </w:trPr>
        <w:tc>
          <w:tcPr>
            <w:tcW w:w="1102" w:type="dxa"/>
          </w:tcPr>
          <w:p>
            <w:pPr>
              <w:pStyle w:val="TableParagraph"/>
              <w:spacing w:before="14"/>
              <w:ind w:left="107"/>
              <w:rPr>
                <w:sz w:val="24"/>
              </w:rPr>
            </w:pPr>
            <w:r>
              <w:rPr>
                <w:sz w:val="24"/>
              </w:rPr>
              <w:t>No</w:t>
            </w:r>
          </w:p>
        </w:tc>
        <w:tc>
          <w:tcPr>
            <w:tcW w:w="708" w:type="dxa"/>
          </w:tcPr>
          <w:p>
            <w:pPr>
              <w:pStyle w:val="TableParagraph"/>
              <w:spacing w:line="263" w:lineRule="exact" w:before="34"/>
              <w:ind w:left="107"/>
              <w:rPr>
                <w:sz w:val="24"/>
              </w:rPr>
            </w:pPr>
            <w:r>
              <w:rPr>
                <w:w w:val="99"/>
                <w:sz w:val="24"/>
              </w:rPr>
              <w:t>2</w:t>
            </w:r>
          </w:p>
        </w:tc>
      </w:tr>
    </w:tbl>
    <w:p>
      <w:pPr>
        <w:spacing w:after="0" w:line="263" w:lineRule="exact"/>
        <w:rPr>
          <w:sz w:val="24"/>
        </w:rPr>
        <w:sectPr>
          <w:pgSz w:w="11910" w:h="16840"/>
          <w:pgMar w:header="0" w:footer="466" w:top="1340" w:bottom="660" w:left="620" w:right="180"/>
        </w:sectPr>
      </w:pPr>
    </w:p>
    <w:p>
      <w:pPr>
        <w:pStyle w:val="Heading1"/>
        <w:spacing w:before="77"/>
        <w:jc w:val="both"/>
      </w:pPr>
      <w:r>
        <w:rPr>
          <w:b w:val="0"/>
        </w:rPr>
        <w:t>15b iii) </w:t>
      </w:r>
      <w:r>
        <w:rPr/>
        <w:t>CODE 3 IN A3 and language CODE from A4 ASK:</w:t>
      </w:r>
    </w:p>
    <w:p>
      <w:pPr>
        <w:pStyle w:val="BodyText"/>
        <w:spacing w:before="10"/>
        <w:rPr>
          <w:b/>
          <w:sz w:val="20"/>
        </w:rPr>
      </w:pPr>
    </w:p>
    <w:p>
      <w:pPr>
        <w:pStyle w:val="BodyText"/>
        <w:ind w:left="820" w:right="665"/>
        <w:jc w:val="both"/>
      </w:pPr>
      <w:r>
        <w:rPr/>
        <w:t>There is another version of the print ad which has just one woman from your cultural background standing behind the envelope and the message was written in &lt;language&gt; have you seen this?</w:t>
      </w:r>
    </w:p>
    <w:p>
      <w:pPr>
        <w:pStyle w:val="BodyText"/>
        <w:spacing w:before="8"/>
        <w:rPr>
          <w:sz w:val="20"/>
        </w:rPr>
      </w:pPr>
    </w:p>
    <w:p>
      <w:pPr>
        <w:spacing w:line="242" w:lineRule="auto" w:before="0"/>
        <w:ind w:left="1247" w:right="1038" w:firstLine="0"/>
        <w:jc w:val="left"/>
        <w:rPr>
          <w:b/>
          <w:sz w:val="24"/>
        </w:rPr>
      </w:pPr>
      <w:r>
        <w:rPr>
          <w:i/>
          <w:sz w:val="24"/>
        </w:rPr>
        <w:t>Chinese/Vietnamese/Arabic/Spanish/Italian/Greek/Croatian/Macedonian </w:t>
      </w:r>
      <w:r>
        <w:rPr>
          <w:b/>
          <w:sz w:val="24"/>
        </w:rPr>
        <w:t>NOTE TO PROGRAMMER MATCH LANGUAGE FROM A4</w:t>
      </w:r>
    </w:p>
    <w:p>
      <w:pPr>
        <w:pStyle w:val="BodyText"/>
        <w:spacing w:before="8"/>
        <w:rPr>
          <w:b/>
          <w:sz w:val="23"/>
        </w:rPr>
      </w:pPr>
    </w:p>
    <w:p>
      <w:pPr>
        <w:pStyle w:val="BodyText"/>
        <w:ind w:left="820"/>
        <w:jc w:val="both"/>
      </w:pPr>
      <w:r>
        <w:rPr/>
        <w:t>Have you seen or heard this advertisement before today?</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708"/>
      </w:tblGrid>
      <w:tr>
        <w:trPr>
          <w:trHeight w:val="313" w:hRule="atLeast"/>
        </w:trPr>
        <w:tc>
          <w:tcPr>
            <w:tcW w:w="1102" w:type="dxa"/>
          </w:tcPr>
          <w:p>
            <w:pPr>
              <w:pStyle w:val="TableParagraph"/>
              <w:spacing w:before="14"/>
              <w:ind w:left="107"/>
              <w:rPr>
                <w:sz w:val="24"/>
              </w:rPr>
            </w:pPr>
            <w:r>
              <w:rPr>
                <w:sz w:val="24"/>
              </w:rPr>
              <w:t>Yes</w:t>
            </w:r>
          </w:p>
        </w:tc>
        <w:tc>
          <w:tcPr>
            <w:tcW w:w="708" w:type="dxa"/>
          </w:tcPr>
          <w:p>
            <w:pPr>
              <w:pStyle w:val="TableParagraph"/>
              <w:spacing w:line="260" w:lineRule="exact" w:before="34"/>
              <w:ind w:left="107"/>
              <w:rPr>
                <w:sz w:val="24"/>
              </w:rPr>
            </w:pPr>
            <w:r>
              <w:rPr>
                <w:w w:val="99"/>
                <w:sz w:val="24"/>
              </w:rPr>
              <w:t>1</w:t>
            </w:r>
          </w:p>
        </w:tc>
      </w:tr>
      <w:tr>
        <w:trPr>
          <w:trHeight w:val="316" w:hRule="atLeast"/>
        </w:trPr>
        <w:tc>
          <w:tcPr>
            <w:tcW w:w="1102" w:type="dxa"/>
          </w:tcPr>
          <w:p>
            <w:pPr>
              <w:pStyle w:val="TableParagraph"/>
              <w:spacing w:before="17"/>
              <w:ind w:left="107"/>
              <w:rPr>
                <w:sz w:val="24"/>
              </w:rPr>
            </w:pPr>
            <w:r>
              <w:rPr>
                <w:sz w:val="24"/>
              </w:rPr>
              <w:t>No</w:t>
            </w:r>
          </w:p>
        </w:tc>
        <w:tc>
          <w:tcPr>
            <w:tcW w:w="708" w:type="dxa"/>
          </w:tcPr>
          <w:p>
            <w:pPr>
              <w:pStyle w:val="TableParagraph"/>
              <w:spacing w:line="260" w:lineRule="exact" w:before="36"/>
              <w:ind w:left="107"/>
              <w:rPr>
                <w:sz w:val="24"/>
              </w:rPr>
            </w:pPr>
            <w:r>
              <w:rPr>
                <w:w w:val="99"/>
                <w:sz w:val="24"/>
              </w:rPr>
              <w:t>2</w:t>
            </w:r>
          </w:p>
        </w:tc>
      </w:tr>
    </w:tbl>
    <w:p>
      <w:pPr>
        <w:pStyle w:val="BodyText"/>
        <w:spacing w:before="5"/>
        <w:rPr>
          <w:sz w:val="20"/>
        </w:rPr>
      </w:pPr>
    </w:p>
    <w:p>
      <w:pPr>
        <w:pStyle w:val="BodyText"/>
        <w:ind w:left="1386" w:right="685" w:hanging="567"/>
        <w:jc w:val="both"/>
      </w:pPr>
      <w:r>
        <w:rPr/>
        <w:t>15c. </w:t>
      </w:r>
      <w:r>
        <w:rPr>
          <w:color w:val="1C1C1C"/>
        </w:rPr>
        <w:t>I am going to read you the script from some radio advertising. Can you please tell me if you recall hearing this before today?</w:t>
      </w:r>
    </w:p>
    <w:p>
      <w:pPr>
        <w:pStyle w:val="BodyText"/>
        <w:rPr>
          <w:sz w:val="23"/>
        </w:rPr>
      </w:pPr>
    </w:p>
    <w:p>
      <w:pPr>
        <w:spacing w:line="261" w:lineRule="auto" w:before="0"/>
        <w:ind w:left="1386" w:right="665" w:firstLine="0"/>
        <w:jc w:val="both"/>
        <w:rPr>
          <w:i/>
          <w:sz w:val="24"/>
        </w:rPr>
      </w:pPr>
      <w:r>
        <w:rPr>
          <w:i/>
          <w:color w:val="1C1C1C"/>
          <w:sz w:val="24"/>
        </w:rPr>
        <w:t>At BreastScreen Australia, we're expanding the invitation for free breast screening to </w:t>
      </w:r>
      <w:r>
        <w:rPr>
          <w:i/>
          <w:color w:val="1C1C1C"/>
          <w:sz w:val="24"/>
        </w:rPr>
        <w:t>cover women aged up to 74. This means we can find more breast cancer early, and save up to 600 more lives a year. If you're aged between 50 and 74, you should be screened every two years. Search BreastScreen Australia online for more information, or call 13 20 50. Breast screening. It’s an invitation that could save your life.</w:t>
      </w:r>
    </w:p>
    <w:p>
      <w:pPr>
        <w:pStyle w:val="BodyText"/>
        <w:spacing w:before="211"/>
        <w:ind w:left="820"/>
        <w:jc w:val="both"/>
      </w:pPr>
      <w:r>
        <w:rPr/>
        <w:t>Have you heard this advertisement before today?</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02"/>
        <w:gridCol w:w="708"/>
      </w:tblGrid>
      <w:tr>
        <w:trPr>
          <w:trHeight w:val="313" w:hRule="atLeast"/>
        </w:trPr>
        <w:tc>
          <w:tcPr>
            <w:tcW w:w="1102" w:type="dxa"/>
          </w:tcPr>
          <w:p>
            <w:pPr>
              <w:pStyle w:val="TableParagraph"/>
              <w:spacing w:before="14"/>
              <w:ind w:left="107"/>
              <w:rPr>
                <w:sz w:val="24"/>
              </w:rPr>
            </w:pPr>
            <w:r>
              <w:rPr>
                <w:sz w:val="24"/>
              </w:rPr>
              <w:t>Yes</w:t>
            </w:r>
          </w:p>
        </w:tc>
        <w:tc>
          <w:tcPr>
            <w:tcW w:w="708" w:type="dxa"/>
          </w:tcPr>
          <w:p>
            <w:pPr>
              <w:pStyle w:val="TableParagraph"/>
              <w:spacing w:line="260" w:lineRule="exact" w:before="34"/>
              <w:ind w:left="107"/>
              <w:rPr>
                <w:sz w:val="24"/>
              </w:rPr>
            </w:pPr>
            <w:r>
              <w:rPr>
                <w:w w:val="99"/>
                <w:sz w:val="24"/>
              </w:rPr>
              <w:t>1</w:t>
            </w:r>
          </w:p>
        </w:tc>
      </w:tr>
      <w:tr>
        <w:trPr>
          <w:trHeight w:val="316" w:hRule="atLeast"/>
        </w:trPr>
        <w:tc>
          <w:tcPr>
            <w:tcW w:w="1102" w:type="dxa"/>
          </w:tcPr>
          <w:p>
            <w:pPr>
              <w:pStyle w:val="TableParagraph"/>
              <w:spacing w:before="17"/>
              <w:ind w:left="107"/>
              <w:rPr>
                <w:sz w:val="24"/>
              </w:rPr>
            </w:pPr>
            <w:r>
              <w:rPr>
                <w:sz w:val="24"/>
              </w:rPr>
              <w:t>No</w:t>
            </w:r>
          </w:p>
        </w:tc>
        <w:tc>
          <w:tcPr>
            <w:tcW w:w="708" w:type="dxa"/>
          </w:tcPr>
          <w:p>
            <w:pPr>
              <w:pStyle w:val="TableParagraph"/>
              <w:spacing w:line="260" w:lineRule="exact" w:before="36"/>
              <w:ind w:left="107"/>
              <w:rPr>
                <w:sz w:val="24"/>
              </w:rPr>
            </w:pPr>
            <w:r>
              <w:rPr>
                <w:w w:val="99"/>
                <w:sz w:val="24"/>
              </w:rPr>
              <w:t>2</w:t>
            </w:r>
          </w:p>
        </w:tc>
      </w:tr>
    </w:tbl>
    <w:p>
      <w:pPr>
        <w:pStyle w:val="BodyText"/>
        <w:spacing w:before="5"/>
        <w:rPr>
          <w:sz w:val="20"/>
        </w:rPr>
      </w:pPr>
    </w:p>
    <w:p>
      <w:pPr>
        <w:pStyle w:val="Heading1"/>
        <w:ind w:left="822"/>
        <w:jc w:val="both"/>
      </w:pPr>
      <w:r>
        <w:rPr/>
        <w:t>ASK IF AT LEAST ONE OF CODE 9 from 15a OR CODE 1 FROM 15bi, 15bii, 15biii</w:t>
      </w:r>
    </w:p>
    <w:p>
      <w:pPr>
        <w:spacing w:before="0"/>
        <w:ind w:left="820" w:right="0" w:firstLine="0"/>
        <w:jc w:val="left"/>
        <w:rPr>
          <w:b/>
          <w:sz w:val="24"/>
        </w:rPr>
      </w:pPr>
      <w:r>
        <w:rPr>
          <w:b/>
          <w:sz w:val="24"/>
        </w:rPr>
        <w:t>15c</w:t>
      </w:r>
    </w:p>
    <w:p>
      <w:pPr>
        <w:pStyle w:val="BodyText"/>
        <w:spacing w:before="10"/>
        <w:rPr>
          <w:b/>
          <w:sz w:val="20"/>
        </w:rPr>
      </w:pPr>
    </w:p>
    <w:p>
      <w:pPr>
        <w:spacing w:before="0"/>
        <w:ind w:left="1386" w:right="667" w:hanging="567"/>
        <w:jc w:val="both"/>
        <w:rPr>
          <w:b/>
          <w:sz w:val="24"/>
        </w:rPr>
      </w:pPr>
      <w:r>
        <w:rPr>
          <w:sz w:val="24"/>
        </w:rPr>
        <w:t>Q15d. Thinking about this ad, how </w:t>
      </w:r>
      <w:r>
        <w:rPr>
          <w:b/>
          <w:sz w:val="24"/>
        </w:rPr>
        <w:t>[READ STATEMENT] </w:t>
      </w:r>
      <w:r>
        <w:rPr>
          <w:sz w:val="24"/>
        </w:rPr>
        <w:t>would you say it is? Would you say very, somewhat or not at all? </w:t>
      </w:r>
      <w:r>
        <w:rPr>
          <w:b/>
          <w:sz w:val="24"/>
        </w:rPr>
        <w:t>[REPEAT SCALE AS NECESSARY]. [RANDOMISE].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671"/>
        <w:gridCol w:w="813"/>
        <w:gridCol w:w="688"/>
        <w:gridCol w:w="815"/>
        <w:gridCol w:w="813"/>
      </w:tblGrid>
      <w:tr>
        <w:trPr>
          <w:trHeight w:val="2226" w:hRule="atLeast"/>
        </w:trPr>
        <w:tc>
          <w:tcPr>
            <w:tcW w:w="5671" w:type="dxa"/>
          </w:tcPr>
          <w:p>
            <w:pPr>
              <w:pStyle w:val="TableParagraph"/>
              <w:rPr>
                <w:rFonts w:ascii="Times New Roman"/>
                <w:sz w:val="24"/>
              </w:rPr>
            </w:pPr>
          </w:p>
        </w:tc>
        <w:tc>
          <w:tcPr>
            <w:tcW w:w="813" w:type="dxa"/>
            <w:textDirection w:val="btLr"/>
          </w:tcPr>
          <w:p>
            <w:pPr>
              <w:pStyle w:val="TableParagraph"/>
              <w:spacing w:before="2"/>
              <w:rPr>
                <w:b/>
                <w:sz w:val="23"/>
              </w:rPr>
            </w:pPr>
          </w:p>
          <w:p>
            <w:pPr>
              <w:pStyle w:val="TableParagraph"/>
              <w:ind w:left="-1"/>
              <w:rPr>
                <w:sz w:val="24"/>
              </w:rPr>
            </w:pPr>
            <w:r>
              <w:rPr>
                <w:sz w:val="24"/>
              </w:rPr>
              <w:t>Very</w:t>
            </w:r>
          </w:p>
        </w:tc>
        <w:tc>
          <w:tcPr>
            <w:tcW w:w="688" w:type="dxa"/>
            <w:textDirection w:val="btLr"/>
          </w:tcPr>
          <w:p>
            <w:pPr>
              <w:pStyle w:val="TableParagraph"/>
              <w:spacing w:before="207"/>
              <w:ind w:left="-1"/>
              <w:rPr>
                <w:sz w:val="24"/>
              </w:rPr>
            </w:pPr>
            <w:r>
              <w:rPr>
                <w:sz w:val="24"/>
              </w:rPr>
              <w:t>Somewhat</w:t>
            </w:r>
          </w:p>
        </w:tc>
        <w:tc>
          <w:tcPr>
            <w:tcW w:w="815" w:type="dxa"/>
            <w:textDirection w:val="btLr"/>
          </w:tcPr>
          <w:p>
            <w:pPr>
              <w:pStyle w:val="TableParagraph"/>
              <w:spacing w:before="6"/>
              <w:rPr>
                <w:b/>
                <w:sz w:val="23"/>
              </w:rPr>
            </w:pPr>
          </w:p>
          <w:p>
            <w:pPr>
              <w:pStyle w:val="TableParagraph"/>
              <w:ind w:left="-1"/>
              <w:rPr>
                <w:sz w:val="24"/>
              </w:rPr>
            </w:pPr>
            <w:r>
              <w:rPr>
                <w:sz w:val="24"/>
              </w:rPr>
              <w:t>Not at all</w:t>
            </w:r>
          </w:p>
        </w:tc>
        <w:tc>
          <w:tcPr>
            <w:tcW w:w="813" w:type="dxa"/>
            <w:textDirection w:val="btLr"/>
          </w:tcPr>
          <w:p>
            <w:pPr>
              <w:pStyle w:val="TableParagraph"/>
              <w:spacing w:line="247" w:lineRule="auto" w:before="127"/>
              <w:ind w:left="-1" w:right="139"/>
              <w:rPr>
                <w:sz w:val="24"/>
              </w:rPr>
            </w:pPr>
            <w:r>
              <w:rPr>
                <w:sz w:val="24"/>
              </w:rPr>
              <w:t>Don’t know (DON’T READ)</w:t>
            </w:r>
          </w:p>
        </w:tc>
      </w:tr>
      <w:tr>
        <w:trPr>
          <w:trHeight w:val="376" w:hRule="atLeast"/>
        </w:trPr>
        <w:tc>
          <w:tcPr>
            <w:tcW w:w="5671" w:type="dxa"/>
          </w:tcPr>
          <w:p>
            <w:pPr>
              <w:pStyle w:val="TableParagraph"/>
              <w:spacing w:before="46"/>
              <w:ind w:left="107"/>
              <w:rPr>
                <w:sz w:val="24"/>
              </w:rPr>
            </w:pPr>
            <w:r>
              <w:rPr>
                <w:sz w:val="24"/>
              </w:rPr>
              <w:t>attention grabbing</w:t>
            </w:r>
          </w:p>
        </w:tc>
        <w:tc>
          <w:tcPr>
            <w:tcW w:w="813" w:type="dxa"/>
          </w:tcPr>
          <w:p>
            <w:pPr>
              <w:pStyle w:val="TableParagraph"/>
              <w:spacing w:before="46"/>
              <w:ind w:left="107"/>
              <w:rPr>
                <w:sz w:val="24"/>
              </w:rPr>
            </w:pPr>
            <w:r>
              <w:rPr>
                <w:w w:val="99"/>
                <w:sz w:val="24"/>
              </w:rPr>
              <w:t>1</w:t>
            </w:r>
          </w:p>
        </w:tc>
        <w:tc>
          <w:tcPr>
            <w:tcW w:w="688" w:type="dxa"/>
          </w:tcPr>
          <w:p>
            <w:pPr>
              <w:pStyle w:val="TableParagraph"/>
              <w:spacing w:before="46"/>
              <w:ind w:left="108"/>
              <w:rPr>
                <w:sz w:val="24"/>
              </w:rPr>
            </w:pPr>
            <w:r>
              <w:rPr>
                <w:w w:val="99"/>
                <w:sz w:val="24"/>
              </w:rPr>
              <w:t>2</w:t>
            </w:r>
          </w:p>
        </w:tc>
        <w:tc>
          <w:tcPr>
            <w:tcW w:w="815" w:type="dxa"/>
          </w:tcPr>
          <w:p>
            <w:pPr>
              <w:pStyle w:val="TableParagraph"/>
              <w:spacing w:before="46"/>
              <w:ind w:left="109"/>
              <w:rPr>
                <w:sz w:val="24"/>
              </w:rPr>
            </w:pPr>
            <w:r>
              <w:rPr>
                <w:w w:val="99"/>
                <w:sz w:val="24"/>
              </w:rPr>
              <w:t>3</w:t>
            </w:r>
          </w:p>
        </w:tc>
        <w:tc>
          <w:tcPr>
            <w:tcW w:w="813" w:type="dxa"/>
          </w:tcPr>
          <w:p>
            <w:pPr>
              <w:pStyle w:val="TableParagraph"/>
              <w:spacing w:before="46"/>
              <w:ind w:left="110"/>
              <w:rPr>
                <w:sz w:val="24"/>
              </w:rPr>
            </w:pPr>
            <w:r>
              <w:rPr>
                <w:w w:val="99"/>
                <w:sz w:val="24"/>
              </w:rPr>
              <w:t>4</w:t>
            </w:r>
          </w:p>
        </w:tc>
      </w:tr>
      <w:tr>
        <w:trPr>
          <w:trHeight w:val="385" w:hRule="atLeast"/>
        </w:trPr>
        <w:tc>
          <w:tcPr>
            <w:tcW w:w="5671" w:type="dxa"/>
          </w:tcPr>
          <w:p>
            <w:pPr>
              <w:pStyle w:val="TableParagraph"/>
              <w:spacing w:before="50"/>
              <w:ind w:left="107"/>
              <w:rPr>
                <w:sz w:val="24"/>
              </w:rPr>
            </w:pPr>
            <w:r>
              <w:rPr>
                <w:sz w:val="24"/>
              </w:rPr>
              <w:t>believable</w:t>
            </w:r>
          </w:p>
        </w:tc>
        <w:tc>
          <w:tcPr>
            <w:tcW w:w="813" w:type="dxa"/>
          </w:tcPr>
          <w:p>
            <w:pPr>
              <w:pStyle w:val="TableParagraph"/>
              <w:spacing w:before="50"/>
              <w:ind w:left="107"/>
              <w:rPr>
                <w:sz w:val="24"/>
              </w:rPr>
            </w:pPr>
            <w:r>
              <w:rPr>
                <w:w w:val="99"/>
                <w:sz w:val="24"/>
              </w:rPr>
              <w:t>1</w:t>
            </w:r>
          </w:p>
        </w:tc>
        <w:tc>
          <w:tcPr>
            <w:tcW w:w="688" w:type="dxa"/>
          </w:tcPr>
          <w:p>
            <w:pPr>
              <w:pStyle w:val="TableParagraph"/>
              <w:spacing w:before="50"/>
              <w:ind w:left="108"/>
              <w:rPr>
                <w:sz w:val="24"/>
              </w:rPr>
            </w:pPr>
            <w:r>
              <w:rPr>
                <w:w w:val="99"/>
                <w:sz w:val="24"/>
              </w:rPr>
              <w:t>2</w:t>
            </w:r>
          </w:p>
        </w:tc>
        <w:tc>
          <w:tcPr>
            <w:tcW w:w="815" w:type="dxa"/>
          </w:tcPr>
          <w:p>
            <w:pPr>
              <w:pStyle w:val="TableParagraph"/>
              <w:spacing w:before="50"/>
              <w:ind w:left="109"/>
              <w:rPr>
                <w:sz w:val="24"/>
              </w:rPr>
            </w:pPr>
            <w:r>
              <w:rPr>
                <w:w w:val="99"/>
                <w:sz w:val="24"/>
              </w:rPr>
              <w:t>3</w:t>
            </w:r>
          </w:p>
        </w:tc>
        <w:tc>
          <w:tcPr>
            <w:tcW w:w="813" w:type="dxa"/>
          </w:tcPr>
          <w:p>
            <w:pPr>
              <w:pStyle w:val="TableParagraph"/>
              <w:spacing w:before="50"/>
              <w:ind w:left="110"/>
              <w:rPr>
                <w:sz w:val="24"/>
              </w:rPr>
            </w:pPr>
            <w:r>
              <w:rPr>
                <w:w w:val="99"/>
                <w:sz w:val="24"/>
              </w:rPr>
              <w:t>4</w:t>
            </w:r>
          </w:p>
        </w:tc>
      </w:tr>
      <w:tr>
        <w:trPr>
          <w:trHeight w:val="388" w:hRule="atLeast"/>
        </w:trPr>
        <w:tc>
          <w:tcPr>
            <w:tcW w:w="5671" w:type="dxa"/>
          </w:tcPr>
          <w:p>
            <w:pPr>
              <w:pStyle w:val="TableParagraph"/>
              <w:spacing w:before="50"/>
              <w:ind w:left="107"/>
              <w:rPr>
                <w:sz w:val="24"/>
              </w:rPr>
            </w:pPr>
            <w:r>
              <w:rPr>
                <w:sz w:val="24"/>
              </w:rPr>
              <w:t>relevant to you</w:t>
            </w:r>
          </w:p>
        </w:tc>
        <w:tc>
          <w:tcPr>
            <w:tcW w:w="813" w:type="dxa"/>
          </w:tcPr>
          <w:p>
            <w:pPr>
              <w:pStyle w:val="TableParagraph"/>
              <w:spacing w:before="50"/>
              <w:ind w:left="107"/>
              <w:rPr>
                <w:sz w:val="24"/>
              </w:rPr>
            </w:pPr>
            <w:r>
              <w:rPr>
                <w:w w:val="99"/>
                <w:sz w:val="24"/>
              </w:rPr>
              <w:t>1</w:t>
            </w:r>
          </w:p>
        </w:tc>
        <w:tc>
          <w:tcPr>
            <w:tcW w:w="688" w:type="dxa"/>
          </w:tcPr>
          <w:p>
            <w:pPr>
              <w:pStyle w:val="TableParagraph"/>
              <w:spacing w:before="50"/>
              <w:ind w:left="108"/>
              <w:rPr>
                <w:sz w:val="24"/>
              </w:rPr>
            </w:pPr>
            <w:r>
              <w:rPr>
                <w:w w:val="99"/>
                <w:sz w:val="24"/>
              </w:rPr>
              <w:t>2</w:t>
            </w:r>
          </w:p>
        </w:tc>
        <w:tc>
          <w:tcPr>
            <w:tcW w:w="815" w:type="dxa"/>
          </w:tcPr>
          <w:p>
            <w:pPr>
              <w:pStyle w:val="TableParagraph"/>
              <w:spacing w:before="50"/>
              <w:ind w:left="109"/>
              <w:rPr>
                <w:sz w:val="24"/>
              </w:rPr>
            </w:pPr>
            <w:r>
              <w:rPr>
                <w:w w:val="99"/>
                <w:sz w:val="24"/>
              </w:rPr>
              <w:t>3</w:t>
            </w:r>
          </w:p>
        </w:tc>
        <w:tc>
          <w:tcPr>
            <w:tcW w:w="813" w:type="dxa"/>
          </w:tcPr>
          <w:p>
            <w:pPr>
              <w:pStyle w:val="TableParagraph"/>
              <w:spacing w:before="50"/>
              <w:ind w:left="110"/>
              <w:rPr>
                <w:sz w:val="24"/>
              </w:rPr>
            </w:pPr>
            <w:r>
              <w:rPr>
                <w:w w:val="99"/>
                <w:sz w:val="24"/>
              </w:rPr>
              <w:t>4</w:t>
            </w:r>
          </w:p>
        </w:tc>
      </w:tr>
      <w:tr>
        <w:trPr>
          <w:trHeight w:val="386" w:hRule="atLeast"/>
        </w:trPr>
        <w:tc>
          <w:tcPr>
            <w:tcW w:w="5671" w:type="dxa"/>
          </w:tcPr>
          <w:p>
            <w:pPr>
              <w:pStyle w:val="TableParagraph"/>
              <w:spacing w:before="50"/>
              <w:ind w:left="107"/>
              <w:rPr>
                <w:sz w:val="24"/>
              </w:rPr>
            </w:pPr>
            <w:r>
              <w:rPr>
                <w:sz w:val="24"/>
              </w:rPr>
              <w:t>Informative</w:t>
            </w:r>
          </w:p>
        </w:tc>
        <w:tc>
          <w:tcPr>
            <w:tcW w:w="813" w:type="dxa"/>
          </w:tcPr>
          <w:p>
            <w:pPr>
              <w:pStyle w:val="TableParagraph"/>
              <w:spacing w:before="50"/>
              <w:ind w:left="107"/>
              <w:rPr>
                <w:sz w:val="24"/>
              </w:rPr>
            </w:pPr>
            <w:r>
              <w:rPr>
                <w:w w:val="99"/>
                <w:sz w:val="24"/>
              </w:rPr>
              <w:t>1</w:t>
            </w:r>
          </w:p>
        </w:tc>
        <w:tc>
          <w:tcPr>
            <w:tcW w:w="688" w:type="dxa"/>
          </w:tcPr>
          <w:p>
            <w:pPr>
              <w:pStyle w:val="TableParagraph"/>
              <w:spacing w:before="50"/>
              <w:ind w:left="108"/>
              <w:rPr>
                <w:sz w:val="24"/>
              </w:rPr>
            </w:pPr>
            <w:r>
              <w:rPr>
                <w:w w:val="99"/>
                <w:sz w:val="24"/>
              </w:rPr>
              <w:t>2</w:t>
            </w:r>
          </w:p>
        </w:tc>
        <w:tc>
          <w:tcPr>
            <w:tcW w:w="815" w:type="dxa"/>
          </w:tcPr>
          <w:p>
            <w:pPr>
              <w:pStyle w:val="TableParagraph"/>
              <w:spacing w:before="50"/>
              <w:ind w:left="109"/>
              <w:rPr>
                <w:sz w:val="24"/>
              </w:rPr>
            </w:pPr>
            <w:r>
              <w:rPr>
                <w:w w:val="99"/>
                <w:sz w:val="24"/>
              </w:rPr>
              <w:t>3</w:t>
            </w:r>
          </w:p>
        </w:tc>
        <w:tc>
          <w:tcPr>
            <w:tcW w:w="813" w:type="dxa"/>
          </w:tcPr>
          <w:p>
            <w:pPr>
              <w:pStyle w:val="TableParagraph"/>
              <w:spacing w:before="50"/>
              <w:ind w:left="110"/>
              <w:rPr>
                <w:sz w:val="24"/>
              </w:rPr>
            </w:pPr>
            <w:r>
              <w:rPr>
                <w:w w:val="99"/>
                <w:sz w:val="24"/>
              </w:rPr>
              <w:t>4</w:t>
            </w:r>
          </w:p>
        </w:tc>
      </w:tr>
    </w:tbl>
    <w:p>
      <w:pPr>
        <w:spacing w:after="0"/>
        <w:rPr>
          <w:sz w:val="24"/>
        </w:rPr>
        <w:sectPr>
          <w:pgSz w:w="11910" w:h="16840"/>
          <w:pgMar w:header="0" w:footer="466" w:top="1340" w:bottom="660" w:left="620" w:right="180"/>
        </w:sect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671"/>
        <w:gridCol w:w="813"/>
        <w:gridCol w:w="688"/>
        <w:gridCol w:w="815"/>
        <w:gridCol w:w="813"/>
      </w:tblGrid>
      <w:tr>
        <w:trPr>
          <w:trHeight w:val="388" w:hRule="atLeast"/>
        </w:trPr>
        <w:tc>
          <w:tcPr>
            <w:tcW w:w="5671" w:type="dxa"/>
          </w:tcPr>
          <w:p>
            <w:pPr>
              <w:pStyle w:val="TableParagraph"/>
              <w:spacing w:before="50"/>
              <w:ind w:left="107"/>
              <w:rPr>
                <w:sz w:val="24"/>
              </w:rPr>
            </w:pPr>
            <w:r>
              <w:rPr>
                <w:sz w:val="24"/>
              </w:rPr>
              <w:t>Easy to understand</w:t>
            </w:r>
          </w:p>
        </w:tc>
        <w:tc>
          <w:tcPr>
            <w:tcW w:w="813" w:type="dxa"/>
          </w:tcPr>
          <w:p>
            <w:pPr>
              <w:pStyle w:val="TableParagraph"/>
              <w:spacing w:before="50"/>
              <w:ind w:left="107"/>
              <w:rPr>
                <w:sz w:val="24"/>
              </w:rPr>
            </w:pPr>
            <w:r>
              <w:rPr>
                <w:w w:val="99"/>
                <w:sz w:val="24"/>
              </w:rPr>
              <w:t>1</w:t>
            </w:r>
          </w:p>
        </w:tc>
        <w:tc>
          <w:tcPr>
            <w:tcW w:w="688" w:type="dxa"/>
          </w:tcPr>
          <w:p>
            <w:pPr>
              <w:pStyle w:val="TableParagraph"/>
              <w:spacing w:before="50"/>
              <w:ind w:left="108"/>
              <w:rPr>
                <w:sz w:val="24"/>
              </w:rPr>
            </w:pPr>
            <w:r>
              <w:rPr>
                <w:w w:val="99"/>
                <w:sz w:val="24"/>
              </w:rPr>
              <w:t>2</w:t>
            </w:r>
          </w:p>
        </w:tc>
        <w:tc>
          <w:tcPr>
            <w:tcW w:w="815" w:type="dxa"/>
          </w:tcPr>
          <w:p>
            <w:pPr>
              <w:pStyle w:val="TableParagraph"/>
              <w:spacing w:before="50"/>
              <w:ind w:left="109"/>
              <w:rPr>
                <w:sz w:val="24"/>
              </w:rPr>
            </w:pPr>
            <w:r>
              <w:rPr>
                <w:w w:val="99"/>
                <w:sz w:val="24"/>
              </w:rPr>
              <w:t>3</w:t>
            </w:r>
          </w:p>
        </w:tc>
        <w:tc>
          <w:tcPr>
            <w:tcW w:w="813" w:type="dxa"/>
          </w:tcPr>
          <w:p>
            <w:pPr>
              <w:pStyle w:val="TableParagraph"/>
              <w:spacing w:before="50"/>
              <w:ind w:left="110"/>
              <w:rPr>
                <w:sz w:val="24"/>
              </w:rPr>
            </w:pPr>
            <w:r>
              <w:rPr>
                <w:w w:val="99"/>
                <w:sz w:val="24"/>
              </w:rPr>
              <w:t>4</w:t>
            </w:r>
          </w:p>
        </w:tc>
      </w:tr>
    </w:tbl>
    <w:p>
      <w:pPr>
        <w:pStyle w:val="BodyText"/>
        <w:spacing w:before="5"/>
        <w:rPr>
          <w:b/>
          <w:sz w:val="12"/>
        </w:rPr>
      </w:pPr>
    </w:p>
    <w:p>
      <w:pPr>
        <w:pStyle w:val="BodyText"/>
        <w:spacing w:before="92"/>
        <w:ind w:left="1386" w:right="745" w:hanging="567"/>
        <w:rPr>
          <w:b/>
        </w:rPr>
      </w:pPr>
      <w:r>
        <w:rPr/>
        <w:t>15e. Thinking about this ad, to what extent did it give you the impression that…? </w:t>
      </w:r>
      <w:r>
        <w:rPr>
          <w:b/>
        </w:rPr>
        <w:t>[READ FIRST STATEMENT]. </w:t>
      </w:r>
      <w:r>
        <w:rPr/>
        <w:t>Did this ad </w:t>
      </w:r>
      <w:r>
        <w:rPr>
          <w:u w:val="single"/>
        </w:rPr>
        <w:t>strongly</w:t>
      </w:r>
      <w:r>
        <w:rPr/>
        <w:t> give that impression, </w:t>
      </w:r>
      <w:r>
        <w:rPr>
          <w:u w:val="single"/>
        </w:rPr>
        <w:t>somewhat</w:t>
      </w:r>
      <w:r>
        <w:rPr/>
        <w:t> give that impression, or </w:t>
      </w:r>
      <w:r>
        <w:rPr>
          <w:u w:val="single"/>
        </w:rPr>
        <w:t>did not</w:t>
      </w:r>
      <w:r>
        <w:rPr/>
        <w:t> give that impression </w:t>
      </w:r>
      <w:r>
        <w:rPr>
          <w:u w:val="single"/>
        </w:rPr>
        <w:t>at al</w:t>
      </w:r>
      <w:r>
        <w:rPr/>
        <w:t>l. </w:t>
      </w:r>
      <w:r>
        <w:rPr>
          <w:b/>
        </w:rPr>
        <w:t>[RANDOMISE].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995"/>
        <w:gridCol w:w="511"/>
        <w:gridCol w:w="511"/>
        <w:gridCol w:w="511"/>
        <w:gridCol w:w="511"/>
      </w:tblGrid>
      <w:tr>
        <w:trPr>
          <w:trHeight w:val="1581" w:hRule="atLeast"/>
        </w:trPr>
        <w:tc>
          <w:tcPr>
            <w:tcW w:w="5995" w:type="dxa"/>
          </w:tcPr>
          <w:p>
            <w:pPr>
              <w:pStyle w:val="TableParagraph"/>
              <w:rPr>
                <w:rFonts w:ascii="Times New Roman"/>
                <w:sz w:val="24"/>
              </w:rPr>
            </w:pPr>
          </w:p>
        </w:tc>
        <w:tc>
          <w:tcPr>
            <w:tcW w:w="511" w:type="dxa"/>
            <w:textDirection w:val="btLr"/>
          </w:tcPr>
          <w:p>
            <w:pPr>
              <w:pStyle w:val="TableParagraph"/>
              <w:spacing w:before="118"/>
              <w:ind w:left="-1"/>
              <w:rPr>
                <w:sz w:val="24"/>
              </w:rPr>
            </w:pPr>
            <w:r>
              <w:rPr>
                <w:sz w:val="24"/>
              </w:rPr>
              <w:t>Strongly</w:t>
            </w:r>
          </w:p>
        </w:tc>
        <w:tc>
          <w:tcPr>
            <w:tcW w:w="511" w:type="dxa"/>
            <w:textDirection w:val="btLr"/>
          </w:tcPr>
          <w:p>
            <w:pPr>
              <w:pStyle w:val="TableParagraph"/>
              <w:spacing w:before="118"/>
              <w:ind w:left="-1"/>
              <w:rPr>
                <w:sz w:val="24"/>
              </w:rPr>
            </w:pPr>
            <w:r>
              <w:rPr>
                <w:sz w:val="24"/>
              </w:rPr>
              <w:t>Somewhat</w:t>
            </w:r>
          </w:p>
        </w:tc>
        <w:tc>
          <w:tcPr>
            <w:tcW w:w="511" w:type="dxa"/>
            <w:textDirection w:val="btLr"/>
          </w:tcPr>
          <w:p>
            <w:pPr>
              <w:pStyle w:val="TableParagraph"/>
              <w:spacing w:before="118"/>
              <w:ind w:left="-1"/>
              <w:rPr>
                <w:sz w:val="24"/>
              </w:rPr>
            </w:pPr>
            <w:r>
              <w:rPr>
                <w:sz w:val="24"/>
              </w:rPr>
              <w:t>Not at all</w:t>
            </w:r>
          </w:p>
        </w:tc>
        <w:tc>
          <w:tcPr>
            <w:tcW w:w="511" w:type="dxa"/>
            <w:textDirection w:val="btLr"/>
          </w:tcPr>
          <w:p>
            <w:pPr>
              <w:pStyle w:val="TableParagraph"/>
              <w:spacing w:before="111"/>
              <w:ind w:left="-1"/>
              <w:rPr>
                <w:sz w:val="24"/>
              </w:rPr>
            </w:pPr>
            <w:r>
              <w:rPr>
                <w:sz w:val="24"/>
              </w:rPr>
              <w:t>Don’t know</w:t>
            </w:r>
          </w:p>
        </w:tc>
      </w:tr>
      <w:tr>
        <w:trPr>
          <w:trHeight w:val="620" w:hRule="atLeast"/>
        </w:trPr>
        <w:tc>
          <w:tcPr>
            <w:tcW w:w="5995" w:type="dxa"/>
            <w:tcBorders>
              <w:bottom w:val="nil"/>
            </w:tcBorders>
          </w:tcPr>
          <w:p>
            <w:pPr>
              <w:pStyle w:val="TableParagraph"/>
              <w:ind w:left="107" w:right="255"/>
              <w:rPr>
                <w:sz w:val="24"/>
              </w:rPr>
            </w:pPr>
            <w:r>
              <w:rPr>
                <w:sz w:val="24"/>
              </w:rPr>
              <w:t>Women 70-74 will continue to receive an invitation to breastscreen</w:t>
            </w:r>
          </w:p>
        </w:tc>
        <w:tc>
          <w:tcPr>
            <w:tcW w:w="511" w:type="dxa"/>
            <w:tcBorders>
              <w:bottom w:val="nil"/>
            </w:tcBorders>
          </w:tcPr>
          <w:p>
            <w:pPr>
              <w:pStyle w:val="TableParagraph"/>
              <w:spacing w:before="134"/>
              <w:ind w:left="107"/>
              <w:rPr>
                <w:sz w:val="24"/>
              </w:rPr>
            </w:pPr>
            <w:r>
              <w:rPr>
                <w:w w:val="99"/>
                <w:sz w:val="24"/>
              </w:rPr>
              <w:t>1</w:t>
            </w:r>
          </w:p>
        </w:tc>
        <w:tc>
          <w:tcPr>
            <w:tcW w:w="511" w:type="dxa"/>
            <w:tcBorders>
              <w:bottom w:val="nil"/>
            </w:tcBorders>
          </w:tcPr>
          <w:p>
            <w:pPr>
              <w:pStyle w:val="TableParagraph"/>
              <w:spacing w:before="134"/>
              <w:ind w:left="108"/>
              <w:rPr>
                <w:sz w:val="24"/>
              </w:rPr>
            </w:pPr>
            <w:r>
              <w:rPr>
                <w:w w:val="99"/>
                <w:sz w:val="24"/>
              </w:rPr>
              <w:t>2</w:t>
            </w:r>
          </w:p>
        </w:tc>
        <w:tc>
          <w:tcPr>
            <w:tcW w:w="511" w:type="dxa"/>
            <w:tcBorders>
              <w:bottom w:val="nil"/>
            </w:tcBorders>
          </w:tcPr>
          <w:p>
            <w:pPr>
              <w:pStyle w:val="TableParagraph"/>
              <w:spacing w:before="134"/>
              <w:ind w:left="108"/>
              <w:rPr>
                <w:sz w:val="24"/>
              </w:rPr>
            </w:pPr>
            <w:r>
              <w:rPr>
                <w:w w:val="99"/>
                <w:sz w:val="24"/>
              </w:rPr>
              <w:t>3</w:t>
            </w:r>
          </w:p>
        </w:tc>
        <w:tc>
          <w:tcPr>
            <w:tcW w:w="511" w:type="dxa"/>
            <w:tcBorders>
              <w:bottom w:val="nil"/>
            </w:tcBorders>
          </w:tcPr>
          <w:p>
            <w:pPr>
              <w:pStyle w:val="TableParagraph"/>
              <w:spacing w:before="134"/>
              <w:ind w:left="108"/>
              <w:rPr>
                <w:sz w:val="24"/>
              </w:rPr>
            </w:pPr>
            <w:r>
              <w:rPr>
                <w:w w:val="99"/>
                <w:sz w:val="24"/>
              </w:rPr>
              <w:t>4</w:t>
            </w:r>
          </w:p>
        </w:tc>
      </w:tr>
      <w:tr>
        <w:trPr>
          <w:trHeight w:val="483" w:hRule="atLeast"/>
        </w:trPr>
        <w:tc>
          <w:tcPr>
            <w:tcW w:w="5995" w:type="dxa"/>
            <w:tcBorders>
              <w:top w:val="nil"/>
              <w:bottom w:val="nil"/>
            </w:tcBorders>
          </w:tcPr>
          <w:p>
            <w:pPr>
              <w:pStyle w:val="TableParagraph"/>
              <w:spacing w:before="65"/>
              <w:ind w:left="107"/>
              <w:rPr>
                <w:sz w:val="24"/>
              </w:rPr>
            </w:pPr>
            <w:r>
              <w:rPr>
                <w:sz w:val="24"/>
              </w:rPr>
              <w:t>Women 50-74 should be screened every two years</w:t>
            </w:r>
          </w:p>
        </w:tc>
        <w:tc>
          <w:tcPr>
            <w:tcW w:w="511" w:type="dxa"/>
            <w:tcBorders>
              <w:top w:val="nil"/>
              <w:bottom w:val="nil"/>
            </w:tcBorders>
          </w:tcPr>
          <w:p>
            <w:pPr>
              <w:pStyle w:val="TableParagraph"/>
              <w:spacing w:before="65"/>
              <w:ind w:left="107"/>
              <w:rPr>
                <w:sz w:val="24"/>
              </w:rPr>
            </w:pPr>
            <w:r>
              <w:rPr>
                <w:w w:val="99"/>
                <w:sz w:val="24"/>
              </w:rPr>
              <w:t>1</w:t>
            </w:r>
          </w:p>
        </w:tc>
        <w:tc>
          <w:tcPr>
            <w:tcW w:w="511" w:type="dxa"/>
            <w:tcBorders>
              <w:top w:val="nil"/>
              <w:bottom w:val="nil"/>
            </w:tcBorders>
          </w:tcPr>
          <w:p>
            <w:pPr>
              <w:pStyle w:val="TableParagraph"/>
              <w:spacing w:before="65"/>
              <w:ind w:left="108"/>
              <w:rPr>
                <w:sz w:val="24"/>
              </w:rPr>
            </w:pPr>
            <w:r>
              <w:rPr>
                <w:w w:val="99"/>
                <w:sz w:val="24"/>
              </w:rPr>
              <w:t>2</w:t>
            </w:r>
          </w:p>
        </w:tc>
        <w:tc>
          <w:tcPr>
            <w:tcW w:w="511" w:type="dxa"/>
            <w:tcBorders>
              <w:top w:val="nil"/>
              <w:bottom w:val="nil"/>
            </w:tcBorders>
          </w:tcPr>
          <w:p>
            <w:pPr>
              <w:pStyle w:val="TableParagraph"/>
              <w:spacing w:before="65"/>
              <w:ind w:left="108"/>
              <w:rPr>
                <w:sz w:val="24"/>
              </w:rPr>
            </w:pPr>
            <w:r>
              <w:rPr>
                <w:w w:val="99"/>
                <w:sz w:val="24"/>
              </w:rPr>
              <w:t>3</w:t>
            </w:r>
          </w:p>
        </w:tc>
        <w:tc>
          <w:tcPr>
            <w:tcW w:w="511" w:type="dxa"/>
            <w:tcBorders>
              <w:top w:val="nil"/>
              <w:bottom w:val="nil"/>
            </w:tcBorders>
          </w:tcPr>
          <w:p>
            <w:pPr>
              <w:pStyle w:val="TableParagraph"/>
              <w:spacing w:before="65"/>
              <w:ind w:left="108"/>
              <w:rPr>
                <w:sz w:val="24"/>
              </w:rPr>
            </w:pPr>
            <w:r>
              <w:rPr>
                <w:w w:val="99"/>
                <w:sz w:val="24"/>
              </w:rPr>
              <w:t>4</w:t>
            </w:r>
          </w:p>
        </w:tc>
      </w:tr>
      <w:tr>
        <w:trPr>
          <w:trHeight w:val="552" w:hRule="atLeast"/>
        </w:trPr>
        <w:tc>
          <w:tcPr>
            <w:tcW w:w="5995" w:type="dxa"/>
            <w:tcBorders>
              <w:top w:val="nil"/>
              <w:bottom w:val="nil"/>
            </w:tcBorders>
          </w:tcPr>
          <w:p>
            <w:pPr>
              <w:pStyle w:val="TableParagraph"/>
              <w:spacing w:before="134"/>
              <w:ind w:left="107"/>
              <w:rPr>
                <w:sz w:val="24"/>
              </w:rPr>
            </w:pPr>
            <w:r>
              <w:rPr>
                <w:sz w:val="24"/>
              </w:rPr>
              <w:t>Early detection saves lives</w:t>
            </w:r>
          </w:p>
        </w:tc>
        <w:tc>
          <w:tcPr>
            <w:tcW w:w="511" w:type="dxa"/>
            <w:tcBorders>
              <w:top w:val="nil"/>
              <w:bottom w:val="nil"/>
            </w:tcBorders>
          </w:tcPr>
          <w:p>
            <w:pPr>
              <w:pStyle w:val="TableParagraph"/>
              <w:spacing w:before="134"/>
              <w:ind w:left="107"/>
              <w:rPr>
                <w:sz w:val="24"/>
              </w:rPr>
            </w:pPr>
            <w:r>
              <w:rPr>
                <w:w w:val="99"/>
                <w:sz w:val="24"/>
              </w:rPr>
              <w:t>1</w:t>
            </w:r>
          </w:p>
        </w:tc>
        <w:tc>
          <w:tcPr>
            <w:tcW w:w="511" w:type="dxa"/>
            <w:tcBorders>
              <w:top w:val="nil"/>
              <w:bottom w:val="nil"/>
            </w:tcBorders>
          </w:tcPr>
          <w:p>
            <w:pPr>
              <w:pStyle w:val="TableParagraph"/>
              <w:spacing w:before="134"/>
              <w:ind w:left="108"/>
              <w:rPr>
                <w:sz w:val="24"/>
              </w:rPr>
            </w:pPr>
            <w:r>
              <w:rPr>
                <w:w w:val="99"/>
                <w:sz w:val="24"/>
              </w:rPr>
              <w:t>2</w:t>
            </w:r>
          </w:p>
        </w:tc>
        <w:tc>
          <w:tcPr>
            <w:tcW w:w="511" w:type="dxa"/>
            <w:tcBorders>
              <w:top w:val="nil"/>
              <w:bottom w:val="nil"/>
            </w:tcBorders>
          </w:tcPr>
          <w:p>
            <w:pPr>
              <w:pStyle w:val="TableParagraph"/>
              <w:spacing w:before="134"/>
              <w:ind w:left="108"/>
              <w:rPr>
                <w:sz w:val="24"/>
              </w:rPr>
            </w:pPr>
            <w:r>
              <w:rPr>
                <w:w w:val="99"/>
                <w:sz w:val="24"/>
              </w:rPr>
              <w:t>3</w:t>
            </w:r>
          </w:p>
        </w:tc>
        <w:tc>
          <w:tcPr>
            <w:tcW w:w="511" w:type="dxa"/>
            <w:tcBorders>
              <w:top w:val="nil"/>
              <w:bottom w:val="nil"/>
            </w:tcBorders>
          </w:tcPr>
          <w:p>
            <w:pPr>
              <w:pStyle w:val="TableParagraph"/>
              <w:spacing w:before="134"/>
              <w:ind w:left="108"/>
              <w:rPr>
                <w:sz w:val="24"/>
              </w:rPr>
            </w:pPr>
            <w:r>
              <w:rPr>
                <w:w w:val="99"/>
                <w:sz w:val="24"/>
              </w:rPr>
              <w:t>4</w:t>
            </w:r>
          </w:p>
        </w:tc>
      </w:tr>
      <w:tr>
        <w:trPr>
          <w:trHeight w:val="551" w:hRule="atLeast"/>
        </w:trPr>
        <w:tc>
          <w:tcPr>
            <w:tcW w:w="5995" w:type="dxa"/>
            <w:tcBorders>
              <w:top w:val="nil"/>
              <w:bottom w:val="nil"/>
            </w:tcBorders>
          </w:tcPr>
          <w:p>
            <w:pPr>
              <w:pStyle w:val="TableParagraph"/>
              <w:spacing w:before="134"/>
              <w:ind w:left="107"/>
              <w:rPr>
                <w:sz w:val="24"/>
              </w:rPr>
            </w:pPr>
            <w:r>
              <w:rPr>
                <w:sz w:val="24"/>
              </w:rPr>
              <w:t>It’s an invitation that could save your life</w:t>
            </w:r>
          </w:p>
        </w:tc>
        <w:tc>
          <w:tcPr>
            <w:tcW w:w="511" w:type="dxa"/>
            <w:tcBorders>
              <w:top w:val="nil"/>
              <w:bottom w:val="nil"/>
            </w:tcBorders>
          </w:tcPr>
          <w:p>
            <w:pPr>
              <w:pStyle w:val="TableParagraph"/>
              <w:spacing w:before="134"/>
              <w:ind w:left="107"/>
              <w:rPr>
                <w:sz w:val="24"/>
              </w:rPr>
            </w:pPr>
            <w:r>
              <w:rPr>
                <w:w w:val="99"/>
                <w:sz w:val="24"/>
              </w:rPr>
              <w:t>1</w:t>
            </w:r>
          </w:p>
        </w:tc>
        <w:tc>
          <w:tcPr>
            <w:tcW w:w="511" w:type="dxa"/>
            <w:tcBorders>
              <w:top w:val="nil"/>
              <w:bottom w:val="nil"/>
            </w:tcBorders>
          </w:tcPr>
          <w:p>
            <w:pPr>
              <w:pStyle w:val="TableParagraph"/>
              <w:spacing w:before="134"/>
              <w:ind w:left="108"/>
              <w:rPr>
                <w:sz w:val="24"/>
              </w:rPr>
            </w:pPr>
            <w:r>
              <w:rPr>
                <w:w w:val="99"/>
                <w:sz w:val="24"/>
              </w:rPr>
              <w:t>2</w:t>
            </w:r>
          </w:p>
        </w:tc>
        <w:tc>
          <w:tcPr>
            <w:tcW w:w="511" w:type="dxa"/>
            <w:tcBorders>
              <w:top w:val="nil"/>
              <w:bottom w:val="nil"/>
            </w:tcBorders>
          </w:tcPr>
          <w:p>
            <w:pPr>
              <w:pStyle w:val="TableParagraph"/>
              <w:spacing w:before="134"/>
              <w:ind w:left="108"/>
              <w:rPr>
                <w:sz w:val="24"/>
              </w:rPr>
            </w:pPr>
            <w:r>
              <w:rPr>
                <w:w w:val="99"/>
                <w:sz w:val="24"/>
              </w:rPr>
              <w:t>3</w:t>
            </w:r>
          </w:p>
        </w:tc>
        <w:tc>
          <w:tcPr>
            <w:tcW w:w="511" w:type="dxa"/>
            <w:tcBorders>
              <w:top w:val="nil"/>
              <w:bottom w:val="nil"/>
            </w:tcBorders>
          </w:tcPr>
          <w:p>
            <w:pPr>
              <w:pStyle w:val="TableParagraph"/>
              <w:spacing w:before="134"/>
              <w:ind w:left="108"/>
              <w:rPr>
                <w:sz w:val="24"/>
              </w:rPr>
            </w:pPr>
            <w:r>
              <w:rPr>
                <w:w w:val="99"/>
                <w:sz w:val="24"/>
              </w:rPr>
              <w:t>4</w:t>
            </w:r>
          </w:p>
        </w:tc>
      </w:tr>
      <w:tr>
        <w:trPr>
          <w:trHeight w:val="553" w:hRule="atLeast"/>
        </w:trPr>
        <w:tc>
          <w:tcPr>
            <w:tcW w:w="5995" w:type="dxa"/>
            <w:tcBorders>
              <w:top w:val="nil"/>
            </w:tcBorders>
          </w:tcPr>
          <w:p>
            <w:pPr>
              <w:pStyle w:val="TableParagraph"/>
              <w:spacing w:before="134"/>
              <w:ind w:left="107"/>
              <w:rPr>
                <w:sz w:val="24"/>
              </w:rPr>
            </w:pPr>
            <w:r>
              <w:rPr>
                <w:b/>
                <w:sz w:val="24"/>
              </w:rPr>
              <w:t>(Indigenous) </w:t>
            </w:r>
            <w:r>
              <w:rPr>
                <w:sz w:val="24"/>
              </w:rPr>
              <w:t>It’s safe, it’s private it’s free</w:t>
            </w:r>
          </w:p>
        </w:tc>
        <w:tc>
          <w:tcPr>
            <w:tcW w:w="511" w:type="dxa"/>
            <w:tcBorders>
              <w:top w:val="nil"/>
            </w:tcBorders>
          </w:tcPr>
          <w:p>
            <w:pPr>
              <w:pStyle w:val="TableParagraph"/>
              <w:spacing w:before="134"/>
              <w:ind w:left="107"/>
              <w:rPr>
                <w:sz w:val="24"/>
              </w:rPr>
            </w:pPr>
            <w:r>
              <w:rPr>
                <w:w w:val="99"/>
                <w:sz w:val="24"/>
              </w:rPr>
              <w:t>1</w:t>
            </w:r>
          </w:p>
        </w:tc>
        <w:tc>
          <w:tcPr>
            <w:tcW w:w="511" w:type="dxa"/>
            <w:tcBorders>
              <w:top w:val="nil"/>
            </w:tcBorders>
          </w:tcPr>
          <w:p>
            <w:pPr>
              <w:pStyle w:val="TableParagraph"/>
              <w:spacing w:before="134"/>
              <w:ind w:left="108"/>
              <w:rPr>
                <w:sz w:val="24"/>
              </w:rPr>
            </w:pPr>
            <w:r>
              <w:rPr>
                <w:w w:val="99"/>
                <w:sz w:val="24"/>
              </w:rPr>
              <w:t>2</w:t>
            </w:r>
          </w:p>
        </w:tc>
        <w:tc>
          <w:tcPr>
            <w:tcW w:w="511" w:type="dxa"/>
            <w:tcBorders>
              <w:top w:val="nil"/>
            </w:tcBorders>
          </w:tcPr>
          <w:p>
            <w:pPr>
              <w:pStyle w:val="TableParagraph"/>
              <w:spacing w:before="134"/>
              <w:ind w:left="108"/>
              <w:rPr>
                <w:sz w:val="24"/>
              </w:rPr>
            </w:pPr>
            <w:r>
              <w:rPr>
                <w:w w:val="99"/>
                <w:sz w:val="24"/>
              </w:rPr>
              <w:t>3</w:t>
            </w:r>
          </w:p>
        </w:tc>
        <w:tc>
          <w:tcPr>
            <w:tcW w:w="511" w:type="dxa"/>
            <w:tcBorders>
              <w:top w:val="nil"/>
            </w:tcBorders>
          </w:tcPr>
          <w:p>
            <w:pPr>
              <w:pStyle w:val="TableParagraph"/>
              <w:spacing w:before="134"/>
              <w:ind w:left="108"/>
              <w:rPr>
                <w:sz w:val="24"/>
              </w:rPr>
            </w:pPr>
            <w:r>
              <w:rPr>
                <w:w w:val="99"/>
                <w:sz w:val="24"/>
              </w:rPr>
              <w:t>4</w:t>
            </w:r>
          </w:p>
        </w:tc>
      </w:tr>
    </w:tbl>
    <w:p>
      <w:pPr>
        <w:pStyle w:val="BodyText"/>
        <w:rPr>
          <w:b/>
          <w:sz w:val="26"/>
        </w:rPr>
      </w:pPr>
    </w:p>
    <w:p>
      <w:pPr>
        <w:pStyle w:val="BodyText"/>
        <w:rPr>
          <w:b/>
          <w:sz w:val="26"/>
        </w:rPr>
      </w:pPr>
    </w:p>
    <w:p>
      <w:pPr>
        <w:pStyle w:val="BodyText"/>
        <w:tabs>
          <w:tab w:pos="1453" w:val="left" w:leader="none"/>
        </w:tabs>
        <w:spacing w:before="153"/>
        <w:ind w:left="1386" w:right="745" w:hanging="567"/>
      </w:pPr>
      <w:r>
        <w:rPr/>
        <w:t>15f.</w:t>
        <w:tab/>
        <w:tab/>
        <w:t>As a result of seeing the campaign how likely are you to make an appointment for a mammogram next time you receive an invitation from</w:t>
      </w:r>
      <w:r>
        <w:rPr>
          <w:spacing w:val="-6"/>
        </w:rPr>
        <w:t> </w:t>
      </w:r>
      <w:r>
        <w:rPr/>
        <w:t>BreastScreen?</w:t>
      </w:r>
    </w:p>
    <w:p>
      <w:pPr>
        <w:pStyle w:val="BodyText"/>
        <w:spacing w:before="3"/>
        <w:rPr>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072"/>
        <w:gridCol w:w="1006"/>
      </w:tblGrid>
      <w:tr>
        <w:trPr>
          <w:trHeight w:val="314" w:hRule="atLeast"/>
        </w:trPr>
        <w:tc>
          <w:tcPr>
            <w:tcW w:w="3072" w:type="dxa"/>
          </w:tcPr>
          <w:p>
            <w:pPr>
              <w:pStyle w:val="TableParagraph"/>
              <w:spacing w:before="14"/>
              <w:ind w:left="107"/>
              <w:rPr>
                <w:sz w:val="24"/>
              </w:rPr>
            </w:pPr>
            <w:r>
              <w:rPr>
                <w:sz w:val="24"/>
              </w:rPr>
              <w:t>Very likely</w:t>
            </w:r>
          </w:p>
        </w:tc>
        <w:tc>
          <w:tcPr>
            <w:tcW w:w="1006" w:type="dxa"/>
          </w:tcPr>
          <w:p>
            <w:pPr>
              <w:pStyle w:val="TableParagraph"/>
              <w:spacing w:line="260" w:lineRule="exact" w:before="34"/>
              <w:ind w:left="107"/>
              <w:rPr>
                <w:sz w:val="24"/>
              </w:rPr>
            </w:pPr>
            <w:r>
              <w:rPr>
                <w:w w:val="99"/>
                <w:sz w:val="24"/>
              </w:rPr>
              <w:t>1</w:t>
            </w:r>
          </w:p>
        </w:tc>
      </w:tr>
      <w:tr>
        <w:trPr>
          <w:trHeight w:val="313" w:hRule="atLeast"/>
        </w:trPr>
        <w:tc>
          <w:tcPr>
            <w:tcW w:w="3072" w:type="dxa"/>
          </w:tcPr>
          <w:p>
            <w:pPr>
              <w:pStyle w:val="TableParagraph"/>
              <w:spacing w:before="14"/>
              <w:ind w:left="107"/>
              <w:rPr>
                <w:sz w:val="24"/>
              </w:rPr>
            </w:pPr>
            <w:r>
              <w:rPr>
                <w:sz w:val="24"/>
              </w:rPr>
              <w:t>Quite likely</w:t>
            </w:r>
          </w:p>
        </w:tc>
        <w:tc>
          <w:tcPr>
            <w:tcW w:w="1006" w:type="dxa"/>
          </w:tcPr>
          <w:p>
            <w:pPr>
              <w:pStyle w:val="TableParagraph"/>
              <w:spacing w:line="260" w:lineRule="exact" w:before="34"/>
              <w:ind w:left="107"/>
              <w:rPr>
                <w:sz w:val="24"/>
              </w:rPr>
            </w:pPr>
            <w:r>
              <w:rPr>
                <w:w w:val="99"/>
                <w:sz w:val="24"/>
              </w:rPr>
              <w:t>2</w:t>
            </w:r>
          </w:p>
        </w:tc>
      </w:tr>
      <w:tr>
        <w:trPr>
          <w:trHeight w:val="316" w:hRule="atLeast"/>
        </w:trPr>
        <w:tc>
          <w:tcPr>
            <w:tcW w:w="3072" w:type="dxa"/>
          </w:tcPr>
          <w:p>
            <w:pPr>
              <w:pStyle w:val="TableParagraph"/>
              <w:spacing w:before="17"/>
              <w:ind w:left="107"/>
              <w:rPr>
                <w:sz w:val="24"/>
              </w:rPr>
            </w:pPr>
            <w:r>
              <w:rPr>
                <w:sz w:val="24"/>
              </w:rPr>
              <w:t>Quite unlikely</w:t>
            </w:r>
          </w:p>
        </w:tc>
        <w:tc>
          <w:tcPr>
            <w:tcW w:w="1006" w:type="dxa"/>
          </w:tcPr>
          <w:p>
            <w:pPr>
              <w:pStyle w:val="TableParagraph"/>
              <w:spacing w:line="260" w:lineRule="exact" w:before="36"/>
              <w:ind w:left="107"/>
              <w:rPr>
                <w:sz w:val="24"/>
              </w:rPr>
            </w:pPr>
            <w:r>
              <w:rPr>
                <w:w w:val="99"/>
                <w:sz w:val="24"/>
              </w:rPr>
              <w:t>3</w:t>
            </w:r>
          </w:p>
        </w:tc>
      </w:tr>
      <w:tr>
        <w:trPr>
          <w:trHeight w:val="313" w:hRule="atLeast"/>
        </w:trPr>
        <w:tc>
          <w:tcPr>
            <w:tcW w:w="3072" w:type="dxa"/>
          </w:tcPr>
          <w:p>
            <w:pPr>
              <w:pStyle w:val="TableParagraph"/>
              <w:spacing w:before="14"/>
              <w:ind w:left="107"/>
              <w:rPr>
                <w:sz w:val="24"/>
              </w:rPr>
            </w:pPr>
            <w:r>
              <w:rPr>
                <w:sz w:val="24"/>
              </w:rPr>
              <w:t>Very unlikely</w:t>
            </w:r>
          </w:p>
        </w:tc>
        <w:tc>
          <w:tcPr>
            <w:tcW w:w="1006" w:type="dxa"/>
          </w:tcPr>
          <w:p>
            <w:pPr>
              <w:pStyle w:val="TableParagraph"/>
              <w:spacing w:line="260" w:lineRule="exact" w:before="34"/>
              <w:ind w:left="107"/>
              <w:rPr>
                <w:sz w:val="24"/>
              </w:rPr>
            </w:pPr>
            <w:r>
              <w:rPr>
                <w:w w:val="99"/>
                <w:sz w:val="24"/>
              </w:rPr>
              <w:t>4</w:t>
            </w:r>
          </w:p>
        </w:tc>
      </w:tr>
      <w:tr>
        <w:trPr>
          <w:trHeight w:val="316" w:hRule="atLeast"/>
        </w:trPr>
        <w:tc>
          <w:tcPr>
            <w:tcW w:w="3072" w:type="dxa"/>
          </w:tcPr>
          <w:p>
            <w:pPr>
              <w:pStyle w:val="TableParagraph"/>
              <w:spacing w:before="17"/>
              <w:ind w:left="107"/>
              <w:rPr>
                <w:sz w:val="24"/>
              </w:rPr>
            </w:pPr>
            <w:r>
              <w:rPr>
                <w:sz w:val="24"/>
              </w:rPr>
              <w:t>Neither</w:t>
            </w:r>
          </w:p>
        </w:tc>
        <w:tc>
          <w:tcPr>
            <w:tcW w:w="1006" w:type="dxa"/>
          </w:tcPr>
          <w:p>
            <w:pPr>
              <w:pStyle w:val="TableParagraph"/>
              <w:spacing w:line="260" w:lineRule="exact" w:before="36"/>
              <w:ind w:left="107"/>
              <w:rPr>
                <w:sz w:val="24"/>
              </w:rPr>
            </w:pPr>
            <w:r>
              <w:rPr>
                <w:w w:val="99"/>
                <w:sz w:val="24"/>
              </w:rPr>
              <w:t>5</w:t>
            </w:r>
          </w:p>
        </w:tc>
      </w:tr>
      <w:tr>
        <w:trPr>
          <w:trHeight w:val="313" w:hRule="atLeast"/>
        </w:trPr>
        <w:tc>
          <w:tcPr>
            <w:tcW w:w="3072" w:type="dxa"/>
          </w:tcPr>
          <w:p>
            <w:pPr>
              <w:pStyle w:val="TableParagraph"/>
              <w:spacing w:before="14"/>
              <w:ind w:left="107"/>
              <w:rPr>
                <w:sz w:val="24"/>
              </w:rPr>
            </w:pPr>
            <w:r>
              <w:rPr>
                <w:sz w:val="24"/>
              </w:rPr>
              <w:t>Don't know</w:t>
            </w:r>
          </w:p>
        </w:tc>
        <w:tc>
          <w:tcPr>
            <w:tcW w:w="1006" w:type="dxa"/>
          </w:tcPr>
          <w:p>
            <w:pPr>
              <w:pStyle w:val="TableParagraph"/>
              <w:spacing w:line="260" w:lineRule="exact" w:before="34"/>
              <w:ind w:left="107"/>
              <w:rPr>
                <w:sz w:val="24"/>
              </w:rPr>
            </w:pPr>
            <w:r>
              <w:rPr>
                <w:w w:val="99"/>
                <w:sz w:val="24"/>
              </w:rPr>
              <w:t>6</w:t>
            </w:r>
          </w:p>
        </w:tc>
      </w:tr>
    </w:tbl>
    <w:p>
      <w:pPr>
        <w:spacing w:after="0" w:line="260" w:lineRule="exact"/>
        <w:rPr>
          <w:sz w:val="24"/>
        </w:rPr>
        <w:sectPr>
          <w:pgSz w:w="11910" w:h="16840"/>
          <w:pgMar w:header="0" w:footer="466" w:top="1420" w:bottom="660" w:left="620" w:right="180"/>
        </w:sectPr>
      </w:pPr>
    </w:p>
    <w:p>
      <w:pPr>
        <w:pStyle w:val="Heading1"/>
        <w:spacing w:before="77"/>
      </w:pPr>
      <w:r>
        <w:rPr/>
        <w:t>PART D ASK ALL (EITHER SURVEY)</w:t>
      </w:r>
    </w:p>
    <w:p>
      <w:pPr>
        <w:pStyle w:val="BodyText"/>
        <w:rPr>
          <w:b/>
          <w:sz w:val="26"/>
        </w:rPr>
      </w:pPr>
    </w:p>
    <w:p>
      <w:pPr>
        <w:pStyle w:val="BodyText"/>
        <w:rPr>
          <w:b/>
          <w:sz w:val="26"/>
        </w:rPr>
      </w:pPr>
    </w:p>
    <w:p>
      <w:pPr>
        <w:spacing w:before="158"/>
        <w:ind w:left="820" w:right="0" w:firstLine="0"/>
        <w:jc w:val="left"/>
        <w:rPr>
          <w:b/>
          <w:sz w:val="24"/>
        </w:rPr>
      </w:pPr>
      <w:r>
        <w:rPr>
          <w:b/>
          <w:sz w:val="24"/>
          <w:u w:val="thick"/>
        </w:rPr>
        <w:t>CLASSIFICATION</w:t>
      </w:r>
    </w:p>
    <w:p>
      <w:pPr>
        <w:pStyle w:val="BodyText"/>
        <w:spacing w:before="10"/>
        <w:rPr>
          <w:b/>
          <w:sz w:val="20"/>
        </w:rPr>
      </w:pPr>
    </w:p>
    <w:p>
      <w:pPr>
        <w:pStyle w:val="ListParagraph"/>
        <w:numPr>
          <w:ilvl w:val="0"/>
          <w:numId w:val="13"/>
        </w:numPr>
        <w:tabs>
          <w:tab w:pos="1387" w:val="left" w:leader="none"/>
        </w:tabs>
        <w:spacing w:line="240" w:lineRule="auto" w:before="0" w:after="0"/>
        <w:ind w:left="1386" w:right="669" w:hanging="567"/>
        <w:jc w:val="both"/>
        <w:rPr>
          <w:b/>
          <w:sz w:val="24"/>
        </w:rPr>
      </w:pPr>
      <w:r>
        <w:rPr>
          <w:sz w:val="24"/>
        </w:rPr>
        <w:t>To help us ensure that we have a representative cross section, could you please tell me which of these best describes the highest level of education you have completed? </w:t>
      </w:r>
      <w:r>
        <w:rPr>
          <w:b/>
          <w:sz w:val="24"/>
        </w:rPr>
        <w:t>READ OUT.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396"/>
        <w:gridCol w:w="682"/>
      </w:tblGrid>
      <w:tr>
        <w:trPr>
          <w:trHeight w:val="313" w:hRule="atLeast"/>
        </w:trPr>
        <w:tc>
          <w:tcPr>
            <w:tcW w:w="3396" w:type="dxa"/>
          </w:tcPr>
          <w:p>
            <w:pPr>
              <w:pStyle w:val="TableParagraph"/>
              <w:spacing w:before="14"/>
              <w:ind w:left="107"/>
              <w:rPr>
                <w:sz w:val="24"/>
              </w:rPr>
            </w:pPr>
            <w:r>
              <w:rPr>
                <w:sz w:val="24"/>
              </w:rPr>
              <w:t>Primary school</w:t>
            </w:r>
          </w:p>
        </w:tc>
        <w:tc>
          <w:tcPr>
            <w:tcW w:w="682" w:type="dxa"/>
          </w:tcPr>
          <w:p>
            <w:pPr>
              <w:pStyle w:val="TableParagraph"/>
              <w:spacing w:line="260" w:lineRule="exact" w:before="34"/>
              <w:ind w:left="107"/>
              <w:rPr>
                <w:sz w:val="24"/>
              </w:rPr>
            </w:pPr>
            <w:r>
              <w:rPr>
                <w:w w:val="99"/>
                <w:sz w:val="24"/>
              </w:rPr>
              <w:t>1</w:t>
            </w:r>
          </w:p>
        </w:tc>
      </w:tr>
      <w:tr>
        <w:trPr>
          <w:trHeight w:val="316" w:hRule="atLeast"/>
        </w:trPr>
        <w:tc>
          <w:tcPr>
            <w:tcW w:w="3396" w:type="dxa"/>
          </w:tcPr>
          <w:p>
            <w:pPr>
              <w:pStyle w:val="TableParagraph"/>
              <w:spacing w:before="17"/>
              <w:ind w:left="107"/>
              <w:rPr>
                <w:sz w:val="24"/>
              </w:rPr>
            </w:pPr>
            <w:r>
              <w:rPr>
                <w:sz w:val="24"/>
              </w:rPr>
              <w:t>Some secondary school</w:t>
            </w:r>
          </w:p>
        </w:tc>
        <w:tc>
          <w:tcPr>
            <w:tcW w:w="682" w:type="dxa"/>
          </w:tcPr>
          <w:p>
            <w:pPr>
              <w:pStyle w:val="TableParagraph"/>
              <w:spacing w:line="260" w:lineRule="exact" w:before="36"/>
              <w:ind w:left="107"/>
              <w:rPr>
                <w:sz w:val="24"/>
              </w:rPr>
            </w:pPr>
            <w:r>
              <w:rPr>
                <w:w w:val="99"/>
                <w:sz w:val="24"/>
              </w:rPr>
              <w:t>2</w:t>
            </w:r>
          </w:p>
        </w:tc>
      </w:tr>
      <w:tr>
        <w:trPr>
          <w:trHeight w:val="314" w:hRule="atLeast"/>
        </w:trPr>
        <w:tc>
          <w:tcPr>
            <w:tcW w:w="3396" w:type="dxa"/>
          </w:tcPr>
          <w:p>
            <w:pPr>
              <w:pStyle w:val="TableParagraph"/>
              <w:spacing w:before="14"/>
              <w:ind w:left="107"/>
              <w:rPr>
                <w:sz w:val="24"/>
              </w:rPr>
            </w:pPr>
            <w:r>
              <w:rPr>
                <w:sz w:val="24"/>
              </w:rPr>
              <w:t>Completed secondary school</w:t>
            </w:r>
          </w:p>
        </w:tc>
        <w:tc>
          <w:tcPr>
            <w:tcW w:w="682" w:type="dxa"/>
          </w:tcPr>
          <w:p>
            <w:pPr>
              <w:pStyle w:val="TableParagraph"/>
              <w:spacing w:line="260" w:lineRule="exact" w:before="34"/>
              <w:ind w:left="107"/>
              <w:rPr>
                <w:sz w:val="24"/>
              </w:rPr>
            </w:pPr>
            <w:r>
              <w:rPr>
                <w:w w:val="99"/>
                <w:sz w:val="24"/>
              </w:rPr>
              <w:t>3</w:t>
            </w:r>
          </w:p>
        </w:tc>
      </w:tr>
      <w:tr>
        <w:trPr>
          <w:trHeight w:val="316" w:hRule="atLeast"/>
        </w:trPr>
        <w:tc>
          <w:tcPr>
            <w:tcW w:w="3396" w:type="dxa"/>
          </w:tcPr>
          <w:p>
            <w:pPr>
              <w:pStyle w:val="TableParagraph"/>
              <w:spacing w:before="14"/>
              <w:ind w:left="107"/>
              <w:rPr>
                <w:sz w:val="24"/>
              </w:rPr>
            </w:pPr>
            <w:r>
              <w:rPr>
                <w:sz w:val="24"/>
              </w:rPr>
              <w:t>TAFE/tech or college</w:t>
            </w:r>
          </w:p>
        </w:tc>
        <w:tc>
          <w:tcPr>
            <w:tcW w:w="682" w:type="dxa"/>
          </w:tcPr>
          <w:p>
            <w:pPr>
              <w:pStyle w:val="TableParagraph"/>
              <w:spacing w:line="260" w:lineRule="exact" w:before="36"/>
              <w:ind w:left="107"/>
              <w:rPr>
                <w:sz w:val="24"/>
              </w:rPr>
            </w:pPr>
            <w:r>
              <w:rPr>
                <w:w w:val="99"/>
                <w:sz w:val="24"/>
              </w:rPr>
              <w:t>4</w:t>
            </w:r>
          </w:p>
        </w:tc>
      </w:tr>
      <w:tr>
        <w:trPr>
          <w:trHeight w:val="314" w:hRule="atLeast"/>
        </w:trPr>
        <w:tc>
          <w:tcPr>
            <w:tcW w:w="3396" w:type="dxa"/>
          </w:tcPr>
          <w:p>
            <w:pPr>
              <w:pStyle w:val="TableParagraph"/>
              <w:spacing w:before="14"/>
              <w:ind w:left="107"/>
              <w:rPr>
                <w:sz w:val="24"/>
              </w:rPr>
            </w:pPr>
            <w:r>
              <w:rPr>
                <w:sz w:val="24"/>
              </w:rPr>
              <w:t>University</w:t>
            </w:r>
          </w:p>
        </w:tc>
        <w:tc>
          <w:tcPr>
            <w:tcW w:w="682" w:type="dxa"/>
          </w:tcPr>
          <w:p>
            <w:pPr>
              <w:pStyle w:val="TableParagraph"/>
              <w:spacing w:line="260" w:lineRule="exact" w:before="34"/>
              <w:ind w:left="107"/>
              <w:rPr>
                <w:sz w:val="24"/>
              </w:rPr>
            </w:pPr>
            <w:r>
              <w:rPr>
                <w:w w:val="99"/>
                <w:sz w:val="24"/>
              </w:rPr>
              <w:t>5</w:t>
            </w:r>
          </w:p>
        </w:tc>
      </w:tr>
      <w:tr>
        <w:trPr>
          <w:trHeight w:val="316" w:hRule="atLeast"/>
        </w:trPr>
        <w:tc>
          <w:tcPr>
            <w:tcW w:w="3396" w:type="dxa"/>
          </w:tcPr>
          <w:p>
            <w:pPr>
              <w:pStyle w:val="TableParagraph"/>
              <w:spacing w:before="14"/>
              <w:ind w:left="107"/>
              <w:rPr>
                <w:sz w:val="24"/>
              </w:rPr>
            </w:pPr>
            <w:r>
              <w:rPr>
                <w:sz w:val="24"/>
              </w:rPr>
              <w:t>Don't know/refused</w:t>
            </w:r>
          </w:p>
        </w:tc>
        <w:tc>
          <w:tcPr>
            <w:tcW w:w="682" w:type="dxa"/>
          </w:tcPr>
          <w:p>
            <w:pPr>
              <w:pStyle w:val="TableParagraph"/>
              <w:spacing w:line="263" w:lineRule="exact" w:before="34"/>
              <w:ind w:left="107"/>
              <w:rPr>
                <w:sz w:val="24"/>
              </w:rPr>
            </w:pPr>
            <w:r>
              <w:rPr>
                <w:w w:val="99"/>
                <w:sz w:val="24"/>
              </w:rPr>
              <w:t>6</w:t>
            </w:r>
          </w:p>
        </w:tc>
      </w:tr>
    </w:tbl>
    <w:p>
      <w:pPr>
        <w:pStyle w:val="BodyText"/>
        <w:rPr>
          <w:b/>
          <w:sz w:val="26"/>
        </w:rPr>
      </w:pPr>
    </w:p>
    <w:p>
      <w:pPr>
        <w:pStyle w:val="BodyText"/>
        <w:rPr>
          <w:b/>
          <w:sz w:val="26"/>
        </w:rPr>
      </w:pPr>
    </w:p>
    <w:p>
      <w:pPr>
        <w:pStyle w:val="ListParagraph"/>
        <w:numPr>
          <w:ilvl w:val="0"/>
          <w:numId w:val="13"/>
        </w:numPr>
        <w:tabs>
          <w:tab w:pos="1387" w:val="left" w:leader="none"/>
        </w:tabs>
        <w:spacing w:line="240" w:lineRule="auto" w:before="153" w:after="0"/>
        <w:ind w:left="1386" w:right="670" w:hanging="567"/>
        <w:jc w:val="both"/>
        <w:rPr>
          <w:b/>
          <w:sz w:val="24"/>
        </w:rPr>
      </w:pPr>
      <w:r>
        <w:rPr>
          <w:sz w:val="24"/>
        </w:rPr>
        <w:t>Which of the following best describes your present marital status? </w:t>
      </w:r>
      <w:r>
        <w:rPr>
          <w:b/>
          <w:sz w:val="24"/>
        </w:rPr>
        <w:t>READ OUT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382"/>
        <w:gridCol w:w="696"/>
      </w:tblGrid>
      <w:tr>
        <w:trPr>
          <w:trHeight w:val="313" w:hRule="atLeast"/>
        </w:trPr>
        <w:tc>
          <w:tcPr>
            <w:tcW w:w="3382" w:type="dxa"/>
          </w:tcPr>
          <w:p>
            <w:pPr>
              <w:pStyle w:val="TableParagraph"/>
              <w:spacing w:before="14"/>
              <w:ind w:left="107"/>
              <w:rPr>
                <w:sz w:val="24"/>
              </w:rPr>
            </w:pPr>
            <w:r>
              <w:rPr>
                <w:sz w:val="24"/>
              </w:rPr>
              <w:t>Never married</w:t>
            </w:r>
          </w:p>
        </w:tc>
        <w:tc>
          <w:tcPr>
            <w:tcW w:w="696" w:type="dxa"/>
          </w:tcPr>
          <w:p>
            <w:pPr>
              <w:pStyle w:val="TableParagraph"/>
              <w:spacing w:line="260" w:lineRule="exact" w:before="34"/>
              <w:ind w:left="107"/>
              <w:rPr>
                <w:sz w:val="24"/>
              </w:rPr>
            </w:pPr>
            <w:r>
              <w:rPr>
                <w:w w:val="99"/>
                <w:sz w:val="24"/>
              </w:rPr>
              <w:t>1</w:t>
            </w:r>
          </w:p>
        </w:tc>
      </w:tr>
      <w:tr>
        <w:trPr>
          <w:trHeight w:val="313" w:hRule="atLeast"/>
        </w:trPr>
        <w:tc>
          <w:tcPr>
            <w:tcW w:w="3382" w:type="dxa"/>
          </w:tcPr>
          <w:p>
            <w:pPr>
              <w:pStyle w:val="TableParagraph"/>
              <w:spacing w:before="14"/>
              <w:ind w:left="107"/>
              <w:rPr>
                <w:sz w:val="24"/>
              </w:rPr>
            </w:pPr>
            <w:r>
              <w:rPr>
                <w:sz w:val="24"/>
              </w:rPr>
              <w:t>De facto</w:t>
            </w:r>
          </w:p>
        </w:tc>
        <w:tc>
          <w:tcPr>
            <w:tcW w:w="696" w:type="dxa"/>
          </w:tcPr>
          <w:p>
            <w:pPr>
              <w:pStyle w:val="TableParagraph"/>
              <w:spacing w:line="260" w:lineRule="exact" w:before="34"/>
              <w:ind w:left="107"/>
              <w:rPr>
                <w:sz w:val="24"/>
              </w:rPr>
            </w:pPr>
            <w:r>
              <w:rPr>
                <w:w w:val="99"/>
                <w:sz w:val="24"/>
              </w:rPr>
              <w:t>2</w:t>
            </w:r>
          </w:p>
        </w:tc>
      </w:tr>
      <w:tr>
        <w:trPr>
          <w:trHeight w:val="316" w:hRule="atLeast"/>
        </w:trPr>
        <w:tc>
          <w:tcPr>
            <w:tcW w:w="3382" w:type="dxa"/>
          </w:tcPr>
          <w:p>
            <w:pPr>
              <w:pStyle w:val="TableParagraph"/>
              <w:spacing w:before="17"/>
              <w:ind w:left="107"/>
              <w:rPr>
                <w:sz w:val="24"/>
              </w:rPr>
            </w:pPr>
            <w:r>
              <w:rPr>
                <w:sz w:val="24"/>
              </w:rPr>
              <w:t>Married</w:t>
            </w:r>
          </w:p>
        </w:tc>
        <w:tc>
          <w:tcPr>
            <w:tcW w:w="696" w:type="dxa"/>
          </w:tcPr>
          <w:p>
            <w:pPr>
              <w:pStyle w:val="TableParagraph"/>
              <w:spacing w:line="260" w:lineRule="exact" w:before="36"/>
              <w:ind w:left="107"/>
              <w:rPr>
                <w:sz w:val="24"/>
              </w:rPr>
            </w:pPr>
            <w:r>
              <w:rPr>
                <w:w w:val="99"/>
                <w:sz w:val="24"/>
              </w:rPr>
              <w:t>3</w:t>
            </w:r>
          </w:p>
        </w:tc>
      </w:tr>
      <w:tr>
        <w:trPr>
          <w:trHeight w:val="314" w:hRule="atLeast"/>
        </w:trPr>
        <w:tc>
          <w:tcPr>
            <w:tcW w:w="3382" w:type="dxa"/>
          </w:tcPr>
          <w:p>
            <w:pPr>
              <w:pStyle w:val="TableParagraph"/>
              <w:spacing w:before="14"/>
              <w:ind w:left="107"/>
              <w:rPr>
                <w:sz w:val="24"/>
              </w:rPr>
            </w:pPr>
            <w:r>
              <w:rPr>
                <w:sz w:val="24"/>
              </w:rPr>
              <w:t>Separated/divorced/widowed</w:t>
            </w:r>
          </w:p>
        </w:tc>
        <w:tc>
          <w:tcPr>
            <w:tcW w:w="696" w:type="dxa"/>
          </w:tcPr>
          <w:p>
            <w:pPr>
              <w:pStyle w:val="TableParagraph"/>
              <w:spacing w:line="260" w:lineRule="exact" w:before="34"/>
              <w:ind w:left="107"/>
              <w:rPr>
                <w:sz w:val="24"/>
              </w:rPr>
            </w:pPr>
            <w:r>
              <w:rPr>
                <w:w w:val="99"/>
                <w:sz w:val="24"/>
              </w:rPr>
              <w:t>4</w:t>
            </w:r>
          </w:p>
        </w:tc>
      </w:tr>
    </w:tbl>
    <w:p>
      <w:pPr>
        <w:pStyle w:val="BodyText"/>
        <w:spacing w:before="5"/>
        <w:rPr>
          <w:b/>
          <w:sz w:val="20"/>
        </w:rPr>
      </w:pPr>
    </w:p>
    <w:p>
      <w:pPr>
        <w:pStyle w:val="ListParagraph"/>
        <w:numPr>
          <w:ilvl w:val="0"/>
          <w:numId w:val="13"/>
        </w:numPr>
        <w:tabs>
          <w:tab w:pos="1386" w:val="left" w:leader="none"/>
          <w:tab w:pos="1387" w:val="left" w:leader="none"/>
        </w:tabs>
        <w:spacing w:line="240" w:lineRule="auto" w:before="0" w:after="0"/>
        <w:ind w:left="1386" w:right="0" w:hanging="567"/>
        <w:jc w:val="left"/>
        <w:rPr>
          <w:b/>
          <w:sz w:val="24"/>
        </w:rPr>
      </w:pPr>
      <w:r>
        <w:rPr>
          <w:sz w:val="24"/>
        </w:rPr>
        <w:t>Which of these categories best describes you? </w:t>
      </w:r>
      <w:r>
        <w:rPr>
          <w:b/>
          <w:sz w:val="24"/>
        </w:rPr>
        <w:t>READ OUT. SINGLE</w:t>
      </w:r>
      <w:r>
        <w:rPr>
          <w:b/>
          <w:spacing w:val="-14"/>
          <w:sz w:val="24"/>
        </w:rPr>
        <w:t> </w:t>
      </w:r>
      <w:r>
        <w:rPr>
          <w:b/>
          <w:sz w:val="24"/>
        </w:rPr>
        <w:t>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148"/>
        <w:gridCol w:w="442"/>
        <w:gridCol w:w="1582"/>
      </w:tblGrid>
      <w:tr>
        <w:trPr>
          <w:trHeight w:val="316" w:hRule="atLeast"/>
        </w:trPr>
        <w:tc>
          <w:tcPr>
            <w:tcW w:w="2148" w:type="dxa"/>
          </w:tcPr>
          <w:p>
            <w:pPr>
              <w:pStyle w:val="TableParagraph"/>
              <w:spacing w:before="17"/>
              <w:ind w:left="107"/>
              <w:rPr>
                <w:sz w:val="24"/>
              </w:rPr>
            </w:pPr>
            <w:r>
              <w:rPr>
                <w:sz w:val="24"/>
              </w:rPr>
              <w:t>Working full time</w:t>
            </w:r>
          </w:p>
        </w:tc>
        <w:tc>
          <w:tcPr>
            <w:tcW w:w="442" w:type="dxa"/>
            <w:tcBorders>
              <w:right w:val="nil"/>
            </w:tcBorders>
          </w:tcPr>
          <w:p>
            <w:pPr>
              <w:pStyle w:val="TableParagraph"/>
              <w:spacing w:before="17"/>
              <w:ind w:left="89" w:right="93"/>
              <w:jc w:val="center"/>
              <w:rPr>
                <w:sz w:val="24"/>
              </w:rPr>
            </w:pPr>
            <w:r>
              <w:rPr>
                <w:sz w:val="24"/>
              </w:rPr>
              <w:t>1}</w:t>
            </w:r>
          </w:p>
        </w:tc>
        <w:tc>
          <w:tcPr>
            <w:tcW w:w="1582" w:type="dxa"/>
            <w:vMerge w:val="restart"/>
            <w:tcBorders>
              <w:left w:val="nil"/>
            </w:tcBorders>
          </w:tcPr>
          <w:p>
            <w:pPr>
              <w:pStyle w:val="TableParagraph"/>
              <w:spacing w:before="178"/>
              <w:ind w:left="112"/>
              <w:rPr>
                <w:b/>
                <w:sz w:val="24"/>
              </w:rPr>
            </w:pPr>
            <w:r>
              <w:rPr>
                <w:b/>
                <w:sz w:val="24"/>
              </w:rPr>
              <w:t>GO TO 4b</w:t>
            </w:r>
          </w:p>
        </w:tc>
      </w:tr>
      <w:tr>
        <w:trPr>
          <w:trHeight w:val="313" w:hRule="atLeast"/>
        </w:trPr>
        <w:tc>
          <w:tcPr>
            <w:tcW w:w="2148" w:type="dxa"/>
          </w:tcPr>
          <w:p>
            <w:pPr>
              <w:pStyle w:val="TableParagraph"/>
              <w:spacing w:before="14"/>
              <w:ind w:left="107"/>
              <w:rPr>
                <w:sz w:val="24"/>
              </w:rPr>
            </w:pPr>
            <w:r>
              <w:rPr>
                <w:sz w:val="24"/>
              </w:rPr>
              <w:t>Working part time</w:t>
            </w:r>
          </w:p>
        </w:tc>
        <w:tc>
          <w:tcPr>
            <w:tcW w:w="442" w:type="dxa"/>
            <w:tcBorders>
              <w:right w:val="nil"/>
            </w:tcBorders>
          </w:tcPr>
          <w:p>
            <w:pPr>
              <w:pStyle w:val="TableParagraph"/>
              <w:spacing w:before="14"/>
              <w:ind w:left="89" w:right="93"/>
              <w:jc w:val="center"/>
              <w:rPr>
                <w:sz w:val="24"/>
              </w:rPr>
            </w:pPr>
            <w:r>
              <w:rPr>
                <w:sz w:val="24"/>
              </w:rPr>
              <w:t>2}</w:t>
            </w:r>
          </w:p>
        </w:tc>
        <w:tc>
          <w:tcPr>
            <w:tcW w:w="1582" w:type="dxa"/>
            <w:vMerge/>
            <w:tcBorders>
              <w:top w:val="nil"/>
              <w:left w:val="nil"/>
            </w:tcBorders>
          </w:tcPr>
          <w:p>
            <w:pPr>
              <w:rPr>
                <w:sz w:val="2"/>
                <w:szCs w:val="2"/>
              </w:rPr>
            </w:pPr>
          </w:p>
        </w:tc>
      </w:tr>
      <w:tr>
        <w:trPr>
          <w:trHeight w:val="316" w:hRule="atLeast"/>
        </w:trPr>
        <w:tc>
          <w:tcPr>
            <w:tcW w:w="2148" w:type="dxa"/>
          </w:tcPr>
          <w:p>
            <w:pPr>
              <w:pStyle w:val="TableParagraph"/>
              <w:spacing w:before="17"/>
              <w:ind w:left="107"/>
              <w:rPr>
                <w:sz w:val="24"/>
              </w:rPr>
            </w:pPr>
            <w:r>
              <w:rPr>
                <w:sz w:val="24"/>
              </w:rPr>
              <w:t>Not working</w:t>
            </w:r>
          </w:p>
        </w:tc>
        <w:tc>
          <w:tcPr>
            <w:tcW w:w="442" w:type="dxa"/>
            <w:tcBorders>
              <w:right w:val="nil"/>
            </w:tcBorders>
          </w:tcPr>
          <w:p>
            <w:pPr>
              <w:pStyle w:val="TableParagraph"/>
              <w:spacing w:before="17"/>
              <w:ind w:right="85"/>
              <w:jc w:val="center"/>
              <w:rPr>
                <w:sz w:val="24"/>
              </w:rPr>
            </w:pPr>
            <w:r>
              <w:rPr>
                <w:w w:val="99"/>
                <w:sz w:val="24"/>
              </w:rPr>
              <w:t>3</w:t>
            </w:r>
          </w:p>
        </w:tc>
        <w:tc>
          <w:tcPr>
            <w:tcW w:w="1582" w:type="dxa"/>
            <w:tcBorders>
              <w:left w:val="nil"/>
            </w:tcBorders>
          </w:tcPr>
          <w:p>
            <w:pPr>
              <w:pStyle w:val="TableParagraph"/>
              <w:spacing w:line="260" w:lineRule="exact" w:before="36"/>
              <w:ind w:left="112"/>
              <w:rPr>
                <w:b/>
                <w:sz w:val="24"/>
              </w:rPr>
            </w:pPr>
            <w:r>
              <w:rPr>
                <w:b/>
                <w:sz w:val="24"/>
              </w:rPr>
              <w:t>CONTINUE</w:t>
            </w:r>
          </w:p>
        </w:tc>
      </w:tr>
    </w:tbl>
    <w:p>
      <w:pPr>
        <w:pStyle w:val="BodyText"/>
        <w:spacing w:before="5"/>
        <w:rPr>
          <w:b/>
          <w:sz w:val="20"/>
        </w:rPr>
      </w:pPr>
    </w:p>
    <w:p>
      <w:pPr>
        <w:tabs>
          <w:tab w:pos="1386" w:val="left" w:leader="none"/>
          <w:tab w:pos="5773" w:val="left" w:leader="dot"/>
        </w:tabs>
        <w:spacing w:before="0"/>
        <w:ind w:left="820" w:right="0" w:firstLine="0"/>
        <w:jc w:val="left"/>
        <w:rPr>
          <w:b/>
          <w:sz w:val="24"/>
        </w:rPr>
      </w:pPr>
      <w:r>
        <w:rPr>
          <w:sz w:val="24"/>
        </w:rPr>
        <w:t>4a.</w:t>
        <w:tab/>
      </w:r>
      <w:r>
        <w:rPr>
          <w:b/>
          <w:sz w:val="24"/>
        </w:rPr>
        <w:t>IF NOT WORKING: </w:t>
      </w:r>
      <w:r>
        <w:rPr>
          <w:sz w:val="24"/>
        </w:rPr>
        <w:t>Would</w:t>
      </w:r>
      <w:r>
        <w:rPr>
          <w:spacing w:val="-9"/>
          <w:sz w:val="24"/>
        </w:rPr>
        <w:t> </w:t>
      </w:r>
      <w:r>
        <w:rPr>
          <w:sz w:val="24"/>
        </w:rPr>
        <w:t>you be</w:t>
        <w:tab/>
      </w:r>
      <w:r>
        <w:rPr>
          <w:b/>
          <w:sz w:val="24"/>
        </w:rPr>
        <w:t>READ OUT. SINGLE</w:t>
      </w:r>
      <w:r>
        <w:rPr>
          <w:b/>
          <w:spacing w:val="1"/>
          <w:sz w:val="24"/>
        </w:rPr>
        <w:t> </w:t>
      </w:r>
      <w:r>
        <w:rPr>
          <w:b/>
          <w:sz w:val="24"/>
        </w:rPr>
        <w:t>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312"/>
        <w:gridCol w:w="766"/>
      </w:tblGrid>
      <w:tr>
        <w:trPr>
          <w:trHeight w:val="313" w:hRule="atLeast"/>
        </w:trPr>
        <w:tc>
          <w:tcPr>
            <w:tcW w:w="3312" w:type="dxa"/>
          </w:tcPr>
          <w:p>
            <w:pPr>
              <w:pStyle w:val="TableParagraph"/>
              <w:spacing w:before="14"/>
              <w:ind w:left="107"/>
              <w:rPr>
                <w:sz w:val="24"/>
              </w:rPr>
            </w:pPr>
            <w:r>
              <w:rPr>
                <w:sz w:val="24"/>
              </w:rPr>
              <w:t>A student</w:t>
            </w:r>
          </w:p>
        </w:tc>
        <w:tc>
          <w:tcPr>
            <w:tcW w:w="766" w:type="dxa"/>
          </w:tcPr>
          <w:p>
            <w:pPr>
              <w:pStyle w:val="TableParagraph"/>
              <w:spacing w:line="260" w:lineRule="exact" w:before="34"/>
              <w:ind w:left="107"/>
              <w:rPr>
                <w:sz w:val="24"/>
              </w:rPr>
            </w:pPr>
            <w:r>
              <w:rPr>
                <w:w w:val="99"/>
                <w:sz w:val="24"/>
              </w:rPr>
              <w:t>1</w:t>
            </w:r>
          </w:p>
        </w:tc>
      </w:tr>
      <w:tr>
        <w:trPr>
          <w:trHeight w:val="316" w:hRule="atLeast"/>
        </w:trPr>
        <w:tc>
          <w:tcPr>
            <w:tcW w:w="3312" w:type="dxa"/>
          </w:tcPr>
          <w:p>
            <w:pPr>
              <w:pStyle w:val="TableParagraph"/>
              <w:spacing w:before="17"/>
              <w:ind w:left="107"/>
              <w:rPr>
                <w:sz w:val="24"/>
              </w:rPr>
            </w:pPr>
            <w:r>
              <w:rPr>
                <w:sz w:val="24"/>
              </w:rPr>
              <w:t>Unemployed</w:t>
            </w:r>
          </w:p>
        </w:tc>
        <w:tc>
          <w:tcPr>
            <w:tcW w:w="766" w:type="dxa"/>
          </w:tcPr>
          <w:p>
            <w:pPr>
              <w:pStyle w:val="TableParagraph"/>
              <w:spacing w:line="260" w:lineRule="exact" w:before="36"/>
              <w:ind w:left="107"/>
              <w:rPr>
                <w:sz w:val="24"/>
              </w:rPr>
            </w:pPr>
            <w:r>
              <w:rPr>
                <w:w w:val="99"/>
                <w:sz w:val="24"/>
              </w:rPr>
              <w:t>2</w:t>
            </w:r>
          </w:p>
        </w:tc>
      </w:tr>
      <w:tr>
        <w:trPr>
          <w:trHeight w:val="314" w:hRule="atLeast"/>
        </w:trPr>
        <w:tc>
          <w:tcPr>
            <w:tcW w:w="3312" w:type="dxa"/>
          </w:tcPr>
          <w:p>
            <w:pPr>
              <w:pStyle w:val="TableParagraph"/>
              <w:spacing w:before="14"/>
              <w:ind w:left="107"/>
              <w:rPr>
                <w:sz w:val="24"/>
              </w:rPr>
            </w:pPr>
            <w:r>
              <w:rPr>
                <w:sz w:val="24"/>
              </w:rPr>
              <w:t>Engaged in home duties</w:t>
            </w:r>
          </w:p>
        </w:tc>
        <w:tc>
          <w:tcPr>
            <w:tcW w:w="766" w:type="dxa"/>
          </w:tcPr>
          <w:p>
            <w:pPr>
              <w:pStyle w:val="TableParagraph"/>
              <w:spacing w:line="260" w:lineRule="exact" w:before="34"/>
              <w:ind w:left="107"/>
              <w:rPr>
                <w:sz w:val="24"/>
              </w:rPr>
            </w:pPr>
            <w:r>
              <w:rPr>
                <w:w w:val="99"/>
                <w:sz w:val="24"/>
              </w:rPr>
              <w:t>3</w:t>
            </w:r>
          </w:p>
        </w:tc>
      </w:tr>
      <w:tr>
        <w:trPr>
          <w:trHeight w:val="313" w:hRule="atLeast"/>
        </w:trPr>
        <w:tc>
          <w:tcPr>
            <w:tcW w:w="3312" w:type="dxa"/>
          </w:tcPr>
          <w:p>
            <w:pPr>
              <w:pStyle w:val="TableParagraph"/>
              <w:spacing w:before="14"/>
              <w:ind w:left="107"/>
              <w:rPr>
                <w:sz w:val="24"/>
              </w:rPr>
            </w:pPr>
            <w:r>
              <w:rPr>
                <w:sz w:val="24"/>
              </w:rPr>
              <w:t>Engaged in volunteer duties</w:t>
            </w:r>
          </w:p>
        </w:tc>
        <w:tc>
          <w:tcPr>
            <w:tcW w:w="766" w:type="dxa"/>
          </w:tcPr>
          <w:p>
            <w:pPr>
              <w:pStyle w:val="TableParagraph"/>
              <w:spacing w:line="260" w:lineRule="exact" w:before="34"/>
              <w:ind w:left="107"/>
              <w:rPr>
                <w:sz w:val="24"/>
              </w:rPr>
            </w:pPr>
            <w:r>
              <w:rPr>
                <w:w w:val="99"/>
                <w:sz w:val="24"/>
              </w:rPr>
              <w:t>4</w:t>
            </w:r>
          </w:p>
        </w:tc>
      </w:tr>
      <w:tr>
        <w:trPr>
          <w:trHeight w:val="316" w:hRule="atLeast"/>
        </w:trPr>
        <w:tc>
          <w:tcPr>
            <w:tcW w:w="3312" w:type="dxa"/>
          </w:tcPr>
          <w:p>
            <w:pPr>
              <w:pStyle w:val="TableParagraph"/>
              <w:spacing w:before="17"/>
              <w:ind w:left="107"/>
              <w:rPr>
                <w:sz w:val="24"/>
              </w:rPr>
            </w:pPr>
            <w:r>
              <w:rPr>
                <w:sz w:val="24"/>
              </w:rPr>
              <w:t>Retired</w:t>
            </w:r>
          </w:p>
        </w:tc>
        <w:tc>
          <w:tcPr>
            <w:tcW w:w="766" w:type="dxa"/>
          </w:tcPr>
          <w:p>
            <w:pPr>
              <w:pStyle w:val="TableParagraph"/>
              <w:spacing w:line="260" w:lineRule="exact" w:before="36"/>
              <w:ind w:left="107"/>
              <w:rPr>
                <w:sz w:val="24"/>
              </w:rPr>
            </w:pPr>
            <w:r>
              <w:rPr>
                <w:w w:val="99"/>
                <w:sz w:val="24"/>
              </w:rPr>
              <w:t>5</w:t>
            </w:r>
          </w:p>
        </w:tc>
      </w:tr>
      <w:tr>
        <w:trPr>
          <w:trHeight w:val="313" w:hRule="atLeast"/>
        </w:trPr>
        <w:tc>
          <w:tcPr>
            <w:tcW w:w="3312" w:type="dxa"/>
          </w:tcPr>
          <w:p>
            <w:pPr>
              <w:pStyle w:val="TableParagraph"/>
              <w:spacing w:before="14"/>
              <w:ind w:left="107"/>
              <w:rPr>
                <w:sz w:val="24"/>
              </w:rPr>
            </w:pPr>
            <w:r>
              <w:rPr>
                <w:sz w:val="24"/>
              </w:rPr>
              <w:t>Other</w:t>
            </w:r>
          </w:p>
        </w:tc>
        <w:tc>
          <w:tcPr>
            <w:tcW w:w="766" w:type="dxa"/>
          </w:tcPr>
          <w:p>
            <w:pPr>
              <w:pStyle w:val="TableParagraph"/>
              <w:spacing w:line="260" w:lineRule="exact" w:before="34"/>
              <w:ind w:left="107"/>
              <w:rPr>
                <w:sz w:val="24"/>
              </w:rPr>
            </w:pPr>
            <w:r>
              <w:rPr>
                <w:w w:val="99"/>
                <w:sz w:val="24"/>
              </w:rPr>
              <w:t>6</w:t>
            </w:r>
          </w:p>
        </w:tc>
      </w:tr>
    </w:tbl>
    <w:p>
      <w:pPr>
        <w:spacing w:after="0" w:line="260" w:lineRule="exact"/>
        <w:rPr>
          <w:sz w:val="24"/>
        </w:rPr>
        <w:sectPr>
          <w:pgSz w:w="11910" w:h="16840"/>
          <w:pgMar w:header="0" w:footer="466" w:top="1340" w:bottom="660" w:left="620" w:right="180"/>
        </w:sectPr>
      </w:pPr>
    </w:p>
    <w:p>
      <w:pPr>
        <w:pStyle w:val="Heading1"/>
        <w:spacing w:before="77"/>
        <w:jc w:val="both"/>
      </w:pPr>
      <w:r>
        <w:rPr>
          <w:b w:val="0"/>
        </w:rPr>
        <w:t>4b </w:t>
      </w:r>
      <w:r>
        <w:rPr/>
        <w:t>IF WORKING (Q21, CODES 1 or 2):</w:t>
      </w:r>
    </w:p>
    <w:p>
      <w:pPr>
        <w:pStyle w:val="BodyText"/>
        <w:spacing w:before="10"/>
        <w:rPr>
          <w:b/>
          <w:sz w:val="20"/>
        </w:rPr>
      </w:pPr>
    </w:p>
    <w:p>
      <w:pPr>
        <w:spacing w:before="0"/>
        <w:ind w:left="1386" w:right="1687" w:firstLine="0"/>
        <w:jc w:val="left"/>
        <w:rPr>
          <w:b/>
          <w:sz w:val="24"/>
        </w:rPr>
      </w:pPr>
      <w:r>
        <w:rPr>
          <w:sz w:val="24"/>
        </w:rPr>
        <w:t>Which one of these best describes your occupation? </w:t>
      </w:r>
      <w:r>
        <w:rPr>
          <w:b/>
          <w:sz w:val="24"/>
        </w:rPr>
        <w:t>(READ LIST) SINGLE RESPONSE</w:t>
      </w:r>
    </w:p>
    <w:p>
      <w:pPr>
        <w:pStyle w:val="BodyText"/>
        <w:spacing w:before="3"/>
        <w:rPr>
          <w:b/>
          <w:sz w:val="21"/>
        </w:rPr>
      </w:pPr>
    </w:p>
    <w:tbl>
      <w:tblPr>
        <w:tblW w:w="0" w:type="auto"/>
        <w:jc w:val="left"/>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847"/>
        <w:gridCol w:w="655"/>
      </w:tblGrid>
      <w:tr>
        <w:trPr>
          <w:trHeight w:val="313" w:hRule="atLeast"/>
        </w:trPr>
        <w:tc>
          <w:tcPr>
            <w:tcW w:w="3847" w:type="dxa"/>
          </w:tcPr>
          <w:p>
            <w:pPr>
              <w:pStyle w:val="TableParagraph"/>
              <w:spacing w:before="14"/>
              <w:ind w:left="107"/>
              <w:rPr>
                <w:sz w:val="24"/>
              </w:rPr>
            </w:pPr>
            <w:r>
              <w:rPr>
                <w:sz w:val="24"/>
              </w:rPr>
              <w:t>Professional or senior gov't</w:t>
            </w:r>
          </w:p>
        </w:tc>
        <w:tc>
          <w:tcPr>
            <w:tcW w:w="655" w:type="dxa"/>
          </w:tcPr>
          <w:p>
            <w:pPr>
              <w:pStyle w:val="TableParagraph"/>
              <w:spacing w:line="260" w:lineRule="exact" w:before="34"/>
              <w:ind w:left="105"/>
              <w:rPr>
                <w:sz w:val="24"/>
              </w:rPr>
            </w:pPr>
            <w:r>
              <w:rPr>
                <w:w w:val="99"/>
                <w:sz w:val="24"/>
              </w:rPr>
              <w:t>1</w:t>
            </w:r>
          </w:p>
        </w:tc>
      </w:tr>
      <w:tr>
        <w:trPr>
          <w:trHeight w:val="316" w:hRule="atLeast"/>
        </w:trPr>
        <w:tc>
          <w:tcPr>
            <w:tcW w:w="3847" w:type="dxa"/>
          </w:tcPr>
          <w:p>
            <w:pPr>
              <w:pStyle w:val="TableParagraph"/>
              <w:spacing w:before="17"/>
              <w:ind w:left="107"/>
              <w:rPr>
                <w:sz w:val="24"/>
              </w:rPr>
            </w:pPr>
            <w:r>
              <w:rPr>
                <w:sz w:val="24"/>
              </w:rPr>
              <w:t>Business manager or executive</w:t>
            </w:r>
          </w:p>
        </w:tc>
        <w:tc>
          <w:tcPr>
            <w:tcW w:w="655" w:type="dxa"/>
          </w:tcPr>
          <w:p>
            <w:pPr>
              <w:pStyle w:val="TableParagraph"/>
              <w:spacing w:line="260" w:lineRule="exact" w:before="36"/>
              <w:ind w:left="105"/>
              <w:rPr>
                <w:sz w:val="24"/>
              </w:rPr>
            </w:pPr>
            <w:r>
              <w:rPr>
                <w:w w:val="99"/>
                <w:sz w:val="24"/>
              </w:rPr>
              <w:t>2</w:t>
            </w:r>
          </w:p>
        </w:tc>
      </w:tr>
      <w:tr>
        <w:trPr>
          <w:trHeight w:val="313" w:hRule="atLeast"/>
        </w:trPr>
        <w:tc>
          <w:tcPr>
            <w:tcW w:w="3847" w:type="dxa"/>
          </w:tcPr>
          <w:p>
            <w:pPr>
              <w:pStyle w:val="TableParagraph"/>
              <w:spacing w:before="14"/>
              <w:ind w:left="107"/>
              <w:rPr>
                <w:sz w:val="24"/>
              </w:rPr>
            </w:pPr>
            <w:r>
              <w:rPr>
                <w:sz w:val="24"/>
              </w:rPr>
              <w:t>Business owner or self-employed</w:t>
            </w:r>
          </w:p>
        </w:tc>
        <w:tc>
          <w:tcPr>
            <w:tcW w:w="655" w:type="dxa"/>
          </w:tcPr>
          <w:p>
            <w:pPr>
              <w:pStyle w:val="TableParagraph"/>
              <w:spacing w:line="260" w:lineRule="exact" w:before="34"/>
              <w:ind w:left="105"/>
              <w:rPr>
                <w:sz w:val="24"/>
              </w:rPr>
            </w:pPr>
            <w:r>
              <w:rPr>
                <w:w w:val="99"/>
                <w:sz w:val="24"/>
              </w:rPr>
              <w:t>3</w:t>
            </w:r>
          </w:p>
        </w:tc>
      </w:tr>
      <w:tr>
        <w:trPr>
          <w:trHeight w:val="316" w:hRule="atLeast"/>
        </w:trPr>
        <w:tc>
          <w:tcPr>
            <w:tcW w:w="3847" w:type="dxa"/>
          </w:tcPr>
          <w:p>
            <w:pPr>
              <w:pStyle w:val="TableParagraph"/>
              <w:spacing w:before="17"/>
              <w:ind w:left="107"/>
              <w:rPr>
                <w:sz w:val="24"/>
              </w:rPr>
            </w:pPr>
            <w:r>
              <w:rPr>
                <w:sz w:val="24"/>
              </w:rPr>
              <w:t>Sales or clerical</w:t>
            </w:r>
          </w:p>
        </w:tc>
        <w:tc>
          <w:tcPr>
            <w:tcW w:w="655" w:type="dxa"/>
          </w:tcPr>
          <w:p>
            <w:pPr>
              <w:pStyle w:val="TableParagraph"/>
              <w:spacing w:line="260" w:lineRule="exact" w:before="36"/>
              <w:ind w:left="105"/>
              <w:rPr>
                <w:sz w:val="24"/>
              </w:rPr>
            </w:pPr>
            <w:r>
              <w:rPr>
                <w:w w:val="99"/>
                <w:sz w:val="24"/>
              </w:rPr>
              <w:t>4</w:t>
            </w:r>
          </w:p>
        </w:tc>
      </w:tr>
      <w:tr>
        <w:trPr>
          <w:trHeight w:val="314" w:hRule="atLeast"/>
        </w:trPr>
        <w:tc>
          <w:tcPr>
            <w:tcW w:w="3847" w:type="dxa"/>
          </w:tcPr>
          <w:p>
            <w:pPr>
              <w:pStyle w:val="TableParagraph"/>
              <w:spacing w:before="14"/>
              <w:ind w:left="107"/>
              <w:rPr>
                <w:sz w:val="24"/>
              </w:rPr>
            </w:pPr>
            <w:r>
              <w:rPr>
                <w:sz w:val="24"/>
              </w:rPr>
              <w:t>Technical or skilled</w:t>
            </w:r>
          </w:p>
        </w:tc>
        <w:tc>
          <w:tcPr>
            <w:tcW w:w="655" w:type="dxa"/>
          </w:tcPr>
          <w:p>
            <w:pPr>
              <w:pStyle w:val="TableParagraph"/>
              <w:spacing w:line="260" w:lineRule="exact" w:before="34"/>
              <w:ind w:left="105"/>
              <w:rPr>
                <w:sz w:val="24"/>
              </w:rPr>
            </w:pPr>
            <w:r>
              <w:rPr>
                <w:w w:val="99"/>
                <w:sz w:val="24"/>
              </w:rPr>
              <w:t>5</w:t>
            </w:r>
          </w:p>
        </w:tc>
      </w:tr>
      <w:tr>
        <w:trPr>
          <w:trHeight w:val="313" w:hRule="atLeast"/>
        </w:trPr>
        <w:tc>
          <w:tcPr>
            <w:tcW w:w="3847" w:type="dxa"/>
          </w:tcPr>
          <w:p>
            <w:pPr>
              <w:pStyle w:val="TableParagraph"/>
              <w:spacing w:before="14"/>
              <w:ind w:left="107"/>
              <w:rPr>
                <w:sz w:val="24"/>
              </w:rPr>
            </w:pPr>
            <w:r>
              <w:rPr>
                <w:sz w:val="24"/>
              </w:rPr>
              <w:t>Semi-skilled</w:t>
            </w:r>
          </w:p>
        </w:tc>
        <w:tc>
          <w:tcPr>
            <w:tcW w:w="655" w:type="dxa"/>
          </w:tcPr>
          <w:p>
            <w:pPr>
              <w:pStyle w:val="TableParagraph"/>
              <w:spacing w:line="260" w:lineRule="exact" w:before="34"/>
              <w:ind w:left="105"/>
              <w:rPr>
                <w:sz w:val="24"/>
              </w:rPr>
            </w:pPr>
            <w:r>
              <w:rPr>
                <w:w w:val="99"/>
                <w:sz w:val="24"/>
              </w:rPr>
              <w:t>6</w:t>
            </w:r>
          </w:p>
        </w:tc>
      </w:tr>
      <w:tr>
        <w:trPr>
          <w:trHeight w:val="316" w:hRule="atLeast"/>
        </w:trPr>
        <w:tc>
          <w:tcPr>
            <w:tcW w:w="3847" w:type="dxa"/>
          </w:tcPr>
          <w:p>
            <w:pPr>
              <w:pStyle w:val="TableParagraph"/>
              <w:spacing w:before="17"/>
              <w:ind w:left="107"/>
              <w:rPr>
                <w:sz w:val="24"/>
              </w:rPr>
            </w:pPr>
            <w:r>
              <w:rPr>
                <w:sz w:val="24"/>
              </w:rPr>
              <w:t>Manual worker</w:t>
            </w:r>
          </w:p>
        </w:tc>
        <w:tc>
          <w:tcPr>
            <w:tcW w:w="655" w:type="dxa"/>
          </w:tcPr>
          <w:p>
            <w:pPr>
              <w:pStyle w:val="TableParagraph"/>
              <w:spacing w:line="260" w:lineRule="exact" w:before="36"/>
              <w:ind w:left="105"/>
              <w:rPr>
                <w:sz w:val="24"/>
              </w:rPr>
            </w:pPr>
            <w:r>
              <w:rPr>
                <w:w w:val="99"/>
                <w:sz w:val="24"/>
              </w:rPr>
              <w:t>7</w:t>
            </w:r>
          </w:p>
        </w:tc>
      </w:tr>
      <w:tr>
        <w:trPr>
          <w:trHeight w:val="313" w:hRule="atLeast"/>
        </w:trPr>
        <w:tc>
          <w:tcPr>
            <w:tcW w:w="3847" w:type="dxa"/>
          </w:tcPr>
          <w:p>
            <w:pPr>
              <w:pStyle w:val="TableParagraph"/>
              <w:spacing w:before="14"/>
              <w:ind w:left="107"/>
              <w:rPr>
                <w:sz w:val="24"/>
              </w:rPr>
            </w:pPr>
            <w:r>
              <w:rPr>
                <w:sz w:val="24"/>
              </w:rPr>
              <w:t>Other (SPECIFY)</w:t>
            </w:r>
          </w:p>
        </w:tc>
        <w:tc>
          <w:tcPr>
            <w:tcW w:w="655" w:type="dxa"/>
          </w:tcPr>
          <w:p>
            <w:pPr>
              <w:pStyle w:val="TableParagraph"/>
              <w:spacing w:line="260" w:lineRule="exact" w:before="34"/>
              <w:ind w:left="105"/>
              <w:rPr>
                <w:sz w:val="24"/>
              </w:rPr>
            </w:pPr>
            <w:r>
              <w:rPr>
                <w:w w:val="99"/>
                <w:sz w:val="24"/>
              </w:rPr>
              <w:t>8</w:t>
            </w:r>
          </w:p>
        </w:tc>
      </w:tr>
      <w:tr>
        <w:trPr>
          <w:trHeight w:val="316" w:hRule="atLeast"/>
        </w:trPr>
        <w:tc>
          <w:tcPr>
            <w:tcW w:w="3847" w:type="dxa"/>
          </w:tcPr>
          <w:p>
            <w:pPr>
              <w:pStyle w:val="TableParagraph"/>
              <w:spacing w:before="17"/>
              <w:ind w:left="107"/>
              <w:rPr>
                <w:sz w:val="24"/>
              </w:rPr>
            </w:pPr>
            <w:r>
              <w:rPr>
                <w:sz w:val="24"/>
              </w:rPr>
              <w:t>Refused (DO NOT READ)</w:t>
            </w:r>
          </w:p>
        </w:tc>
        <w:tc>
          <w:tcPr>
            <w:tcW w:w="655" w:type="dxa"/>
          </w:tcPr>
          <w:p>
            <w:pPr>
              <w:pStyle w:val="TableParagraph"/>
              <w:spacing w:line="260" w:lineRule="exact" w:before="36"/>
              <w:ind w:left="105"/>
              <w:rPr>
                <w:sz w:val="24"/>
              </w:rPr>
            </w:pPr>
            <w:r>
              <w:rPr>
                <w:w w:val="99"/>
                <w:sz w:val="24"/>
              </w:rPr>
              <w:t>9</w:t>
            </w:r>
          </w:p>
        </w:tc>
      </w:tr>
    </w:tbl>
    <w:p>
      <w:pPr>
        <w:pStyle w:val="BodyText"/>
        <w:rPr>
          <w:b/>
          <w:sz w:val="26"/>
        </w:rPr>
      </w:pPr>
    </w:p>
    <w:p>
      <w:pPr>
        <w:pStyle w:val="BodyText"/>
        <w:rPr>
          <w:b/>
          <w:sz w:val="26"/>
        </w:rPr>
      </w:pPr>
    </w:p>
    <w:p>
      <w:pPr>
        <w:pStyle w:val="BodyText"/>
        <w:spacing w:before="153"/>
        <w:ind w:left="820" w:right="667"/>
        <w:jc w:val="both"/>
      </w:pPr>
      <w:r>
        <w:rPr/>
        <w:t>Thank you for your time, again, I am </w:t>
      </w:r>
      <w:r>
        <w:rPr>
          <w:b/>
        </w:rPr>
        <w:t>[your first name] </w:t>
      </w:r>
      <w:r>
        <w:rPr/>
        <w:t>from McNair Ingenuity Research, and we assure you that your answers are used only for statistical purposes and cannot be identified back to you.</w:t>
      </w:r>
    </w:p>
    <w:p>
      <w:pPr>
        <w:pStyle w:val="BodyText"/>
        <w:spacing w:before="10"/>
        <w:rPr>
          <w:sz w:val="20"/>
        </w:rPr>
      </w:pPr>
    </w:p>
    <w:p>
      <w:pPr>
        <w:pStyle w:val="BodyText"/>
        <w:tabs>
          <w:tab w:pos="3860" w:val="left" w:leader="none"/>
          <w:tab w:pos="4266" w:val="left" w:leader="none"/>
        </w:tabs>
        <w:spacing w:before="1"/>
        <w:ind w:left="819" w:right="667"/>
        <w:jc w:val="both"/>
      </w:pPr>
      <w:r>
        <w:rPr/>
        <w:t>Our</w:t>
      </w:r>
      <w:r>
        <w:rPr>
          <w:spacing w:val="26"/>
        </w:rPr>
        <w:t> </w:t>
      </w:r>
      <w:r>
        <w:rPr/>
        <w:t>supervisor</w:t>
      </w:r>
      <w:r>
        <w:rPr>
          <w:spacing w:val="26"/>
        </w:rPr>
        <w:t> </w:t>
      </w:r>
      <w:r>
        <w:rPr/>
        <w:t>is</w:t>
      </w:r>
      <w:r>
        <w:rPr>
          <w:u w:val="single"/>
        </w:rPr>
        <w:t> </w:t>
        <w:tab/>
      </w:r>
      <w:r>
        <w:rPr/>
        <w:t>, and in case they need to check my work, can I just check your  first  name,  and   check   that   the   phone   number   I   have   reached   you   on  is:</w:t>
      </w:r>
      <w:r>
        <w:rPr>
          <w:u w:val="single"/>
        </w:rPr>
        <w:t> </w:t>
        <w:tab/>
        <w:tab/>
      </w:r>
    </w:p>
    <w:p>
      <w:pPr>
        <w:pStyle w:val="BodyText"/>
        <w:spacing w:before="7"/>
        <w:rPr>
          <w:sz w:val="20"/>
        </w:rPr>
      </w:pPr>
    </w:p>
    <w:p>
      <w:pPr>
        <w:spacing w:before="0"/>
        <w:ind w:left="819" w:right="668" w:firstLine="0"/>
        <w:jc w:val="both"/>
        <w:rPr>
          <w:i/>
          <w:sz w:val="24"/>
        </w:rPr>
      </w:pPr>
      <w:r>
        <w:rPr>
          <w:i/>
          <w:sz w:val="24"/>
        </w:rPr>
        <w:t>If you have any queries you can call us on 1800 669 133, and ask for the supervisor. </w:t>
      </w:r>
      <w:r>
        <w:rPr>
          <w:i/>
          <w:sz w:val="24"/>
        </w:rPr>
        <w:t>Thank you and good day/night.</w:t>
      </w:r>
    </w:p>
    <w:p>
      <w:pPr>
        <w:pStyle w:val="BodyText"/>
        <w:rPr>
          <w:i/>
          <w:sz w:val="26"/>
        </w:rPr>
      </w:pPr>
    </w:p>
    <w:p>
      <w:pPr>
        <w:pStyle w:val="BodyText"/>
        <w:rPr>
          <w:i/>
          <w:sz w:val="26"/>
        </w:rPr>
      </w:pPr>
    </w:p>
    <w:p>
      <w:pPr>
        <w:spacing w:before="161"/>
        <w:ind w:left="819" w:right="0" w:firstLine="0"/>
        <w:jc w:val="left"/>
        <w:rPr>
          <w:b/>
          <w:i/>
          <w:sz w:val="24"/>
        </w:rPr>
      </w:pPr>
      <w:r>
        <w:rPr>
          <w:b/>
          <w:i/>
          <w:sz w:val="24"/>
        </w:rPr>
        <w:t>Quotas</w:t>
      </w:r>
    </w:p>
    <w:sectPr>
      <w:pgSz w:w="11910" w:h="16840"/>
      <w:pgMar w:header="0" w:footer="466" w:top="1340" w:bottom="660" w:left="620" w:right="1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ourier New">
    <w:altName w:val="Courier New"/>
    <w:charset w:val="0"/>
    <w:family w:val="modern"/>
    <w:pitch w:val="fixed"/>
  </w:font>
  <w:font w:name="Agency FB">
    <w:altName w:val="Agency FB"/>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507pt;margin-top:807.616699pt;width:19.45pt;height:15.45pt;mso-position-horizontal-relative:page;mso-position-vertical-relative:page;z-index:-18299392" type="#_x0000_t202" filled="false" stroked="false">
          <v:textbox inset="0,0,0,0">
            <w:txbxContent>
              <w:p>
                <w:pPr>
                  <w:pStyle w:val="BodyText"/>
                  <w:spacing w:before="12"/>
                  <w:ind w:left="60"/>
                </w:pPr>
                <w:r>
                  <w:rPr/>
                  <w:fldChar w:fldCharType="begin"/>
                </w:r>
                <w:r>
                  <w:rPr/>
                  <w:instrText> PAGE </w:instrText>
                </w:r>
                <w:r>
                  <w:rPr/>
                  <w:fldChar w:fldCharType="separate"/>
                </w:r>
                <w:r>
                  <w:rPr/>
                  <w:t>12</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2">
    <w:multiLevelType w:val="hybridMultilevel"/>
    <w:lvl w:ilvl="0">
      <w:start w:val="1"/>
      <w:numFmt w:val="decimal"/>
      <w:lvlText w:val="%1."/>
      <w:lvlJc w:val="left"/>
      <w:pPr>
        <w:ind w:left="1386" w:hanging="567"/>
        <w:jc w:val="left"/>
      </w:pPr>
      <w:rPr>
        <w:rFonts w:hint="default" w:ascii="Arial" w:hAnsi="Arial" w:eastAsia="Arial" w:cs="Arial"/>
        <w:w w:val="100"/>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abstractNum w:abstractNumId="11">
    <w:multiLevelType w:val="hybridMultilevel"/>
    <w:lvl w:ilvl="0">
      <w:start w:val="11"/>
      <w:numFmt w:val="decimal"/>
      <w:lvlText w:val="%1."/>
      <w:lvlJc w:val="left"/>
      <w:pPr>
        <w:ind w:left="1386" w:hanging="567"/>
        <w:jc w:val="left"/>
      </w:pPr>
      <w:rPr>
        <w:rFonts w:hint="default" w:ascii="Arial" w:hAnsi="Arial" w:eastAsia="Arial" w:cs="Arial"/>
        <w:w w:val="99"/>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abstractNum w:abstractNumId="10">
    <w:multiLevelType w:val="hybridMultilevel"/>
    <w:lvl w:ilvl="0">
      <w:start w:val="3"/>
      <w:numFmt w:val="decimal"/>
      <w:lvlText w:val="%1."/>
      <w:lvlJc w:val="left"/>
      <w:pPr>
        <w:ind w:left="1386" w:hanging="567"/>
        <w:jc w:val="left"/>
      </w:pPr>
      <w:rPr>
        <w:rFonts w:hint="default" w:ascii="Arial" w:hAnsi="Arial" w:eastAsia="Arial" w:cs="Arial"/>
        <w:w w:val="100"/>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abstractNum w:abstractNumId="9">
    <w:multiLevelType w:val="hybridMultilevel"/>
    <w:lvl w:ilvl="0">
      <w:start w:val="1"/>
      <w:numFmt w:val="decimal"/>
      <w:lvlText w:val="%1."/>
      <w:lvlJc w:val="left"/>
      <w:pPr>
        <w:ind w:left="1022" w:hanging="203"/>
        <w:jc w:val="left"/>
      </w:pPr>
      <w:rPr>
        <w:rFonts w:hint="default" w:ascii="Arial" w:hAnsi="Arial" w:eastAsia="Arial" w:cs="Arial"/>
        <w:spacing w:val="-5"/>
        <w:w w:val="100"/>
        <w:sz w:val="22"/>
        <w:szCs w:val="22"/>
        <w:lang w:val="en-au" w:eastAsia="en-US" w:bidi="ar-SA"/>
      </w:rPr>
    </w:lvl>
    <w:lvl w:ilvl="1">
      <w:start w:val="0"/>
      <w:numFmt w:val="bullet"/>
      <w:lvlText w:val="•"/>
      <w:lvlJc w:val="left"/>
      <w:pPr>
        <w:ind w:left="2028" w:hanging="203"/>
      </w:pPr>
      <w:rPr>
        <w:rFonts w:hint="default"/>
        <w:lang w:val="en-au" w:eastAsia="en-US" w:bidi="ar-SA"/>
      </w:rPr>
    </w:lvl>
    <w:lvl w:ilvl="2">
      <w:start w:val="0"/>
      <w:numFmt w:val="bullet"/>
      <w:lvlText w:val="•"/>
      <w:lvlJc w:val="left"/>
      <w:pPr>
        <w:ind w:left="3037" w:hanging="203"/>
      </w:pPr>
      <w:rPr>
        <w:rFonts w:hint="default"/>
        <w:lang w:val="en-au" w:eastAsia="en-US" w:bidi="ar-SA"/>
      </w:rPr>
    </w:lvl>
    <w:lvl w:ilvl="3">
      <w:start w:val="0"/>
      <w:numFmt w:val="bullet"/>
      <w:lvlText w:val="•"/>
      <w:lvlJc w:val="left"/>
      <w:pPr>
        <w:ind w:left="4045" w:hanging="203"/>
      </w:pPr>
      <w:rPr>
        <w:rFonts w:hint="default"/>
        <w:lang w:val="en-au" w:eastAsia="en-US" w:bidi="ar-SA"/>
      </w:rPr>
    </w:lvl>
    <w:lvl w:ilvl="4">
      <w:start w:val="0"/>
      <w:numFmt w:val="bullet"/>
      <w:lvlText w:val="•"/>
      <w:lvlJc w:val="left"/>
      <w:pPr>
        <w:ind w:left="5054" w:hanging="203"/>
      </w:pPr>
      <w:rPr>
        <w:rFonts w:hint="default"/>
        <w:lang w:val="en-au" w:eastAsia="en-US" w:bidi="ar-SA"/>
      </w:rPr>
    </w:lvl>
    <w:lvl w:ilvl="5">
      <w:start w:val="0"/>
      <w:numFmt w:val="bullet"/>
      <w:lvlText w:val="•"/>
      <w:lvlJc w:val="left"/>
      <w:pPr>
        <w:ind w:left="6063" w:hanging="203"/>
      </w:pPr>
      <w:rPr>
        <w:rFonts w:hint="default"/>
        <w:lang w:val="en-au" w:eastAsia="en-US" w:bidi="ar-SA"/>
      </w:rPr>
    </w:lvl>
    <w:lvl w:ilvl="6">
      <w:start w:val="0"/>
      <w:numFmt w:val="bullet"/>
      <w:lvlText w:val="•"/>
      <w:lvlJc w:val="left"/>
      <w:pPr>
        <w:ind w:left="7071" w:hanging="203"/>
      </w:pPr>
      <w:rPr>
        <w:rFonts w:hint="default"/>
        <w:lang w:val="en-au" w:eastAsia="en-US" w:bidi="ar-SA"/>
      </w:rPr>
    </w:lvl>
    <w:lvl w:ilvl="7">
      <w:start w:val="0"/>
      <w:numFmt w:val="bullet"/>
      <w:lvlText w:val="•"/>
      <w:lvlJc w:val="left"/>
      <w:pPr>
        <w:ind w:left="8080" w:hanging="203"/>
      </w:pPr>
      <w:rPr>
        <w:rFonts w:hint="default"/>
        <w:lang w:val="en-au" w:eastAsia="en-US" w:bidi="ar-SA"/>
      </w:rPr>
    </w:lvl>
    <w:lvl w:ilvl="8">
      <w:start w:val="0"/>
      <w:numFmt w:val="bullet"/>
      <w:lvlText w:val="•"/>
      <w:lvlJc w:val="left"/>
      <w:pPr>
        <w:ind w:left="9089" w:hanging="203"/>
      </w:pPr>
      <w:rPr>
        <w:rFonts w:hint="default"/>
        <w:lang w:val="en-au" w:eastAsia="en-US" w:bidi="ar-SA"/>
      </w:rPr>
    </w:lvl>
  </w:abstractNum>
  <w:abstractNum w:abstractNumId="8">
    <w:multiLevelType w:val="hybridMultilevel"/>
    <w:lvl w:ilvl="0">
      <w:start w:val="1"/>
      <w:numFmt w:val="decimal"/>
      <w:lvlText w:val="%1."/>
      <w:lvlJc w:val="left"/>
      <w:pPr>
        <w:ind w:left="1180" w:hanging="360"/>
        <w:jc w:val="left"/>
      </w:pPr>
      <w:rPr>
        <w:rFonts w:hint="default" w:ascii="Arial" w:hAnsi="Arial" w:eastAsia="Arial" w:cs="Arial"/>
        <w:b/>
        <w:bCs/>
        <w:w w:val="100"/>
        <w:sz w:val="24"/>
        <w:szCs w:val="24"/>
        <w:lang w:val="en-au" w:eastAsia="en-US" w:bidi="ar-SA"/>
      </w:rPr>
    </w:lvl>
    <w:lvl w:ilvl="1">
      <w:start w:val="0"/>
      <w:numFmt w:val="bullet"/>
      <w:lvlText w:val="•"/>
      <w:lvlJc w:val="left"/>
      <w:pPr>
        <w:ind w:left="2172" w:hanging="360"/>
      </w:pPr>
      <w:rPr>
        <w:rFonts w:hint="default"/>
        <w:lang w:val="en-au" w:eastAsia="en-US" w:bidi="ar-SA"/>
      </w:rPr>
    </w:lvl>
    <w:lvl w:ilvl="2">
      <w:start w:val="0"/>
      <w:numFmt w:val="bullet"/>
      <w:lvlText w:val="•"/>
      <w:lvlJc w:val="left"/>
      <w:pPr>
        <w:ind w:left="3165" w:hanging="360"/>
      </w:pPr>
      <w:rPr>
        <w:rFonts w:hint="default"/>
        <w:lang w:val="en-au" w:eastAsia="en-US" w:bidi="ar-SA"/>
      </w:rPr>
    </w:lvl>
    <w:lvl w:ilvl="3">
      <w:start w:val="0"/>
      <w:numFmt w:val="bullet"/>
      <w:lvlText w:val="•"/>
      <w:lvlJc w:val="left"/>
      <w:pPr>
        <w:ind w:left="4157" w:hanging="360"/>
      </w:pPr>
      <w:rPr>
        <w:rFonts w:hint="default"/>
        <w:lang w:val="en-au" w:eastAsia="en-US" w:bidi="ar-SA"/>
      </w:rPr>
    </w:lvl>
    <w:lvl w:ilvl="4">
      <w:start w:val="0"/>
      <w:numFmt w:val="bullet"/>
      <w:lvlText w:val="•"/>
      <w:lvlJc w:val="left"/>
      <w:pPr>
        <w:ind w:left="5150" w:hanging="360"/>
      </w:pPr>
      <w:rPr>
        <w:rFonts w:hint="default"/>
        <w:lang w:val="en-au" w:eastAsia="en-US" w:bidi="ar-SA"/>
      </w:rPr>
    </w:lvl>
    <w:lvl w:ilvl="5">
      <w:start w:val="0"/>
      <w:numFmt w:val="bullet"/>
      <w:lvlText w:val="•"/>
      <w:lvlJc w:val="left"/>
      <w:pPr>
        <w:ind w:left="6143" w:hanging="360"/>
      </w:pPr>
      <w:rPr>
        <w:rFonts w:hint="default"/>
        <w:lang w:val="en-au" w:eastAsia="en-US" w:bidi="ar-SA"/>
      </w:rPr>
    </w:lvl>
    <w:lvl w:ilvl="6">
      <w:start w:val="0"/>
      <w:numFmt w:val="bullet"/>
      <w:lvlText w:val="•"/>
      <w:lvlJc w:val="left"/>
      <w:pPr>
        <w:ind w:left="7135" w:hanging="360"/>
      </w:pPr>
      <w:rPr>
        <w:rFonts w:hint="default"/>
        <w:lang w:val="en-au" w:eastAsia="en-US" w:bidi="ar-SA"/>
      </w:rPr>
    </w:lvl>
    <w:lvl w:ilvl="7">
      <w:start w:val="0"/>
      <w:numFmt w:val="bullet"/>
      <w:lvlText w:val="•"/>
      <w:lvlJc w:val="left"/>
      <w:pPr>
        <w:ind w:left="8128" w:hanging="360"/>
      </w:pPr>
      <w:rPr>
        <w:rFonts w:hint="default"/>
        <w:lang w:val="en-au" w:eastAsia="en-US" w:bidi="ar-SA"/>
      </w:rPr>
    </w:lvl>
    <w:lvl w:ilvl="8">
      <w:start w:val="0"/>
      <w:numFmt w:val="bullet"/>
      <w:lvlText w:val="•"/>
      <w:lvlJc w:val="left"/>
      <w:pPr>
        <w:ind w:left="9121" w:hanging="360"/>
      </w:pPr>
      <w:rPr>
        <w:rFonts w:hint="default"/>
        <w:lang w:val="en-au" w:eastAsia="en-US" w:bidi="ar-SA"/>
      </w:rPr>
    </w:lvl>
  </w:abstractNum>
  <w:abstractNum w:abstractNumId="7">
    <w:multiLevelType w:val="hybridMultilevel"/>
    <w:lvl w:ilvl="0">
      <w:start w:val="1"/>
      <w:numFmt w:val="decimal"/>
      <w:lvlText w:val="%1."/>
      <w:lvlJc w:val="left"/>
      <w:pPr>
        <w:ind w:left="820" w:hanging="360"/>
        <w:jc w:val="left"/>
      </w:pPr>
      <w:rPr>
        <w:rFonts w:hint="default" w:ascii="Arial" w:hAnsi="Arial" w:eastAsia="Arial" w:cs="Arial"/>
        <w:b/>
        <w:bCs/>
        <w:w w:val="100"/>
        <w:sz w:val="24"/>
        <w:szCs w:val="24"/>
        <w:lang w:val="en-au" w:eastAsia="en-US" w:bidi="ar-SA"/>
      </w:rPr>
    </w:lvl>
    <w:lvl w:ilvl="1">
      <w:start w:val="0"/>
      <w:numFmt w:val="bullet"/>
      <w:lvlText w:val="•"/>
      <w:lvlJc w:val="left"/>
      <w:pPr>
        <w:ind w:left="1848" w:hanging="360"/>
      </w:pPr>
      <w:rPr>
        <w:rFonts w:hint="default"/>
        <w:lang w:val="en-au" w:eastAsia="en-US" w:bidi="ar-SA"/>
      </w:rPr>
    </w:lvl>
    <w:lvl w:ilvl="2">
      <w:start w:val="0"/>
      <w:numFmt w:val="bullet"/>
      <w:lvlText w:val="•"/>
      <w:lvlJc w:val="left"/>
      <w:pPr>
        <w:ind w:left="2877" w:hanging="360"/>
      </w:pPr>
      <w:rPr>
        <w:rFonts w:hint="default"/>
        <w:lang w:val="en-au" w:eastAsia="en-US" w:bidi="ar-SA"/>
      </w:rPr>
    </w:lvl>
    <w:lvl w:ilvl="3">
      <w:start w:val="0"/>
      <w:numFmt w:val="bullet"/>
      <w:lvlText w:val="•"/>
      <w:lvlJc w:val="left"/>
      <w:pPr>
        <w:ind w:left="3905" w:hanging="360"/>
      </w:pPr>
      <w:rPr>
        <w:rFonts w:hint="default"/>
        <w:lang w:val="en-au" w:eastAsia="en-US" w:bidi="ar-SA"/>
      </w:rPr>
    </w:lvl>
    <w:lvl w:ilvl="4">
      <w:start w:val="0"/>
      <w:numFmt w:val="bullet"/>
      <w:lvlText w:val="•"/>
      <w:lvlJc w:val="left"/>
      <w:pPr>
        <w:ind w:left="4934" w:hanging="360"/>
      </w:pPr>
      <w:rPr>
        <w:rFonts w:hint="default"/>
        <w:lang w:val="en-au" w:eastAsia="en-US" w:bidi="ar-SA"/>
      </w:rPr>
    </w:lvl>
    <w:lvl w:ilvl="5">
      <w:start w:val="0"/>
      <w:numFmt w:val="bullet"/>
      <w:lvlText w:val="•"/>
      <w:lvlJc w:val="left"/>
      <w:pPr>
        <w:ind w:left="5963" w:hanging="360"/>
      </w:pPr>
      <w:rPr>
        <w:rFonts w:hint="default"/>
        <w:lang w:val="en-au" w:eastAsia="en-US" w:bidi="ar-SA"/>
      </w:rPr>
    </w:lvl>
    <w:lvl w:ilvl="6">
      <w:start w:val="0"/>
      <w:numFmt w:val="bullet"/>
      <w:lvlText w:val="•"/>
      <w:lvlJc w:val="left"/>
      <w:pPr>
        <w:ind w:left="6991" w:hanging="360"/>
      </w:pPr>
      <w:rPr>
        <w:rFonts w:hint="default"/>
        <w:lang w:val="en-au" w:eastAsia="en-US" w:bidi="ar-SA"/>
      </w:rPr>
    </w:lvl>
    <w:lvl w:ilvl="7">
      <w:start w:val="0"/>
      <w:numFmt w:val="bullet"/>
      <w:lvlText w:val="•"/>
      <w:lvlJc w:val="left"/>
      <w:pPr>
        <w:ind w:left="8020" w:hanging="360"/>
      </w:pPr>
      <w:rPr>
        <w:rFonts w:hint="default"/>
        <w:lang w:val="en-au" w:eastAsia="en-US" w:bidi="ar-SA"/>
      </w:rPr>
    </w:lvl>
    <w:lvl w:ilvl="8">
      <w:start w:val="0"/>
      <w:numFmt w:val="bullet"/>
      <w:lvlText w:val="•"/>
      <w:lvlJc w:val="left"/>
      <w:pPr>
        <w:ind w:left="9049" w:hanging="360"/>
      </w:pPr>
      <w:rPr>
        <w:rFonts w:hint="default"/>
        <w:lang w:val="en-au" w:eastAsia="en-US" w:bidi="ar-SA"/>
      </w:rPr>
    </w:lvl>
  </w:abstractNum>
  <w:abstractNum w:abstractNumId="6">
    <w:multiLevelType w:val="hybridMultilevel"/>
    <w:lvl w:ilvl="0">
      <w:start w:val="1"/>
      <w:numFmt w:val="decimal"/>
      <w:lvlText w:val="%1."/>
      <w:lvlJc w:val="left"/>
      <w:pPr>
        <w:ind w:left="1180" w:hanging="360"/>
        <w:jc w:val="left"/>
      </w:pPr>
      <w:rPr>
        <w:rFonts w:hint="default" w:ascii="Arial" w:hAnsi="Arial" w:eastAsia="Arial" w:cs="Arial"/>
        <w:b/>
        <w:bCs/>
        <w:w w:val="100"/>
        <w:sz w:val="24"/>
        <w:szCs w:val="24"/>
        <w:lang w:val="en-au" w:eastAsia="en-US" w:bidi="ar-SA"/>
      </w:rPr>
    </w:lvl>
    <w:lvl w:ilvl="1">
      <w:start w:val="0"/>
      <w:numFmt w:val="bullet"/>
      <w:lvlText w:val="•"/>
      <w:lvlJc w:val="left"/>
      <w:pPr>
        <w:ind w:left="2172" w:hanging="360"/>
      </w:pPr>
      <w:rPr>
        <w:rFonts w:hint="default"/>
        <w:lang w:val="en-au" w:eastAsia="en-US" w:bidi="ar-SA"/>
      </w:rPr>
    </w:lvl>
    <w:lvl w:ilvl="2">
      <w:start w:val="0"/>
      <w:numFmt w:val="bullet"/>
      <w:lvlText w:val="•"/>
      <w:lvlJc w:val="left"/>
      <w:pPr>
        <w:ind w:left="3165" w:hanging="360"/>
      </w:pPr>
      <w:rPr>
        <w:rFonts w:hint="default"/>
        <w:lang w:val="en-au" w:eastAsia="en-US" w:bidi="ar-SA"/>
      </w:rPr>
    </w:lvl>
    <w:lvl w:ilvl="3">
      <w:start w:val="0"/>
      <w:numFmt w:val="bullet"/>
      <w:lvlText w:val="•"/>
      <w:lvlJc w:val="left"/>
      <w:pPr>
        <w:ind w:left="4157" w:hanging="360"/>
      </w:pPr>
      <w:rPr>
        <w:rFonts w:hint="default"/>
        <w:lang w:val="en-au" w:eastAsia="en-US" w:bidi="ar-SA"/>
      </w:rPr>
    </w:lvl>
    <w:lvl w:ilvl="4">
      <w:start w:val="0"/>
      <w:numFmt w:val="bullet"/>
      <w:lvlText w:val="•"/>
      <w:lvlJc w:val="left"/>
      <w:pPr>
        <w:ind w:left="5150" w:hanging="360"/>
      </w:pPr>
      <w:rPr>
        <w:rFonts w:hint="default"/>
        <w:lang w:val="en-au" w:eastAsia="en-US" w:bidi="ar-SA"/>
      </w:rPr>
    </w:lvl>
    <w:lvl w:ilvl="5">
      <w:start w:val="0"/>
      <w:numFmt w:val="bullet"/>
      <w:lvlText w:val="•"/>
      <w:lvlJc w:val="left"/>
      <w:pPr>
        <w:ind w:left="6143" w:hanging="360"/>
      </w:pPr>
      <w:rPr>
        <w:rFonts w:hint="default"/>
        <w:lang w:val="en-au" w:eastAsia="en-US" w:bidi="ar-SA"/>
      </w:rPr>
    </w:lvl>
    <w:lvl w:ilvl="6">
      <w:start w:val="0"/>
      <w:numFmt w:val="bullet"/>
      <w:lvlText w:val="•"/>
      <w:lvlJc w:val="left"/>
      <w:pPr>
        <w:ind w:left="7135" w:hanging="360"/>
      </w:pPr>
      <w:rPr>
        <w:rFonts w:hint="default"/>
        <w:lang w:val="en-au" w:eastAsia="en-US" w:bidi="ar-SA"/>
      </w:rPr>
    </w:lvl>
    <w:lvl w:ilvl="7">
      <w:start w:val="0"/>
      <w:numFmt w:val="bullet"/>
      <w:lvlText w:val="•"/>
      <w:lvlJc w:val="left"/>
      <w:pPr>
        <w:ind w:left="8128" w:hanging="360"/>
      </w:pPr>
      <w:rPr>
        <w:rFonts w:hint="default"/>
        <w:lang w:val="en-au" w:eastAsia="en-US" w:bidi="ar-SA"/>
      </w:rPr>
    </w:lvl>
    <w:lvl w:ilvl="8">
      <w:start w:val="0"/>
      <w:numFmt w:val="bullet"/>
      <w:lvlText w:val="•"/>
      <w:lvlJc w:val="left"/>
      <w:pPr>
        <w:ind w:left="9121" w:hanging="360"/>
      </w:pPr>
      <w:rPr>
        <w:rFonts w:hint="default"/>
        <w:lang w:val="en-au" w:eastAsia="en-US" w:bidi="ar-SA"/>
      </w:rPr>
    </w:lvl>
  </w:abstractNum>
  <w:abstractNum w:abstractNumId="5">
    <w:multiLevelType w:val="hybridMultilevel"/>
    <w:lvl w:ilvl="0">
      <w:start w:val="1"/>
      <w:numFmt w:val="decimal"/>
      <w:lvlText w:val="%1."/>
      <w:lvlJc w:val="left"/>
      <w:pPr>
        <w:ind w:left="1180" w:hanging="360"/>
        <w:jc w:val="left"/>
      </w:pPr>
      <w:rPr>
        <w:rFonts w:hint="default" w:ascii="Arial" w:hAnsi="Arial" w:eastAsia="Arial" w:cs="Arial"/>
        <w:b/>
        <w:bCs/>
        <w:w w:val="100"/>
        <w:sz w:val="24"/>
        <w:szCs w:val="24"/>
        <w:lang w:val="en-au" w:eastAsia="en-US" w:bidi="ar-SA"/>
      </w:rPr>
    </w:lvl>
    <w:lvl w:ilvl="1">
      <w:start w:val="0"/>
      <w:numFmt w:val="bullet"/>
      <w:lvlText w:val="•"/>
      <w:lvlJc w:val="left"/>
      <w:pPr>
        <w:ind w:left="2172" w:hanging="360"/>
      </w:pPr>
      <w:rPr>
        <w:rFonts w:hint="default"/>
        <w:lang w:val="en-au" w:eastAsia="en-US" w:bidi="ar-SA"/>
      </w:rPr>
    </w:lvl>
    <w:lvl w:ilvl="2">
      <w:start w:val="0"/>
      <w:numFmt w:val="bullet"/>
      <w:lvlText w:val="•"/>
      <w:lvlJc w:val="left"/>
      <w:pPr>
        <w:ind w:left="3165" w:hanging="360"/>
      </w:pPr>
      <w:rPr>
        <w:rFonts w:hint="default"/>
        <w:lang w:val="en-au" w:eastAsia="en-US" w:bidi="ar-SA"/>
      </w:rPr>
    </w:lvl>
    <w:lvl w:ilvl="3">
      <w:start w:val="0"/>
      <w:numFmt w:val="bullet"/>
      <w:lvlText w:val="•"/>
      <w:lvlJc w:val="left"/>
      <w:pPr>
        <w:ind w:left="4157" w:hanging="360"/>
      </w:pPr>
      <w:rPr>
        <w:rFonts w:hint="default"/>
        <w:lang w:val="en-au" w:eastAsia="en-US" w:bidi="ar-SA"/>
      </w:rPr>
    </w:lvl>
    <w:lvl w:ilvl="4">
      <w:start w:val="0"/>
      <w:numFmt w:val="bullet"/>
      <w:lvlText w:val="•"/>
      <w:lvlJc w:val="left"/>
      <w:pPr>
        <w:ind w:left="5150" w:hanging="360"/>
      </w:pPr>
      <w:rPr>
        <w:rFonts w:hint="default"/>
        <w:lang w:val="en-au" w:eastAsia="en-US" w:bidi="ar-SA"/>
      </w:rPr>
    </w:lvl>
    <w:lvl w:ilvl="5">
      <w:start w:val="0"/>
      <w:numFmt w:val="bullet"/>
      <w:lvlText w:val="•"/>
      <w:lvlJc w:val="left"/>
      <w:pPr>
        <w:ind w:left="6143" w:hanging="360"/>
      </w:pPr>
      <w:rPr>
        <w:rFonts w:hint="default"/>
        <w:lang w:val="en-au" w:eastAsia="en-US" w:bidi="ar-SA"/>
      </w:rPr>
    </w:lvl>
    <w:lvl w:ilvl="6">
      <w:start w:val="0"/>
      <w:numFmt w:val="bullet"/>
      <w:lvlText w:val="•"/>
      <w:lvlJc w:val="left"/>
      <w:pPr>
        <w:ind w:left="7135" w:hanging="360"/>
      </w:pPr>
      <w:rPr>
        <w:rFonts w:hint="default"/>
        <w:lang w:val="en-au" w:eastAsia="en-US" w:bidi="ar-SA"/>
      </w:rPr>
    </w:lvl>
    <w:lvl w:ilvl="7">
      <w:start w:val="0"/>
      <w:numFmt w:val="bullet"/>
      <w:lvlText w:val="•"/>
      <w:lvlJc w:val="left"/>
      <w:pPr>
        <w:ind w:left="8128" w:hanging="360"/>
      </w:pPr>
      <w:rPr>
        <w:rFonts w:hint="default"/>
        <w:lang w:val="en-au" w:eastAsia="en-US" w:bidi="ar-SA"/>
      </w:rPr>
    </w:lvl>
    <w:lvl w:ilvl="8">
      <w:start w:val="0"/>
      <w:numFmt w:val="bullet"/>
      <w:lvlText w:val="•"/>
      <w:lvlJc w:val="left"/>
      <w:pPr>
        <w:ind w:left="9121" w:hanging="360"/>
      </w:pPr>
      <w:rPr>
        <w:rFonts w:hint="default"/>
        <w:lang w:val="en-au" w:eastAsia="en-US" w:bidi="ar-SA"/>
      </w:rPr>
    </w:lvl>
  </w:abstractNum>
  <w:abstractNum w:abstractNumId="4">
    <w:multiLevelType w:val="hybridMultilevel"/>
    <w:lvl w:ilvl="0">
      <w:start w:val="0"/>
      <w:numFmt w:val="bullet"/>
      <w:lvlText w:val=""/>
      <w:lvlJc w:val="left"/>
      <w:pPr>
        <w:ind w:left="1386" w:hanging="567"/>
      </w:pPr>
      <w:rPr>
        <w:rFonts w:hint="default" w:ascii="Symbol" w:hAnsi="Symbol" w:eastAsia="Symbol" w:cs="Symbol"/>
        <w:w w:val="100"/>
        <w:sz w:val="24"/>
        <w:szCs w:val="24"/>
        <w:lang w:val="en-au" w:eastAsia="en-US" w:bidi="ar-SA"/>
      </w:rPr>
    </w:lvl>
    <w:lvl w:ilvl="1">
      <w:start w:val="0"/>
      <w:numFmt w:val="bullet"/>
      <w:lvlText w:val="o"/>
      <w:lvlJc w:val="left"/>
      <w:pPr>
        <w:ind w:left="1552" w:hanging="360"/>
      </w:pPr>
      <w:rPr>
        <w:rFonts w:hint="default" w:ascii="Courier New" w:hAnsi="Courier New" w:eastAsia="Courier New" w:cs="Courier New"/>
        <w:w w:val="99"/>
        <w:sz w:val="24"/>
        <w:szCs w:val="24"/>
        <w:lang w:val="en-au" w:eastAsia="en-US" w:bidi="ar-SA"/>
      </w:rPr>
    </w:lvl>
    <w:lvl w:ilvl="2">
      <w:start w:val="0"/>
      <w:numFmt w:val="bullet"/>
      <w:lvlText w:val="•"/>
      <w:lvlJc w:val="left"/>
      <w:pPr>
        <w:ind w:left="2620" w:hanging="360"/>
      </w:pPr>
      <w:rPr>
        <w:rFonts w:hint="default"/>
        <w:lang w:val="en-au" w:eastAsia="en-US" w:bidi="ar-SA"/>
      </w:rPr>
    </w:lvl>
    <w:lvl w:ilvl="3">
      <w:start w:val="0"/>
      <w:numFmt w:val="bullet"/>
      <w:lvlText w:val="•"/>
      <w:lvlJc w:val="left"/>
      <w:pPr>
        <w:ind w:left="3681" w:hanging="360"/>
      </w:pPr>
      <w:rPr>
        <w:rFonts w:hint="default"/>
        <w:lang w:val="en-au" w:eastAsia="en-US" w:bidi="ar-SA"/>
      </w:rPr>
    </w:lvl>
    <w:lvl w:ilvl="4">
      <w:start w:val="0"/>
      <w:numFmt w:val="bullet"/>
      <w:lvlText w:val="•"/>
      <w:lvlJc w:val="left"/>
      <w:pPr>
        <w:ind w:left="4742" w:hanging="360"/>
      </w:pPr>
      <w:rPr>
        <w:rFonts w:hint="default"/>
        <w:lang w:val="en-au" w:eastAsia="en-US" w:bidi="ar-SA"/>
      </w:rPr>
    </w:lvl>
    <w:lvl w:ilvl="5">
      <w:start w:val="0"/>
      <w:numFmt w:val="bullet"/>
      <w:lvlText w:val="•"/>
      <w:lvlJc w:val="left"/>
      <w:pPr>
        <w:ind w:left="5802" w:hanging="360"/>
      </w:pPr>
      <w:rPr>
        <w:rFonts w:hint="default"/>
        <w:lang w:val="en-au" w:eastAsia="en-US" w:bidi="ar-SA"/>
      </w:rPr>
    </w:lvl>
    <w:lvl w:ilvl="6">
      <w:start w:val="0"/>
      <w:numFmt w:val="bullet"/>
      <w:lvlText w:val="•"/>
      <w:lvlJc w:val="left"/>
      <w:pPr>
        <w:ind w:left="6863" w:hanging="360"/>
      </w:pPr>
      <w:rPr>
        <w:rFonts w:hint="default"/>
        <w:lang w:val="en-au" w:eastAsia="en-US" w:bidi="ar-SA"/>
      </w:rPr>
    </w:lvl>
    <w:lvl w:ilvl="7">
      <w:start w:val="0"/>
      <w:numFmt w:val="bullet"/>
      <w:lvlText w:val="•"/>
      <w:lvlJc w:val="left"/>
      <w:pPr>
        <w:ind w:left="7924" w:hanging="360"/>
      </w:pPr>
      <w:rPr>
        <w:rFonts w:hint="default"/>
        <w:lang w:val="en-au" w:eastAsia="en-US" w:bidi="ar-SA"/>
      </w:rPr>
    </w:lvl>
    <w:lvl w:ilvl="8">
      <w:start w:val="0"/>
      <w:numFmt w:val="bullet"/>
      <w:lvlText w:val="•"/>
      <w:lvlJc w:val="left"/>
      <w:pPr>
        <w:ind w:left="8984" w:hanging="360"/>
      </w:pPr>
      <w:rPr>
        <w:rFonts w:hint="default"/>
        <w:lang w:val="en-au" w:eastAsia="en-US" w:bidi="ar-SA"/>
      </w:rPr>
    </w:lvl>
  </w:abstractNum>
  <w:abstractNum w:abstractNumId="3">
    <w:multiLevelType w:val="hybridMultilevel"/>
    <w:lvl w:ilvl="0">
      <w:start w:val="1"/>
      <w:numFmt w:val="decimal"/>
      <w:lvlText w:val="%1."/>
      <w:lvlJc w:val="left"/>
      <w:pPr>
        <w:ind w:left="1386" w:hanging="567"/>
        <w:jc w:val="left"/>
      </w:pPr>
      <w:rPr>
        <w:rFonts w:hint="default" w:ascii="Arial" w:hAnsi="Arial" w:eastAsia="Arial" w:cs="Arial"/>
        <w:w w:val="100"/>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abstractNum w:abstractNumId="2">
    <w:multiLevelType w:val="hybridMultilevel"/>
    <w:lvl w:ilvl="0">
      <w:start w:val="1"/>
      <w:numFmt w:val="decimal"/>
      <w:lvlText w:val="%1."/>
      <w:lvlJc w:val="left"/>
      <w:pPr>
        <w:ind w:left="1386" w:hanging="567"/>
        <w:jc w:val="left"/>
      </w:pPr>
      <w:rPr>
        <w:rFonts w:hint="default" w:ascii="Arial" w:hAnsi="Arial" w:eastAsia="Arial" w:cs="Arial"/>
        <w:w w:val="100"/>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abstractNum w:abstractNumId="1">
    <w:multiLevelType w:val="hybridMultilevel"/>
    <w:lvl w:ilvl="0">
      <w:start w:val="1"/>
      <w:numFmt w:val="decimal"/>
      <w:lvlText w:val="%1."/>
      <w:lvlJc w:val="left"/>
      <w:pPr>
        <w:ind w:left="1386" w:hanging="567"/>
        <w:jc w:val="left"/>
      </w:pPr>
      <w:rPr>
        <w:rFonts w:hint="default" w:ascii="Arial" w:hAnsi="Arial" w:eastAsia="Arial" w:cs="Arial"/>
        <w:w w:val="100"/>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abstractNum w:abstractNumId="0">
    <w:multiLevelType w:val="hybridMultilevel"/>
    <w:lvl w:ilvl="0">
      <w:start w:val="1"/>
      <w:numFmt w:val="decimal"/>
      <w:lvlText w:val="%1."/>
      <w:lvlJc w:val="left"/>
      <w:pPr>
        <w:ind w:left="1386" w:hanging="567"/>
        <w:jc w:val="left"/>
      </w:pPr>
      <w:rPr>
        <w:rFonts w:hint="default" w:ascii="Arial" w:hAnsi="Arial" w:eastAsia="Arial" w:cs="Arial"/>
        <w:w w:val="100"/>
        <w:sz w:val="24"/>
        <w:szCs w:val="24"/>
        <w:lang w:val="en-au" w:eastAsia="en-US" w:bidi="ar-SA"/>
      </w:rPr>
    </w:lvl>
    <w:lvl w:ilvl="1">
      <w:start w:val="0"/>
      <w:numFmt w:val="bullet"/>
      <w:lvlText w:val="•"/>
      <w:lvlJc w:val="left"/>
      <w:pPr>
        <w:ind w:left="2352" w:hanging="567"/>
      </w:pPr>
      <w:rPr>
        <w:rFonts w:hint="default"/>
        <w:lang w:val="en-au" w:eastAsia="en-US" w:bidi="ar-SA"/>
      </w:rPr>
    </w:lvl>
    <w:lvl w:ilvl="2">
      <w:start w:val="0"/>
      <w:numFmt w:val="bullet"/>
      <w:lvlText w:val="•"/>
      <w:lvlJc w:val="left"/>
      <w:pPr>
        <w:ind w:left="3325" w:hanging="567"/>
      </w:pPr>
      <w:rPr>
        <w:rFonts w:hint="default"/>
        <w:lang w:val="en-au" w:eastAsia="en-US" w:bidi="ar-SA"/>
      </w:rPr>
    </w:lvl>
    <w:lvl w:ilvl="3">
      <w:start w:val="0"/>
      <w:numFmt w:val="bullet"/>
      <w:lvlText w:val="•"/>
      <w:lvlJc w:val="left"/>
      <w:pPr>
        <w:ind w:left="4297" w:hanging="567"/>
      </w:pPr>
      <w:rPr>
        <w:rFonts w:hint="default"/>
        <w:lang w:val="en-au" w:eastAsia="en-US" w:bidi="ar-SA"/>
      </w:rPr>
    </w:lvl>
    <w:lvl w:ilvl="4">
      <w:start w:val="0"/>
      <w:numFmt w:val="bullet"/>
      <w:lvlText w:val="•"/>
      <w:lvlJc w:val="left"/>
      <w:pPr>
        <w:ind w:left="5270" w:hanging="567"/>
      </w:pPr>
      <w:rPr>
        <w:rFonts w:hint="default"/>
        <w:lang w:val="en-au" w:eastAsia="en-US" w:bidi="ar-SA"/>
      </w:rPr>
    </w:lvl>
    <w:lvl w:ilvl="5">
      <w:start w:val="0"/>
      <w:numFmt w:val="bullet"/>
      <w:lvlText w:val="•"/>
      <w:lvlJc w:val="left"/>
      <w:pPr>
        <w:ind w:left="6243" w:hanging="567"/>
      </w:pPr>
      <w:rPr>
        <w:rFonts w:hint="default"/>
        <w:lang w:val="en-au" w:eastAsia="en-US" w:bidi="ar-SA"/>
      </w:rPr>
    </w:lvl>
    <w:lvl w:ilvl="6">
      <w:start w:val="0"/>
      <w:numFmt w:val="bullet"/>
      <w:lvlText w:val="•"/>
      <w:lvlJc w:val="left"/>
      <w:pPr>
        <w:ind w:left="7215" w:hanging="567"/>
      </w:pPr>
      <w:rPr>
        <w:rFonts w:hint="default"/>
        <w:lang w:val="en-au" w:eastAsia="en-US" w:bidi="ar-SA"/>
      </w:rPr>
    </w:lvl>
    <w:lvl w:ilvl="7">
      <w:start w:val="0"/>
      <w:numFmt w:val="bullet"/>
      <w:lvlText w:val="•"/>
      <w:lvlJc w:val="left"/>
      <w:pPr>
        <w:ind w:left="8188" w:hanging="567"/>
      </w:pPr>
      <w:rPr>
        <w:rFonts w:hint="default"/>
        <w:lang w:val="en-au" w:eastAsia="en-US" w:bidi="ar-SA"/>
      </w:rPr>
    </w:lvl>
    <w:lvl w:ilvl="8">
      <w:start w:val="0"/>
      <w:numFmt w:val="bullet"/>
      <w:lvlText w:val="•"/>
      <w:lvlJc w:val="left"/>
      <w:pPr>
        <w:ind w:left="9161" w:hanging="567"/>
      </w:pPr>
      <w:rPr>
        <w:rFonts w:hint="default"/>
        <w:lang w:val="en-au" w:eastAsia="en-US" w:bidi="ar-SA"/>
      </w:rPr>
    </w:lvl>
  </w:abstract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au" w:eastAsia="en-US" w:bidi="ar-SA"/>
    </w:rPr>
  </w:style>
  <w:style w:styleId="TOC1" w:type="paragraph">
    <w:name w:val="TOC 1"/>
    <w:basedOn w:val="Normal"/>
    <w:uiPriority w:val="1"/>
    <w:qFormat/>
    <w:pPr>
      <w:spacing w:before="240"/>
      <w:ind w:left="820"/>
    </w:pPr>
    <w:rPr>
      <w:rFonts w:ascii="Arial" w:hAnsi="Arial" w:eastAsia="Arial" w:cs="Arial"/>
      <w:b/>
      <w:bCs/>
      <w:sz w:val="24"/>
      <w:szCs w:val="24"/>
      <w:lang w:val="en-au" w:eastAsia="en-US" w:bidi="ar-SA"/>
    </w:rPr>
  </w:style>
  <w:style w:styleId="TOC2" w:type="paragraph">
    <w:name w:val="TOC 2"/>
    <w:basedOn w:val="Normal"/>
    <w:uiPriority w:val="1"/>
    <w:qFormat/>
    <w:pPr>
      <w:spacing w:before="240"/>
      <w:ind w:left="1386" w:hanging="567"/>
    </w:pPr>
    <w:rPr>
      <w:rFonts w:ascii="Arial" w:hAnsi="Arial" w:eastAsia="Arial" w:cs="Arial"/>
      <w:sz w:val="24"/>
      <w:szCs w:val="24"/>
      <w:lang w:val="en-au" w:eastAsia="en-US" w:bidi="ar-SA"/>
    </w:rPr>
  </w:style>
  <w:style w:styleId="TOC3" w:type="paragraph">
    <w:name w:val="TOC 3"/>
    <w:basedOn w:val="Normal"/>
    <w:uiPriority w:val="1"/>
    <w:qFormat/>
    <w:pPr>
      <w:spacing w:before="126"/>
      <w:ind w:left="1386"/>
    </w:pPr>
    <w:rPr>
      <w:rFonts w:ascii="Arial" w:hAnsi="Arial" w:eastAsia="Arial" w:cs="Arial"/>
      <w:sz w:val="22"/>
      <w:szCs w:val="22"/>
      <w:lang w:val="en-au" w:eastAsia="en-US" w:bidi="ar-SA"/>
    </w:rPr>
  </w:style>
  <w:style w:styleId="BodyText" w:type="paragraph">
    <w:name w:val="Body Text"/>
    <w:basedOn w:val="Normal"/>
    <w:uiPriority w:val="1"/>
    <w:qFormat/>
    <w:pPr/>
    <w:rPr>
      <w:rFonts w:ascii="Arial" w:hAnsi="Arial" w:eastAsia="Arial" w:cs="Arial"/>
      <w:sz w:val="24"/>
      <w:szCs w:val="24"/>
      <w:lang w:val="en-au" w:eastAsia="en-US" w:bidi="ar-SA"/>
    </w:rPr>
  </w:style>
  <w:style w:styleId="Heading1" w:type="paragraph">
    <w:name w:val="Heading 1"/>
    <w:basedOn w:val="Normal"/>
    <w:uiPriority w:val="1"/>
    <w:qFormat/>
    <w:pPr>
      <w:ind w:left="820"/>
      <w:outlineLvl w:val="1"/>
    </w:pPr>
    <w:rPr>
      <w:rFonts w:ascii="Arial" w:hAnsi="Arial" w:eastAsia="Arial" w:cs="Arial"/>
      <w:b/>
      <w:bCs/>
      <w:sz w:val="24"/>
      <w:szCs w:val="24"/>
      <w:lang w:val="en-au" w:eastAsia="en-US" w:bidi="ar-SA"/>
    </w:rPr>
  </w:style>
  <w:style w:styleId="Title" w:type="paragraph">
    <w:name w:val="Title"/>
    <w:basedOn w:val="Normal"/>
    <w:uiPriority w:val="1"/>
    <w:qFormat/>
    <w:pPr>
      <w:spacing w:before="89"/>
      <w:ind w:left="3284" w:right="3859" w:firstLine="3"/>
      <w:jc w:val="center"/>
    </w:pPr>
    <w:rPr>
      <w:rFonts w:ascii="Arial" w:hAnsi="Arial" w:eastAsia="Arial" w:cs="Arial"/>
      <w:b/>
      <w:bCs/>
      <w:sz w:val="36"/>
      <w:szCs w:val="36"/>
      <w:lang w:val="en-au" w:eastAsia="en-US" w:bidi="ar-SA"/>
    </w:rPr>
  </w:style>
  <w:style w:styleId="ListParagraph" w:type="paragraph">
    <w:name w:val="List Paragraph"/>
    <w:basedOn w:val="Normal"/>
    <w:uiPriority w:val="1"/>
    <w:qFormat/>
    <w:pPr>
      <w:ind w:left="1386" w:hanging="567"/>
    </w:pPr>
    <w:rPr>
      <w:rFonts w:ascii="Arial" w:hAnsi="Arial" w:eastAsia="Arial" w:cs="Arial"/>
      <w:lang w:val="en-au" w:eastAsia="en-US" w:bidi="ar-SA"/>
    </w:rPr>
  </w:style>
  <w:style w:styleId="TableParagraph" w:type="paragraph">
    <w:name w:val="Table Paragraph"/>
    <w:basedOn w:val="Normal"/>
    <w:uiPriority w:val="1"/>
    <w:qFormat/>
    <w:pPr/>
    <w:rPr>
      <w:rFonts w:ascii="Arial" w:hAnsi="Arial" w:eastAsia="Arial" w:cs="Arial"/>
      <w:lang w:val="en-au"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hyperlink" Target="http://www.mcnairingenuity.com/" TargetMode="External"/><Relationship Id="rId8" Type="http://schemas.openxmlformats.org/officeDocument/2006/relationships/footer" Target="footer1.xml"/><Relationship Id="rId9" Type="http://schemas.openxmlformats.org/officeDocument/2006/relationships/image" Target="media/image3.jpeg"/><Relationship Id="rId10" Type="http://schemas.openxmlformats.org/officeDocument/2006/relationships/image" Target="media/image4.jpeg"/><Relationship Id="rId11" Type="http://schemas.openxmlformats.org/officeDocument/2006/relationships/image" Target="media/image5.jpe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NcNair Ingenuity Research</dc:creator>
  <cp:keywords>breast cancer, screening, campaign evaluation, Department of Health</cp:keywords>
  <dc:subject>Breast Cancer Screening</dc:subject>
  <dc:title>Campaign Evaluation Benchmark BreastScreen Australia</dc:title>
  <dcterms:created xsi:type="dcterms:W3CDTF">2021-01-06T03:41:59Z</dcterms:created>
  <dcterms:modified xsi:type="dcterms:W3CDTF">2021-01-06T03:41:59Z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2015-10-19T00:00:00Z</vt:filetime>
  </property>
  <property fmtid="{D5CDD505-2E9C-101B-9397-08002B2CF9AE}" pid="3" name="Creator">
    <vt:lpwstr>Acrobat PDFMaker 11 for Word</vt:lpwstr>
  </property>
  <property fmtid="{D5CDD505-2E9C-101B-9397-08002B2CF9AE}" pid="4" name="LastSaved">
    <vt:filetime>2021-01-06T00:00:00Z</vt:filetime>
  </property>
</Properties>
</file>