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CDB3F" w14:textId="77777777" w:rsidR="002E0301" w:rsidRPr="002E0301" w:rsidRDefault="005D1728" w:rsidP="002E0301">
      <w:pPr>
        <w:pStyle w:val="Subtitle"/>
        <w:spacing w:before="0" w:after="0"/>
        <w:rPr>
          <w:sz w:val="48"/>
        </w:rPr>
      </w:pPr>
      <w:bookmarkStart w:id="0" w:name="_GoBack"/>
      <w:bookmarkEnd w:id="0"/>
      <w:r w:rsidRPr="002E0301">
        <w:rPr>
          <w:sz w:val="48"/>
        </w:rPr>
        <w:t>Medicare Benefits Schedule Review Taskforce</w:t>
      </w:r>
    </w:p>
    <w:p w14:paraId="7C82A2CE" w14:textId="77777777" w:rsidR="002E0301" w:rsidRPr="002E0301" w:rsidRDefault="005D1728" w:rsidP="002E0301">
      <w:pPr>
        <w:pStyle w:val="Subtitle"/>
        <w:spacing w:before="240" w:after="240"/>
        <w:rPr>
          <w:color w:val="auto"/>
          <w:szCs w:val="44"/>
        </w:rPr>
      </w:pPr>
      <w:r w:rsidRPr="002E0301">
        <w:rPr>
          <w:color w:val="auto"/>
          <w:szCs w:val="44"/>
        </w:rPr>
        <w:t>Taskforce Findings</w:t>
      </w:r>
    </w:p>
    <w:p w14:paraId="33C69102" w14:textId="3EE89AAD" w:rsidR="005D1728" w:rsidRPr="002E0301" w:rsidRDefault="002E0301" w:rsidP="002E0301">
      <w:pPr>
        <w:pStyle w:val="Subtitle"/>
        <w:spacing w:before="0" w:after="0"/>
        <w:rPr>
          <w:color w:val="auto"/>
          <w:szCs w:val="44"/>
        </w:rPr>
      </w:pPr>
      <w:r w:rsidRPr="002E0301">
        <w:rPr>
          <w:color w:val="auto"/>
          <w:szCs w:val="44"/>
        </w:rPr>
        <w:t xml:space="preserve">Psychiatry Clinical Committee </w:t>
      </w:r>
      <w:r w:rsidR="005D1728" w:rsidRPr="002E0301">
        <w:rPr>
          <w:color w:val="auto"/>
          <w:szCs w:val="44"/>
        </w:rPr>
        <w:t>Report</w:t>
      </w:r>
    </w:p>
    <w:p w14:paraId="63B5D523" w14:textId="77777777" w:rsidR="005D1728" w:rsidRPr="003B326C" w:rsidRDefault="005D1728" w:rsidP="002E0301">
      <w:pPr>
        <w:spacing w:after="0" w:line="240" w:lineRule="auto"/>
        <w:rPr>
          <w:rFonts w:cs="Arial"/>
          <w:color w:val="000000" w:themeColor="text1"/>
        </w:rPr>
      </w:pPr>
    </w:p>
    <w:p w14:paraId="66F6257F" w14:textId="14224A03" w:rsidR="00E916F6" w:rsidRPr="00C47F4F" w:rsidRDefault="00E916F6" w:rsidP="00E916F6">
      <w:pPr>
        <w:spacing w:after="120" w:line="360" w:lineRule="auto"/>
        <w:rPr>
          <w:rFonts w:asciiTheme="minorHAnsi" w:hAnsiTheme="minorHAnsi" w:cstheme="minorHAnsi"/>
          <w:color w:val="000000" w:themeColor="text1"/>
        </w:rPr>
      </w:pPr>
      <w:r w:rsidRPr="00610F14">
        <w:rPr>
          <w:rFonts w:asciiTheme="minorHAnsi" w:hAnsiTheme="minorHAnsi" w:cstheme="minorHAnsi"/>
          <w:color w:val="000000" w:themeColor="text1"/>
        </w:rPr>
        <w:t>This document outlines the Medicare Benefits Schedule (MBS) Review Taskforce’s recommendations in response to the report from t</w:t>
      </w:r>
      <w:r w:rsidRPr="00C47F4F">
        <w:rPr>
          <w:rFonts w:asciiTheme="minorHAnsi" w:hAnsiTheme="minorHAnsi" w:cstheme="minorHAnsi"/>
          <w:color w:val="000000" w:themeColor="text1"/>
        </w:rPr>
        <w:t xml:space="preserve">he </w:t>
      </w:r>
      <w:r w:rsidR="002E0301">
        <w:rPr>
          <w:rFonts w:asciiTheme="minorHAnsi" w:hAnsiTheme="minorHAnsi" w:cstheme="minorHAnsi"/>
          <w:color w:val="000000" w:themeColor="text1"/>
        </w:rPr>
        <w:t>Psychiatry Clinical Committee (PCC)</w:t>
      </w:r>
      <w:r w:rsidRPr="00C47F4F">
        <w:rPr>
          <w:rFonts w:asciiTheme="minorHAnsi" w:hAnsiTheme="minorHAnsi" w:cstheme="minorHAnsi"/>
          <w:color w:val="000000" w:themeColor="text1"/>
        </w:rPr>
        <w:t>.</w:t>
      </w:r>
    </w:p>
    <w:p w14:paraId="0C096FE7" w14:textId="1DC9B199" w:rsidR="00E916F6" w:rsidRDefault="00E916F6" w:rsidP="00E916F6">
      <w:pPr>
        <w:spacing w:after="120" w:line="360" w:lineRule="auto"/>
        <w:rPr>
          <w:rFonts w:asciiTheme="minorHAnsi" w:hAnsiTheme="minorHAnsi" w:cstheme="minorHAnsi"/>
          <w:color w:val="000000" w:themeColor="text1"/>
        </w:rPr>
      </w:pPr>
      <w:r w:rsidRPr="00255D76">
        <w:rPr>
          <w:rFonts w:asciiTheme="minorHAnsi" w:hAnsiTheme="minorHAnsi" w:cstheme="minorHAnsi"/>
          <w:noProof/>
          <w:color w:val="000000" w:themeColor="text1"/>
          <w:lang w:eastAsia="en-AU"/>
        </w:rPr>
        <mc:AlternateContent>
          <mc:Choice Requires="wps">
            <w:drawing>
              <wp:anchor distT="45720" distB="45720" distL="114300" distR="114300" simplePos="0" relativeHeight="251659264" behindDoc="0" locked="0" layoutInCell="1" allowOverlap="1" wp14:anchorId="3DD2BB2C" wp14:editId="58636205">
                <wp:simplePos x="0" y="0"/>
                <wp:positionH relativeFrom="margin">
                  <wp:posOffset>3300730</wp:posOffset>
                </wp:positionH>
                <wp:positionV relativeFrom="paragraph">
                  <wp:posOffset>55245</wp:posOffset>
                </wp:positionV>
                <wp:extent cx="2809875" cy="638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38175"/>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E916F6" w14:paraId="44DD64DA" w14:textId="77777777" w:rsidTr="007849E2">
                              <w:tc>
                                <w:tcPr>
                                  <w:tcW w:w="3544" w:type="dxa"/>
                                </w:tcPr>
                                <w:p w14:paraId="20D65A91" w14:textId="77777777" w:rsidR="00E916F6" w:rsidRPr="007849E2" w:rsidRDefault="00E916F6"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14:paraId="5A5D3594" w14:textId="4570FE81" w:rsidR="00E916F6" w:rsidRPr="007849E2" w:rsidRDefault="002E0301" w:rsidP="007849E2">
                                  <w:pPr>
                                    <w:spacing w:before="60" w:after="60" w:line="240" w:lineRule="auto"/>
                                    <w:jc w:val="right"/>
                                    <w:rPr>
                                      <w:rFonts w:asciiTheme="minorHAnsi" w:hAnsiTheme="minorHAnsi" w:cstheme="minorHAnsi"/>
                                    </w:rPr>
                                  </w:pPr>
                                  <w:r>
                                    <w:rPr>
                                      <w:rFonts w:asciiTheme="minorHAnsi" w:hAnsiTheme="minorHAnsi" w:cstheme="minorHAnsi"/>
                                    </w:rPr>
                                    <w:t>53</w:t>
                                  </w:r>
                                </w:p>
                              </w:tc>
                            </w:tr>
                            <w:tr w:rsidR="00E916F6" w14:paraId="065BDB39" w14:textId="77777777" w:rsidTr="007849E2">
                              <w:tc>
                                <w:tcPr>
                                  <w:tcW w:w="3544" w:type="dxa"/>
                                </w:tcPr>
                                <w:p w14:paraId="7C72E339" w14:textId="77777777" w:rsidR="00E916F6" w:rsidRPr="007849E2" w:rsidRDefault="00E916F6" w:rsidP="007849E2">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14:paraId="5E83EE5A" w14:textId="5ACD179C" w:rsidR="00E916F6" w:rsidRPr="007849E2" w:rsidRDefault="00E916F6" w:rsidP="003B6C58">
                                  <w:pPr>
                                    <w:spacing w:before="60" w:after="60" w:line="240" w:lineRule="auto"/>
                                    <w:jc w:val="right"/>
                                    <w:rPr>
                                      <w:rFonts w:asciiTheme="minorHAnsi" w:hAnsiTheme="minorHAnsi" w:cstheme="minorHAnsi"/>
                                    </w:rPr>
                                  </w:pPr>
                                  <w:r>
                                    <w:rPr>
                                      <w:rFonts w:asciiTheme="minorHAnsi" w:hAnsiTheme="minorHAnsi" w:cstheme="minorHAnsi"/>
                                    </w:rPr>
                                    <w:t>1</w:t>
                                  </w:r>
                                  <w:r w:rsidR="002E0301">
                                    <w:rPr>
                                      <w:rFonts w:asciiTheme="minorHAnsi" w:hAnsiTheme="minorHAnsi" w:cstheme="minorHAnsi"/>
                                    </w:rPr>
                                    <w:t>0</w:t>
                                  </w:r>
                                </w:p>
                              </w:tc>
                            </w:tr>
                            <w:tr w:rsidR="00E916F6" w14:paraId="351BAA05" w14:textId="77777777" w:rsidTr="007849E2">
                              <w:tc>
                                <w:tcPr>
                                  <w:tcW w:w="3544" w:type="dxa"/>
                                </w:tcPr>
                                <w:p w14:paraId="0CF5DC19" w14:textId="77777777" w:rsidR="00E916F6" w:rsidRPr="007849E2" w:rsidRDefault="00E916F6" w:rsidP="007849E2">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14:paraId="4F095C02" w14:textId="77777777" w:rsidR="00E916F6" w:rsidRPr="007849E2" w:rsidRDefault="00E916F6" w:rsidP="007849E2">
                                  <w:pPr>
                                    <w:spacing w:before="60" w:after="60" w:line="240" w:lineRule="auto"/>
                                    <w:rPr>
                                      <w:rFonts w:asciiTheme="minorHAnsi" w:hAnsiTheme="minorHAnsi" w:cstheme="minorHAnsi"/>
                                    </w:rPr>
                                  </w:pPr>
                                </w:p>
                              </w:tc>
                            </w:tr>
                          </w:tbl>
                          <w:p w14:paraId="01564DDF" w14:textId="77777777" w:rsidR="00E916F6" w:rsidRDefault="00E916F6" w:rsidP="00E916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2BB2C" id="_x0000_t202" coordsize="21600,21600" o:spt="202" path="m,l,21600r21600,l21600,xe">
                <v:stroke joinstyle="miter"/>
                <v:path gradientshapeok="t" o:connecttype="rect"/>
              </v:shapetype>
              <v:shape id="Text Box 2" o:spid="_x0000_s1026" type="#_x0000_t202" style="position:absolute;margin-left:259.9pt;margin-top:4.35pt;width:221.25pt;height:5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nNaIQIAAB0EAAAOAAAAZHJzL2Uyb0RvYy54bWysU81u2zAMvg/YOwi6L3a8pEm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" stroked="f">
                <v:textbo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E916F6" w14:paraId="44DD64DA" w14:textId="77777777" w:rsidTr="007849E2">
                        <w:tc>
                          <w:tcPr>
                            <w:tcW w:w="3544" w:type="dxa"/>
                          </w:tcPr>
                          <w:p w14:paraId="20D65A91" w14:textId="77777777" w:rsidR="00E916F6" w:rsidRPr="007849E2" w:rsidRDefault="00E916F6" w:rsidP="007849E2">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14:paraId="5A5D3594" w14:textId="4570FE81" w:rsidR="00E916F6" w:rsidRPr="007849E2" w:rsidRDefault="002E0301" w:rsidP="007849E2">
                            <w:pPr>
                              <w:spacing w:before="60" w:after="60" w:line="240" w:lineRule="auto"/>
                              <w:jc w:val="right"/>
                              <w:rPr>
                                <w:rFonts w:asciiTheme="minorHAnsi" w:hAnsiTheme="minorHAnsi" w:cstheme="minorHAnsi"/>
                              </w:rPr>
                            </w:pPr>
                            <w:r>
                              <w:rPr>
                                <w:rFonts w:asciiTheme="minorHAnsi" w:hAnsiTheme="minorHAnsi" w:cstheme="minorHAnsi"/>
                              </w:rPr>
                              <w:t>53</w:t>
                            </w:r>
                          </w:p>
                        </w:tc>
                      </w:tr>
                      <w:tr w:rsidR="00E916F6" w14:paraId="065BDB39" w14:textId="77777777" w:rsidTr="007849E2">
                        <w:tc>
                          <w:tcPr>
                            <w:tcW w:w="3544" w:type="dxa"/>
                          </w:tcPr>
                          <w:p w14:paraId="7C72E339" w14:textId="77777777" w:rsidR="00E916F6" w:rsidRPr="007849E2" w:rsidRDefault="00E916F6" w:rsidP="007849E2">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14:paraId="5E83EE5A" w14:textId="5ACD179C" w:rsidR="00E916F6" w:rsidRPr="007849E2" w:rsidRDefault="00E916F6" w:rsidP="003B6C58">
                            <w:pPr>
                              <w:spacing w:before="60" w:after="60" w:line="240" w:lineRule="auto"/>
                              <w:jc w:val="right"/>
                              <w:rPr>
                                <w:rFonts w:asciiTheme="minorHAnsi" w:hAnsiTheme="minorHAnsi" w:cstheme="minorHAnsi"/>
                              </w:rPr>
                            </w:pPr>
                            <w:r>
                              <w:rPr>
                                <w:rFonts w:asciiTheme="minorHAnsi" w:hAnsiTheme="minorHAnsi" w:cstheme="minorHAnsi"/>
                              </w:rPr>
                              <w:t>1</w:t>
                            </w:r>
                            <w:r w:rsidR="002E0301">
                              <w:rPr>
                                <w:rFonts w:asciiTheme="minorHAnsi" w:hAnsiTheme="minorHAnsi" w:cstheme="minorHAnsi"/>
                              </w:rPr>
                              <w:t>0</w:t>
                            </w:r>
                          </w:p>
                        </w:tc>
                      </w:tr>
                      <w:tr w:rsidR="00E916F6" w14:paraId="351BAA05" w14:textId="77777777" w:rsidTr="007849E2">
                        <w:tc>
                          <w:tcPr>
                            <w:tcW w:w="3544" w:type="dxa"/>
                          </w:tcPr>
                          <w:p w14:paraId="0CF5DC19" w14:textId="77777777" w:rsidR="00E916F6" w:rsidRPr="007849E2" w:rsidRDefault="00E916F6" w:rsidP="007849E2">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14:paraId="4F095C02" w14:textId="77777777" w:rsidR="00E916F6" w:rsidRPr="007849E2" w:rsidRDefault="00E916F6" w:rsidP="007849E2">
                            <w:pPr>
                              <w:spacing w:before="60" w:after="60" w:line="240" w:lineRule="auto"/>
                              <w:rPr>
                                <w:rFonts w:asciiTheme="minorHAnsi" w:hAnsiTheme="minorHAnsi" w:cstheme="minorHAnsi"/>
                              </w:rPr>
                            </w:pPr>
                          </w:p>
                        </w:tc>
                      </w:tr>
                    </w:tbl>
                    <w:p w14:paraId="01564DDF" w14:textId="77777777" w:rsidR="00E916F6" w:rsidRDefault="00E916F6" w:rsidP="00E916F6"/>
                  </w:txbxContent>
                </v:textbox>
                <w10:wrap type="square" anchorx="margin"/>
              </v:shape>
            </w:pict>
          </mc:Fallback>
        </mc:AlternateContent>
      </w:r>
      <w:r w:rsidRPr="000D05F2">
        <w:rPr>
          <w:rFonts w:asciiTheme="minorHAnsi" w:hAnsiTheme="minorHAnsi" w:cstheme="minorHAnsi"/>
          <w:color w:val="000000" w:themeColor="text1"/>
        </w:rPr>
        <w:t xml:space="preserve">The Taskforce endorsed </w:t>
      </w:r>
      <w:r w:rsidR="006F268D">
        <w:rPr>
          <w:rFonts w:asciiTheme="minorHAnsi" w:hAnsiTheme="minorHAnsi" w:cstheme="minorHAnsi"/>
          <w:color w:val="000000" w:themeColor="text1"/>
        </w:rPr>
        <w:t xml:space="preserve">seven </w:t>
      </w:r>
      <w:r w:rsidRPr="000D05F2">
        <w:rPr>
          <w:rFonts w:asciiTheme="minorHAnsi" w:hAnsiTheme="minorHAnsi" w:cstheme="minorHAnsi"/>
          <w:color w:val="000000" w:themeColor="text1"/>
        </w:rPr>
        <w:t xml:space="preserve">recommendations from the Final Report from the </w:t>
      </w:r>
      <w:r w:rsidR="002E0301">
        <w:rPr>
          <w:rFonts w:asciiTheme="minorHAnsi" w:hAnsiTheme="minorHAnsi" w:cstheme="minorHAnsi"/>
          <w:color w:val="000000" w:themeColor="text1"/>
        </w:rPr>
        <w:t>PCC</w:t>
      </w:r>
      <w:r>
        <w:rPr>
          <w:rFonts w:asciiTheme="minorHAnsi" w:hAnsiTheme="minorHAnsi" w:cstheme="minorHAnsi"/>
          <w:color w:val="000000" w:themeColor="text1"/>
        </w:rPr>
        <w:t xml:space="preserve"> </w:t>
      </w:r>
      <w:r w:rsidRPr="000D05F2">
        <w:rPr>
          <w:rFonts w:asciiTheme="minorHAnsi" w:hAnsiTheme="minorHAnsi" w:cstheme="minorHAnsi"/>
          <w:color w:val="000000" w:themeColor="text1"/>
        </w:rPr>
        <w:t>and submitted them to the Minister for Health for Government consideration.</w:t>
      </w:r>
    </w:p>
    <w:p w14:paraId="6116AC09" w14:textId="7FA30950" w:rsidR="00E916F6" w:rsidRDefault="00E916F6" w:rsidP="00E916F6">
      <w:pPr>
        <w:spacing w:after="120" w:line="360" w:lineRule="auto"/>
        <w:rPr>
          <w:rFonts w:asciiTheme="minorHAnsi" w:hAnsiTheme="minorHAnsi" w:cstheme="minorHAnsi"/>
          <w:color w:val="000000" w:themeColor="text1"/>
        </w:rPr>
      </w:pPr>
      <w:r w:rsidRPr="00610F14">
        <w:rPr>
          <w:rFonts w:asciiTheme="minorHAnsi" w:hAnsiTheme="minorHAnsi" w:cstheme="minorHAnsi"/>
          <w:color w:val="000000" w:themeColor="text1"/>
        </w:rPr>
        <w:t xml:space="preserve">The recommendations are intended to </w:t>
      </w:r>
      <w:r w:rsidRPr="00C47F4F">
        <w:rPr>
          <w:rFonts w:asciiTheme="minorHAnsi" w:hAnsiTheme="minorHAnsi" w:cstheme="minorHAnsi"/>
          <w:color w:val="000000" w:themeColor="text1"/>
        </w:rPr>
        <w:t xml:space="preserve">encourage best practice, improve patient care and safety, and ensure that MBS services provide value for the patient and the healthcare system through deleting obsolete or low clinical value items; consolidating or splitting items to address potential misuse; modernising item descriptors to reflect best practice; and providing clinical guidance for appropriate item use through explanatory notes. </w:t>
      </w:r>
    </w:p>
    <w:p w14:paraId="4B97A56B" w14:textId="779FDE69" w:rsidR="00EC6211" w:rsidRDefault="00EC6211" w:rsidP="005C302A">
      <w:pPr>
        <w:spacing w:before="240" w:after="0" w:line="360" w:lineRule="auto"/>
        <w:ind w:left="2126" w:hanging="2126"/>
        <w:rPr>
          <w:rFonts w:asciiTheme="minorHAnsi" w:eastAsia="Times New Roman" w:hAnsiTheme="minorHAnsi"/>
          <w:b/>
          <w:color w:val="01653F"/>
          <w:sz w:val="32"/>
          <w:szCs w:val="24"/>
          <w:lang w:val="en-US"/>
        </w:rPr>
      </w:pPr>
      <w:bookmarkStart w:id="1" w:name="_Toc27747671"/>
      <w:r>
        <w:rPr>
          <w:rFonts w:asciiTheme="minorHAnsi" w:eastAsia="Times New Roman" w:hAnsiTheme="minorHAnsi"/>
          <w:b/>
          <w:color w:val="01653F"/>
          <w:sz w:val="32"/>
          <w:szCs w:val="24"/>
          <w:lang w:val="en-US"/>
        </w:rPr>
        <w:t>List of Taskforce R</w:t>
      </w:r>
      <w:r w:rsidRPr="009D55F8">
        <w:rPr>
          <w:rFonts w:asciiTheme="minorHAnsi" w:eastAsia="Times New Roman" w:hAnsiTheme="minorHAnsi"/>
          <w:b/>
          <w:color w:val="01653F"/>
          <w:sz w:val="32"/>
          <w:szCs w:val="24"/>
          <w:lang w:val="en-US"/>
        </w:rPr>
        <w:t>ecommendations</w:t>
      </w:r>
    </w:p>
    <w:p w14:paraId="0542064B" w14:textId="15D6A813" w:rsidR="006F268D" w:rsidRPr="006F268D" w:rsidRDefault="006F268D" w:rsidP="005C302A">
      <w:pPr>
        <w:spacing w:after="120" w:line="360" w:lineRule="auto"/>
        <w:rPr>
          <w:rFonts w:asciiTheme="minorHAnsi" w:hAnsiTheme="minorHAnsi" w:cstheme="minorHAnsi"/>
          <w:b/>
          <w:sz w:val="24"/>
          <w:szCs w:val="24"/>
        </w:rPr>
      </w:pPr>
      <w:r w:rsidRPr="006F268D">
        <w:rPr>
          <w:rFonts w:asciiTheme="minorHAnsi" w:hAnsiTheme="minorHAnsi" w:cstheme="minorHAnsi"/>
          <w:b/>
          <w:sz w:val="24"/>
          <w:szCs w:val="24"/>
        </w:rPr>
        <w:t>1.</w:t>
      </w:r>
      <w:r>
        <w:rPr>
          <w:rFonts w:asciiTheme="minorHAnsi" w:hAnsiTheme="minorHAnsi" w:cstheme="minorHAnsi"/>
          <w:b/>
          <w:sz w:val="24"/>
          <w:szCs w:val="24"/>
        </w:rPr>
        <w:t xml:space="preserve"> </w:t>
      </w:r>
      <w:r w:rsidRPr="006F268D">
        <w:rPr>
          <w:rFonts w:asciiTheme="minorHAnsi" w:hAnsiTheme="minorHAnsi" w:cstheme="minorHAnsi"/>
          <w:b/>
          <w:sz w:val="24"/>
          <w:szCs w:val="24"/>
        </w:rPr>
        <w:t>Continue arrangements for items 291 and 293 - development of GP-requested management</w:t>
      </w:r>
      <w:r w:rsidRPr="006F268D">
        <w:rPr>
          <w:rFonts w:asciiTheme="minorHAnsi" w:hAnsiTheme="minorHAnsi" w:cstheme="minorHAnsi"/>
          <w:b/>
          <w:spacing w:val="-1"/>
          <w:sz w:val="24"/>
          <w:szCs w:val="24"/>
        </w:rPr>
        <w:t xml:space="preserve"> </w:t>
      </w:r>
      <w:r w:rsidRPr="006F268D">
        <w:rPr>
          <w:rFonts w:asciiTheme="minorHAnsi" w:hAnsiTheme="minorHAnsi" w:cstheme="minorHAnsi"/>
          <w:b/>
          <w:sz w:val="24"/>
          <w:szCs w:val="24"/>
        </w:rPr>
        <w:t>plans</w:t>
      </w:r>
    </w:p>
    <w:p w14:paraId="50F810C9" w14:textId="04CF45A5" w:rsidR="006F268D" w:rsidRDefault="006F268D" w:rsidP="006F268D">
      <w:pPr>
        <w:spacing w:before="120" w:after="120" w:line="360" w:lineRule="auto"/>
        <w:rPr>
          <w:rFonts w:asciiTheme="minorHAnsi" w:hAnsiTheme="minorHAnsi" w:cstheme="minorHAnsi"/>
          <w:sz w:val="24"/>
          <w:szCs w:val="24"/>
        </w:rPr>
      </w:pPr>
      <w:r>
        <w:rPr>
          <w:rFonts w:asciiTheme="minorHAnsi" w:hAnsiTheme="minorHAnsi" w:cstheme="minorHAnsi"/>
          <w:sz w:val="24"/>
          <w:szCs w:val="24"/>
        </w:rPr>
        <w:t>These</w:t>
      </w:r>
      <w:r w:rsidRPr="006F268D">
        <w:rPr>
          <w:rFonts w:asciiTheme="minorHAnsi" w:hAnsiTheme="minorHAnsi" w:cstheme="minorHAnsi"/>
          <w:sz w:val="24"/>
          <w:szCs w:val="24"/>
        </w:rPr>
        <w:t xml:space="preserve"> items are functioning as intended and are successfully giving GPs and nurse practitioners (with the appropriate scope of practice) access to high quality management plans for their patients.</w:t>
      </w:r>
    </w:p>
    <w:tbl>
      <w:tblPr>
        <w:tblStyle w:val="TableGrid"/>
        <w:tblW w:w="0" w:type="auto"/>
        <w:shd w:val="clear" w:color="auto" w:fill="EAF1DD" w:themeFill="accent3" w:themeFillTint="33"/>
        <w:tblLook w:val="04A0" w:firstRow="1" w:lastRow="0" w:firstColumn="1" w:lastColumn="0" w:noHBand="0" w:noVBand="1"/>
      </w:tblPr>
      <w:tblGrid>
        <w:gridCol w:w="9628"/>
      </w:tblGrid>
      <w:tr w:rsidR="006F268D" w14:paraId="360A7C6A" w14:textId="77777777" w:rsidTr="001559BA">
        <w:tc>
          <w:tcPr>
            <w:tcW w:w="9628" w:type="dxa"/>
            <w:shd w:val="clear" w:color="auto" w:fill="EAF1DD" w:themeFill="accent3" w:themeFillTint="33"/>
          </w:tcPr>
          <w:p w14:paraId="7D9AC87E" w14:textId="1E6248B6" w:rsidR="006F268D" w:rsidRDefault="006F268D" w:rsidP="006F268D">
            <w:pPr>
              <w:spacing w:before="120" w:after="120" w:line="360" w:lineRule="auto"/>
              <w:rPr>
                <w:rFonts w:asciiTheme="minorHAnsi" w:hAnsiTheme="minorHAnsi" w:cstheme="minorHAnsi"/>
                <w:color w:val="000000" w:themeColor="text1"/>
              </w:rPr>
            </w:pPr>
            <w:r w:rsidRPr="006F268D">
              <w:rPr>
                <w:rFonts w:asciiTheme="minorHAnsi" w:hAnsiTheme="minorHAnsi" w:cstheme="minorHAnsi"/>
                <w:b/>
                <w:color w:val="000000" w:themeColor="text1"/>
              </w:rPr>
              <w:t>Note:</w:t>
            </w:r>
            <w:r>
              <w:rPr>
                <w:rFonts w:asciiTheme="minorHAnsi" w:hAnsiTheme="minorHAnsi" w:cstheme="minorHAnsi"/>
                <w:color w:val="000000" w:themeColor="text1"/>
              </w:rPr>
              <w:t xml:space="preserve"> A</w:t>
            </w:r>
            <w:r w:rsidRPr="006F268D">
              <w:rPr>
                <w:rFonts w:asciiTheme="minorHAnsi" w:hAnsiTheme="minorHAnsi" w:cstheme="minorHAnsi"/>
                <w:color w:val="000000" w:themeColor="text1"/>
              </w:rPr>
              <w:t xml:space="preserve">t their December 2019 meeting, the Taskforce formed a sub-group of Taskforce members, the Telehealth Working Group, to develop a separate report that considers both telehealth as a broader concept and the telehealth recommendations from thirteen committee reports, including three from the </w:t>
            </w:r>
            <w:r>
              <w:rPr>
                <w:rFonts w:asciiTheme="minorHAnsi" w:hAnsiTheme="minorHAnsi" w:cstheme="minorHAnsi"/>
                <w:color w:val="000000" w:themeColor="text1"/>
              </w:rPr>
              <w:t>PCC report (Recommendations 2, 3 and 4).</w:t>
            </w:r>
          </w:p>
        </w:tc>
      </w:tr>
    </w:tbl>
    <w:p w14:paraId="7FA4542F" w14:textId="7568DDF5" w:rsidR="006F268D" w:rsidRPr="006F268D" w:rsidRDefault="006F268D" w:rsidP="005C302A">
      <w:pPr>
        <w:spacing w:before="240" w:after="120" w:line="360" w:lineRule="auto"/>
        <w:rPr>
          <w:rFonts w:asciiTheme="minorHAnsi" w:hAnsiTheme="minorHAnsi" w:cstheme="minorHAnsi"/>
          <w:b/>
          <w:sz w:val="24"/>
          <w:szCs w:val="24"/>
        </w:rPr>
      </w:pPr>
      <w:r>
        <w:rPr>
          <w:rFonts w:asciiTheme="minorHAnsi" w:hAnsiTheme="minorHAnsi" w:cstheme="minorHAnsi"/>
          <w:b/>
          <w:sz w:val="24"/>
          <w:szCs w:val="24"/>
        </w:rPr>
        <w:t xml:space="preserve">5. </w:t>
      </w:r>
      <w:r w:rsidRPr="006F268D">
        <w:rPr>
          <w:rFonts w:asciiTheme="minorHAnsi" w:hAnsiTheme="minorHAnsi" w:cstheme="minorHAnsi"/>
          <w:b/>
          <w:sz w:val="24"/>
          <w:szCs w:val="24"/>
        </w:rPr>
        <w:t>Remove the stigma associated with item 319 – complex and severe mental health disorders</w:t>
      </w:r>
    </w:p>
    <w:p w14:paraId="5E3E9100" w14:textId="2F41AB64" w:rsidR="006F268D" w:rsidRPr="006F268D" w:rsidRDefault="006F268D" w:rsidP="006F268D">
      <w:pPr>
        <w:spacing w:before="120" w:after="120" w:line="360" w:lineRule="auto"/>
        <w:rPr>
          <w:rFonts w:asciiTheme="minorHAnsi" w:hAnsiTheme="minorHAnsi" w:cstheme="minorHAnsi"/>
          <w:sz w:val="24"/>
          <w:szCs w:val="24"/>
        </w:rPr>
      </w:pPr>
      <w:r>
        <w:rPr>
          <w:rFonts w:asciiTheme="minorHAnsi" w:hAnsiTheme="minorHAnsi" w:cstheme="minorHAnsi"/>
          <w:sz w:val="24"/>
          <w:szCs w:val="24"/>
        </w:rPr>
        <w:t>The</w:t>
      </w:r>
      <w:r w:rsidRPr="006F268D">
        <w:rPr>
          <w:rFonts w:asciiTheme="minorHAnsi" w:hAnsiTheme="minorHAnsi" w:cstheme="minorHAnsi"/>
          <w:sz w:val="24"/>
          <w:szCs w:val="24"/>
        </w:rPr>
        <w:t xml:space="preserve"> references to specific mental health disorders in the descriptor for item 319 can be </w:t>
      </w:r>
      <w:proofErr w:type="gramStart"/>
      <w:r w:rsidRPr="006F268D">
        <w:rPr>
          <w:rFonts w:asciiTheme="minorHAnsi" w:hAnsiTheme="minorHAnsi" w:cstheme="minorHAnsi"/>
          <w:sz w:val="24"/>
          <w:szCs w:val="24"/>
        </w:rPr>
        <w:t>stigmatising</w:t>
      </w:r>
      <w:proofErr w:type="gramEnd"/>
      <w:r w:rsidRPr="006F268D">
        <w:rPr>
          <w:rFonts w:asciiTheme="minorHAnsi" w:hAnsiTheme="minorHAnsi" w:cstheme="minorHAnsi"/>
          <w:sz w:val="24"/>
          <w:szCs w:val="24"/>
        </w:rPr>
        <w:t xml:space="preserve"> for patients, and therefore recommend they be removed</w:t>
      </w:r>
      <w:r>
        <w:rPr>
          <w:rFonts w:asciiTheme="minorHAnsi" w:hAnsiTheme="minorHAnsi" w:cstheme="minorHAnsi"/>
          <w:sz w:val="24"/>
          <w:szCs w:val="24"/>
        </w:rPr>
        <w:t xml:space="preserve">. It is recommended </w:t>
      </w:r>
      <w:r w:rsidRPr="006F268D">
        <w:rPr>
          <w:rFonts w:asciiTheme="minorHAnsi" w:hAnsiTheme="minorHAnsi" w:cstheme="minorHAnsi"/>
          <w:sz w:val="24"/>
          <w:szCs w:val="24"/>
        </w:rPr>
        <w:t>restrictions remain in place to ensure only patients who could benefit from this service receive this service.</w:t>
      </w:r>
    </w:p>
    <w:p w14:paraId="214D85A4" w14:textId="7D58A149" w:rsidR="006F268D" w:rsidRPr="006F268D" w:rsidRDefault="006F268D" w:rsidP="006F268D">
      <w:pPr>
        <w:spacing w:before="120" w:after="120" w:line="360" w:lineRule="auto"/>
        <w:rPr>
          <w:rFonts w:asciiTheme="minorHAnsi" w:hAnsiTheme="minorHAnsi" w:cstheme="minorHAnsi"/>
          <w:b/>
          <w:sz w:val="24"/>
          <w:szCs w:val="24"/>
        </w:rPr>
      </w:pPr>
      <w:r>
        <w:rPr>
          <w:rFonts w:asciiTheme="minorHAnsi" w:hAnsiTheme="minorHAnsi" w:cstheme="minorHAnsi"/>
          <w:b/>
          <w:sz w:val="24"/>
          <w:szCs w:val="24"/>
        </w:rPr>
        <w:lastRenderedPageBreak/>
        <w:t xml:space="preserve">6. </w:t>
      </w:r>
      <w:r w:rsidRPr="006F268D">
        <w:rPr>
          <w:rFonts w:asciiTheme="minorHAnsi" w:hAnsiTheme="minorHAnsi" w:cstheme="minorHAnsi"/>
          <w:b/>
          <w:sz w:val="24"/>
          <w:szCs w:val="24"/>
        </w:rPr>
        <w:t>Revise the schedule fee for item 14224 - electroconvulsive therapy</w:t>
      </w:r>
    </w:p>
    <w:p w14:paraId="360CB9D9" w14:textId="0663142F" w:rsidR="006F268D" w:rsidRDefault="006F268D" w:rsidP="006F268D">
      <w:pPr>
        <w:spacing w:before="120" w:after="120" w:line="360" w:lineRule="auto"/>
        <w:rPr>
          <w:rFonts w:asciiTheme="minorHAnsi" w:hAnsiTheme="minorHAnsi" w:cstheme="minorHAnsi"/>
          <w:sz w:val="24"/>
          <w:szCs w:val="24"/>
        </w:rPr>
      </w:pPr>
      <w:r>
        <w:rPr>
          <w:rFonts w:asciiTheme="minorHAnsi" w:hAnsiTheme="minorHAnsi" w:cstheme="minorHAnsi"/>
          <w:sz w:val="24"/>
          <w:szCs w:val="24"/>
        </w:rPr>
        <w:t>The</w:t>
      </w:r>
      <w:r w:rsidRPr="006F268D">
        <w:rPr>
          <w:rFonts w:asciiTheme="minorHAnsi" w:hAnsiTheme="minorHAnsi" w:cstheme="minorHAnsi"/>
          <w:sz w:val="24"/>
          <w:szCs w:val="24"/>
        </w:rPr>
        <w:t xml:space="preserve"> fee for electroconvulsive therapy </w:t>
      </w:r>
      <w:r>
        <w:rPr>
          <w:rFonts w:asciiTheme="minorHAnsi" w:hAnsiTheme="minorHAnsi" w:cstheme="minorHAnsi"/>
          <w:sz w:val="24"/>
          <w:szCs w:val="24"/>
        </w:rPr>
        <w:t xml:space="preserve">should </w:t>
      </w:r>
      <w:r w:rsidRPr="006F268D">
        <w:rPr>
          <w:rFonts w:asciiTheme="minorHAnsi" w:hAnsiTheme="minorHAnsi" w:cstheme="minorHAnsi"/>
          <w:sz w:val="24"/>
          <w:szCs w:val="24"/>
        </w:rPr>
        <w:t>be revised to better account for the time and complexity associated with delivering this service.</w:t>
      </w:r>
    </w:p>
    <w:tbl>
      <w:tblPr>
        <w:tblStyle w:val="TableGrid"/>
        <w:tblW w:w="0" w:type="auto"/>
        <w:shd w:val="clear" w:color="auto" w:fill="EAF1DD" w:themeFill="accent3" w:themeFillTint="33"/>
        <w:tblLook w:val="04A0" w:firstRow="1" w:lastRow="0" w:firstColumn="1" w:lastColumn="0" w:noHBand="0" w:noVBand="1"/>
      </w:tblPr>
      <w:tblGrid>
        <w:gridCol w:w="9628"/>
      </w:tblGrid>
      <w:tr w:rsidR="005C302A" w14:paraId="6A943F8E" w14:textId="77777777" w:rsidTr="001559BA">
        <w:tc>
          <w:tcPr>
            <w:tcW w:w="9628" w:type="dxa"/>
            <w:shd w:val="clear" w:color="auto" w:fill="EAF1DD" w:themeFill="accent3" w:themeFillTint="33"/>
          </w:tcPr>
          <w:p w14:paraId="4EECB979" w14:textId="12872101" w:rsidR="005C302A" w:rsidRDefault="005C302A" w:rsidP="001559BA">
            <w:pPr>
              <w:spacing w:before="120" w:after="120" w:line="360" w:lineRule="auto"/>
              <w:rPr>
                <w:rFonts w:asciiTheme="minorHAnsi" w:hAnsiTheme="minorHAnsi" w:cstheme="minorHAnsi"/>
                <w:color w:val="000000" w:themeColor="text1"/>
              </w:rPr>
            </w:pPr>
            <w:r w:rsidRPr="006F268D">
              <w:rPr>
                <w:rFonts w:asciiTheme="minorHAnsi" w:hAnsiTheme="minorHAnsi" w:cstheme="minorHAnsi"/>
                <w:b/>
                <w:color w:val="000000" w:themeColor="text1"/>
              </w:rPr>
              <w:t>Note:</w:t>
            </w:r>
            <w:r>
              <w:rPr>
                <w:rFonts w:asciiTheme="minorHAnsi" w:hAnsiTheme="minorHAnsi" w:cstheme="minorHAnsi"/>
                <w:color w:val="000000" w:themeColor="text1"/>
              </w:rPr>
              <w:t xml:space="preserve"> </w:t>
            </w:r>
            <w:r w:rsidRPr="005C302A">
              <w:rPr>
                <w:rFonts w:asciiTheme="minorHAnsi" w:hAnsiTheme="minorHAnsi" w:cstheme="minorHAnsi"/>
                <w:color w:val="000000" w:themeColor="text1"/>
              </w:rPr>
              <w:t>This recommendation may be impacted by a pending application to MSAC for listing of transcranial magnetic stimulation on the MBS.</w:t>
            </w:r>
          </w:p>
        </w:tc>
      </w:tr>
    </w:tbl>
    <w:p w14:paraId="1078D28F" w14:textId="5A7E2C76" w:rsidR="006F268D" w:rsidRPr="006F268D" w:rsidRDefault="006F268D" w:rsidP="005C302A">
      <w:pPr>
        <w:spacing w:before="240" w:after="120" w:line="360" w:lineRule="auto"/>
        <w:rPr>
          <w:rFonts w:asciiTheme="minorHAnsi" w:hAnsiTheme="minorHAnsi" w:cstheme="minorHAnsi"/>
          <w:sz w:val="24"/>
          <w:szCs w:val="24"/>
        </w:rPr>
      </w:pPr>
      <w:r>
        <w:rPr>
          <w:rFonts w:asciiTheme="minorHAnsi" w:hAnsiTheme="minorHAnsi" w:cstheme="minorHAnsi"/>
          <w:b/>
          <w:sz w:val="24"/>
          <w:szCs w:val="24"/>
        </w:rPr>
        <w:t xml:space="preserve">7. </w:t>
      </w:r>
      <w:r w:rsidRPr="006F268D">
        <w:rPr>
          <w:rFonts w:asciiTheme="minorHAnsi" w:hAnsiTheme="minorHAnsi" w:cstheme="minorHAnsi"/>
          <w:b/>
          <w:sz w:val="24"/>
          <w:szCs w:val="24"/>
        </w:rPr>
        <w:t>Greater flexibility of arrangements for items 348, 350 and 352 - non-patient interviews</w:t>
      </w:r>
      <w:r w:rsidRPr="006F268D">
        <w:rPr>
          <w:rFonts w:asciiTheme="minorHAnsi" w:hAnsiTheme="minorHAnsi" w:cstheme="minorHAnsi"/>
          <w:sz w:val="24"/>
          <w:szCs w:val="24"/>
        </w:rPr>
        <w:t xml:space="preserve"> Psychiatrists routinely conduct interviews with people close to patients (usually family members) to aid in the assessment of a patient, as well as to provide education to those people to assist in the pa</w:t>
      </w:r>
      <w:r w:rsidR="004C06DE">
        <w:rPr>
          <w:rFonts w:asciiTheme="minorHAnsi" w:hAnsiTheme="minorHAnsi" w:cstheme="minorHAnsi"/>
          <w:sz w:val="24"/>
          <w:szCs w:val="24"/>
        </w:rPr>
        <w:t>tient’s ongoing management. This recommendation proposes</w:t>
      </w:r>
      <w:r w:rsidRPr="006F268D">
        <w:rPr>
          <w:rFonts w:asciiTheme="minorHAnsi" w:hAnsiTheme="minorHAnsi" w:cstheme="minorHAnsi"/>
          <w:sz w:val="24"/>
          <w:szCs w:val="24"/>
        </w:rPr>
        <w:t xml:space="preserve"> introducing new time- tiered items and increasing the service cap to encourage their use and promote flexibility.</w:t>
      </w:r>
    </w:p>
    <w:p w14:paraId="57E57F8B" w14:textId="14F125BB" w:rsidR="006F268D" w:rsidRPr="006F268D" w:rsidRDefault="006F268D" w:rsidP="006F268D">
      <w:pPr>
        <w:spacing w:before="120" w:after="120" w:line="360" w:lineRule="auto"/>
        <w:rPr>
          <w:rFonts w:asciiTheme="minorHAnsi" w:hAnsiTheme="minorHAnsi" w:cstheme="minorHAnsi"/>
          <w:b/>
          <w:sz w:val="24"/>
          <w:szCs w:val="24"/>
        </w:rPr>
      </w:pPr>
      <w:r>
        <w:rPr>
          <w:rFonts w:asciiTheme="minorHAnsi" w:hAnsiTheme="minorHAnsi" w:cstheme="minorHAnsi"/>
          <w:b/>
          <w:sz w:val="24"/>
          <w:szCs w:val="24"/>
        </w:rPr>
        <w:t xml:space="preserve">8. </w:t>
      </w:r>
      <w:r w:rsidRPr="006F268D">
        <w:rPr>
          <w:rFonts w:asciiTheme="minorHAnsi" w:hAnsiTheme="minorHAnsi" w:cstheme="minorHAnsi"/>
          <w:b/>
          <w:sz w:val="24"/>
          <w:szCs w:val="24"/>
        </w:rPr>
        <w:t>Clarify arrangements for item 346 - mother-infant group therapy</w:t>
      </w:r>
    </w:p>
    <w:p w14:paraId="1A5AE0C6" w14:textId="77777777" w:rsidR="006F268D" w:rsidRPr="006F268D" w:rsidRDefault="006F268D" w:rsidP="006F268D">
      <w:pPr>
        <w:spacing w:before="120" w:after="120" w:line="360" w:lineRule="auto"/>
        <w:rPr>
          <w:rFonts w:asciiTheme="minorHAnsi" w:hAnsiTheme="minorHAnsi" w:cstheme="minorHAnsi"/>
          <w:sz w:val="24"/>
          <w:szCs w:val="24"/>
        </w:rPr>
      </w:pPr>
      <w:r w:rsidRPr="006F268D">
        <w:rPr>
          <w:rFonts w:asciiTheme="minorHAnsi" w:hAnsiTheme="minorHAnsi" w:cstheme="minorHAnsi"/>
          <w:sz w:val="24"/>
          <w:szCs w:val="24"/>
        </w:rPr>
        <w:t>The Committee agreed there is evidence to support the effectiveness of mother-infant group therapy. The Committee therefore recommends introducing an explanatory note to clarify that item 346 (for group therapy of 2 or more patients) can be used for this purpose, if both the mother and infant have been referred by a GP for this service.</w:t>
      </w:r>
    </w:p>
    <w:p w14:paraId="2B6DC746" w14:textId="7ECCAB18" w:rsidR="006F268D" w:rsidRPr="006F268D" w:rsidRDefault="006F268D" w:rsidP="006F268D">
      <w:pPr>
        <w:spacing w:before="120" w:after="120" w:line="360" w:lineRule="auto"/>
        <w:rPr>
          <w:rFonts w:asciiTheme="minorHAnsi" w:hAnsiTheme="minorHAnsi" w:cstheme="minorHAnsi"/>
          <w:b/>
          <w:sz w:val="24"/>
          <w:szCs w:val="24"/>
        </w:rPr>
      </w:pPr>
      <w:r>
        <w:rPr>
          <w:rFonts w:asciiTheme="minorHAnsi" w:hAnsiTheme="minorHAnsi" w:cstheme="minorHAnsi"/>
          <w:b/>
          <w:sz w:val="24"/>
          <w:szCs w:val="24"/>
        </w:rPr>
        <w:t xml:space="preserve">9. </w:t>
      </w:r>
      <w:r w:rsidRPr="006F268D">
        <w:rPr>
          <w:rFonts w:asciiTheme="minorHAnsi" w:hAnsiTheme="minorHAnsi" w:cstheme="minorHAnsi"/>
          <w:b/>
          <w:sz w:val="24"/>
          <w:szCs w:val="24"/>
        </w:rPr>
        <w:t>Aligning item 289 with best practice - management plans for children and adolescents with complex disorders</w:t>
      </w:r>
    </w:p>
    <w:p w14:paraId="06C90C0E" w14:textId="545E1DE2" w:rsidR="006F268D" w:rsidRPr="006F268D" w:rsidRDefault="004C06DE" w:rsidP="006F268D">
      <w:pPr>
        <w:spacing w:before="120" w:after="120" w:line="360" w:lineRule="auto"/>
        <w:rPr>
          <w:rFonts w:asciiTheme="minorHAnsi" w:hAnsiTheme="minorHAnsi" w:cstheme="minorHAnsi"/>
          <w:sz w:val="24"/>
          <w:szCs w:val="24"/>
        </w:rPr>
      </w:pPr>
      <w:r>
        <w:rPr>
          <w:rFonts w:asciiTheme="minorHAnsi" w:hAnsiTheme="minorHAnsi" w:cstheme="minorHAnsi"/>
          <w:sz w:val="24"/>
          <w:szCs w:val="24"/>
        </w:rPr>
        <w:t>Remove</w:t>
      </w:r>
      <w:r w:rsidR="006F268D" w:rsidRPr="006F268D">
        <w:rPr>
          <w:rFonts w:asciiTheme="minorHAnsi" w:hAnsiTheme="minorHAnsi" w:cstheme="minorHAnsi"/>
          <w:sz w:val="24"/>
          <w:szCs w:val="24"/>
        </w:rPr>
        <w:t xml:space="preserve"> the term ‘pervasive development disorder’ from item 289 and replacing it with the term</w:t>
      </w:r>
      <w:r>
        <w:rPr>
          <w:rFonts w:asciiTheme="minorHAnsi" w:hAnsiTheme="minorHAnsi" w:cstheme="minorHAnsi"/>
          <w:sz w:val="24"/>
          <w:szCs w:val="24"/>
        </w:rPr>
        <w:t xml:space="preserve"> </w:t>
      </w:r>
      <w:r w:rsidR="006F268D" w:rsidRPr="006F268D">
        <w:rPr>
          <w:rFonts w:asciiTheme="minorHAnsi" w:hAnsiTheme="minorHAnsi" w:cstheme="minorHAnsi"/>
          <w:sz w:val="24"/>
          <w:szCs w:val="24"/>
        </w:rPr>
        <w:t>‘neurodevelopmental disorders’</w:t>
      </w:r>
      <w:r>
        <w:rPr>
          <w:rFonts w:asciiTheme="minorHAnsi" w:hAnsiTheme="minorHAnsi" w:cstheme="minorHAnsi"/>
          <w:sz w:val="24"/>
          <w:szCs w:val="24"/>
        </w:rPr>
        <w:t>, and</w:t>
      </w:r>
      <w:r w:rsidR="006F268D" w:rsidRPr="006F268D">
        <w:rPr>
          <w:rFonts w:asciiTheme="minorHAnsi" w:hAnsiTheme="minorHAnsi" w:cstheme="minorHAnsi"/>
          <w:sz w:val="24"/>
          <w:szCs w:val="24"/>
        </w:rPr>
        <w:t xml:space="preserve"> </w:t>
      </w:r>
      <w:r>
        <w:rPr>
          <w:rFonts w:asciiTheme="minorHAnsi" w:hAnsiTheme="minorHAnsi" w:cstheme="minorHAnsi"/>
          <w:sz w:val="24"/>
          <w:szCs w:val="24"/>
        </w:rPr>
        <w:t>increase</w:t>
      </w:r>
      <w:r w:rsidR="006F268D" w:rsidRPr="006F268D">
        <w:rPr>
          <w:rFonts w:asciiTheme="minorHAnsi" w:hAnsiTheme="minorHAnsi" w:cstheme="minorHAnsi"/>
          <w:sz w:val="24"/>
          <w:szCs w:val="24"/>
        </w:rPr>
        <w:t xml:space="preserve"> the age limit for eligible patients from 13 to 25.</w:t>
      </w:r>
    </w:p>
    <w:p w14:paraId="69E01DEB" w14:textId="6EDC8C26" w:rsidR="006F268D" w:rsidRPr="006F268D" w:rsidRDefault="006F268D" w:rsidP="006F268D">
      <w:pPr>
        <w:spacing w:before="120" w:after="120" w:line="360" w:lineRule="auto"/>
        <w:rPr>
          <w:rFonts w:asciiTheme="minorHAnsi" w:hAnsiTheme="minorHAnsi" w:cstheme="minorHAnsi"/>
          <w:b/>
          <w:sz w:val="24"/>
          <w:szCs w:val="24"/>
        </w:rPr>
      </w:pPr>
      <w:r>
        <w:rPr>
          <w:rFonts w:asciiTheme="minorHAnsi" w:hAnsiTheme="minorHAnsi" w:cstheme="minorHAnsi"/>
          <w:b/>
          <w:sz w:val="24"/>
          <w:szCs w:val="24"/>
        </w:rPr>
        <w:t xml:space="preserve">10. </w:t>
      </w:r>
      <w:r w:rsidRPr="006F268D">
        <w:rPr>
          <w:rFonts w:asciiTheme="minorHAnsi" w:hAnsiTheme="minorHAnsi" w:cstheme="minorHAnsi"/>
          <w:b/>
          <w:sz w:val="24"/>
          <w:szCs w:val="24"/>
        </w:rPr>
        <w:t>Aligning items 855 to 866 with best practice - case conferencing</w:t>
      </w:r>
    </w:p>
    <w:p w14:paraId="4B245E27" w14:textId="7534DAAA" w:rsidR="002E0301" w:rsidRPr="006F268D" w:rsidRDefault="004C06DE" w:rsidP="006F268D">
      <w:pPr>
        <w:spacing w:before="120" w:after="120" w:line="360" w:lineRule="auto"/>
        <w:rPr>
          <w:rFonts w:asciiTheme="minorHAnsi" w:hAnsiTheme="minorHAnsi" w:cstheme="minorHAnsi"/>
          <w:sz w:val="24"/>
          <w:szCs w:val="24"/>
        </w:rPr>
      </w:pPr>
      <w:r>
        <w:rPr>
          <w:rFonts w:asciiTheme="minorHAnsi" w:hAnsiTheme="minorHAnsi" w:cstheme="minorHAnsi"/>
          <w:sz w:val="24"/>
          <w:szCs w:val="24"/>
        </w:rPr>
        <w:t>Align</w:t>
      </w:r>
      <w:r w:rsidR="006F268D" w:rsidRPr="006F268D">
        <w:rPr>
          <w:rFonts w:asciiTheme="minorHAnsi" w:hAnsiTheme="minorHAnsi" w:cstheme="minorHAnsi"/>
          <w:sz w:val="24"/>
          <w:szCs w:val="24"/>
        </w:rPr>
        <w:t xml:space="preserve"> these items with the changes to specialist and consultant physician items, as proposed by the Specialist and Consultant Physician Consultation Clinical Committee, to ensure there is as little impediment as possible to health professionals forming multi-disciplinary teams.</w:t>
      </w:r>
    </w:p>
    <w:bookmarkEnd w:id="1"/>
    <w:sectPr w:rsidR="002E0301" w:rsidRPr="006F268D" w:rsidSect="008D45BD">
      <w:headerReference w:type="even" r:id="rId11"/>
      <w:headerReference w:type="default" r:id="rId12"/>
      <w:footerReference w:type="default" r:id="rId13"/>
      <w:headerReference w:type="first" r:id="rId14"/>
      <w:footerReference w:type="first" r:id="rId15"/>
      <w:pgSz w:w="11906" w:h="16838"/>
      <w:pgMar w:top="323" w:right="1134" w:bottom="1134"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E18AE" w14:textId="77777777" w:rsidR="00D85C55" w:rsidRDefault="00F66268">
      <w:pPr>
        <w:spacing w:after="0" w:line="240" w:lineRule="auto"/>
      </w:pPr>
      <w:r>
        <w:separator/>
      </w:r>
    </w:p>
  </w:endnote>
  <w:endnote w:type="continuationSeparator" w:id="0">
    <w:p w14:paraId="531E18B0" w14:textId="77777777" w:rsidR="00D85C55" w:rsidRDefault="00F6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9E" w14:textId="35CBB9E4" w:rsidR="002A6400" w:rsidRPr="003E56EB" w:rsidRDefault="00F66268" w:rsidP="002A6400">
    <w:pPr>
      <w:pStyle w:val="Footer"/>
      <w:jc w:val="right"/>
      <w:rPr>
        <w:rFonts w:ascii="Times New Roman" w:hAnsi="Times New Roman"/>
        <w:b/>
        <w:sz w:val="24"/>
        <w:szCs w:val="24"/>
      </w:rPr>
    </w:pPr>
    <w:r w:rsidRPr="003E56EB">
      <w:rPr>
        <w:rFonts w:ascii="Times New Roman" w:hAnsi="Times New Roman"/>
        <w:sz w:val="24"/>
        <w:szCs w:val="24"/>
      </w:rPr>
      <w:t xml:space="preserve">Page </w:t>
    </w:r>
    <w:r w:rsidRPr="003E56EB">
      <w:rPr>
        <w:rFonts w:ascii="Times New Roman" w:hAnsi="Times New Roman"/>
        <w:sz w:val="24"/>
        <w:szCs w:val="24"/>
      </w:rPr>
      <w:fldChar w:fldCharType="begin"/>
    </w:r>
    <w:r w:rsidRPr="003E56EB">
      <w:rPr>
        <w:rFonts w:ascii="Times New Roman" w:hAnsi="Times New Roman"/>
        <w:sz w:val="24"/>
        <w:szCs w:val="24"/>
      </w:rPr>
      <w:instrText xml:space="preserve"> PAGE   \* MERGEFORMAT </w:instrText>
    </w:r>
    <w:r w:rsidRPr="003E56EB">
      <w:rPr>
        <w:rFonts w:ascii="Times New Roman" w:hAnsi="Times New Roman"/>
        <w:sz w:val="24"/>
        <w:szCs w:val="24"/>
      </w:rPr>
      <w:fldChar w:fldCharType="separate"/>
    </w:r>
    <w:r w:rsidR="00EB4EB1">
      <w:rPr>
        <w:rFonts w:ascii="Times New Roman" w:hAnsi="Times New Roman"/>
        <w:noProof/>
        <w:sz w:val="24"/>
        <w:szCs w:val="24"/>
      </w:rPr>
      <w:t>2</w:t>
    </w:r>
    <w:r w:rsidRPr="003E56EB">
      <w:rPr>
        <w:rFonts w:ascii="Times New Roman" w:hAnsi="Times New Roman"/>
        <w:noProof/>
        <w:sz w:val="24"/>
        <w:szCs w:val="24"/>
      </w:rPr>
      <w:fldChar w:fldCharType="end"/>
    </w:r>
  </w:p>
  <w:sdt>
    <w:sdtPr>
      <w:rPr>
        <w:rFonts w:ascii="Times New Roman" w:hAnsi="Times New Roman"/>
        <w:b/>
        <w:caps/>
        <w:color w:val="FF0000"/>
        <w:szCs w:val="24"/>
      </w:rPr>
      <w:alias w:val="SecurityClassification"/>
      <w:tag w:val="SecurityClassification"/>
      <w:id w:val="2112243041"/>
      <w:placeholder>
        <w:docPart w:val="DefaultPlaceholder_1082065158"/>
      </w:placeholder>
    </w:sdtPr>
    <w:sdtEndPr/>
    <w:sdtContent>
      <w:p w14:paraId="531E189F" w14:textId="77777777" w:rsidR="00CE1EE4" w:rsidRDefault="00F66268" w:rsidP="00651E19">
        <w:pPr>
          <w:jc w:val="center"/>
        </w:pPr>
        <w:r>
          <w:t xml:space="preserve">For Official Use Only  </w:t>
        </w:r>
      </w:p>
    </w:sdtContent>
  </w:sdt>
  <w:p w14:paraId="531E18A0" w14:textId="77777777" w:rsidR="00FF639D" w:rsidRPr="00B97D89" w:rsidRDefault="00FF639D" w:rsidP="00B9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A8" w14:textId="4D3DF5F2" w:rsidR="002A6400" w:rsidRPr="003E56EB" w:rsidRDefault="00F66268" w:rsidP="002A6400">
    <w:pPr>
      <w:pStyle w:val="Footer"/>
      <w:jc w:val="right"/>
      <w:rPr>
        <w:rFonts w:ascii="Times New Roman" w:hAnsi="Times New Roman"/>
        <w:b/>
        <w:sz w:val="24"/>
        <w:szCs w:val="24"/>
      </w:rPr>
    </w:pPr>
    <w:r w:rsidRPr="003E56EB">
      <w:rPr>
        <w:rFonts w:ascii="Times New Roman" w:hAnsi="Times New Roman"/>
        <w:sz w:val="24"/>
        <w:szCs w:val="24"/>
      </w:rPr>
      <w:t xml:space="preserve">Page </w:t>
    </w:r>
    <w:r w:rsidRPr="003E56EB">
      <w:rPr>
        <w:rFonts w:ascii="Times New Roman" w:hAnsi="Times New Roman"/>
        <w:sz w:val="24"/>
        <w:szCs w:val="24"/>
      </w:rPr>
      <w:fldChar w:fldCharType="begin"/>
    </w:r>
    <w:r w:rsidRPr="003E56EB">
      <w:rPr>
        <w:rFonts w:ascii="Times New Roman" w:hAnsi="Times New Roman"/>
        <w:sz w:val="24"/>
        <w:szCs w:val="24"/>
      </w:rPr>
      <w:instrText xml:space="preserve"> PAGE   \* MERGEFORMAT </w:instrText>
    </w:r>
    <w:r w:rsidRPr="003E56EB">
      <w:rPr>
        <w:rFonts w:ascii="Times New Roman" w:hAnsi="Times New Roman"/>
        <w:sz w:val="24"/>
        <w:szCs w:val="24"/>
      </w:rPr>
      <w:fldChar w:fldCharType="separate"/>
    </w:r>
    <w:r w:rsidR="00EB4EB1">
      <w:rPr>
        <w:rFonts w:ascii="Times New Roman" w:hAnsi="Times New Roman"/>
        <w:noProof/>
        <w:sz w:val="24"/>
        <w:szCs w:val="24"/>
      </w:rPr>
      <w:t>1</w:t>
    </w:r>
    <w:r w:rsidRPr="003E56EB">
      <w:rPr>
        <w:rFonts w:ascii="Times New Roman" w:hAnsi="Times New Roman"/>
        <w:noProof/>
        <w:sz w:val="24"/>
        <w:szCs w:val="24"/>
      </w:rPr>
      <w:fldChar w:fldCharType="end"/>
    </w:r>
  </w:p>
  <w:sdt>
    <w:sdtPr>
      <w:rPr>
        <w:rFonts w:ascii="Times New Roman" w:hAnsi="Times New Roman"/>
        <w:b/>
        <w:caps/>
        <w:color w:val="FF0000"/>
      </w:rPr>
      <w:alias w:val="SecurityClassification"/>
      <w:tag w:val="SecurityClassification"/>
      <w:id w:val="148559025"/>
      <w:placeholder>
        <w:docPart w:val="DefaultPlaceholder_1082065158"/>
      </w:placeholder>
    </w:sdtPr>
    <w:sdtEndPr/>
    <w:sdtContent>
      <w:p w14:paraId="531E18A9" w14:textId="77777777" w:rsidR="00CE1EE4" w:rsidRDefault="00F66268" w:rsidP="00651E19">
        <w:pPr>
          <w:jc w:val="center"/>
        </w:pPr>
        <w:r>
          <w:t xml:space="preserve">For Official Use Only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E18AA" w14:textId="77777777" w:rsidR="00D85C55" w:rsidRDefault="00F66268">
      <w:pPr>
        <w:spacing w:after="0" w:line="240" w:lineRule="auto"/>
      </w:pPr>
      <w:r>
        <w:separator/>
      </w:r>
    </w:p>
  </w:footnote>
  <w:footnote w:type="continuationSeparator" w:id="0">
    <w:p w14:paraId="531E18AC" w14:textId="77777777" w:rsidR="00D85C55" w:rsidRDefault="00F6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9C" w14:textId="77777777" w:rsidR="00FF639D" w:rsidRDefault="00F66268"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14:paraId="531E189D" w14:textId="77777777" w:rsidR="00CE1EE4" w:rsidRDefault="00F66268"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18A7" w14:textId="77777777" w:rsidR="00397966" w:rsidRPr="00F61C26" w:rsidRDefault="00397966"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DB1726"/>
    <w:multiLevelType w:val="hybridMultilevel"/>
    <w:tmpl w:val="3CDE6E06"/>
    <w:lvl w:ilvl="0" w:tplc="CAB64104">
      <w:start w:val="1"/>
      <w:numFmt w:val="bullet"/>
      <w:lvlText w:val=""/>
      <w:lvlJc w:val="left"/>
      <w:pPr>
        <w:ind w:left="720" w:hanging="360"/>
      </w:pPr>
      <w:rPr>
        <w:rFonts w:ascii="Symbol" w:hAnsi="Symbol" w:hint="default"/>
      </w:rPr>
    </w:lvl>
    <w:lvl w:ilvl="1" w:tplc="880CCEC4">
      <w:start w:val="13"/>
      <w:numFmt w:val="bullet"/>
      <w:lvlText w:val="•"/>
      <w:lvlJc w:val="left"/>
      <w:pPr>
        <w:ind w:left="1440" w:hanging="360"/>
      </w:pPr>
      <w:rPr>
        <w:rFonts w:ascii="Times New Roman" w:eastAsia="Calibri" w:hAnsi="Times New Roman" w:cs="Times New Roman" w:hint="default"/>
      </w:rPr>
    </w:lvl>
    <w:lvl w:ilvl="2" w:tplc="DAD6CA64" w:tentative="1">
      <w:start w:val="1"/>
      <w:numFmt w:val="bullet"/>
      <w:lvlText w:val=""/>
      <w:lvlJc w:val="left"/>
      <w:pPr>
        <w:ind w:left="2160" w:hanging="360"/>
      </w:pPr>
      <w:rPr>
        <w:rFonts w:ascii="Wingdings" w:hAnsi="Wingdings" w:hint="default"/>
      </w:rPr>
    </w:lvl>
    <w:lvl w:ilvl="3" w:tplc="EA183E16" w:tentative="1">
      <w:start w:val="1"/>
      <w:numFmt w:val="bullet"/>
      <w:lvlText w:val=""/>
      <w:lvlJc w:val="left"/>
      <w:pPr>
        <w:ind w:left="2880" w:hanging="360"/>
      </w:pPr>
      <w:rPr>
        <w:rFonts w:ascii="Symbol" w:hAnsi="Symbol" w:hint="default"/>
      </w:rPr>
    </w:lvl>
    <w:lvl w:ilvl="4" w:tplc="4A8A2406" w:tentative="1">
      <w:start w:val="1"/>
      <w:numFmt w:val="bullet"/>
      <w:lvlText w:val="o"/>
      <w:lvlJc w:val="left"/>
      <w:pPr>
        <w:ind w:left="3600" w:hanging="360"/>
      </w:pPr>
      <w:rPr>
        <w:rFonts w:ascii="Courier New" w:hAnsi="Courier New" w:cs="Courier New" w:hint="default"/>
      </w:rPr>
    </w:lvl>
    <w:lvl w:ilvl="5" w:tplc="764E17F8" w:tentative="1">
      <w:start w:val="1"/>
      <w:numFmt w:val="bullet"/>
      <w:lvlText w:val=""/>
      <w:lvlJc w:val="left"/>
      <w:pPr>
        <w:ind w:left="4320" w:hanging="360"/>
      </w:pPr>
      <w:rPr>
        <w:rFonts w:ascii="Wingdings" w:hAnsi="Wingdings" w:hint="default"/>
      </w:rPr>
    </w:lvl>
    <w:lvl w:ilvl="6" w:tplc="D8F0F038" w:tentative="1">
      <w:start w:val="1"/>
      <w:numFmt w:val="bullet"/>
      <w:lvlText w:val=""/>
      <w:lvlJc w:val="left"/>
      <w:pPr>
        <w:ind w:left="5040" w:hanging="360"/>
      </w:pPr>
      <w:rPr>
        <w:rFonts w:ascii="Symbol" w:hAnsi="Symbol" w:hint="default"/>
      </w:rPr>
    </w:lvl>
    <w:lvl w:ilvl="7" w:tplc="425AFAFE" w:tentative="1">
      <w:start w:val="1"/>
      <w:numFmt w:val="bullet"/>
      <w:lvlText w:val="o"/>
      <w:lvlJc w:val="left"/>
      <w:pPr>
        <w:ind w:left="5760" w:hanging="360"/>
      </w:pPr>
      <w:rPr>
        <w:rFonts w:ascii="Courier New" w:hAnsi="Courier New" w:cs="Courier New" w:hint="default"/>
      </w:rPr>
    </w:lvl>
    <w:lvl w:ilvl="8" w:tplc="8D9648A4" w:tentative="1">
      <w:start w:val="1"/>
      <w:numFmt w:val="bullet"/>
      <w:lvlText w:val=""/>
      <w:lvlJc w:val="left"/>
      <w:pPr>
        <w:ind w:left="6480" w:hanging="360"/>
      </w:pPr>
      <w:rPr>
        <w:rFonts w:ascii="Wingdings" w:hAnsi="Wingdings" w:hint="default"/>
      </w:rPr>
    </w:lvl>
  </w:abstractNum>
  <w:abstractNum w:abstractNumId="3" w15:restartNumberingAfterBreak="0">
    <w:nsid w:val="0D75048D"/>
    <w:multiLevelType w:val="hybridMultilevel"/>
    <w:tmpl w:val="CCA8DC4C"/>
    <w:lvl w:ilvl="0" w:tplc="FEA48E2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43B71"/>
    <w:multiLevelType w:val="hybridMultilevel"/>
    <w:tmpl w:val="453C7D60"/>
    <w:lvl w:ilvl="0" w:tplc="C3C04720">
      <w:start w:val="1"/>
      <w:numFmt w:val="bullet"/>
      <w:lvlText w:val=""/>
      <w:lvlJc w:val="left"/>
      <w:pPr>
        <w:ind w:left="720" w:hanging="360"/>
      </w:pPr>
      <w:rPr>
        <w:rFonts w:ascii="Symbol" w:hAnsi="Symbol" w:hint="default"/>
      </w:rPr>
    </w:lvl>
    <w:lvl w:ilvl="1" w:tplc="F286BCE4" w:tentative="1">
      <w:start w:val="1"/>
      <w:numFmt w:val="bullet"/>
      <w:lvlText w:val="o"/>
      <w:lvlJc w:val="left"/>
      <w:pPr>
        <w:ind w:left="1440" w:hanging="360"/>
      </w:pPr>
      <w:rPr>
        <w:rFonts w:ascii="Courier New" w:hAnsi="Courier New" w:cs="Courier New" w:hint="default"/>
      </w:rPr>
    </w:lvl>
    <w:lvl w:ilvl="2" w:tplc="EB1C47B0" w:tentative="1">
      <w:start w:val="1"/>
      <w:numFmt w:val="bullet"/>
      <w:lvlText w:val=""/>
      <w:lvlJc w:val="left"/>
      <w:pPr>
        <w:ind w:left="2160" w:hanging="360"/>
      </w:pPr>
      <w:rPr>
        <w:rFonts w:ascii="Wingdings" w:hAnsi="Wingdings" w:hint="default"/>
      </w:rPr>
    </w:lvl>
    <w:lvl w:ilvl="3" w:tplc="9CACF254" w:tentative="1">
      <w:start w:val="1"/>
      <w:numFmt w:val="bullet"/>
      <w:lvlText w:val=""/>
      <w:lvlJc w:val="left"/>
      <w:pPr>
        <w:ind w:left="2880" w:hanging="360"/>
      </w:pPr>
      <w:rPr>
        <w:rFonts w:ascii="Symbol" w:hAnsi="Symbol" w:hint="default"/>
      </w:rPr>
    </w:lvl>
    <w:lvl w:ilvl="4" w:tplc="2472B3B2" w:tentative="1">
      <w:start w:val="1"/>
      <w:numFmt w:val="bullet"/>
      <w:lvlText w:val="o"/>
      <w:lvlJc w:val="left"/>
      <w:pPr>
        <w:ind w:left="3600" w:hanging="360"/>
      </w:pPr>
      <w:rPr>
        <w:rFonts w:ascii="Courier New" w:hAnsi="Courier New" w:cs="Courier New" w:hint="default"/>
      </w:rPr>
    </w:lvl>
    <w:lvl w:ilvl="5" w:tplc="5742F276" w:tentative="1">
      <w:start w:val="1"/>
      <w:numFmt w:val="bullet"/>
      <w:lvlText w:val=""/>
      <w:lvlJc w:val="left"/>
      <w:pPr>
        <w:ind w:left="4320" w:hanging="360"/>
      </w:pPr>
      <w:rPr>
        <w:rFonts w:ascii="Wingdings" w:hAnsi="Wingdings" w:hint="default"/>
      </w:rPr>
    </w:lvl>
    <w:lvl w:ilvl="6" w:tplc="315E2CBE" w:tentative="1">
      <w:start w:val="1"/>
      <w:numFmt w:val="bullet"/>
      <w:lvlText w:val=""/>
      <w:lvlJc w:val="left"/>
      <w:pPr>
        <w:ind w:left="5040" w:hanging="360"/>
      </w:pPr>
      <w:rPr>
        <w:rFonts w:ascii="Symbol" w:hAnsi="Symbol" w:hint="default"/>
      </w:rPr>
    </w:lvl>
    <w:lvl w:ilvl="7" w:tplc="EF44AAB2" w:tentative="1">
      <w:start w:val="1"/>
      <w:numFmt w:val="bullet"/>
      <w:lvlText w:val="o"/>
      <w:lvlJc w:val="left"/>
      <w:pPr>
        <w:ind w:left="5760" w:hanging="360"/>
      </w:pPr>
      <w:rPr>
        <w:rFonts w:ascii="Courier New" w:hAnsi="Courier New" w:cs="Courier New" w:hint="default"/>
      </w:rPr>
    </w:lvl>
    <w:lvl w:ilvl="8" w:tplc="09D0B698" w:tentative="1">
      <w:start w:val="1"/>
      <w:numFmt w:val="bullet"/>
      <w:lvlText w:val=""/>
      <w:lvlJc w:val="left"/>
      <w:pPr>
        <w:ind w:left="6480" w:hanging="360"/>
      </w:pPr>
      <w:rPr>
        <w:rFonts w:ascii="Wingdings" w:hAnsi="Wingdings" w:hint="default"/>
      </w:rPr>
    </w:lvl>
  </w:abstractNum>
  <w:abstractNum w:abstractNumId="5"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6" w15:restartNumberingAfterBreak="0">
    <w:nsid w:val="1E7110DD"/>
    <w:multiLevelType w:val="hybridMultilevel"/>
    <w:tmpl w:val="B8EE3C7C"/>
    <w:lvl w:ilvl="0" w:tplc="876EFF56">
      <w:start w:val="1"/>
      <w:numFmt w:val="decimal"/>
      <w:lvlText w:val="%1."/>
      <w:lvlJc w:val="left"/>
      <w:pPr>
        <w:ind w:left="360" w:hanging="360"/>
      </w:pPr>
      <w:rPr>
        <w:rFonts w:hint="default"/>
      </w:rPr>
    </w:lvl>
    <w:lvl w:ilvl="1" w:tplc="1E96C930" w:tentative="1">
      <w:start w:val="1"/>
      <w:numFmt w:val="lowerLetter"/>
      <w:lvlText w:val="%2."/>
      <w:lvlJc w:val="left"/>
      <w:pPr>
        <w:ind w:left="1080" w:hanging="360"/>
      </w:pPr>
    </w:lvl>
    <w:lvl w:ilvl="2" w:tplc="BFAE2E7C" w:tentative="1">
      <w:start w:val="1"/>
      <w:numFmt w:val="lowerRoman"/>
      <w:lvlText w:val="%3."/>
      <w:lvlJc w:val="right"/>
      <w:pPr>
        <w:ind w:left="1800" w:hanging="180"/>
      </w:pPr>
    </w:lvl>
    <w:lvl w:ilvl="3" w:tplc="BC04689E" w:tentative="1">
      <w:start w:val="1"/>
      <w:numFmt w:val="decimal"/>
      <w:lvlText w:val="%4."/>
      <w:lvlJc w:val="left"/>
      <w:pPr>
        <w:ind w:left="2520" w:hanging="360"/>
      </w:pPr>
    </w:lvl>
    <w:lvl w:ilvl="4" w:tplc="1554BB6E" w:tentative="1">
      <w:start w:val="1"/>
      <w:numFmt w:val="lowerLetter"/>
      <w:lvlText w:val="%5."/>
      <w:lvlJc w:val="left"/>
      <w:pPr>
        <w:ind w:left="3240" w:hanging="360"/>
      </w:pPr>
    </w:lvl>
    <w:lvl w:ilvl="5" w:tplc="F9A6FB26" w:tentative="1">
      <w:start w:val="1"/>
      <w:numFmt w:val="lowerRoman"/>
      <w:lvlText w:val="%6."/>
      <w:lvlJc w:val="right"/>
      <w:pPr>
        <w:ind w:left="3960" w:hanging="180"/>
      </w:pPr>
    </w:lvl>
    <w:lvl w:ilvl="6" w:tplc="83525172" w:tentative="1">
      <w:start w:val="1"/>
      <w:numFmt w:val="decimal"/>
      <w:lvlText w:val="%7."/>
      <w:lvlJc w:val="left"/>
      <w:pPr>
        <w:ind w:left="4680" w:hanging="360"/>
      </w:pPr>
    </w:lvl>
    <w:lvl w:ilvl="7" w:tplc="EB0E2C14" w:tentative="1">
      <w:start w:val="1"/>
      <w:numFmt w:val="lowerLetter"/>
      <w:lvlText w:val="%8."/>
      <w:lvlJc w:val="left"/>
      <w:pPr>
        <w:ind w:left="5400" w:hanging="360"/>
      </w:pPr>
    </w:lvl>
    <w:lvl w:ilvl="8" w:tplc="534A938C" w:tentative="1">
      <w:start w:val="1"/>
      <w:numFmt w:val="lowerRoman"/>
      <w:lvlText w:val="%9."/>
      <w:lvlJc w:val="right"/>
      <w:pPr>
        <w:ind w:left="6120" w:hanging="180"/>
      </w:pPr>
    </w:lvl>
  </w:abstractNum>
  <w:abstractNum w:abstractNumId="7" w15:restartNumberingAfterBreak="0">
    <w:nsid w:val="1F745BC2"/>
    <w:multiLevelType w:val="multilevel"/>
    <w:tmpl w:val="E5E89F92"/>
    <w:numStyleLink w:val="BulletList"/>
  </w:abstractNum>
  <w:abstractNum w:abstractNumId="8" w15:restartNumberingAfterBreak="0">
    <w:nsid w:val="20872200"/>
    <w:multiLevelType w:val="hybridMultilevel"/>
    <w:tmpl w:val="1E200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5903A1"/>
    <w:multiLevelType w:val="hybridMultilevel"/>
    <w:tmpl w:val="ADC84810"/>
    <w:lvl w:ilvl="0" w:tplc="91F4C39C">
      <w:start w:val="1"/>
      <w:numFmt w:val="bullet"/>
      <w:lvlText w:val=""/>
      <w:lvlJc w:val="left"/>
      <w:pPr>
        <w:ind w:left="720" w:hanging="360"/>
      </w:pPr>
      <w:rPr>
        <w:rFonts w:ascii="Symbol" w:hAnsi="Symbol" w:hint="default"/>
      </w:rPr>
    </w:lvl>
    <w:lvl w:ilvl="1" w:tplc="CC903D22" w:tentative="1">
      <w:start w:val="1"/>
      <w:numFmt w:val="bullet"/>
      <w:lvlText w:val="o"/>
      <w:lvlJc w:val="left"/>
      <w:pPr>
        <w:ind w:left="1440" w:hanging="360"/>
      </w:pPr>
      <w:rPr>
        <w:rFonts w:ascii="Courier New" w:hAnsi="Courier New" w:cs="Courier New" w:hint="default"/>
      </w:rPr>
    </w:lvl>
    <w:lvl w:ilvl="2" w:tplc="8D625DB8" w:tentative="1">
      <w:start w:val="1"/>
      <w:numFmt w:val="bullet"/>
      <w:lvlText w:val=""/>
      <w:lvlJc w:val="left"/>
      <w:pPr>
        <w:ind w:left="2160" w:hanging="360"/>
      </w:pPr>
      <w:rPr>
        <w:rFonts w:ascii="Wingdings" w:hAnsi="Wingdings" w:hint="default"/>
      </w:rPr>
    </w:lvl>
    <w:lvl w:ilvl="3" w:tplc="EE1A1102" w:tentative="1">
      <w:start w:val="1"/>
      <w:numFmt w:val="bullet"/>
      <w:lvlText w:val=""/>
      <w:lvlJc w:val="left"/>
      <w:pPr>
        <w:ind w:left="2880" w:hanging="360"/>
      </w:pPr>
      <w:rPr>
        <w:rFonts w:ascii="Symbol" w:hAnsi="Symbol" w:hint="default"/>
      </w:rPr>
    </w:lvl>
    <w:lvl w:ilvl="4" w:tplc="D876E9C4" w:tentative="1">
      <w:start w:val="1"/>
      <w:numFmt w:val="bullet"/>
      <w:lvlText w:val="o"/>
      <w:lvlJc w:val="left"/>
      <w:pPr>
        <w:ind w:left="3600" w:hanging="360"/>
      </w:pPr>
      <w:rPr>
        <w:rFonts w:ascii="Courier New" w:hAnsi="Courier New" w:cs="Courier New" w:hint="default"/>
      </w:rPr>
    </w:lvl>
    <w:lvl w:ilvl="5" w:tplc="C3EA9188" w:tentative="1">
      <w:start w:val="1"/>
      <w:numFmt w:val="bullet"/>
      <w:lvlText w:val=""/>
      <w:lvlJc w:val="left"/>
      <w:pPr>
        <w:ind w:left="4320" w:hanging="360"/>
      </w:pPr>
      <w:rPr>
        <w:rFonts w:ascii="Wingdings" w:hAnsi="Wingdings" w:hint="default"/>
      </w:rPr>
    </w:lvl>
    <w:lvl w:ilvl="6" w:tplc="AAEEEBBE" w:tentative="1">
      <w:start w:val="1"/>
      <w:numFmt w:val="bullet"/>
      <w:lvlText w:val=""/>
      <w:lvlJc w:val="left"/>
      <w:pPr>
        <w:ind w:left="5040" w:hanging="360"/>
      </w:pPr>
      <w:rPr>
        <w:rFonts w:ascii="Symbol" w:hAnsi="Symbol" w:hint="default"/>
      </w:rPr>
    </w:lvl>
    <w:lvl w:ilvl="7" w:tplc="71509EC8" w:tentative="1">
      <w:start w:val="1"/>
      <w:numFmt w:val="bullet"/>
      <w:lvlText w:val="o"/>
      <w:lvlJc w:val="left"/>
      <w:pPr>
        <w:ind w:left="5760" w:hanging="360"/>
      </w:pPr>
      <w:rPr>
        <w:rFonts w:ascii="Courier New" w:hAnsi="Courier New" w:cs="Courier New" w:hint="default"/>
      </w:rPr>
    </w:lvl>
    <w:lvl w:ilvl="8" w:tplc="EAE4BAD6" w:tentative="1">
      <w:start w:val="1"/>
      <w:numFmt w:val="bullet"/>
      <w:lvlText w:val=""/>
      <w:lvlJc w:val="left"/>
      <w:pPr>
        <w:ind w:left="6480" w:hanging="360"/>
      </w:pPr>
      <w:rPr>
        <w:rFonts w:ascii="Wingdings" w:hAnsi="Wingdings" w:hint="default"/>
      </w:rPr>
    </w:lvl>
  </w:abstractNum>
  <w:abstractNum w:abstractNumId="10" w15:restartNumberingAfterBreak="0">
    <w:nsid w:val="2AAD74D9"/>
    <w:multiLevelType w:val="hybridMultilevel"/>
    <w:tmpl w:val="16621EE8"/>
    <w:lvl w:ilvl="0" w:tplc="8CC63350">
      <w:start w:val="1"/>
      <w:numFmt w:val="bullet"/>
      <w:lvlText w:val=""/>
      <w:lvlJc w:val="left"/>
      <w:pPr>
        <w:tabs>
          <w:tab w:val="num" w:pos="567"/>
        </w:tabs>
        <w:ind w:left="567" w:hanging="567"/>
      </w:pPr>
      <w:rPr>
        <w:rFonts w:ascii="Symbol" w:hAnsi="Symbol" w:hint="default"/>
        <w:b w:val="0"/>
        <w:i w:val="0"/>
        <w:color w:val="auto"/>
        <w:sz w:val="24"/>
      </w:rPr>
    </w:lvl>
    <w:lvl w:ilvl="1" w:tplc="E2F6AE38" w:tentative="1">
      <w:start w:val="1"/>
      <w:numFmt w:val="bullet"/>
      <w:lvlText w:val="o"/>
      <w:lvlJc w:val="left"/>
      <w:pPr>
        <w:tabs>
          <w:tab w:val="num" w:pos="1440"/>
        </w:tabs>
        <w:ind w:left="1440" w:hanging="360"/>
      </w:pPr>
      <w:rPr>
        <w:rFonts w:ascii="Courier New" w:hAnsi="Courier New" w:cs="Courier New" w:hint="default"/>
      </w:rPr>
    </w:lvl>
    <w:lvl w:ilvl="2" w:tplc="35A2D5A2" w:tentative="1">
      <w:start w:val="1"/>
      <w:numFmt w:val="bullet"/>
      <w:lvlText w:val=""/>
      <w:lvlJc w:val="left"/>
      <w:pPr>
        <w:tabs>
          <w:tab w:val="num" w:pos="2160"/>
        </w:tabs>
        <w:ind w:left="2160" w:hanging="360"/>
      </w:pPr>
      <w:rPr>
        <w:rFonts w:ascii="Wingdings" w:hAnsi="Wingdings" w:hint="default"/>
      </w:rPr>
    </w:lvl>
    <w:lvl w:ilvl="3" w:tplc="502AC546" w:tentative="1">
      <w:start w:val="1"/>
      <w:numFmt w:val="bullet"/>
      <w:lvlText w:val=""/>
      <w:lvlJc w:val="left"/>
      <w:pPr>
        <w:tabs>
          <w:tab w:val="num" w:pos="2880"/>
        </w:tabs>
        <w:ind w:left="2880" w:hanging="360"/>
      </w:pPr>
      <w:rPr>
        <w:rFonts w:ascii="Symbol" w:hAnsi="Symbol" w:hint="default"/>
      </w:rPr>
    </w:lvl>
    <w:lvl w:ilvl="4" w:tplc="AD9CAA16" w:tentative="1">
      <w:start w:val="1"/>
      <w:numFmt w:val="bullet"/>
      <w:lvlText w:val="o"/>
      <w:lvlJc w:val="left"/>
      <w:pPr>
        <w:tabs>
          <w:tab w:val="num" w:pos="3600"/>
        </w:tabs>
        <w:ind w:left="3600" w:hanging="360"/>
      </w:pPr>
      <w:rPr>
        <w:rFonts w:ascii="Courier New" w:hAnsi="Courier New" w:cs="Courier New" w:hint="default"/>
      </w:rPr>
    </w:lvl>
    <w:lvl w:ilvl="5" w:tplc="93CCA192" w:tentative="1">
      <w:start w:val="1"/>
      <w:numFmt w:val="bullet"/>
      <w:lvlText w:val=""/>
      <w:lvlJc w:val="left"/>
      <w:pPr>
        <w:tabs>
          <w:tab w:val="num" w:pos="4320"/>
        </w:tabs>
        <w:ind w:left="4320" w:hanging="360"/>
      </w:pPr>
      <w:rPr>
        <w:rFonts w:ascii="Wingdings" w:hAnsi="Wingdings" w:hint="default"/>
      </w:rPr>
    </w:lvl>
    <w:lvl w:ilvl="6" w:tplc="0BE6B070" w:tentative="1">
      <w:start w:val="1"/>
      <w:numFmt w:val="bullet"/>
      <w:lvlText w:val=""/>
      <w:lvlJc w:val="left"/>
      <w:pPr>
        <w:tabs>
          <w:tab w:val="num" w:pos="5040"/>
        </w:tabs>
        <w:ind w:left="5040" w:hanging="360"/>
      </w:pPr>
      <w:rPr>
        <w:rFonts w:ascii="Symbol" w:hAnsi="Symbol" w:hint="default"/>
      </w:rPr>
    </w:lvl>
    <w:lvl w:ilvl="7" w:tplc="6B1C689A" w:tentative="1">
      <w:start w:val="1"/>
      <w:numFmt w:val="bullet"/>
      <w:lvlText w:val="o"/>
      <w:lvlJc w:val="left"/>
      <w:pPr>
        <w:tabs>
          <w:tab w:val="num" w:pos="5760"/>
        </w:tabs>
        <w:ind w:left="5760" w:hanging="360"/>
      </w:pPr>
      <w:rPr>
        <w:rFonts w:ascii="Courier New" w:hAnsi="Courier New" w:cs="Courier New" w:hint="default"/>
      </w:rPr>
    </w:lvl>
    <w:lvl w:ilvl="8" w:tplc="49A24F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9604E6"/>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6121E1A"/>
    <w:multiLevelType w:val="hybridMultilevel"/>
    <w:tmpl w:val="244A9EA0"/>
    <w:lvl w:ilvl="0" w:tplc="E31645C8">
      <w:start w:val="1"/>
      <w:numFmt w:val="bullet"/>
      <w:lvlText w:val=""/>
      <w:lvlJc w:val="left"/>
      <w:pPr>
        <w:ind w:left="720" w:hanging="360"/>
      </w:pPr>
      <w:rPr>
        <w:rFonts w:ascii="Symbol" w:hAnsi="Symbol" w:hint="default"/>
      </w:rPr>
    </w:lvl>
    <w:lvl w:ilvl="1" w:tplc="72C4402E" w:tentative="1">
      <w:start w:val="1"/>
      <w:numFmt w:val="bullet"/>
      <w:lvlText w:val="o"/>
      <w:lvlJc w:val="left"/>
      <w:pPr>
        <w:ind w:left="1440" w:hanging="360"/>
      </w:pPr>
      <w:rPr>
        <w:rFonts w:ascii="Courier New" w:hAnsi="Courier New" w:cs="Courier New" w:hint="default"/>
      </w:rPr>
    </w:lvl>
    <w:lvl w:ilvl="2" w:tplc="77F6A7FE" w:tentative="1">
      <w:start w:val="1"/>
      <w:numFmt w:val="bullet"/>
      <w:lvlText w:val=""/>
      <w:lvlJc w:val="left"/>
      <w:pPr>
        <w:ind w:left="2160" w:hanging="360"/>
      </w:pPr>
      <w:rPr>
        <w:rFonts w:ascii="Wingdings" w:hAnsi="Wingdings" w:hint="default"/>
      </w:rPr>
    </w:lvl>
    <w:lvl w:ilvl="3" w:tplc="3738BAC0" w:tentative="1">
      <w:start w:val="1"/>
      <w:numFmt w:val="bullet"/>
      <w:lvlText w:val=""/>
      <w:lvlJc w:val="left"/>
      <w:pPr>
        <w:ind w:left="2880" w:hanging="360"/>
      </w:pPr>
      <w:rPr>
        <w:rFonts w:ascii="Symbol" w:hAnsi="Symbol" w:hint="default"/>
      </w:rPr>
    </w:lvl>
    <w:lvl w:ilvl="4" w:tplc="E430A852" w:tentative="1">
      <w:start w:val="1"/>
      <w:numFmt w:val="bullet"/>
      <w:lvlText w:val="o"/>
      <w:lvlJc w:val="left"/>
      <w:pPr>
        <w:ind w:left="3600" w:hanging="360"/>
      </w:pPr>
      <w:rPr>
        <w:rFonts w:ascii="Courier New" w:hAnsi="Courier New" w:cs="Courier New" w:hint="default"/>
      </w:rPr>
    </w:lvl>
    <w:lvl w:ilvl="5" w:tplc="BCF0B590" w:tentative="1">
      <w:start w:val="1"/>
      <w:numFmt w:val="bullet"/>
      <w:lvlText w:val=""/>
      <w:lvlJc w:val="left"/>
      <w:pPr>
        <w:ind w:left="4320" w:hanging="360"/>
      </w:pPr>
      <w:rPr>
        <w:rFonts w:ascii="Wingdings" w:hAnsi="Wingdings" w:hint="default"/>
      </w:rPr>
    </w:lvl>
    <w:lvl w:ilvl="6" w:tplc="D8061782" w:tentative="1">
      <w:start w:val="1"/>
      <w:numFmt w:val="bullet"/>
      <w:lvlText w:val=""/>
      <w:lvlJc w:val="left"/>
      <w:pPr>
        <w:ind w:left="5040" w:hanging="360"/>
      </w:pPr>
      <w:rPr>
        <w:rFonts w:ascii="Symbol" w:hAnsi="Symbol" w:hint="default"/>
      </w:rPr>
    </w:lvl>
    <w:lvl w:ilvl="7" w:tplc="36943AF2" w:tentative="1">
      <w:start w:val="1"/>
      <w:numFmt w:val="bullet"/>
      <w:lvlText w:val="o"/>
      <w:lvlJc w:val="left"/>
      <w:pPr>
        <w:ind w:left="5760" w:hanging="360"/>
      </w:pPr>
      <w:rPr>
        <w:rFonts w:ascii="Courier New" w:hAnsi="Courier New" w:cs="Courier New" w:hint="default"/>
      </w:rPr>
    </w:lvl>
    <w:lvl w:ilvl="8" w:tplc="D0C23DD0" w:tentative="1">
      <w:start w:val="1"/>
      <w:numFmt w:val="bullet"/>
      <w:lvlText w:val=""/>
      <w:lvlJc w:val="left"/>
      <w:pPr>
        <w:ind w:left="6480" w:hanging="360"/>
      </w:pPr>
      <w:rPr>
        <w:rFonts w:ascii="Wingdings" w:hAnsi="Wingding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915DA9"/>
    <w:multiLevelType w:val="hybridMultilevel"/>
    <w:tmpl w:val="4EB4BFD8"/>
    <w:lvl w:ilvl="0" w:tplc="0C090019">
      <w:start w:val="1"/>
      <w:numFmt w:val="lowerLetter"/>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6" w15:restartNumberingAfterBreak="0">
    <w:nsid w:val="4B302222"/>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3451FB"/>
    <w:multiLevelType w:val="hybridMultilevel"/>
    <w:tmpl w:val="86DC47AC"/>
    <w:lvl w:ilvl="0" w:tplc="BA94575A">
      <w:start w:val="1"/>
      <w:numFmt w:val="bullet"/>
      <w:lvlText w:val=""/>
      <w:lvlJc w:val="left"/>
      <w:pPr>
        <w:ind w:left="720" w:hanging="360"/>
      </w:pPr>
      <w:rPr>
        <w:rFonts w:ascii="Symbol" w:hAnsi="Symbol" w:hint="default"/>
      </w:rPr>
    </w:lvl>
    <w:lvl w:ilvl="1" w:tplc="8C401B88" w:tentative="1">
      <w:start w:val="1"/>
      <w:numFmt w:val="bullet"/>
      <w:lvlText w:val="o"/>
      <w:lvlJc w:val="left"/>
      <w:pPr>
        <w:ind w:left="1440" w:hanging="360"/>
      </w:pPr>
      <w:rPr>
        <w:rFonts w:ascii="Courier New" w:hAnsi="Courier New" w:cs="Courier New" w:hint="default"/>
      </w:rPr>
    </w:lvl>
    <w:lvl w:ilvl="2" w:tplc="7E805C96" w:tentative="1">
      <w:start w:val="1"/>
      <w:numFmt w:val="bullet"/>
      <w:lvlText w:val=""/>
      <w:lvlJc w:val="left"/>
      <w:pPr>
        <w:ind w:left="2160" w:hanging="360"/>
      </w:pPr>
      <w:rPr>
        <w:rFonts w:ascii="Wingdings" w:hAnsi="Wingdings" w:hint="default"/>
      </w:rPr>
    </w:lvl>
    <w:lvl w:ilvl="3" w:tplc="493A8DFC" w:tentative="1">
      <w:start w:val="1"/>
      <w:numFmt w:val="bullet"/>
      <w:lvlText w:val=""/>
      <w:lvlJc w:val="left"/>
      <w:pPr>
        <w:ind w:left="2880" w:hanging="360"/>
      </w:pPr>
      <w:rPr>
        <w:rFonts w:ascii="Symbol" w:hAnsi="Symbol" w:hint="default"/>
      </w:rPr>
    </w:lvl>
    <w:lvl w:ilvl="4" w:tplc="61E632F0" w:tentative="1">
      <w:start w:val="1"/>
      <w:numFmt w:val="bullet"/>
      <w:lvlText w:val="o"/>
      <w:lvlJc w:val="left"/>
      <w:pPr>
        <w:ind w:left="3600" w:hanging="360"/>
      </w:pPr>
      <w:rPr>
        <w:rFonts w:ascii="Courier New" w:hAnsi="Courier New" w:cs="Courier New" w:hint="default"/>
      </w:rPr>
    </w:lvl>
    <w:lvl w:ilvl="5" w:tplc="6DB4EB00" w:tentative="1">
      <w:start w:val="1"/>
      <w:numFmt w:val="bullet"/>
      <w:lvlText w:val=""/>
      <w:lvlJc w:val="left"/>
      <w:pPr>
        <w:ind w:left="4320" w:hanging="360"/>
      </w:pPr>
      <w:rPr>
        <w:rFonts w:ascii="Wingdings" w:hAnsi="Wingdings" w:hint="default"/>
      </w:rPr>
    </w:lvl>
    <w:lvl w:ilvl="6" w:tplc="2190FF8C" w:tentative="1">
      <w:start w:val="1"/>
      <w:numFmt w:val="bullet"/>
      <w:lvlText w:val=""/>
      <w:lvlJc w:val="left"/>
      <w:pPr>
        <w:ind w:left="5040" w:hanging="360"/>
      </w:pPr>
      <w:rPr>
        <w:rFonts w:ascii="Symbol" w:hAnsi="Symbol" w:hint="default"/>
      </w:rPr>
    </w:lvl>
    <w:lvl w:ilvl="7" w:tplc="381866CC" w:tentative="1">
      <w:start w:val="1"/>
      <w:numFmt w:val="bullet"/>
      <w:lvlText w:val="o"/>
      <w:lvlJc w:val="left"/>
      <w:pPr>
        <w:ind w:left="5760" w:hanging="360"/>
      </w:pPr>
      <w:rPr>
        <w:rFonts w:ascii="Courier New" w:hAnsi="Courier New" w:cs="Courier New" w:hint="default"/>
      </w:rPr>
    </w:lvl>
    <w:lvl w:ilvl="8" w:tplc="FA02ABA8" w:tentative="1">
      <w:start w:val="1"/>
      <w:numFmt w:val="bullet"/>
      <w:lvlText w:val=""/>
      <w:lvlJc w:val="left"/>
      <w:pPr>
        <w:ind w:left="6480" w:hanging="360"/>
      </w:pPr>
      <w:rPr>
        <w:rFonts w:ascii="Wingdings" w:hAnsi="Wingdings" w:hint="default"/>
      </w:rPr>
    </w:lvl>
  </w:abstractNum>
  <w:abstractNum w:abstractNumId="18" w15:restartNumberingAfterBreak="0">
    <w:nsid w:val="4CAB07AC"/>
    <w:multiLevelType w:val="hybridMultilevel"/>
    <w:tmpl w:val="6C0EF396"/>
    <w:lvl w:ilvl="0" w:tplc="60E498AA">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06A4C"/>
    <w:multiLevelType w:val="hybridMultilevel"/>
    <w:tmpl w:val="12780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523491"/>
    <w:multiLevelType w:val="hybridMultilevel"/>
    <w:tmpl w:val="A9802926"/>
    <w:lvl w:ilvl="0" w:tplc="325C42D6">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E41448"/>
    <w:multiLevelType w:val="hybridMultilevel"/>
    <w:tmpl w:val="6D584F3E"/>
    <w:lvl w:ilvl="0" w:tplc="74B6F98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75D15"/>
    <w:multiLevelType w:val="hybridMultilevel"/>
    <w:tmpl w:val="6D048BBE"/>
    <w:lvl w:ilvl="0" w:tplc="34D09CB4">
      <w:start w:val="1"/>
      <w:numFmt w:val="bullet"/>
      <w:lvlText w:val=""/>
      <w:lvlJc w:val="left"/>
      <w:pPr>
        <w:ind w:left="720" w:hanging="360"/>
      </w:pPr>
      <w:rPr>
        <w:rFonts w:ascii="Symbol" w:hAnsi="Symbol" w:hint="default"/>
      </w:rPr>
    </w:lvl>
    <w:lvl w:ilvl="1" w:tplc="44CA8070" w:tentative="1">
      <w:start w:val="1"/>
      <w:numFmt w:val="bullet"/>
      <w:lvlText w:val="o"/>
      <w:lvlJc w:val="left"/>
      <w:pPr>
        <w:ind w:left="1440" w:hanging="360"/>
      </w:pPr>
      <w:rPr>
        <w:rFonts w:ascii="Courier New" w:hAnsi="Courier New" w:cs="Courier New" w:hint="default"/>
      </w:rPr>
    </w:lvl>
    <w:lvl w:ilvl="2" w:tplc="D166AE96" w:tentative="1">
      <w:start w:val="1"/>
      <w:numFmt w:val="bullet"/>
      <w:lvlText w:val=""/>
      <w:lvlJc w:val="left"/>
      <w:pPr>
        <w:ind w:left="2160" w:hanging="360"/>
      </w:pPr>
      <w:rPr>
        <w:rFonts w:ascii="Wingdings" w:hAnsi="Wingdings" w:hint="default"/>
      </w:rPr>
    </w:lvl>
    <w:lvl w:ilvl="3" w:tplc="555E5BE0" w:tentative="1">
      <w:start w:val="1"/>
      <w:numFmt w:val="bullet"/>
      <w:lvlText w:val=""/>
      <w:lvlJc w:val="left"/>
      <w:pPr>
        <w:ind w:left="2880" w:hanging="360"/>
      </w:pPr>
      <w:rPr>
        <w:rFonts w:ascii="Symbol" w:hAnsi="Symbol" w:hint="default"/>
      </w:rPr>
    </w:lvl>
    <w:lvl w:ilvl="4" w:tplc="F72E49D0" w:tentative="1">
      <w:start w:val="1"/>
      <w:numFmt w:val="bullet"/>
      <w:lvlText w:val="o"/>
      <w:lvlJc w:val="left"/>
      <w:pPr>
        <w:ind w:left="3600" w:hanging="360"/>
      </w:pPr>
      <w:rPr>
        <w:rFonts w:ascii="Courier New" w:hAnsi="Courier New" w:cs="Courier New" w:hint="default"/>
      </w:rPr>
    </w:lvl>
    <w:lvl w:ilvl="5" w:tplc="0C0690C0" w:tentative="1">
      <w:start w:val="1"/>
      <w:numFmt w:val="bullet"/>
      <w:lvlText w:val=""/>
      <w:lvlJc w:val="left"/>
      <w:pPr>
        <w:ind w:left="4320" w:hanging="360"/>
      </w:pPr>
      <w:rPr>
        <w:rFonts w:ascii="Wingdings" w:hAnsi="Wingdings" w:hint="default"/>
      </w:rPr>
    </w:lvl>
    <w:lvl w:ilvl="6" w:tplc="7A18512C" w:tentative="1">
      <w:start w:val="1"/>
      <w:numFmt w:val="bullet"/>
      <w:lvlText w:val=""/>
      <w:lvlJc w:val="left"/>
      <w:pPr>
        <w:ind w:left="5040" w:hanging="360"/>
      </w:pPr>
      <w:rPr>
        <w:rFonts w:ascii="Symbol" w:hAnsi="Symbol" w:hint="default"/>
      </w:rPr>
    </w:lvl>
    <w:lvl w:ilvl="7" w:tplc="569E42C0" w:tentative="1">
      <w:start w:val="1"/>
      <w:numFmt w:val="bullet"/>
      <w:lvlText w:val="o"/>
      <w:lvlJc w:val="left"/>
      <w:pPr>
        <w:ind w:left="5760" w:hanging="360"/>
      </w:pPr>
      <w:rPr>
        <w:rFonts w:ascii="Courier New" w:hAnsi="Courier New" w:cs="Courier New" w:hint="default"/>
      </w:rPr>
    </w:lvl>
    <w:lvl w:ilvl="8" w:tplc="52784DA6" w:tentative="1">
      <w:start w:val="1"/>
      <w:numFmt w:val="bullet"/>
      <w:lvlText w:val=""/>
      <w:lvlJc w:val="left"/>
      <w:pPr>
        <w:ind w:left="6480" w:hanging="360"/>
      </w:pPr>
      <w:rPr>
        <w:rFonts w:ascii="Wingdings" w:hAnsi="Wingdings" w:hint="default"/>
      </w:rPr>
    </w:lvl>
  </w:abstractNum>
  <w:abstractNum w:abstractNumId="2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5C7C61"/>
    <w:multiLevelType w:val="hybridMultilevel"/>
    <w:tmpl w:val="D58E68B2"/>
    <w:lvl w:ilvl="0" w:tplc="33B0312E">
      <w:start w:val="1"/>
      <w:numFmt w:val="decimal"/>
      <w:lvlText w:val="%1."/>
      <w:lvlJc w:val="left"/>
      <w:pPr>
        <w:ind w:left="720" w:hanging="360"/>
      </w:pPr>
    </w:lvl>
    <w:lvl w:ilvl="1" w:tplc="FC3662E2">
      <w:start w:val="1"/>
      <w:numFmt w:val="lowerLetter"/>
      <w:lvlText w:val="%2."/>
      <w:lvlJc w:val="left"/>
      <w:pPr>
        <w:ind w:left="1440" w:hanging="360"/>
      </w:pPr>
    </w:lvl>
    <w:lvl w:ilvl="2" w:tplc="EDC0A55C">
      <w:start w:val="1"/>
      <w:numFmt w:val="lowerRoman"/>
      <w:lvlText w:val="%3."/>
      <w:lvlJc w:val="right"/>
      <w:pPr>
        <w:ind w:left="2160" w:hanging="180"/>
      </w:pPr>
    </w:lvl>
    <w:lvl w:ilvl="3" w:tplc="6C80FDB0" w:tentative="1">
      <w:start w:val="1"/>
      <w:numFmt w:val="decimal"/>
      <w:lvlText w:val="%4."/>
      <w:lvlJc w:val="left"/>
      <w:pPr>
        <w:ind w:left="2880" w:hanging="360"/>
      </w:pPr>
    </w:lvl>
    <w:lvl w:ilvl="4" w:tplc="149052B0" w:tentative="1">
      <w:start w:val="1"/>
      <w:numFmt w:val="lowerLetter"/>
      <w:lvlText w:val="%5."/>
      <w:lvlJc w:val="left"/>
      <w:pPr>
        <w:ind w:left="3600" w:hanging="360"/>
      </w:pPr>
    </w:lvl>
    <w:lvl w:ilvl="5" w:tplc="C0261944" w:tentative="1">
      <w:start w:val="1"/>
      <w:numFmt w:val="lowerRoman"/>
      <w:lvlText w:val="%6."/>
      <w:lvlJc w:val="right"/>
      <w:pPr>
        <w:ind w:left="4320" w:hanging="180"/>
      </w:pPr>
    </w:lvl>
    <w:lvl w:ilvl="6" w:tplc="C8027436" w:tentative="1">
      <w:start w:val="1"/>
      <w:numFmt w:val="decimal"/>
      <w:lvlText w:val="%7."/>
      <w:lvlJc w:val="left"/>
      <w:pPr>
        <w:ind w:left="5040" w:hanging="360"/>
      </w:pPr>
    </w:lvl>
    <w:lvl w:ilvl="7" w:tplc="9670F0D6" w:tentative="1">
      <w:start w:val="1"/>
      <w:numFmt w:val="lowerLetter"/>
      <w:lvlText w:val="%8."/>
      <w:lvlJc w:val="left"/>
      <w:pPr>
        <w:ind w:left="5760" w:hanging="360"/>
      </w:pPr>
    </w:lvl>
    <w:lvl w:ilvl="8" w:tplc="E7064E6C" w:tentative="1">
      <w:start w:val="1"/>
      <w:numFmt w:val="lowerRoman"/>
      <w:lvlText w:val="%9."/>
      <w:lvlJc w:val="right"/>
      <w:pPr>
        <w:ind w:left="6480" w:hanging="180"/>
      </w:pPr>
    </w:lvl>
  </w:abstractNum>
  <w:abstractNum w:abstractNumId="26" w15:restartNumberingAfterBreak="0">
    <w:nsid w:val="6FAE23A7"/>
    <w:multiLevelType w:val="singleLevel"/>
    <w:tmpl w:val="F9585E84"/>
    <w:lvl w:ilvl="0">
      <w:start w:val="1"/>
      <w:numFmt w:val="upperLetter"/>
      <w:lvlText w:val="%1:"/>
      <w:lvlJc w:val="left"/>
      <w:pPr>
        <w:ind w:left="360" w:hanging="360"/>
      </w:pPr>
      <w:rPr>
        <w:rFonts w:hint="default"/>
        <w:sz w:val="24"/>
      </w:rPr>
    </w:lvl>
  </w:abstractNum>
  <w:abstractNum w:abstractNumId="27" w15:restartNumberingAfterBreak="0">
    <w:nsid w:val="71D72287"/>
    <w:multiLevelType w:val="hybridMultilevel"/>
    <w:tmpl w:val="93FEF52C"/>
    <w:lvl w:ilvl="0" w:tplc="6296990E">
      <w:start w:val="1"/>
      <w:numFmt w:val="decimal"/>
      <w:lvlText w:val="%1."/>
      <w:lvlJc w:val="left"/>
      <w:pPr>
        <w:ind w:left="858" w:hanging="360"/>
      </w:pPr>
      <w:rPr>
        <w:rFonts w:ascii="Calibri" w:eastAsia="Calibri" w:hAnsi="Calibri" w:cs="Calibri" w:hint="default"/>
        <w:b/>
        <w:bCs/>
        <w:color w:val="00643E"/>
        <w:w w:val="100"/>
        <w:sz w:val="22"/>
        <w:szCs w:val="22"/>
        <w:lang w:val="en-AU" w:eastAsia="en-AU" w:bidi="en-AU"/>
      </w:rPr>
    </w:lvl>
    <w:lvl w:ilvl="1" w:tplc="22100CEE">
      <w:numFmt w:val="bullet"/>
      <w:lvlText w:val="•"/>
      <w:lvlJc w:val="left"/>
      <w:pPr>
        <w:ind w:left="1702" w:hanging="360"/>
      </w:pPr>
      <w:rPr>
        <w:rFonts w:hint="default"/>
        <w:lang w:val="en-AU" w:eastAsia="en-AU" w:bidi="en-AU"/>
      </w:rPr>
    </w:lvl>
    <w:lvl w:ilvl="2" w:tplc="43405888">
      <w:numFmt w:val="bullet"/>
      <w:lvlText w:val="•"/>
      <w:lvlJc w:val="left"/>
      <w:pPr>
        <w:ind w:left="2545" w:hanging="360"/>
      </w:pPr>
      <w:rPr>
        <w:rFonts w:hint="default"/>
        <w:lang w:val="en-AU" w:eastAsia="en-AU" w:bidi="en-AU"/>
      </w:rPr>
    </w:lvl>
    <w:lvl w:ilvl="3" w:tplc="BE74086C">
      <w:numFmt w:val="bullet"/>
      <w:lvlText w:val="•"/>
      <w:lvlJc w:val="left"/>
      <w:pPr>
        <w:ind w:left="3387" w:hanging="360"/>
      </w:pPr>
      <w:rPr>
        <w:rFonts w:hint="default"/>
        <w:lang w:val="en-AU" w:eastAsia="en-AU" w:bidi="en-AU"/>
      </w:rPr>
    </w:lvl>
    <w:lvl w:ilvl="4" w:tplc="5480316E">
      <w:numFmt w:val="bullet"/>
      <w:lvlText w:val="•"/>
      <w:lvlJc w:val="left"/>
      <w:pPr>
        <w:ind w:left="4230" w:hanging="360"/>
      </w:pPr>
      <w:rPr>
        <w:rFonts w:hint="default"/>
        <w:lang w:val="en-AU" w:eastAsia="en-AU" w:bidi="en-AU"/>
      </w:rPr>
    </w:lvl>
    <w:lvl w:ilvl="5" w:tplc="9AD0C784">
      <w:numFmt w:val="bullet"/>
      <w:lvlText w:val="•"/>
      <w:lvlJc w:val="left"/>
      <w:pPr>
        <w:ind w:left="5073" w:hanging="360"/>
      </w:pPr>
      <w:rPr>
        <w:rFonts w:hint="default"/>
        <w:lang w:val="en-AU" w:eastAsia="en-AU" w:bidi="en-AU"/>
      </w:rPr>
    </w:lvl>
    <w:lvl w:ilvl="6" w:tplc="A0FEA796">
      <w:numFmt w:val="bullet"/>
      <w:lvlText w:val="•"/>
      <w:lvlJc w:val="left"/>
      <w:pPr>
        <w:ind w:left="5915" w:hanging="360"/>
      </w:pPr>
      <w:rPr>
        <w:rFonts w:hint="default"/>
        <w:lang w:val="en-AU" w:eastAsia="en-AU" w:bidi="en-AU"/>
      </w:rPr>
    </w:lvl>
    <w:lvl w:ilvl="7" w:tplc="A5D2DD8A">
      <w:numFmt w:val="bullet"/>
      <w:lvlText w:val="•"/>
      <w:lvlJc w:val="left"/>
      <w:pPr>
        <w:ind w:left="6758" w:hanging="360"/>
      </w:pPr>
      <w:rPr>
        <w:rFonts w:hint="default"/>
        <w:lang w:val="en-AU" w:eastAsia="en-AU" w:bidi="en-AU"/>
      </w:rPr>
    </w:lvl>
    <w:lvl w:ilvl="8" w:tplc="72E8C47C">
      <w:numFmt w:val="bullet"/>
      <w:lvlText w:val="•"/>
      <w:lvlJc w:val="left"/>
      <w:pPr>
        <w:ind w:left="7601" w:hanging="360"/>
      </w:pPr>
      <w:rPr>
        <w:rFonts w:hint="default"/>
        <w:lang w:val="en-AU" w:eastAsia="en-AU" w:bidi="en-AU"/>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7AF53B3"/>
    <w:multiLevelType w:val="hybridMultilevel"/>
    <w:tmpl w:val="E28A7F0C"/>
    <w:lvl w:ilvl="0" w:tplc="025E2E76">
      <w:start w:val="1"/>
      <w:numFmt w:val="bullet"/>
      <w:lvlText w:val=""/>
      <w:lvlJc w:val="left"/>
      <w:pPr>
        <w:ind w:left="1146" w:hanging="360"/>
      </w:pPr>
      <w:rPr>
        <w:rFonts w:ascii="Symbol" w:hAnsi="Symbol" w:hint="default"/>
        <w:color w:val="auto"/>
      </w:rPr>
    </w:lvl>
    <w:lvl w:ilvl="1" w:tplc="ED7A2230" w:tentative="1">
      <w:start w:val="1"/>
      <w:numFmt w:val="bullet"/>
      <w:lvlText w:val="o"/>
      <w:lvlJc w:val="left"/>
      <w:pPr>
        <w:ind w:left="1866" w:hanging="360"/>
      </w:pPr>
      <w:rPr>
        <w:rFonts w:ascii="Courier New" w:hAnsi="Courier New" w:cs="Courier New" w:hint="default"/>
      </w:rPr>
    </w:lvl>
    <w:lvl w:ilvl="2" w:tplc="F54AA4D6" w:tentative="1">
      <w:start w:val="1"/>
      <w:numFmt w:val="bullet"/>
      <w:lvlText w:val=""/>
      <w:lvlJc w:val="left"/>
      <w:pPr>
        <w:ind w:left="2586" w:hanging="360"/>
      </w:pPr>
      <w:rPr>
        <w:rFonts w:ascii="Wingdings" w:hAnsi="Wingdings" w:hint="default"/>
      </w:rPr>
    </w:lvl>
    <w:lvl w:ilvl="3" w:tplc="487AD89A" w:tentative="1">
      <w:start w:val="1"/>
      <w:numFmt w:val="bullet"/>
      <w:lvlText w:val=""/>
      <w:lvlJc w:val="left"/>
      <w:pPr>
        <w:ind w:left="3306" w:hanging="360"/>
      </w:pPr>
      <w:rPr>
        <w:rFonts w:ascii="Symbol" w:hAnsi="Symbol" w:hint="default"/>
      </w:rPr>
    </w:lvl>
    <w:lvl w:ilvl="4" w:tplc="103AFD12" w:tentative="1">
      <w:start w:val="1"/>
      <w:numFmt w:val="bullet"/>
      <w:lvlText w:val="o"/>
      <w:lvlJc w:val="left"/>
      <w:pPr>
        <w:ind w:left="4026" w:hanging="360"/>
      </w:pPr>
      <w:rPr>
        <w:rFonts w:ascii="Courier New" w:hAnsi="Courier New" w:cs="Courier New" w:hint="default"/>
      </w:rPr>
    </w:lvl>
    <w:lvl w:ilvl="5" w:tplc="31F61764" w:tentative="1">
      <w:start w:val="1"/>
      <w:numFmt w:val="bullet"/>
      <w:lvlText w:val=""/>
      <w:lvlJc w:val="left"/>
      <w:pPr>
        <w:ind w:left="4746" w:hanging="360"/>
      </w:pPr>
      <w:rPr>
        <w:rFonts w:ascii="Wingdings" w:hAnsi="Wingdings" w:hint="default"/>
      </w:rPr>
    </w:lvl>
    <w:lvl w:ilvl="6" w:tplc="D6C4D6F2" w:tentative="1">
      <w:start w:val="1"/>
      <w:numFmt w:val="bullet"/>
      <w:lvlText w:val=""/>
      <w:lvlJc w:val="left"/>
      <w:pPr>
        <w:ind w:left="5466" w:hanging="360"/>
      </w:pPr>
      <w:rPr>
        <w:rFonts w:ascii="Symbol" w:hAnsi="Symbol" w:hint="default"/>
      </w:rPr>
    </w:lvl>
    <w:lvl w:ilvl="7" w:tplc="79DED820" w:tentative="1">
      <w:start w:val="1"/>
      <w:numFmt w:val="bullet"/>
      <w:lvlText w:val="o"/>
      <w:lvlJc w:val="left"/>
      <w:pPr>
        <w:ind w:left="6186" w:hanging="360"/>
      </w:pPr>
      <w:rPr>
        <w:rFonts w:ascii="Courier New" w:hAnsi="Courier New" w:cs="Courier New" w:hint="default"/>
      </w:rPr>
    </w:lvl>
    <w:lvl w:ilvl="8" w:tplc="F482DFAA" w:tentative="1">
      <w:start w:val="1"/>
      <w:numFmt w:val="bullet"/>
      <w:lvlText w:val=""/>
      <w:lvlJc w:val="left"/>
      <w:pPr>
        <w:ind w:left="6906" w:hanging="360"/>
      </w:pPr>
      <w:rPr>
        <w:rFonts w:ascii="Wingdings" w:hAnsi="Wingdings" w:hint="default"/>
      </w:rPr>
    </w:lvl>
  </w:abstractNum>
  <w:num w:numId="1">
    <w:abstractNumId w:val="28"/>
  </w:num>
  <w:num w:numId="2">
    <w:abstractNumId w:val="0"/>
  </w:num>
  <w:num w:numId="3">
    <w:abstractNumId w:val="25"/>
  </w:num>
  <w:num w:numId="4">
    <w:abstractNumId w:val="24"/>
  </w:num>
  <w:num w:numId="5">
    <w:abstractNumId w:val="14"/>
  </w:num>
  <w:num w:numId="6">
    <w:abstractNumId w:val="11"/>
  </w:num>
  <w:num w:numId="7">
    <w:abstractNumId w:val="23"/>
  </w:num>
  <w:num w:numId="8">
    <w:abstractNumId w:val="7"/>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5"/>
  </w:num>
  <w:num w:numId="10">
    <w:abstractNumId w:val="2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23"/>
  </w:num>
  <w:num w:numId="15">
    <w:abstractNumId w:val="23"/>
  </w:num>
  <w:num w:numId="16">
    <w:abstractNumId w:val="23"/>
  </w:num>
  <w:num w:numId="17">
    <w:abstractNumId w:val="29"/>
  </w:num>
  <w:num w:numId="18">
    <w:abstractNumId w:val="10"/>
  </w:num>
  <w:num w:numId="19">
    <w:abstractNumId w:val="23"/>
  </w:num>
  <w:num w:numId="20">
    <w:abstractNumId w:val="23"/>
  </w:num>
  <w:num w:numId="21">
    <w:abstractNumId w:val="2"/>
  </w:num>
  <w:num w:numId="22">
    <w:abstractNumId w:val="4"/>
  </w:num>
  <w:num w:numId="23">
    <w:abstractNumId w:val="22"/>
  </w:num>
  <w:num w:numId="24">
    <w:abstractNumId w:val="17"/>
  </w:num>
  <w:num w:numId="25">
    <w:abstractNumId w:val="9"/>
  </w:num>
  <w:num w:numId="26">
    <w:abstractNumId w:val="13"/>
  </w:num>
  <w:num w:numId="27">
    <w:abstractNumId w:val="8"/>
  </w:num>
  <w:num w:numId="28">
    <w:abstractNumId w:val="18"/>
  </w:num>
  <w:num w:numId="29">
    <w:abstractNumId w:val="3"/>
  </w:num>
  <w:num w:numId="30">
    <w:abstractNumId w:val="21"/>
  </w:num>
  <w:num w:numId="31">
    <w:abstractNumId w:val="12"/>
  </w:num>
  <w:num w:numId="32">
    <w:abstractNumId w:val="16"/>
  </w:num>
  <w:num w:numId="33">
    <w:abstractNumId w:val="15"/>
  </w:num>
  <w:num w:numId="34">
    <w:abstractNumId w:val="20"/>
  </w:num>
  <w:num w:numId="35">
    <w:abstractNumId w:val="27"/>
  </w:num>
  <w:num w:numId="3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2F14"/>
    <w:rsid w:val="00004AEE"/>
    <w:rsid w:val="00005CAA"/>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5C7C"/>
    <w:rsid w:val="00062F4E"/>
    <w:rsid w:val="00063AF2"/>
    <w:rsid w:val="000642C0"/>
    <w:rsid w:val="000671E8"/>
    <w:rsid w:val="00067EF2"/>
    <w:rsid w:val="000759E5"/>
    <w:rsid w:val="00080A47"/>
    <w:rsid w:val="0008410F"/>
    <w:rsid w:val="00084AC6"/>
    <w:rsid w:val="00085C49"/>
    <w:rsid w:val="00091608"/>
    <w:rsid w:val="0009257B"/>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24BA"/>
    <w:rsid w:val="000D2887"/>
    <w:rsid w:val="000D35F3"/>
    <w:rsid w:val="000D61D0"/>
    <w:rsid w:val="000D641C"/>
    <w:rsid w:val="000D6D63"/>
    <w:rsid w:val="000E0081"/>
    <w:rsid w:val="000E07CF"/>
    <w:rsid w:val="000E5B13"/>
    <w:rsid w:val="0010543C"/>
    <w:rsid w:val="0011498E"/>
    <w:rsid w:val="00117A45"/>
    <w:rsid w:val="00120FE7"/>
    <w:rsid w:val="001219EE"/>
    <w:rsid w:val="001224AE"/>
    <w:rsid w:val="00123D42"/>
    <w:rsid w:val="001337D4"/>
    <w:rsid w:val="00135AC3"/>
    <w:rsid w:val="00141A7F"/>
    <w:rsid w:val="00142B4A"/>
    <w:rsid w:val="00143480"/>
    <w:rsid w:val="00146ED2"/>
    <w:rsid w:val="00147C12"/>
    <w:rsid w:val="001527A1"/>
    <w:rsid w:val="001530DC"/>
    <w:rsid w:val="00154989"/>
    <w:rsid w:val="00154B16"/>
    <w:rsid w:val="00155A9F"/>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7772"/>
    <w:rsid w:val="001A0C3F"/>
    <w:rsid w:val="001A425F"/>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1E5053"/>
    <w:rsid w:val="001E5F2A"/>
    <w:rsid w:val="001E6449"/>
    <w:rsid w:val="001F2ADA"/>
    <w:rsid w:val="001F7065"/>
    <w:rsid w:val="00200091"/>
    <w:rsid w:val="00202C90"/>
    <w:rsid w:val="00213DE8"/>
    <w:rsid w:val="00214B4E"/>
    <w:rsid w:val="00216118"/>
    <w:rsid w:val="002177F4"/>
    <w:rsid w:val="002209AB"/>
    <w:rsid w:val="002251E3"/>
    <w:rsid w:val="00226F5F"/>
    <w:rsid w:val="00227A95"/>
    <w:rsid w:val="00231397"/>
    <w:rsid w:val="00232521"/>
    <w:rsid w:val="00234753"/>
    <w:rsid w:val="002364BA"/>
    <w:rsid w:val="00242548"/>
    <w:rsid w:val="002473FC"/>
    <w:rsid w:val="0025060F"/>
    <w:rsid w:val="00252E3C"/>
    <w:rsid w:val="00262198"/>
    <w:rsid w:val="00264BCC"/>
    <w:rsid w:val="002661E5"/>
    <w:rsid w:val="00266AE7"/>
    <w:rsid w:val="00274751"/>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0301"/>
    <w:rsid w:val="002E278B"/>
    <w:rsid w:val="002E3BAF"/>
    <w:rsid w:val="002E418A"/>
    <w:rsid w:val="002E5D24"/>
    <w:rsid w:val="002F045A"/>
    <w:rsid w:val="002F18F8"/>
    <w:rsid w:val="0030039D"/>
    <w:rsid w:val="0030171F"/>
    <w:rsid w:val="00302B2F"/>
    <w:rsid w:val="0030326F"/>
    <w:rsid w:val="00303601"/>
    <w:rsid w:val="00304541"/>
    <w:rsid w:val="003065E5"/>
    <w:rsid w:val="00310701"/>
    <w:rsid w:val="00311F16"/>
    <w:rsid w:val="00315980"/>
    <w:rsid w:val="00316F7F"/>
    <w:rsid w:val="00320DFB"/>
    <w:rsid w:val="003218E8"/>
    <w:rsid w:val="003244B0"/>
    <w:rsid w:val="00330DCE"/>
    <w:rsid w:val="00331E11"/>
    <w:rsid w:val="003341FA"/>
    <w:rsid w:val="00334761"/>
    <w:rsid w:val="00335A95"/>
    <w:rsid w:val="00337BED"/>
    <w:rsid w:val="00341DCD"/>
    <w:rsid w:val="00344897"/>
    <w:rsid w:val="0034563E"/>
    <w:rsid w:val="003518D6"/>
    <w:rsid w:val="00351E50"/>
    <w:rsid w:val="0035460C"/>
    <w:rsid w:val="003554B8"/>
    <w:rsid w:val="003556BD"/>
    <w:rsid w:val="00356677"/>
    <w:rsid w:val="0035774D"/>
    <w:rsid w:val="00365147"/>
    <w:rsid w:val="0037016E"/>
    <w:rsid w:val="00371E03"/>
    <w:rsid w:val="003727B1"/>
    <w:rsid w:val="00372908"/>
    <w:rsid w:val="00372F32"/>
    <w:rsid w:val="00377900"/>
    <w:rsid w:val="00383020"/>
    <w:rsid w:val="00387BC1"/>
    <w:rsid w:val="003968BA"/>
    <w:rsid w:val="00396D6E"/>
    <w:rsid w:val="003975FD"/>
    <w:rsid w:val="00397966"/>
    <w:rsid w:val="003A0F88"/>
    <w:rsid w:val="003A75EB"/>
    <w:rsid w:val="003B6068"/>
    <w:rsid w:val="003B60CC"/>
    <w:rsid w:val="003B6C58"/>
    <w:rsid w:val="003C2443"/>
    <w:rsid w:val="003C34A9"/>
    <w:rsid w:val="003C5DA3"/>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6116B"/>
    <w:rsid w:val="0046173C"/>
    <w:rsid w:val="00462B94"/>
    <w:rsid w:val="00464F0B"/>
    <w:rsid w:val="004712A5"/>
    <w:rsid w:val="0047266F"/>
    <w:rsid w:val="00476D6B"/>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06DE"/>
    <w:rsid w:val="004C1141"/>
    <w:rsid w:val="004C1823"/>
    <w:rsid w:val="004C3EA0"/>
    <w:rsid w:val="004D5643"/>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134A6"/>
    <w:rsid w:val="00514C8E"/>
    <w:rsid w:val="00517516"/>
    <w:rsid w:val="0052681E"/>
    <w:rsid w:val="0052742A"/>
    <w:rsid w:val="00527851"/>
    <w:rsid w:val="00531DBF"/>
    <w:rsid w:val="00533AF6"/>
    <w:rsid w:val="00545759"/>
    <w:rsid w:val="00545BE0"/>
    <w:rsid w:val="00557E06"/>
    <w:rsid w:val="00562E85"/>
    <w:rsid w:val="0056332F"/>
    <w:rsid w:val="00564B00"/>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02A"/>
    <w:rsid w:val="005C3495"/>
    <w:rsid w:val="005C3EDC"/>
    <w:rsid w:val="005D1728"/>
    <w:rsid w:val="005D7C4A"/>
    <w:rsid w:val="005E3DFC"/>
    <w:rsid w:val="005E436A"/>
    <w:rsid w:val="005E5D52"/>
    <w:rsid w:val="005E60AF"/>
    <w:rsid w:val="005F1DEA"/>
    <w:rsid w:val="005F607D"/>
    <w:rsid w:val="005F7572"/>
    <w:rsid w:val="0060436B"/>
    <w:rsid w:val="0060462F"/>
    <w:rsid w:val="00605432"/>
    <w:rsid w:val="00607FC9"/>
    <w:rsid w:val="0061002D"/>
    <w:rsid w:val="0061093B"/>
    <w:rsid w:val="0061701C"/>
    <w:rsid w:val="0061779A"/>
    <w:rsid w:val="006212A6"/>
    <w:rsid w:val="00622467"/>
    <w:rsid w:val="00622FE1"/>
    <w:rsid w:val="0062521C"/>
    <w:rsid w:val="00630A2B"/>
    <w:rsid w:val="00632DC7"/>
    <w:rsid w:val="006333D5"/>
    <w:rsid w:val="00634999"/>
    <w:rsid w:val="00634D4D"/>
    <w:rsid w:val="006357FB"/>
    <w:rsid w:val="00635C5E"/>
    <w:rsid w:val="006406FC"/>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6A79"/>
    <w:rsid w:val="00676FCA"/>
    <w:rsid w:val="00677177"/>
    <w:rsid w:val="00684B33"/>
    <w:rsid w:val="00685897"/>
    <w:rsid w:val="0068612E"/>
    <w:rsid w:val="00687C92"/>
    <w:rsid w:val="0069039D"/>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B5BC8"/>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268D"/>
    <w:rsid w:val="006F5603"/>
    <w:rsid w:val="00701400"/>
    <w:rsid w:val="00701D41"/>
    <w:rsid w:val="0070286C"/>
    <w:rsid w:val="007037CF"/>
    <w:rsid w:val="007050CE"/>
    <w:rsid w:val="00706D2B"/>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50356"/>
    <w:rsid w:val="00751C97"/>
    <w:rsid w:val="00751D20"/>
    <w:rsid w:val="00751E6F"/>
    <w:rsid w:val="007540AA"/>
    <w:rsid w:val="0075732A"/>
    <w:rsid w:val="00757539"/>
    <w:rsid w:val="00760262"/>
    <w:rsid w:val="0076310C"/>
    <w:rsid w:val="00767211"/>
    <w:rsid w:val="0076744F"/>
    <w:rsid w:val="00767BCE"/>
    <w:rsid w:val="007707DE"/>
    <w:rsid w:val="00770B5D"/>
    <w:rsid w:val="007752F1"/>
    <w:rsid w:val="00776768"/>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5962"/>
    <w:rsid w:val="007E24F6"/>
    <w:rsid w:val="007E70FA"/>
    <w:rsid w:val="007F044F"/>
    <w:rsid w:val="007F47DF"/>
    <w:rsid w:val="007F78B5"/>
    <w:rsid w:val="00800F64"/>
    <w:rsid w:val="00802F0B"/>
    <w:rsid w:val="00810A67"/>
    <w:rsid w:val="0081565D"/>
    <w:rsid w:val="008165C8"/>
    <w:rsid w:val="00821A31"/>
    <w:rsid w:val="0082587D"/>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83898"/>
    <w:rsid w:val="00885D98"/>
    <w:rsid w:val="008A2B4A"/>
    <w:rsid w:val="008A3080"/>
    <w:rsid w:val="008A3C96"/>
    <w:rsid w:val="008B4019"/>
    <w:rsid w:val="008B65C9"/>
    <w:rsid w:val="008C18A4"/>
    <w:rsid w:val="008C2D4A"/>
    <w:rsid w:val="008C36A9"/>
    <w:rsid w:val="008D3900"/>
    <w:rsid w:val="008D45BD"/>
    <w:rsid w:val="008D6E1D"/>
    <w:rsid w:val="008E6A5D"/>
    <w:rsid w:val="008E79EF"/>
    <w:rsid w:val="008F2A1A"/>
    <w:rsid w:val="008F39B4"/>
    <w:rsid w:val="008F4162"/>
    <w:rsid w:val="008F7F68"/>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61C7"/>
    <w:rsid w:val="00957481"/>
    <w:rsid w:val="00961517"/>
    <w:rsid w:val="0096170E"/>
    <w:rsid w:val="00967332"/>
    <w:rsid w:val="009675F7"/>
    <w:rsid w:val="00976E4A"/>
    <w:rsid w:val="00977E13"/>
    <w:rsid w:val="009852E6"/>
    <w:rsid w:val="00985F31"/>
    <w:rsid w:val="00992DD6"/>
    <w:rsid w:val="0099575B"/>
    <w:rsid w:val="009B0B9F"/>
    <w:rsid w:val="009B2B6E"/>
    <w:rsid w:val="009B38BE"/>
    <w:rsid w:val="009B4F17"/>
    <w:rsid w:val="009C0791"/>
    <w:rsid w:val="009C333F"/>
    <w:rsid w:val="009C3D0F"/>
    <w:rsid w:val="009D2FDC"/>
    <w:rsid w:val="009D3035"/>
    <w:rsid w:val="009E16A5"/>
    <w:rsid w:val="009E2913"/>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A2548"/>
    <w:rsid w:val="00AA350D"/>
    <w:rsid w:val="00AA46D7"/>
    <w:rsid w:val="00AA58C4"/>
    <w:rsid w:val="00AA7469"/>
    <w:rsid w:val="00AB0813"/>
    <w:rsid w:val="00AB11C8"/>
    <w:rsid w:val="00AB5B50"/>
    <w:rsid w:val="00AB60CF"/>
    <w:rsid w:val="00AC08A8"/>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6BBB"/>
    <w:rsid w:val="00B00313"/>
    <w:rsid w:val="00B00493"/>
    <w:rsid w:val="00B01599"/>
    <w:rsid w:val="00B0197B"/>
    <w:rsid w:val="00B0529F"/>
    <w:rsid w:val="00B1418B"/>
    <w:rsid w:val="00B16119"/>
    <w:rsid w:val="00B21195"/>
    <w:rsid w:val="00B24B22"/>
    <w:rsid w:val="00B25310"/>
    <w:rsid w:val="00B32F8F"/>
    <w:rsid w:val="00B37075"/>
    <w:rsid w:val="00B37C14"/>
    <w:rsid w:val="00B404DC"/>
    <w:rsid w:val="00B41035"/>
    <w:rsid w:val="00B4799B"/>
    <w:rsid w:val="00B54DE9"/>
    <w:rsid w:val="00B553EC"/>
    <w:rsid w:val="00B55E3D"/>
    <w:rsid w:val="00B62B98"/>
    <w:rsid w:val="00B632CF"/>
    <w:rsid w:val="00B63A85"/>
    <w:rsid w:val="00B644BA"/>
    <w:rsid w:val="00B65E27"/>
    <w:rsid w:val="00B67D8D"/>
    <w:rsid w:val="00B70ED4"/>
    <w:rsid w:val="00B770A2"/>
    <w:rsid w:val="00B8023B"/>
    <w:rsid w:val="00B807C8"/>
    <w:rsid w:val="00B8309E"/>
    <w:rsid w:val="00B86F9F"/>
    <w:rsid w:val="00B93DD0"/>
    <w:rsid w:val="00B97265"/>
    <w:rsid w:val="00B97732"/>
    <w:rsid w:val="00B97D89"/>
    <w:rsid w:val="00BA65A8"/>
    <w:rsid w:val="00BA6D19"/>
    <w:rsid w:val="00BA7461"/>
    <w:rsid w:val="00BA7DA9"/>
    <w:rsid w:val="00BC3919"/>
    <w:rsid w:val="00BC4215"/>
    <w:rsid w:val="00BD1A6F"/>
    <w:rsid w:val="00BD3C33"/>
    <w:rsid w:val="00BD5F54"/>
    <w:rsid w:val="00BE033E"/>
    <w:rsid w:val="00BE3401"/>
    <w:rsid w:val="00BE4871"/>
    <w:rsid w:val="00BE60BC"/>
    <w:rsid w:val="00BE6D3C"/>
    <w:rsid w:val="00BE7852"/>
    <w:rsid w:val="00BF2520"/>
    <w:rsid w:val="00BF3F7C"/>
    <w:rsid w:val="00BF671B"/>
    <w:rsid w:val="00BF7CEE"/>
    <w:rsid w:val="00C01F2C"/>
    <w:rsid w:val="00C03880"/>
    <w:rsid w:val="00C07E9C"/>
    <w:rsid w:val="00C10879"/>
    <w:rsid w:val="00C132E3"/>
    <w:rsid w:val="00C135CF"/>
    <w:rsid w:val="00C16721"/>
    <w:rsid w:val="00C173B0"/>
    <w:rsid w:val="00C17F88"/>
    <w:rsid w:val="00C229F2"/>
    <w:rsid w:val="00C22E15"/>
    <w:rsid w:val="00C2683F"/>
    <w:rsid w:val="00C3184D"/>
    <w:rsid w:val="00C37779"/>
    <w:rsid w:val="00C4714E"/>
    <w:rsid w:val="00C5256D"/>
    <w:rsid w:val="00C5366B"/>
    <w:rsid w:val="00C547F1"/>
    <w:rsid w:val="00C5504F"/>
    <w:rsid w:val="00C63376"/>
    <w:rsid w:val="00C634DE"/>
    <w:rsid w:val="00C66861"/>
    <w:rsid w:val="00C748E5"/>
    <w:rsid w:val="00C74F97"/>
    <w:rsid w:val="00C8276E"/>
    <w:rsid w:val="00C842AC"/>
    <w:rsid w:val="00C85444"/>
    <w:rsid w:val="00C854A4"/>
    <w:rsid w:val="00C865F9"/>
    <w:rsid w:val="00C86DC8"/>
    <w:rsid w:val="00C87191"/>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3CFF"/>
    <w:rsid w:val="00CD78DB"/>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5C55"/>
    <w:rsid w:val="00D85E55"/>
    <w:rsid w:val="00D86BA5"/>
    <w:rsid w:val="00D86C4E"/>
    <w:rsid w:val="00D873D1"/>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7BCD"/>
    <w:rsid w:val="00E03702"/>
    <w:rsid w:val="00E0596E"/>
    <w:rsid w:val="00E06F66"/>
    <w:rsid w:val="00E1007B"/>
    <w:rsid w:val="00E138B9"/>
    <w:rsid w:val="00E17090"/>
    <w:rsid w:val="00E216DA"/>
    <w:rsid w:val="00E22AD5"/>
    <w:rsid w:val="00E356E5"/>
    <w:rsid w:val="00E35F2D"/>
    <w:rsid w:val="00E36F81"/>
    <w:rsid w:val="00E44648"/>
    <w:rsid w:val="00E452FA"/>
    <w:rsid w:val="00E45765"/>
    <w:rsid w:val="00E45E10"/>
    <w:rsid w:val="00E5098C"/>
    <w:rsid w:val="00E5418E"/>
    <w:rsid w:val="00E54E05"/>
    <w:rsid w:val="00E57A1F"/>
    <w:rsid w:val="00E60213"/>
    <w:rsid w:val="00E63FF2"/>
    <w:rsid w:val="00E671F6"/>
    <w:rsid w:val="00E74D29"/>
    <w:rsid w:val="00E8150C"/>
    <w:rsid w:val="00E834FF"/>
    <w:rsid w:val="00E83C74"/>
    <w:rsid w:val="00E83CEE"/>
    <w:rsid w:val="00E8776C"/>
    <w:rsid w:val="00E90744"/>
    <w:rsid w:val="00E912F9"/>
    <w:rsid w:val="00E916F6"/>
    <w:rsid w:val="00E91736"/>
    <w:rsid w:val="00E9226D"/>
    <w:rsid w:val="00E923D6"/>
    <w:rsid w:val="00E94E48"/>
    <w:rsid w:val="00E9757A"/>
    <w:rsid w:val="00EA1318"/>
    <w:rsid w:val="00EA337A"/>
    <w:rsid w:val="00EA3647"/>
    <w:rsid w:val="00EA5941"/>
    <w:rsid w:val="00EA6BA4"/>
    <w:rsid w:val="00EB08DD"/>
    <w:rsid w:val="00EB1594"/>
    <w:rsid w:val="00EB21B0"/>
    <w:rsid w:val="00EB4974"/>
    <w:rsid w:val="00EB4DFB"/>
    <w:rsid w:val="00EB4EB1"/>
    <w:rsid w:val="00EB60CE"/>
    <w:rsid w:val="00EB60F9"/>
    <w:rsid w:val="00EB71D9"/>
    <w:rsid w:val="00EB794A"/>
    <w:rsid w:val="00EB7D53"/>
    <w:rsid w:val="00EC50D6"/>
    <w:rsid w:val="00EC6211"/>
    <w:rsid w:val="00ED148E"/>
    <w:rsid w:val="00EE1AD8"/>
    <w:rsid w:val="00EE1E28"/>
    <w:rsid w:val="00EE25B7"/>
    <w:rsid w:val="00EE3146"/>
    <w:rsid w:val="00EE765D"/>
    <w:rsid w:val="00EF0409"/>
    <w:rsid w:val="00EF317D"/>
    <w:rsid w:val="00EF50BB"/>
    <w:rsid w:val="00EF746E"/>
    <w:rsid w:val="00EF7DAD"/>
    <w:rsid w:val="00F00192"/>
    <w:rsid w:val="00F01DF6"/>
    <w:rsid w:val="00F0340D"/>
    <w:rsid w:val="00F03BFB"/>
    <w:rsid w:val="00F04ADC"/>
    <w:rsid w:val="00F10797"/>
    <w:rsid w:val="00F1723A"/>
    <w:rsid w:val="00F216AF"/>
    <w:rsid w:val="00F21E88"/>
    <w:rsid w:val="00F23756"/>
    <w:rsid w:val="00F2523A"/>
    <w:rsid w:val="00F25FFA"/>
    <w:rsid w:val="00F27207"/>
    <w:rsid w:val="00F30514"/>
    <w:rsid w:val="00F310D2"/>
    <w:rsid w:val="00F31790"/>
    <w:rsid w:val="00F36F3D"/>
    <w:rsid w:val="00F37CE9"/>
    <w:rsid w:val="00F45097"/>
    <w:rsid w:val="00F45C5B"/>
    <w:rsid w:val="00F477BD"/>
    <w:rsid w:val="00F53491"/>
    <w:rsid w:val="00F60DC0"/>
    <w:rsid w:val="00F61C26"/>
    <w:rsid w:val="00F6587C"/>
    <w:rsid w:val="00F65A1C"/>
    <w:rsid w:val="00F66268"/>
    <w:rsid w:val="00F66F50"/>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61AA"/>
    <w:rsid w:val="00FA62B5"/>
    <w:rsid w:val="00FA6499"/>
    <w:rsid w:val="00FA6542"/>
    <w:rsid w:val="00FA69A4"/>
    <w:rsid w:val="00FA732F"/>
    <w:rsid w:val="00FB1279"/>
    <w:rsid w:val="00FB1495"/>
    <w:rsid w:val="00FB1BDC"/>
    <w:rsid w:val="00FB3895"/>
    <w:rsid w:val="00FB66AF"/>
    <w:rsid w:val="00FC2047"/>
    <w:rsid w:val="00FC6254"/>
    <w:rsid w:val="00FC779B"/>
    <w:rsid w:val="00FD1694"/>
    <w:rsid w:val="00FD2570"/>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1823"/>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4"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13"/>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13"/>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13"/>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2E0301"/>
    <w:pPr>
      <w:pBdr>
        <w:top w:val="double" w:sz="12" w:space="8" w:color="B66113"/>
        <w:bottom w:val="double" w:sz="12" w:space="8"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2E0301"/>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5D1728"/>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5D1728"/>
    <w:rPr>
      <w:rFonts w:asciiTheme="minorHAnsi" w:eastAsia="Times New Roman" w:hAnsiTheme="minorHAnsi" w:cs="Arial"/>
      <w:b/>
      <w:spacing w:val="5"/>
      <w:sz w:val="52"/>
      <w:szCs w:val="60"/>
    </w:rPr>
  </w:style>
  <w:style w:type="character" w:styleId="IntenseEmphasis">
    <w:name w:val="Intense Emphasis"/>
    <w:basedOn w:val="DefaultParagraphFont"/>
    <w:uiPriority w:val="14"/>
    <w:qFormat/>
    <w:rsid w:val="005D1728"/>
    <w:rPr>
      <w:b/>
      <w:bCs/>
      <w:i/>
      <w:iCs/>
      <w:color w:val="4F81BD" w:themeColor="accent1"/>
    </w:rPr>
  </w:style>
  <w:style w:type="paragraph" w:customStyle="1" w:styleId="Bullet-green">
    <w:name w:val="Bullet - green"/>
    <w:basedOn w:val="Normal"/>
    <w:link w:val="Bullet-greenChar"/>
    <w:uiPriority w:val="14"/>
    <w:qFormat/>
    <w:rsid w:val="005D1728"/>
    <w:pPr>
      <w:numPr>
        <w:numId w:val="28"/>
      </w:numPr>
      <w:spacing w:after="120" w:line="312" w:lineRule="auto"/>
    </w:pPr>
    <w:rPr>
      <w:rFonts w:asciiTheme="minorHAnsi" w:eastAsia="Times New Roman" w:hAnsiTheme="minorHAnsi"/>
      <w:szCs w:val="24"/>
      <w:lang w:eastAsia="en-AU"/>
    </w:rPr>
  </w:style>
  <w:style w:type="character" w:customStyle="1" w:styleId="Bullet-greenChar">
    <w:name w:val="Bullet - green Char"/>
    <w:basedOn w:val="DefaultParagraphFont"/>
    <w:link w:val="Bullet-green"/>
    <w:uiPriority w:val="14"/>
    <w:rsid w:val="005D1728"/>
    <w:rPr>
      <w:rFonts w:asciiTheme="minorHAnsi" w:eastAsia="Times New Roman"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18"/>
    <w:rsid w:val="000E5FD3"/>
    <w:rsid w:val="003019CA"/>
    <w:rsid w:val="003065E5"/>
    <w:rsid w:val="003606DF"/>
    <w:rsid w:val="003810F0"/>
    <w:rsid w:val="003E055C"/>
    <w:rsid w:val="00484A54"/>
    <w:rsid w:val="005E3211"/>
    <w:rsid w:val="00634999"/>
    <w:rsid w:val="006D1CE5"/>
    <w:rsid w:val="008E2A93"/>
    <w:rsid w:val="008E41EF"/>
    <w:rsid w:val="00935D73"/>
    <w:rsid w:val="00976B49"/>
    <w:rsid w:val="009832DC"/>
    <w:rsid w:val="009A5368"/>
    <w:rsid w:val="00A32393"/>
    <w:rsid w:val="00A8761D"/>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F02721E8F9084D97513C4C221533FB" ma:contentTypeVersion="" ma:contentTypeDescription="PDMS Document Site Content Type" ma:contentTypeScope="" ma:versionID="878947b0210f99cdacbfd18a20bdbb95">
  <xsd:schema xmlns:xsd="http://www.w3.org/2001/XMLSchema" xmlns:xs="http://www.w3.org/2001/XMLSchema" xmlns:p="http://schemas.microsoft.com/office/2006/metadata/properties" xmlns:ns2="109977B6-471C-4695-B6B6-57DCF07F029B" targetNamespace="http://schemas.microsoft.com/office/2006/metadata/properties" ma:root="true" ma:fieldsID="4353eb8dac8f5bd7fd8729d3079d2723" ns2:_="">
    <xsd:import namespace="109977B6-471C-4695-B6B6-57DCF07F02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977B6-471C-4695-B6B6-57DCF07F02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ecurityClassification xmlns="109977B6-471C-4695-B6B6-57DCF07F02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2.xml><?xml version="1.0" encoding="utf-8"?>
<ds:datastoreItem xmlns:ds="http://schemas.openxmlformats.org/officeDocument/2006/customXml" ds:itemID="{6620F7F3-D187-485C-BD85-D857EA90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977B6-471C-4695-B6B6-57DCF07F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186CA-2BB6-4C79-BFBB-7D7DB76DEE6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09977B6-471C-4695-B6B6-57DCF07F029B"/>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B03FF2E-F14B-4FA1-8A07-92B708ED4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DEWHA</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Minister Hunt submission template</dc:title>
  <dc:creator>Erin Bingham</dc:creator>
  <cp:lastModifiedBy>CARR, Tracy</cp:lastModifiedBy>
  <cp:revision>2</cp:revision>
  <cp:lastPrinted>2018-12-21T05:22:00Z</cp:lastPrinted>
  <dcterms:created xsi:type="dcterms:W3CDTF">2020-10-22T04:44:00Z</dcterms:created>
  <dcterms:modified xsi:type="dcterms:W3CDTF">2020-10-22T04:44:00Z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0x010100266966F133664895A6EE3632470D45F50200EC76472943C0824193811FF6B9D21B7C</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