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47D81" w:rsidP="00247D81" w:rsidRDefault="00247D81" w14:paraId="672A6659" wp14:textId="77777777">
      <w:pPr>
        <w:jc w:val="center"/>
        <w:rPr>
          <w:b/>
        </w:rPr>
      </w:pPr>
      <w:bookmarkStart w:name="imageHolder" w:id="0"/>
      <w:bookmarkEnd w:id="0"/>
      <w:r w:rsidR="00247D81">
        <w:drawing>
          <wp:inline xmlns:wp14="http://schemas.microsoft.com/office/word/2010/wordprocessingDrawing" wp14:editId="734D981A" wp14:anchorId="7019CF4F">
            <wp:extent cx="1688400" cy="1119600"/>
            <wp:effectExtent l="0" t="0" r="7620" b="4445"/>
            <wp:docPr id="2" name="Picture 2" descr="Department of Health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a3b57f4bb044c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86FF6" w:rsidR="00085236" w:rsidP="008263C4" w:rsidRDefault="00085236" w14:paraId="5F98966F" wp14:textId="0C01BAAE">
      <w:pPr>
        <w:pStyle w:val="Heading1"/>
        <w:jc w:val="center"/>
      </w:pPr>
      <w:bookmarkStart w:name="_GoBack" w:id="1"/>
      <w:r w:rsidRPr="00186FF6" w:rsidR="00085236">
        <w:rPr/>
        <w:t>Summary Outcomes of</w:t>
      </w:r>
      <w:r w:rsidR="003E3B89">
        <w:rPr/>
        <w:t xml:space="preserve"> Collaborative</w:t>
      </w:r>
      <w:r w:rsidRPr="00186FF6" w:rsidR="00085236">
        <w:rPr/>
        <w:t xml:space="preserve"> HTLV-1 </w:t>
      </w:r>
      <w:r w:rsidRPr="00186FF6" w:rsidR="00085236">
        <w:rPr/>
        <w:t xml:space="preserve">Forum</w:t>
      </w:r>
      <w:r w:rsidRPr="00186FF6" w:rsidR="34B90B8E">
        <w:rPr/>
        <w:t xml:space="preserve"> </w:t>
      </w:r>
      <w:bookmarkEnd w:id="1"/>
      <w:r w:rsidR="008263C4">
        <w:tab/>
      </w:r>
      <w:r w:rsidR="008263C4">
        <w:tab/>
      </w:r>
      <w:r w:rsidRPr="00186FF6" w:rsidR="00085236">
        <w:rPr/>
        <w:t>Alice</w:t>
      </w:r>
      <w:r w:rsidRPr="00186FF6" w:rsidR="00085236">
        <w:rPr/>
        <w:t xml:space="preserve"> Springs</w:t>
      </w:r>
      <w:r w:rsidR="003E3B89">
        <w:rPr/>
        <w:t>,</w:t>
      </w:r>
      <w:r w:rsidRPr="00186FF6" w:rsidR="00085236">
        <w:rPr/>
        <w:t xml:space="preserve"> 28-29 August 2018</w:t>
      </w:r>
    </w:p>
    <w:p xmlns:wp14="http://schemas.microsoft.com/office/word/2010/wordml" w:rsidR="00085236" w:rsidP="002F3AE3" w:rsidRDefault="00085236" w14:paraId="0A37501D" wp14:textId="77777777"/>
    <w:p xmlns:wp14="http://schemas.microsoft.com/office/word/2010/wordml" w:rsidR="00674581" w:rsidP="003E3B89" w:rsidRDefault="00674581" w14:paraId="5DAB6C7B" wp14:textId="77777777">
      <w:pPr>
        <w:rPr>
          <w:rFonts w:ascii="Arial" w:hAnsi="Arial" w:cs="Arial"/>
          <w:b/>
          <w:sz w:val="36"/>
          <w:szCs w:val="36"/>
        </w:rPr>
      </w:pPr>
    </w:p>
    <w:p xmlns:wp14="http://schemas.microsoft.com/office/word/2010/wordml" w:rsidRPr="009435B7" w:rsidR="003E3B89" w:rsidP="003E3B89" w:rsidRDefault="003E3B89" w14:paraId="5E7D3035" wp14:textId="7777777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Day 1 – 28</w:t>
      </w:r>
      <w:r w:rsidRPr="009435B7">
        <w:rPr>
          <w:rFonts w:ascii="Arial" w:hAnsi="Arial" w:cs="Arial"/>
          <w:b/>
          <w:sz w:val="36"/>
          <w:szCs w:val="36"/>
        </w:rPr>
        <w:t xml:space="preserve"> August 2018</w:t>
      </w:r>
    </w:p>
    <w:p xmlns:wp14="http://schemas.microsoft.com/office/word/2010/wordml" w:rsidR="003E3B89" w:rsidP="002F3AE3" w:rsidRDefault="003E3B89" w14:paraId="02EB378F" wp14:textId="77777777"/>
    <w:p xmlns:wp14="http://schemas.microsoft.com/office/word/2010/wordml" w:rsidRPr="0035595D" w:rsidR="00085236" w:rsidP="002F3AE3" w:rsidRDefault="00247D81" w14:paraId="5664AF0A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</w:t>
      </w:r>
      <w:r w:rsidR="003E3B89">
        <w:rPr>
          <w:rFonts w:ascii="Arial" w:hAnsi="Arial" w:cs="Arial"/>
        </w:rPr>
        <w:t xml:space="preserve"> Collaborative HTLV-1</w:t>
      </w:r>
      <w:r w:rsidRPr="0035595D">
        <w:rPr>
          <w:rFonts w:ascii="Arial" w:hAnsi="Arial" w:cs="Arial"/>
        </w:rPr>
        <w:t xml:space="preserve"> Forum</w:t>
      </w:r>
      <w:r w:rsidR="003E3B89">
        <w:rPr>
          <w:rFonts w:ascii="Arial" w:hAnsi="Arial" w:cs="Arial"/>
        </w:rPr>
        <w:t xml:space="preserve"> (the Forum)</w:t>
      </w:r>
      <w:r w:rsidRPr="0035595D">
        <w:rPr>
          <w:rFonts w:ascii="Arial" w:hAnsi="Arial" w:cs="Arial"/>
        </w:rPr>
        <w:t xml:space="preserve"> commenced </w:t>
      </w:r>
      <w:r w:rsidR="0035595D">
        <w:rPr>
          <w:rFonts w:ascii="Arial" w:hAnsi="Arial" w:cs="Arial"/>
        </w:rPr>
        <w:t>a</w:t>
      </w:r>
      <w:r w:rsidRPr="0035595D">
        <w:rPr>
          <w:rFonts w:ascii="Arial" w:hAnsi="Arial" w:cs="Arial"/>
        </w:rPr>
        <w:t>t 2pm on 28</w:t>
      </w:r>
      <w:r w:rsidR="003E3B89">
        <w:rPr>
          <w:rFonts w:ascii="Arial" w:hAnsi="Arial" w:cs="Arial"/>
        </w:rPr>
        <w:t> </w:t>
      </w:r>
      <w:r w:rsidRPr="0035595D">
        <w:rPr>
          <w:rFonts w:ascii="Arial" w:hAnsi="Arial" w:cs="Arial"/>
        </w:rPr>
        <w:t>August 2018, with t</w:t>
      </w:r>
      <w:r w:rsidRPr="0035595D" w:rsidR="0085328E">
        <w:rPr>
          <w:rFonts w:ascii="Arial" w:hAnsi="Arial" w:cs="Arial"/>
        </w:rPr>
        <w:t>he Welcome to Country delivered by Aunty Doris Stuart and the response given by Professor Brendan</w:t>
      </w:r>
      <w:r w:rsidRPr="0035595D">
        <w:rPr>
          <w:rFonts w:ascii="Arial" w:hAnsi="Arial" w:cs="Arial"/>
        </w:rPr>
        <w:t> </w:t>
      </w:r>
      <w:r w:rsidRPr="0035595D" w:rsidR="0085328E">
        <w:rPr>
          <w:rFonts w:ascii="Arial" w:hAnsi="Arial" w:cs="Arial"/>
        </w:rPr>
        <w:t>Murphy.</w:t>
      </w:r>
    </w:p>
    <w:p xmlns:wp14="http://schemas.microsoft.com/office/word/2010/wordml" w:rsidRPr="0035595D" w:rsidR="0085328E" w:rsidP="002F3AE3" w:rsidRDefault="0085328E" w14:paraId="6A05A809" wp14:textId="77777777">
      <w:pPr>
        <w:rPr>
          <w:rFonts w:ascii="Arial" w:hAnsi="Arial" w:cs="Arial"/>
        </w:rPr>
      </w:pPr>
    </w:p>
    <w:p xmlns:wp14="http://schemas.microsoft.com/office/word/2010/wordml" w:rsidR="003E3B89" w:rsidP="002F3AE3" w:rsidRDefault="0085328E" w14:paraId="44962156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Professor Murphy</w:t>
      </w:r>
      <w:r w:rsidRPr="0035595D" w:rsidR="002D73D2">
        <w:rPr>
          <w:rFonts w:ascii="Arial" w:hAnsi="Arial" w:cs="Arial"/>
        </w:rPr>
        <w:t xml:space="preserve"> </w:t>
      </w:r>
      <w:r w:rsidRPr="0035595D" w:rsidR="00247D81">
        <w:rPr>
          <w:rFonts w:ascii="Arial" w:hAnsi="Arial" w:cs="Arial"/>
        </w:rPr>
        <w:t>delivered</w:t>
      </w:r>
      <w:r w:rsidRPr="0035595D">
        <w:rPr>
          <w:rFonts w:ascii="Arial" w:hAnsi="Arial" w:cs="Arial"/>
        </w:rPr>
        <w:t xml:space="preserve"> the</w:t>
      </w:r>
      <w:r w:rsidR="00E32B25">
        <w:rPr>
          <w:rFonts w:ascii="Arial" w:hAnsi="Arial" w:cs="Arial"/>
        </w:rPr>
        <w:t xml:space="preserve"> Forum</w:t>
      </w:r>
      <w:r w:rsidR="00BB380C">
        <w:rPr>
          <w:rFonts w:ascii="Arial" w:hAnsi="Arial" w:cs="Arial"/>
        </w:rPr>
        <w:t>’s</w:t>
      </w:r>
      <w:r w:rsidRPr="0035595D">
        <w:rPr>
          <w:rFonts w:ascii="Arial" w:hAnsi="Arial" w:cs="Arial"/>
        </w:rPr>
        <w:t xml:space="preserve"> opening </w:t>
      </w:r>
      <w:r w:rsidRPr="0035595D" w:rsidR="00247D81">
        <w:rPr>
          <w:rFonts w:ascii="Arial" w:hAnsi="Arial" w:cs="Arial"/>
        </w:rPr>
        <w:t>statement</w:t>
      </w:r>
      <w:r w:rsidRPr="0035595D" w:rsidR="007A121D">
        <w:rPr>
          <w:rFonts w:ascii="Arial" w:hAnsi="Arial" w:cs="Arial"/>
        </w:rPr>
        <w:t xml:space="preserve"> </w:t>
      </w:r>
      <w:r w:rsidR="00E32B25">
        <w:rPr>
          <w:rFonts w:ascii="Arial" w:hAnsi="Arial" w:cs="Arial"/>
        </w:rPr>
        <w:t>by thanking</w:t>
      </w:r>
      <w:r w:rsidRPr="0035595D" w:rsidR="007A121D">
        <w:rPr>
          <w:rFonts w:ascii="Arial" w:hAnsi="Arial" w:cs="Arial"/>
        </w:rPr>
        <w:t xml:space="preserve"> everyone for their attendance</w:t>
      </w:r>
      <w:r w:rsidR="00644110">
        <w:rPr>
          <w:rFonts w:ascii="Arial" w:hAnsi="Arial" w:cs="Arial"/>
        </w:rPr>
        <w:t xml:space="preserve"> and interest,</w:t>
      </w:r>
      <w:r w:rsidR="003E3B89">
        <w:rPr>
          <w:rFonts w:ascii="Arial" w:hAnsi="Arial" w:cs="Arial"/>
        </w:rPr>
        <w:t xml:space="preserve"> noting</w:t>
      </w:r>
      <w:r w:rsidRPr="0035595D" w:rsidR="00247D81">
        <w:rPr>
          <w:rFonts w:ascii="Arial" w:hAnsi="Arial" w:cs="Arial"/>
        </w:rPr>
        <w:t xml:space="preserve"> </w:t>
      </w:r>
      <w:r w:rsidR="00BB380C">
        <w:rPr>
          <w:rFonts w:ascii="Arial" w:hAnsi="Arial" w:cs="Arial"/>
        </w:rPr>
        <w:t>that it</w:t>
      </w:r>
      <w:r w:rsidR="003E3B89">
        <w:rPr>
          <w:rFonts w:ascii="Arial" w:hAnsi="Arial" w:cs="Arial"/>
        </w:rPr>
        <w:t xml:space="preserve"> was fully subscribed</w:t>
      </w:r>
      <w:r w:rsidRPr="0035595D" w:rsidR="007A121D">
        <w:rPr>
          <w:rFonts w:ascii="Arial" w:hAnsi="Arial" w:cs="Arial"/>
        </w:rPr>
        <w:t xml:space="preserve">. </w:t>
      </w:r>
      <w:r w:rsidRPr="0035595D">
        <w:rPr>
          <w:rFonts w:ascii="Arial" w:hAnsi="Arial" w:cs="Arial"/>
        </w:rPr>
        <w:t xml:space="preserve"> </w:t>
      </w:r>
      <w:r w:rsidRPr="0035595D" w:rsidR="00247D81">
        <w:rPr>
          <w:rFonts w:ascii="Arial" w:hAnsi="Arial" w:cs="Arial"/>
        </w:rPr>
        <w:t>Professor Murphy</w:t>
      </w:r>
      <w:r w:rsidRPr="0035595D" w:rsidR="002D73D2">
        <w:rPr>
          <w:rFonts w:ascii="Arial" w:hAnsi="Arial" w:cs="Arial"/>
        </w:rPr>
        <w:t xml:space="preserve"> </w:t>
      </w:r>
      <w:r w:rsidR="00644110">
        <w:rPr>
          <w:rFonts w:ascii="Arial" w:hAnsi="Arial" w:cs="Arial"/>
        </w:rPr>
        <w:t>said</w:t>
      </w:r>
      <w:r w:rsidRPr="0035595D" w:rsidR="002D73D2">
        <w:rPr>
          <w:rFonts w:ascii="Arial" w:hAnsi="Arial" w:cs="Arial"/>
        </w:rPr>
        <w:t xml:space="preserve"> </w:t>
      </w:r>
      <w:r w:rsidRPr="0035595D" w:rsidR="00186FF6">
        <w:rPr>
          <w:rFonts w:ascii="Arial" w:hAnsi="Arial" w:cs="Arial"/>
        </w:rPr>
        <w:t>HTLV</w:t>
      </w:r>
      <w:r w:rsidR="00644110">
        <w:rPr>
          <w:rFonts w:ascii="Arial" w:hAnsi="Arial" w:cs="Arial"/>
        </w:rPr>
        <w:t>-1</w:t>
      </w:r>
      <w:r w:rsidRPr="0035595D" w:rsidR="00186FF6">
        <w:rPr>
          <w:rFonts w:ascii="Arial" w:hAnsi="Arial" w:cs="Arial"/>
        </w:rPr>
        <w:t xml:space="preserve"> is an</w:t>
      </w:r>
      <w:r w:rsidRPr="0035595D">
        <w:rPr>
          <w:rFonts w:ascii="Arial" w:hAnsi="Arial" w:cs="Arial"/>
        </w:rPr>
        <w:t xml:space="preserve"> enigmatic virus and the Abo</w:t>
      </w:r>
      <w:r w:rsidRPr="0035595D" w:rsidR="00186FF6">
        <w:rPr>
          <w:rFonts w:ascii="Arial" w:hAnsi="Arial" w:cs="Arial"/>
        </w:rPr>
        <w:t>ri</w:t>
      </w:r>
      <w:r w:rsidRPr="0035595D">
        <w:rPr>
          <w:rFonts w:ascii="Arial" w:hAnsi="Arial" w:cs="Arial"/>
        </w:rPr>
        <w:t>g</w:t>
      </w:r>
      <w:r w:rsidRPr="0035595D" w:rsidR="00186FF6">
        <w:rPr>
          <w:rFonts w:ascii="Arial" w:hAnsi="Arial" w:cs="Arial"/>
        </w:rPr>
        <w:t>inal Community</w:t>
      </w:r>
      <w:r w:rsidRPr="0035595D" w:rsidR="00247D81">
        <w:rPr>
          <w:rFonts w:ascii="Arial" w:hAnsi="Arial" w:cs="Arial"/>
        </w:rPr>
        <w:t xml:space="preserve"> needs</w:t>
      </w:r>
      <w:r w:rsidRPr="0035595D" w:rsidR="00186FF6">
        <w:rPr>
          <w:rFonts w:ascii="Arial" w:hAnsi="Arial" w:cs="Arial"/>
        </w:rPr>
        <w:t xml:space="preserve"> to be f</w:t>
      </w:r>
      <w:r w:rsidRPr="0035595D">
        <w:rPr>
          <w:rFonts w:ascii="Arial" w:hAnsi="Arial" w:cs="Arial"/>
        </w:rPr>
        <w:t>r</w:t>
      </w:r>
      <w:r w:rsidRPr="0035595D" w:rsidR="00186FF6">
        <w:rPr>
          <w:rFonts w:ascii="Arial" w:hAnsi="Arial" w:cs="Arial"/>
        </w:rPr>
        <w:t>o</w:t>
      </w:r>
      <w:r w:rsidRPr="0035595D">
        <w:rPr>
          <w:rFonts w:ascii="Arial" w:hAnsi="Arial" w:cs="Arial"/>
        </w:rPr>
        <w:t>nt a</w:t>
      </w:r>
      <w:r w:rsidRPr="0035595D" w:rsidR="00247D81">
        <w:rPr>
          <w:rFonts w:ascii="Arial" w:hAnsi="Arial" w:cs="Arial"/>
        </w:rPr>
        <w:t>nd</w:t>
      </w:r>
      <w:r w:rsidRPr="0035595D">
        <w:rPr>
          <w:rFonts w:ascii="Arial" w:hAnsi="Arial" w:cs="Arial"/>
        </w:rPr>
        <w:t xml:space="preserve"> centre of the re</w:t>
      </w:r>
      <w:r w:rsidRPr="0035595D" w:rsidR="00186FF6">
        <w:rPr>
          <w:rFonts w:ascii="Arial" w:hAnsi="Arial" w:cs="Arial"/>
        </w:rPr>
        <w:t>spo</w:t>
      </w:r>
      <w:r w:rsidRPr="0035595D">
        <w:rPr>
          <w:rFonts w:ascii="Arial" w:hAnsi="Arial" w:cs="Arial"/>
        </w:rPr>
        <w:t>n</w:t>
      </w:r>
      <w:r w:rsidRPr="0035595D" w:rsidR="00186FF6">
        <w:rPr>
          <w:rFonts w:ascii="Arial" w:hAnsi="Arial" w:cs="Arial"/>
        </w:rPr>
        <w:t xml:space="preserve">se. </w:t>
      </w:r>
    </w:p>
    <w:p xmlns:wp14="http://schemas.microsoft.com/office/word/2010/wordml" w:rsidR="003E3B89" w:rsidP="002F3AE3" w:rsidRDefault="003E3B89" w14:paraId="5A39BBE3" wp14:textId="77777777">
      <w:pPr>
        <w:rPr>
          <w:rFonts w:ascii="Arial" w:hAnsi="Arial" w:cs="Arial"/>
        </w:rPr>
      </w:pPr>
    </w:p>
    <w:p xmlns:wp14="http://schemas.microsoft.com/office/word/2010/wordml" w:rsidRPr="0035595D" w:rsidR="0085328E" w:rsidP="002F3AE3" w:rsidRDefault="00186FF6" w14:paraId="1EE70B05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Ministers Wyatt,</w:t>
      </w:r>
      <w:r w:rsidRPr="0035595D" w:rsidR="0085328E">
        <w:rPr>
          <w:rFonts w:ascii="Arial" w:hAnsi="Arial" w:cs="Arial"/>
        </w:rPr>
        <w:t xml:space="preserve"> Hunt and Sculli</w:t>
      </w:r>
      <w:r w:rsidR="00C93EF6">
        <w:rPr>
          <w:rFonts w:ascii="Arial" w:hAnsi="Arial" w:cs="Arial"/>
        </w:rPr>
        <w:t>o</w:t>
      </w:r>
      <w:r w:rsidRPr="0035595D" w:rsidR="0085328E">
        <w:rPr>
          <w:rFonts w:ascii="Arial" w:hAnsi="Arial" w:cs="Arial"/>
        </w:rPr>
        <w:t xml:space="preserve">n </w:t>
      </w:r>
      <w:r w:rsidRPr="0035595D">
        <w:rPr>
          <w:rFonts w:ascii="Arial" w:hAnsi="Arial" w:cs="Arial"/>
        </w:rPr>
        <w:t>are</w:t>
      </w:r>
      <w:r w:rsidRPr="0035595D" w:rsidR="0085328E">
        <w:rPr>
          <w:rFonts w:ascii="Arial" w:hAnsi="Arial" w:cs="Arial"/>
        </w:rPr>
        <w:t xml:space="preserve"> all very supportive and intere</w:t>
      </w:r>
      <w:r w:rsidRPr="0035595D">
        <w:rPr>
          <w:rFonts w:ascii="Arial" w:hAnsi="Arial" w:cs="Arial"/>
        </w:rPr>
        <w:t>s</w:t>
      </w:r>
      <w:r w:rsidRPr="0035595D" w:rsidR="0085328E">
        <w:rPr>
          <w:rFonts w:ascii="Arial" w:hAnsi="Arial" w:cs="Arial"/>
        </w:rPr>
        <w:t>t</w:t>
      </w:r>
      <w:r w:rsidRPr="0035595D">
        <w:rPr>
          <w:rFonts w:ascii="Arial" w:hAnsi="Arial" w:cs="Arial"/>
        </w:rPr>
        <w:t>ed</w:t>
      </w:r>
      <w:r w:rsidR="005672F4">
        <w:rPr>
          <w:rFonts w:ascii="Arial" w:hAnsi="Arial" w:cs="Arial"/>
        </w:rPr>
        <w:t xml:space="preserve"> in </w:t>
      </w:r>
      <w:r w:rsidRPr="0035595D" w:rsidR="0085328E">
        <w:rPr>
          <w:rFonts w:ascii="Arial" w:hAnsi="Arial" w:cs="Arial"/>
        </w:rPr>
        <w:t>the outcomes</w:t>
      </w:r>
      <w:r w:rsidRPr="0035595D" w:rsidR="00247D81">
        <w:rPr>
          <w:rFonts w:ascii="Arial" w:hAnsi="Arial" w:cs="Arial"/>
        </w:rPr>
        <w:t xml:space="preserve"> of the Forum. It was also</w:t>
      </w:r>
      <w:r w:rsidRPr="0035595D" w:rsidR="0085328E">
        <w:rPr>
          <w:rFonts w:ascii="Arial" w:hAnsi="Arial" w:cs="Arial"/>
        </w:rPr>
        <w:t xml:space="preserve"> </w:t>
      </w:r>
      <w:r w:rsidRPr="0035595D" w:rsidR="00247D81">
        <w:rPr>
          <w:rFonts w:ascii="Arial" w:hAnsi="Arial" w:cs="Arial"/>
        </w:rPr>
        <w:t xml:space="preserve">noted the </w:t>
      </w:r>
      <w:r w:rsidRPr="0035595D" w:rsidR="0085328E">
        <w:rPr>
          <w:rFonts w:ascii="Arial" w:hAnsi="Arial" w:cs="Arial"/>
        </w:rPr>
        <w:t>C</w:t>
      </w:r>
      <w:r w:rsidRPr="0035595D" w:rsidR="00247D81">
        <w:rPr>
          <w:rFonts w:ascii="Arial" w:hAnsi="Arial" w:cs="Arial"/>
        </w:rPr>
        <w:t xml:space="preserve">entral Australian Academic </w:t>
      </w:r>
      <w:r w:rsidRPr="0035595D" w:rsidR="0085328E">
        <w:rPr>
          <w:rFonts w:ascii="Arial" w:hAnsi="Arial" w:cs="Arial"/>
        </w:rPr>
        <w:t>H</w:t>
      </w:r>
      <w:r w:rsidRPr="0035595D" w:rsidR="00247D81">
        <w:rPr>
          <w:rFonts w:ascii="Arial" w:hAnsi="Arial" w:cs="Arial"/>
        </w:rPr>
        <w:t xml:space="preserve">ealth </w:t>
      </w:r>
      <w:r w:rsidRPr="0035595D" w:rsidR="0085328E">
        <w:rPr>
          <w:rFonts w:ascii="Arial" w:hAnsi="Arial" w:cs="Arial"/>
        </w:rPr>
        <w:t>S</w:t>
      </w:r>
      <w:r w:rsidRPr="0035595D" w:rsidR="00247D81">
        <w:rPr>
          <w:rFonts w:ascii="Arial" w:hAnsi="Arial" w:cs="Arial"/>
        </w:rPr>
        <w:t xml:space="preserve">cience </w:t>
      </w:r>
      <w:r w:rsidR="00E83DD4">
        <w:rPr>
          <w:rFonts w:ascii="Arial" w:hAnsi="Arial" w:cs="Arial"/>
        </w:rPr>
        <w:t xml:space="preserve">Network </w:t>
      </w:r>
      <w:r w:rsidRPr="0035595D" w:rsidR="0085328E">
        <w:rPr>
          <w:rFonts w:ascii="Arial" w:hAnsi="Arial" w:cs="Arial"/>
        </w:rPr>
        <w:t>and</w:t>
      </w:r>
      <w:r w:rsidRPr="0035595D" w:rsidR="00247D81">
        <w:rPr>
          <w:rFonts w:ascii="Arial" w:hAnsi="Arial" w:cs="Arial"/>
        </w:rPr>
        <w:t xml:space="preserve"> Central Australian Aboriginal </w:t>
      </w:r>
      <w:r w:rsidRPr="0035595D" w:rsidR="0085328E">
        <w:rPr>
          <w:rFonts w:ascii="Arial" w:hAnsi="Arial" w:cs="Arial"/>
        </w:rPr>
        <w:t>Congress were alre</w:t>
      </w:r>
      <w:r w:rsidRPr="0035595D">
        <w:rPr>
          <w:rFonts w:ascii="Arial" w:hAnsi="Arial" w:cs="Arial"/>
        </w:rPr>
        <w:t>a</w:t>
      </w:r>
      <w:r w:rsidRPr="0035595D" w:rsidR="0085328E">
        <w:rPr>
          <w:rFonts w:ascii="Arial" w:hAnsi="Arial" w:cs="Arial"/>
        </w:rPr>
        <w:t>dy undertaking work in</w:t>
      </w:r>
      <w:r w:rsidR="00656B09">
        <w:rPr>
          <w:rFonts w:ascii="Arial" w:hAnsi="Arial" w:cs="Arial"/>
        </w:rPr>
        <w:t xml:space="preserve"> relation to HTLV-1</w:t>
      </w:r>
      <w:r w:rsidRPr="0035595D">
        <w:rPr>
          <w:rFonts w:ascii="Arial" w:hAnsi="Arial" w:cs="Arial"/>
        </w:rPr>
        <w:t>.</w:t>
      </w:r>
    </w:p>
    <w:p xmlns:wp14="http://schemas.microsoft.com/office/word/2010/wordml" w:rsidRPr="0035595D" w:rsidR="0085328E" w:rsidP="002F3AE3" w:rsidRDefault="0085328E" w14:paraId="41C8F396" wp14:textId="77777777">
      <w:pPr>
        <w:rPr>
          <w:rFonts w:ascii="Arial" w:hAnsi="Arial" w:cs="Arial"/>
        </w:rPr>
      </w:pPr>
    </w:p>
    <w:p xmlns:wp14="http://schemas.microsoft.com/office/word/2010/wordml" w:rsidRPr="0035595D" w:rsidR="0085328E" w:rsidP="002F3AE3" w:rsidRDefault="0085328E" w14:paraId="445A862F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It was </w:t>
      </w:r>
      <w:r w:rsidRPr="0035595D" w:rsidR="007A121D">
        <w:rPr>
          <w:rFonts w:ascii="Arial" w:hAnsi="Arial" w:cs="Arial"/>
        </w:rPr>
        <w:t>acknowledged</w:t>
      </w:r>
      <w:r w:rsidRPr="0035595D">
        <w:rPr>
          <w:rFonts w:ascii="Arial" w:hAnsi="Arial" w:cs="Arial"/>
        </w:rPr>
        <w:t xml:space="preserve"> there is some funding avai</w:t>
      </w:r>
      <w:r w:rsidRPr="0035595D" w:rsidR="00186FF6">
        <w:rPr>
          <w:rFonts w:ascii="Arial" w:hAnsi="Arial" w:cs="Arial"/>
        </w:rPr>
        <w:t>lable for emerging commu</w:t>
      </w:r>
      <w:r w:rsidRPr="0035595D">
        <w:rPr>
          <w:rFonts w:ascii="Arial" w:hAnsi="Arial" w:cs="Arial"/>
        </w:rPr>
        <w:t>nicable disease</w:t>
      </w:r>
      <w:r w:rsidRPr="0035595D" w:rsidR="002D73D2">
        <w:rPr>
          <w:rFonts w:ascii="Arial" w:hAnsi="Arial" w:cs="Arial"/>
        </w:rPr>
        <w:t>s</w:t>
      </w:r>
      <w:r w:rsidRPr="0035595D">
        <w:rPr>
          <w:rFonts w:ascii="Arial" w:hAnsi="Arial" w:cs="Arial"/>
        </w:rPr>
        <w:t xml:space="preserve"> but there </w:t>
      </w:r>
      <w:r w:rsidRPr="0035595D" w:rsidR="00186FF6">
        <w:rPr>
          <w:rFonts w:ascii="Arial" w:hAnsi="Arial" w:cs="Arial"/>
        </w:rPr>
        <w:t>was</w:t>
      </w:r>
      <w:r w:rsidRPr="0035595D" w:rsidR="007A121D">
        <w:rPr>
          <w:rFonts w:ascii="Arial" w:hAnsi="Arial" w:cs="Arial"/>
        </w:rPr>
        <w:t xml:space="preserve"> still</w:t>
      </w:r>
      <w:r w:rsidRPr="0035595D" w:rsidR="00186FF6">
        <w:rPr>
          <w:rFonts w:ascii="Arial" w:hAnsi="Arial" w:cs="Arial"/>
        </w:rPr>
        <w:t xml:space="preserve"> </w:t>
      </w:r>
      <w:r w:rsidR="0008021F">
        <w:rPr>
          <w:rFonts w:ascii="Arial" w:hAnsi="Arial" w:cs="Arial"/>
        </w:rPr>
        <w:t>more</w:t>
      </w:r>
      <w:r w:rsidRPr="0035595D" w:rsidR="00186FF6">
        <w:rPr>
          <w:rFonts w:ascii="Arial" w:hAnsi="Arial" w:cs="Arial"/>
        </w:rPr>
        <w:t xml:space="preserve"> work to be do</w:t>
      </w:r>
      <w:r w:rsidRPr="0035595D">
        <w:rPr>
          <w:rFonts w:ascii="Arial" w:hAnsi="Arial" w:cs="Arial"/>
        </w:rPr>
        <w:t>n</w:t>
      </w:r>
      <w:r w:rsidRPr="0035595D" w:rsidR="00186FF6">
        <w:rPr>
          <w:rFonts w:ascii="Arial" w:hAnsi="Arial" w:cs="Arial"/>
        </w:rPr>
        <w:t>e</w:t>
      </w:r>
      <w:r w:rsidRPr="0035595D">
        <w:rPr>
          <w:rFonts w:ascii="Arial" w:hAnsi="Arial" w:cs="Arial"/>
        </w:rPr>
        <w:t xml:space="preserve"> before it can be decided</w:t>
      </w:r>
      <w:r w:rsidRPr="0035595D" w:rsidR="00186FF6">
        <w:rPr>
          <w:rFonts w:ascii="Arial" w:hAnsi="Arial" w:cs="Arial"/>
        </w:rPr>
        <w:t xml:space="preserve"> how this should be directed.</w:t>
      </w:r>
    </w:p>
    <w:p xmlns:wp14="http://schemas.microsoft.com/office/word/2010/wordml" w:rsidRPr="0035595D" w:rsidR="00186FF6" w:rsidP="002F3AE3" w:rsidRDefault="00186FF6" w14:paraId="72A3D3EC" wp14:textId="77777777">
      <w:pPr>
        <w:rPr>
          <w:rFonts w:ascii="Arial" w:hAnsi="Arial" w:cs="Arial"/>
        </w:rPr>
      </w:pPr>
    </w:p>
    <w:p xmlns:wp14="http://schemas.microsoft.com/office/word/2010/wordml" w:rsidRPr="0035595D" w:rsidR="00186FF6" w:rsidP="002F3AE3" w:rsidRDefault="00186FF6" w14:paraId="0B4A32DE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This Forum has a focus on people in Central Austral</w:t>
      </w:r>
      <w:r w:rsidR="003E3B89">
        <w:rPr>
          <w:rFonts w:ascii="Arial" w:hAnsi="Arial" w:cs="Arial"/>
        </w:rPr>
        <w:t>ia</w:t>
      </w:r>
      <w:r w:rsidRPr="0035595D">
        <w:rPr>
          <w:rFonts w:ascii="Arial" w:hAnsi="Arial" w:cs="Arial"/>
        </w:rPr>
        <w:t xml:space="preserve"> with HTLV-1 but we will</w:t>
      </w:r>
      <w:r w:rsidR="003E3B89">
        <w:rPr>
          <w:rFonts w:ascii="Arial" w:hAnsi="Arial" w:cs="Arial"/>
        </w:rPr>
        <w:t xml:space="preserve"> need to</w:t>
      </w:r>
      <w:r w:rsidRPr="0035595D">
        <w:rPr>
          <w:rFonts w:ascii="Arial" w:hAnsi="Arial" w:cs="Arial"/>
        </w:rPr>
        <w:t xml:space="preserve"> keep informed </w:t>
      </w:r>
      <w:r w:rsidRPr="0035595D" w:rsidR="002D73D2">
        <w:rPr>
          <w:rFonts w:ascii="Arial" w:hAnsi="Arial" w:cs="Arial"/>
        </w:rPr>
        <w:t>about</w:t>
      </w:r>
      <w:r w:rsidRPr="0035595D">
        <w:rPr>
          <w:rFonts w:ascii="Arial" w:hAnsi="Arial" w:cs="Arial"/>
        </w:rPr>
        <w:t xml:space="preserve"> </w:t>
      </w:r>
      <w:r w:rsidR="00E32B25">
        <w:rPr>
          <w:rFonts w:ascii="Arial" w:hAnsi="Arial" w:cs="Arial"/>
        </w:rPr>
        <w:t>i</w:t>
      </w:r>
      <w:r w:rsidRPr="0035595D">
        <w:rPr>
          <w:rFonts w:ascii="Arial" w:hAnsi="Arial" w:cs="Arial"/>
        </w:rPr>
        <w:t xml:space="preserve">nternational </w:t>
      </w:r>
      <w:r w:rsidR="00E32B25">
        <w:rPr>
          <w:rFonts w:ascii="Arial" w:hAnsi="Arial" w:cs="Arial"/>
        </w:rPr>
        <w:t>research and responses to HTLV-1</w:t>
      </w:r>
      <w:r w:rsidRPr="0035595D">
        <w:rPr>
          <w:rFonts w:ascii="Arial" w:hAnsi="Arial" w:cs="Arial"/>
        </w:rPr>
        <w:t>.</w:t>
      </w:r>
    </w:p>
    <w:p xmlns:wp14="http://schemas.microsoft.com/office/word/2010/wordml" w:rsidRPr="0035595D" w:rsidR="00186FF6" w:rsidP="002F3AE3" w:rsidRDefault="00186FF6" w14:paraId="0D0B940D" wp14:textId="77777777">
      <w:pPr>
        <w:rPr>
          <w:rFonts w:ascii="Arial" w:hAnsi="Arial" w:cs="Arial"/>
        </w:rPr>
      </w:pPr>
    </w:p>
    <w:p xmlns:wp14="http://schemas.microsoft.com/office/word/2010/wordml" w:rsidRPr="0035595D" w:rsidR="007A121D" w:rsidP="002F3AE3" w:rsidRDefault="00E32B25" w14:paraId="4B3BBF1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It is expected the</w:t>
      </w:r>
      <w:r w:rsidRPr="0035595D" w:rsidR="00186FF6">
        <w:rPr>
          <w:rFonts w:ascii="Arial" w:hAnsi="Arial" w:cs="Arial"/>
        </w:rPr>
        <w:t xml:space="preserve"> </w:t>
      </w:r>
      <w:r w:rsidRPr="0035595D" w:rsidR="007A121D">
        <w:rPr>
          <w:rFonts w:ascii="Arial" w:hAnsi="Arial" w:cs="Arial"/>
        </w:rPr>
        <w:t>outcome</w:t>
      </w:r>
      <w:r>
        <w:rPr>
          <w:rFonts w:ascii="Arial" w:hAnsi="Arial" w:cs="Arial"/>
        </w:rPr>
        <w:t>s</w:t>
      </w:r>
      <w:r w:rsidRPr="0035595D" w:rsidR="007A121D">
        <w:rPr>
          <w:rFonts w:ascii="Arial" w:hAnsi="Arial" w:cs="Arial"/>
        </w:rPr>
        <w:t xml:space="preserve"> of the</w:t>
      </w:r>
      <w:r w:rsidRPr="0035595D" w:rsidR="00247D81">
        <w:rPr>
          <w:rFonts w:ascii="Arial" w:hAnsi="Arial" w:cs="Arial"/>
        </w:rPr>
        <w:t xml:space="preserve"> HTLV-1</w:t>
      </w:r>
      <w:r>
        <w:rPr>
          <w:rFonts w:ascii="Arial" w:hAnsi="Arial" w:cs="Arial"/>
        </w:rPr>
        <w:t xml:space="preserve"> F</w:t>
      </w:r>
      <w:r w:rsidRPr="0035595D" w:rsidR="007A121D">
        <w:rPr>
          <w:rFonts w:ascii="Arial" w:hAnsi="Arial" w:cs="Arial"/>
        </w:rPr>
        <w:t xml:space="preserve">orum </w:t>
      </w:r>
      <w:r>
        <w:rPr>
          <w:rFonts w:ascii="Arial" w:hAnsi="Arial" w:cs="Arial"/>
        </w:rPr>
        <w:t>will</w:t>
      </w:r>
      <w:r w:rsidRPr="0035595D" w:rsidR="007A121D">
        <w:rPr>
          <w:rFonts w:ascii="Arial" w:hAnsi="Arial" w:cs="Arial"/>
        </w:rPr>
        <w:t xml:space="preserve"> </w:t>
      </w:r>
      <w:r w:rsidRPr="0035595D" w:rsidR="002D73D2">
        <w:rPr>
          <w:rFonts w:ascii="Arial" w:hAnsi="Arial" w:cs="Arial"/>
        </w:rPr>
        <w:t>result</w:t>
      </w:r>
      <w:r w:rsidRPr="0035595D" w:rsidR="007A121D">
        <w:rPr>
          <w:rFonts w:ascii="Arial" w:hAnsi="Arial" w:cs="Arial"/>
        </w:rPr>
        <w:t xml:space="preserve"> in:</w:t>
      </w:r>
    </w:p>
    <w:p xmlns:wp14="http://schemas.microsoft.com/office/word/2010/wordml" w:rsidRPr="0035595D" w:rsidR="007A121D" w:rsidP="002F3AE3" w:rsidRDefault="007A121D" w14:paraId="0E27B00A" wp14:textId="77777777">
      <w:pPr>
        <w:rPr>
          <w:rFonts w:ascii="Arial" w:hAnsi="Arial" w:cs="Arial"/>
        </w:rPr>
      </w:pPr>
    </w:p>
    <w:p xmlns:wp14="http://schemas.microsoft.com/office/word/2010/wordml" w:rsidRPr="0035595D" w:rsidR="007A121D" w:rsidP="007A121D" w:rsidRDefault="00656B09" w14:paraId="7C6DD7A8" wp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5595D" w:rsidR="007A121D">
        <w:rPr>
          <w:rFonts w:ascii="Arial" w:hAnsi="Arial" w:cs="Arial"/>
        </w:rPr>
        <w:t>ollaborative approaches to research</w:t>
      </w:r>
      <w:r w:rsidR="00BB380C">
        <w:rPr>
          <w:rFonts w:ascii="Arial" w:hAnsi="Arial" w:cs="Arial"/>
        </w:rPr>
        <w:t>;</w:t>
      </w:r>
    </w:p>
    <w:p xmlns:wp14="http://schemas.microsoft.com/office/word/2010/wordml" w:rsidRPr="0035595D" w:rsidR="007A121D" w:rsidP="007A121D" w:rsidRDefault="00656B09" w14:paraId="40FAFCC5" wp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271C">
        <w:rPr>
          <w:rFonts w:ascii="Arial" w:hAnsi="Arial" w:cs="Arial"/>
        </w:rPr>
        <w:t>ommunity engagement to</w:t>
      </w:r>
      <w:r w:rsidR="00E012C6">
        <w:rPr>
          <w:rFonts w:ascii="Arial" w:hAnsi="Arial" w:cs="Arial"/>
        </w:rPr>
        <w:t xml:space="preserve"> </w:t>
      </w:r>
      <w:r w:rsidRPr="0035595D" w:rsidR="007A121D">
        <w:rPr>
          <w:rFonts w:ascii="Arial" w:hAnsi="Arial" w:cs="Arial"/>
        </w:rPr>
        <w:t xml:space="preserve">direct </w:t>
      </w:r>
      <w:r w:rsidR="0008021F">
        <w:rPr>
          <w:rFonts w:ascii="Arial" w:hAnsi="Arial" w:cs="Arial"/>
        </w:rPr>
        <w:t xml:space="preserve">culturally-appropriate </w:t>
      </w:r>
      <w:r w:rsidRPr="0035595D" w:rsidR="007A121D">
        <w:rPr>
          <w:rFonts w:ascii="Arial" w:hAnsi="Arial" w:cs="Arial"/>
        </w:rPr>
        <w:t>approach</w:t>
      </w:r>
      <w:r w:rsidR="00BB380C">
        <w:rPr>
          <w:rFonts w:ascii="Arial" w:hAnsi="Arial" w:cs="Arial"/>
        </w:rPr>
        <w:t>es</w:t>
      </w:r>
      <w:r w:rsidRPr="0035595D" w:rsidR="007A121D">
        <w:rPr>
          <w:rFonts w:ascii="Arial" w:hAnsi="Arial" w:cs="Arial"/>
        </w:rPr>
        <w:t xml:space="preserve"> and priorities</w:t>
      </w:r>
      <w:r w:rsidR="00BB380C">
        <w:rPr>
          <w:rFonts w:ascii="Arial" w:hAnsi="Arial" w:cs="Arial"/>
        </w:rPr>
        <w:t>;</w:t>
      </w:r>
      <w:r w:rsidR="00D54F25">
        <w:rPr>
          <w:rFonts w:ascii="Arial" w:hAnsi="Arial" w:cs="Arial"/>
        </w:rPr>
        <w:t xml:space="preserve"> and </w:t>
      </w:r>
    </w:p>
    <w:p xmlns:wp14="http://schemas.microsoft.com/office/word/2010/wordml" w:rsidRPr="0008021F" w:rsidR="0008021F" w:rsidP="002F3AE3" w:rsidRDefault="00656B09" w14:paraId="66D60D7B" wp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5595D" w:rsidR="007A121D">
        <w:rPr>
          <w:rFonts w:ascii="Arial" w:hAnsi="Arial" w:cs="Arial"/>
        </w:rPr>
        <w:t>uture epidemiolog</w:t>
      </w:r>
      <w:r w:rsidR="00BB380C">
        <w:rPr>
          <w:rFonts w:ascii="Arial" w:hAnsi="Arial" w:cs="Arial"/>
        </w:rPr>
        <w:t>ical work</w:t>
      </w:r>
      <w:r w:rsidRPr="0035595D" w:rsidR="007A121D">
        <w:rPr>
          <w:rFonts w:ascii="Arial" w:hAnsi="Arial" w:cs="Arial"/>
        </w:rPr>
        <w:t xml:space="preserve"> – noting we are still in the </w:t>
      </w:r>
      <w:r w:rsidRPr="0035595D">
        <w:rPr>
          <w:rFonts w:ascii="Arial" w:hAnsi="Arial" w:cs="Arial"/>
        </w:rPr>
        <w:t xml:space="preserve">information </w:t>
      </w:r>
      <w:r w:rsidRPr="0035595D" w:rsidR="007A121D">
        <w:rPr>
          <w:rFonts w:ascii="Arial" w:hAnsi="Arial" w:cs="Arial"/>
        </w:rPr>
        <w:t>gathering phase</w:t>
      </w:r>
      <w:r w:rsidR="00BB380C">
        <w:rPr>
          <w:rFonts w:ascii="Arial" w:hAnsi="Arial" w:cs="Arial"/>
        </w:rPr>
        <w:t>.</w:t>
      </w:r>
    </w:p>
    <w:p xmlns:wp14="http://schemas.microsoft.com/office/word/2010/wordml" w:rsidR="00EE2DA3" w:rsidP="002F3AE3" w:rsidRDefault="00EE2DA3" w14:paraId="60061E4C" wp14:textId="77777777">
      <w:pPr>
        <w:rPr>
          <w:rFonts w:ascii="Arial" w:hAnsi="Arial" w:cs="Arial"/>
        </w:rPr>
      </w:pPr>
    </w:p>
    <w:p xmlns:wp14="http://schemas.microsoft.com/office/word/2010/wordml" w:rsidR="00D42A98" w:rsidRDefault="00D42A98" w14:paraId="44EAFD9C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xmlns:wp14="http://schemas.microsoft.com/office/word/2010/wordml" w:rsidR="006F24F6" w:rsidP="002F3AE3" w:rsidRDefault="007A121D" w14:paraId="5E86D213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lastRenderedPageBreak/>
        <w:t>Presentations were given on the following topics</w:t>
      </w:r>
      <w:r w:rsidR="00644110">
        <w:rPr>
          <w:rFonts w:ascii="Arial" w:hAnsi="Arial" w:cs="Arial"/>
        </w:rPr>
        <w:t xml:space="preserve"> with some key points included</w:t>
      </w:r>
      <w:r w:rsidR="00656B09">
        <w:rPr>
          <w:rFonts w:ascii="Arial" w:hAnsi="Arial" w:cs="Arial"/>
        </w:rPr>
        <w:t>.</w:t>
      </w:r>
    </w:p>
    <w:p xmlns:wp14="http://schemas.microsoft.com/office/word/2010/wordml" w:rsidR="006F24F6" w:rsidRDefault="006F24F6" w14:paraId="4B94D5A5" wp14:textId="77777777">
      <w:pPr>
        <w:rPr>
          <w:rFonts w:ascii="Arial" w:hAnsi="Arial" w:cs="Arial"/>
        </w:rPr>
      </w:pPr>
    </w:p>
    <w:p xmlns:wp14="http://schemas.microsoft.com/office/word/2010/wordml" w:rsidR="00D42A98" w:rsidP="00D42A98" w:rsidRDefault="00D42A98" w14:paraId="10E7790B" wp14:textId="77777777">
      <w:pPr>
        <w:rPr>
          <w:rFonts w:ascii="Arial" w:hAnsi="Arial" w:cs="Arial"/>
        </w:rPr>
      </w:pPr>
      <w:r w:rsidRPr="00B25B66">
        <w:rPr>
          <w:rFonts w:ascii="Arial" w:hAnsi="Arial" w:cs="Arial"/>
          <w:b/>
        </w:rPr>
        <w:t>Professor Damian Purcell</w:t>
      </w:r>
    </w:p>
    <w:p xmlns:wp14="http://schemas.microsoft.com/office/word/2010/wordml" w:rsidRPr="00B25B66" w:rsidR="00D42A98" w:rsidP="00D42A98" w:rsidRDefault="00D42A98" w14:paraId="54C1201F" wp14:textId="77777777">
      <w:p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I</w:t>
      </w:r>
      <w:r w:rsidRPr="00D96F8E">
        <w:rPr>
          <w:rFonts w:ascii="Arial" w:hAnsi="Arial" w:cs="Arial"/>
          <w:i/>
          <w:u w:val="single"/>
        </w:rPr>
        <w:t>ntroduction to the virology of HTLV-1c present in Australia</w:t>
      </w:r>
      <w:r w:rsidRPr="00B25B66">
        <w:rPr>
          <w:rFonts w:ascii="Arial" w:hAnsi="Arial" w:cs="Arial"/>
        </w:rPr>
        <w:t xml:space="preserve">. </w:t>
      </w:r>
    </w:p>
    <w:p xmlns:wp14="http://schemas.microsoft.com/office/word/2010/wordml" w:rsidRPr="0008021F" w:rsidR="00D42A98" w:rsidP="00D42A98" w:rsidRDefault="00D42A98" w14:paraId="76AEC172" wp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HTLV-1 is an i</w:t>
      </w:r>
      <w:r w:rsidRPr="0008021F">
        <w:rPr>
          <w:rFonts w:ascii="Arial" w:hAnsi="Arial" w:cs="Arial"/>
        </w:rPr>
        <w:t>mportant but neglected pathogen</w:t>
      </w:r>
      <w:r>
        <w:rPr>
          <w:rFonts w:ascii="Arial" w:hAnsi="Arial" w:cs="Arial"/>
        </w:rPr>
        <w:t xml:space="preserve"> that i</w:t>
      </w:r>
      <w:r w:rsidRPr="0008021F">
        <w:rPr>
          <w:rFonts w:ascii="Arial" w:hAnsi="Arial" w:cs="Arial"/>
        </w:rPr>
        <w:t>nfects more cell</w:t>
      </w:r>
      <w:r>
        <w:rPr>
          <w:rFonts w:ascii="Arial" w:hAnsi="Arial" w:cs="Arial"/>
        </w:rPr>
        <w:t xml:space="preserve"> types</w:t>
      </w:r>
      <w:r w:rsidRPr="0008021F">
        <w:rPr>
          <w:rFonts w:ascii="Arial" w:hAnsi="Arial" w:cs="Arial"/>
        </w:rPr>
        <w:t xml:space="preserve"> than HIV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3469BC21" wp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Unlike HIV, HTLV-1 causes T cell proliferation rather than T cell death.</w:t>
      </w:r>
    </w:p>
    <w:p xmlns:wp14="http://schemas.microsoft.com/office/word/2010/wordml" w:rsidRPr="0008021F" w:rsidR="00D42A98" w:rsidP="00D42A98" w:rsidRDefault="00D42A98" w14:paraId="7C74D9F0" wp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percentage </w:t>
      </w:r>
      <w:r w:rsidRPr="0008021F">
        <w:rPr>
          <w:rFonts w:ascii="Arial" w:hAnsi="Arial" w:cs="Arial"/>
        </w:rPr>
        <w:t xml:space="preserve">of infected T cells </w:t>
      </w:r>
      <w:r>
        <w:rPr>
          <w:rFonts w:ascii="Arial" w:hAnsi="Arial" w:cs="Arial"/>
        </w:rPr>
        <w:t xml:space="preserve">(pro-viral load) </w:t>
      </w:r>
      <w:r w:rsidRPr="0008021F">
        <w:rPr>
          <w:rFonts w:ascii="Arial" w:hAnsi="Arial" w:cs="Arial"/>
        </w:rPr>
        <w:t>predicts HTLV-1</w:t>
      </w:r>
      <w:r>
        <w:rPr>
          <w:rFonts w:ascii="Arial" w:hAnsi="Arial" w:cs="Arial"/>
        </w:rPr>
        <w:t xml:space="preserve">-associated </w:t>
      </w:r>
      <w:r w:rsidRPr="0008021F">
        <w:rPr>
          <w:rFonts w:ascii="Arial" w:hAnsi="Arial" w:cs="Arial"/>
        </w:rPr>
        <w:t>disease</w:t>
      </w:r>
      <w:r>
        <w:rPr>
          <w:rFonts w:ascii="Arial" w:hAnsi="Arial" w:cs="Arial"/>
        </w:rPr>
        <w:t>.</w:t>
      </w:r>
    </w:p>
    <w:p xmlns:wp14="http://schemas.microsoft.com/office/word/2010/wordml" w:rsidRPr="00651017" w:rsidR="00D42A98" w:rsidP="00D42A98" w:rsidRDefault="00D42A98" w14:paraId="324C88C5" wp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thought that </w:t>
      </w:r>
      <w:r w:rsidRPr="00D42A98">
        <w:rPr>
          <w:rFonts w:ascii="Arial" w:hAnsi="Arial" w:cs="Arial"/>
        </w:rPr>
        <w:t>recruitment of HTLV-1 infected T cells into an immune response leads to HTLV-1-</w:t>
      </w:r>
      <w:r w:rsidRPr="00651017">
        <w:rPr>
          <w:rFonts w:ascii="Arial" w:hAnsi="Arial" w:cs="Arial"/>
        </w:rPr>
        <w:t>associate</w:t>
      </w:r>
      <w:r>
        <w:rPr>
          <w:rFonts w:ascii="Arial" w:hAnsi="Arial" w:cs="Arial"/>
        </w:rPr>
        <w:t>d</w:t>
      </w:r>
      <w:r w:rsidRPr="00651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inflammatory </w:t>
      </w:r>
      <w:r w:rsidRPr="00651017">
        <w:rPr>
          <w:rFonts w:ascii="Arial" w:hAnsi="Arial" w:cs="Arial"/>
        </w:rPr>
        <w:t>diseases.</w:t>
      </w:r>
    </w:p>
    <w:p xmlns:wp14="http://schemas.microsoft.com/office/word/2010/wordml" w:rsidR="00D42A98" w:rsidP="00D42A98" w:rsidRDefault="00D42A98" w14:paraId="19497FCE" wp14:textId="77777777">
      <w:pPr>
        <w:pStyle w:val="ListParagraph"/>
        <w:numPr>
          <w:ilvl w:val="0"/>
          <w:numId w:val="29"/>
        </w:numPr>
      </w:pPr>
      <w:r w:rsidRPr="00D96F8E">
        <w:rPr>
          <w:rFonts w:ascii="Arial" w:hAnsi="Arial" w:cs="Arial"/>
        </w:rPr>
        <w:t xml:space="preserve">The HTLV-1c strain present in Australia has some significant differences in the </w:t>
      </w:r>
      <w:r>
        <w:rPr>
          <w:rFonts w:ascii="Arial" w:hAnsi="Arial" w:cs="Arial"/>
        </w:rPr>
        <w:t>genes</w:t>
      </w:r>
      <w:r w:rsidRPr="00D96F8E">
        <w:rPr>
          <w:rFonts w:ascii="Arial" w:hAnsi="Arial" w:cs="Arial"/>
        </w:rPr>
        <w:t xml:space="preserve"> and structure</w:t>
      </w:r>
      <w:r>
        <w:rPr>
          <w:rFonts w:ascii="Arial" w:hAnsi="Arial" w:cs="Arial"/>
        </w:rPr>
        <w:t xml:space="preserve"> that may contribute to different disease outcomes (e.g. inflammatory disease vs </w:t>
      </w:r>
      <w:r w:rsidRPr="00D96F8E">
        <w:rPr>
          <w:rFonts w:ascii="Arial" w:hAnsi="Arial" w:cs="Arial"/>
        </w:rPr>
        <w:t>leukaemia</w:t>
      </w:r>
      <w:r>
        <w:rPr>
          <w:rFonts w:ascii="Arial" w:hAnsi="Arial" w:cs="Arial"/>
        </w:rPr>
        <w:t>).</w:t>
      </w:r>
    </w:p>
    <w:p xmlns:wp14="http://schemas.microsoft.com/office/word/2010/wordml" w:rsidR="00B25B66" w:rsidP="002F3AE3" w:rsidRDefault="00B25B66" w14:paraId="3DEEC669" wp14:textId="77777777">
      <w:pPr>
        <w:rPr>
          <w:rFonts w:ascii="Arial" w:hAnsi="Arial" w:cs="Arial"/>
        </w:rPr>
      </w:pPr>
    </w:p>
    <w:p xmlns:wp14="http://schemas.microsoft.com/office/word/2010/wordml" w:rsidR="00D42A98" w:rsidP="00D42A98" w:rsidRDefault="00D42A98" w14:paraId="31F0DD76" wp14:textId="77777777">
      <w:pPr>
        <w:rPr>
          <w:rFonts w:ascii="Arial" w:hAnsi="Arial" w:cs="Arial"/>
        </w:rPr>
      </w:pPr>
      <w:r w:rsidRPr="00B25B66">
        <w:rPr>
          <w:rFonts w:ascii="Arial" w:hAnsi="Arial" w:cs="Arial"/>
          <w:b/>
        </w:rPr>
        <w:t>Professor John Kaldor</w:t>
      </w:r>
    </w:p>
    <w:p xmlns:wp14="http://schemas.microsoft.com/office/word/2010/wordml" w:rsidR="00D42A98" w:rsidP="00D42A98" w:rsidRDefault="00D42A98" w14:paraId="2D22732F" wp14:textId="77777777">
      <w:pPr>
        <w:rPr>
          <w:rFonts w:ascii="Arial" w:hAnsi="Arial" w:cs="Arial"/>
          <w:i/>
        </w:rPr>
      </w:pPr>
      <w:r w:rsidRPr="00D96F8E">
        <w:rPr>
          <w:rFonts w:ascii="Arial" w:hAnsi="Arial" w:cs="Arial"/>
          <w:i/>
          <w:u w:val="single"/>
        </w:rPr>
        <w:t>Epidemiology of HTLV-1 infection in Australia and HTLV-1 infection; all-cause mortality and the development of disease other than HAM/TSP or ATLL: a systematic review</w:t>
      </w:r>
      <w:r w:rsidRPr="00B25B66">
        <w:rPr>
          <w:rFonts w:ascii="Arial" w:hAnsi="Arial" w:cs="Arial"/>
          <w:i/>
        </w:rPr>
        <w:t>.</w:t>
      </w:r>
    </w:p>
    <w:p xmlns:wp14="http://schemas.microsoft.com/office/word/2010/wordml" w:rsidRPr="00D42A98" w:rsidR="00D42A98" w:rsidP="00D42A98" w:rsidRDefault="00D42A98" w14:paraId="0E5C3988" wp14:textId="77777777">
      <w:pPr>
        <w:numPr>
          <w:ilvl w:val="0"/>
          <w:numId w:val="21"/>
        </w:numPr>
        <w:rPr>
          <w:rFonts w:ascii="Arial" w:hAnsi="Arial" w:cs="Arial"/>
        </w:rPr>
      </w:pPr>
      <w:r w:rsidRPr="00D42A98">
        <w:rPr>
          <w:rFonts w:ascii="Arial" w:hAnsi="Arial" w:cs="Arial"/>
        </w:rPr>
        <w:t>Substantial burden of infection in Central Australia.</w:t>
      </w:r>
    </w:p>
    <w:p xmlns:wp14="http://schemas.microsoft.com/office/word/2010/wordml" w:rsidR="00D42A98" w:rsidP="00D42A98" w:rsidRDefault="00D42A98" w14:paraId="2EFBE3FB" wp14:textId="77777777">
      <w:pPr>
        <w:numPr>
          <w:ilvl w:val="0"/>
          <w:numId w:val="21"/>
        </w:numPr>
        <w:rPr>
          <w:rFonts w:ascii="Arial" w:hAnsi="Arial" w:cs="Arial"/>
        </w:rPr>
      </w:pPr>
      <w:r w:rsidRPr="006B1A65">
        <w:rPr>
          <w:rFonts w:ascii="Arial" w:hAnsi="Arial" w:cs="Arial"/>
        </w:rPr>
        <w:t>Limited high quality studies for other parts of Australia but prevalence appears to be very low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14E42202" wp14:textId="7777777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HTLV-1 is associated with certain diseases and mortality, including adult T cell leukaemia/lymphoma (ATLL) and HTLV-1-</w:t>
      </w:r>
      <w:r>
        <w:rPr>
          <w:rStyle w:val="st1"/>
          <w:rFonts w:ascii="Arial" w:hAnsi="Arial" w:cs="Arial"/>
        </w:rPr>
        <w:t>a</w:t>
      </w:r>
      <w:r w:rsidRPr="00A33ED2">
        <w:rPr>
          <w:rStyle w:val="st1"/>
          <w:rFonts w:ascii="Arial" w:hAnsi="Arial" w:cs="Arial"/>
        </w:rPr>
        <w:t>ssociated myelopathy/tropical spastic paraparesis</w:t>
      </w:r>
      <w:r>
        <w:rPr>
          <w:rFonts w:ascii="Arial" w:hAnsi="Arial" w:cs="Arial"/>
        </w:rPr>
        <w:t xml:space="preserve"> (HAM/TSP</w:t>
      </w:r>
      <w:r>
        <w:rPr>
          <w:rStyle w:val="st1"/>
          <w:rFonts w:ascii="Arial" w:hAnsi="Arial" w:cs="Arial"/>
          <w:color w:val="545454"/>
        </w:rPr>
        <w:t>)</w:t>
      </w:r>
    </w:p>
    <w:p xmlns:wp14="http://schemas.microsoft.com/office/word/2010/wordml" w:rsidR="00D42A98" w:rsidP="00D42A98" w:rsidRDefault="00D42A98" w14:paraId="648E9438" wp14:textId="7777777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Lifetime incidence of each conditions is 3-5%.</w:t>
      </w:r>
    </w:p>
    <w:p xmlns:wp14="http://schemas.microsoft.com/office/word/2010/wordml" w:rsidR="00D42A98" w:rsidP="00D42A98" w:rsidRDefault="00D42A98" w14:paraId="0D06CA90" wp14:textId="7777777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Not many prospective studies so association or causation is difficult to determine.</w:t>
      </w:r>
    </w:p>
    <w:p xmlns:wp14="http://schemas.microsoft.com/office/word/2010/wordml" w:rsidRPr="006B1A65" w:rsidR="00D42A98" w:rsidP="00D42A98" w:rsidRDefault="00D42A98" w14:paraId="58BF331C" wp14:textId="77777777">
      <w:pPr>
        <w:numPr>
          <w:ilvl w:val="0"/>
          <w:numId w:val="21"/>
        </w:numPr>
        <w:rPr>
          <w:rFonts w:ascii="Arial" w:hAnsi="Arial" w:cs="Arial"/>
        </w:rPr>
      </w:pPr>
      <w:r w:rsidRPr="006B1A65">
        <w:rPr>
          <w:rFonts w:ascii="Arial" w:hAnsi="Arial" w:cs="Arial"/>
        </w:rPr>
        <w:t>Need for more studies that are able to identify relative contribution of HTLV-1 to burden of important diseases – alongside other contributors</w:t>
      </w:r>
      <w:r>
        <w:rPr>
          <w:rFonts w:ascii="Arial" w:hAnsi="Arial" w:cs="Arial"/>
        </w:rPr>
        <w:t>.</w:t>
      </w:r>
    </w:p>
    <w:p xmlns:wp14="http://schemas.microsoft.com/office/word/2010/wordml" w:rsidRPr="006B1A65" w:rsidR="00D42A98" w:rsidP="00D42A98" w:rsidRDefault="00D42A98" w14:paraId="4E97382A" wp14:textId="77777777">
      <w:pPr>
        <w:numPr>
          <w:ilvl w:val="0"/>
          <w:numId w:val="21"/>
        </w:numPr>
        <w:rPr>
          <w:rFonts w:ascii="Arial" w:hAnsi="Arial" w:cs="Arial"/>
        </w:rPr>
      </w:pPr>
      <w:r w:rsidRPr="006B1A65">
        <w:rPr>
          <w:rFonts w:ascii="Arial" w:hAnsi="Arial" w:cs="Arial"/>
        </w:rPr>
        <w:t>Cohort studies should include the range of possible disease outcomes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2F3AE3" w:rsidRDefault="00D42A98" w14:paraId="3656B9AB" wp14:textId="77777777">
      <w:pPr>
        <w:rPr>
          <w:rFonts w:ascii="Arial" w:hAnsi="Arial" w:cs="Arial"/>
        </w:rPr>
      </w:pPr>
    </w:p>
    <w:p xmlns:wp14="http://schemas.microsoft.com/office/word/2010/wordml" w:rsidR="00D42A98" w:rsidP="00D42A98" w:rsidRDefault="00D42A98" w14:paraId="63B67541" wp14:textId="77777777">
      <w:pPr>
        <w:jc w:val="both"/>
        <w:rPr>
          <w:rFonts w:ascii="Arial" w:hAnsi="Arial" w:cs="Arial"/>
        </w:rPr>
      </w:pPr>
      <w:r w:rsidRPr="00B25B66">
        <w:rPr>
          <w:rFonts w:ascii="Arial" w:hAnsi="Arial" w:cs="Arial"/>
          <w:b/>
        </w:rPr>
        <w:t>Dr Vicki Krause</w:t>
      </w:r>
    </w:p>
    <w:p xmlns:wp14="http://schemas.microsoft.com/office/word/2010/wordml" w:rsidRPr="00D96F8E" w:rsidR="00D42A98" w:rsidP="00D42A98" w:rsidRDefault="00D42A98" w14:paraId="19A58882" wp14:textId="77777777">
      <w:pPr>
        <w:jc w:val="both"/>
        <w:rPr>
          <w:rFonts w:ascii="Arial" w:hAnsi="Arial" w:cs="Arial"/>
          <w:i/>
          <w:u w:val="single"/>
        </w:rPr>
      </w:pPr>
      <w:r w:rsidRPr="00D96F8E">
        <w:rPr>
          <w:rFonts w:ascii="Arial" w:hAnsi="Arial" w:cs="Arial"/>
          <w:i/>
          <w:u w:val="single"/>
        </w:rPr>
        <w:t>Public Health and Clinical responses on the Northern Territory.</w:t>
      </w:r>
    </w:p>
    <w:p xmlns:wp14="http://schemas.microsoft.com/office/word/2010/wordml" w:rsidRPr="006B1A65" w:rsidR="00D42A98" w:rsidP="00D42A98" w:rsidRDefault="00D42A98" w14:paraId="6E575C75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1,200 HTLV-1 notifications</w:t>
      </w:r>
      <w:r w:rsidRPr="006B1A65">
        <w:rPr>
          <w:rFonts w:ascii="Arial" w:hAnsi="Arial" w:cs="Arial"/>
        </w:rPr>
        <w:t xml:space="preserve"> since 1994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1C039121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B1A65">
        <w:rPr>
          <w:rFonts w:ascii="Arial" w:hAnsi="Arial" w:cs="Arial"/>
        </w:rPr>
        <w:t>Annual notifications fluctuate with testing rates but range from 20 to 120 notifications per year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3D7671BA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 cases were non-Aboriginal people.</w:t>
      </w:r>
    </w:p>
    <w:p xmlns:wp14="http://schemas.microsoft.com/office/word/2010/wordml" w:rsidR="00D42A98" w:rsidP="00D42A98" w:rsidRDefault="00D42A98" w14:paraId="2D933F78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Most people affected do not have symptoms.</w:t>
      </w:r>
    </w:p>
    <w:p xmlns:wp14="http://schemas.microsoft.com/office/word/2010/wordml" w:rsidR="00D42A98" w:rsidP="00D42A98" w:rsidRDefault="00D42A98" w14:paraId="5E3B1D4F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C84741">
        <w:rPr>
          <w:rFonts w:ascii="Arial" w:hAnsi="Arial" w:cs="Arial"/>
        </w:rPr>
        <w:t xml:space="preserve">HTLV-1 </w:t>
      </w:r>
      <w:r w:rsidRPr="00685BB0">
        <w:rPr>
          <w:rStyle w:val="ilfuvd"/>
          <w:rFonts w:ascii="Arial" w:hAnsi="Arial" w:cs="Arial"/>
          <w:bCs/>
          <w:color w:val="222222"/>
        </w:rPr>
        <w:t>sequelae</w:t>
      </w:r>
      <w:r>
        <w:rPr>
          <w:rStyle w:val="ilfuvd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</w:rPr>
        <w:t xml:space="preserve">seen </w:t>
      </w:r>
      <w:r w:rsidRPr="00C84741">
        <w:rPr>
          <w:rFonts w:ascii="Arial" w:hAnsi="Arial" w:cs="Arial"/>
        </w:rPr>
        <w:t>after many years</w:t>
      </w:r>
      <w:r>
        <w:rPr>
          <w:rFonts w:ascii="Arial" w:hAnsi="Arial" w:cs="Arial"/>
        </w:rPr>
        <w:t xml:space="preserve"> of infection.</w:t>
      </w:r>
    </w:p>
    <w:p xmlns:wp14="http://schemas.microsoft.com/office/word/2010/wordml" w:rsidRPr="00C84741" w:rsidR="00D42A98" w:rsidP="00D42A98" w:rsidRDefault="00D42A98" w14:paraId="0B4FD0D3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little or no disease in young people.</w:t>
      </w:r>
    </w:p>
    <w:p xmlns:wp14="http://schemas.microsoft.com/office/word/2010/wordml" w:rsidRPr="00C84741" w:rsidR="00D42A98" w:rsidP="00D42A98" w:rsidRDefault="00D42A98" w14:paraId="1862E968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ATLL</w:t>
      </w:r>
      <w:r w:rsidRPr="00C84741">
        <w:rPr>
          <w:rFonts w:ascii="Arial" w:hAnsi="Arial" w:cs="Arial"/>
        </w:rPr>
        <w:t xml:space="preserve"> and HAM/TSP are also notifiable in NT - Only 2 notified to date– 1 HAM and 1 </w:t>
      </w:r>
      <w:r w:rsidRPr="00D209B3">
        <w:rPr>
          <w:rFonts w:ascii="Arial" w:hAnsi="Arial" w:cs="Arial"/>
        </w:rPr>
        <w:t>ATLL.</w:t>
      </w:r>
    </w:p>
    <w:p xmlns:wp14="http://schemas.microsoft.com/office/word/2010/wordml" w:rsidRPr="00C84741" w:rsidR="00D42A98" w:rsidP="00D42A98" w:rsidRDefault="00D42A98" w14:paraId="282C5A6F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C84741">
        <w:rPr>
          <w:rFonts w:ascii="Arial" w:hAnsi="Arial" w:cs="Arial"/>
        </w:rPr>
        <w:t>20% notifications from WA and SA</w:t>
      </w:r>
      <w:r>
        <w:rPr>
          <w:rFonts w:ascii="Arial" w:hAnsi="Arial" w:cs="Arial"/>
        </w:rPr>
        <w:t>.</w:t>
      </w:r>
    </w:p>
    <w:p xmlns:wp14="http://schemas.microsoft.com/office/word/2010/wordml" w:rsidRPr="00C84741" w:rsidR="00D42A98" w:rsidP="00D42A98" w:rsidRDefault="00D42A98" w14:paraId="074E6F9C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C84741">
        <w:rPr>
          <w:rFonts w:ascii="Arial" w:hAnsi="Arial" w:cs="Arial"/>
        </w:rPr>
        <w:t>Definitive pop</w:t>
      </w:r>
      <w:r>
        <w:rPr>
          <w:rFonts w:ascii="Arial" w:hAnsi="Arial" w:cs="Arial"/>
        </w:rPr>
        <w:t>ulatio</w:t>
      </w:r>
      <w:r w:rsidRPr="00C84741">
        <w:rPr>
          <w:rFonts w:ascii="Arial" w:hAnsi="Arial" w:cs="Arial"/>
        </w:rPr>
        <w:t>n studies needed</w:t>
      </w:r>
      <w:r>
        <w:rPr>
          <w:rFonts w:ascii="Arial" w:hAnsi="Arial" w:cs="Arial"/>
        </w:rPr>
        <w:t>.</w:t>
      </w:r>
    </w:p>
    <w:p xmlns:wp14="http://schemas.microsoft.com/office/word/2010/wordml" w:rsidRPr="006B1A65" w:rsidR="00D42A98" w:rsidP="00D42A98" w:rsidRDefault="00D42A98" w14:paraId="79EC791B" wp14:textId="777777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need to better explain the disease, especially to pregnant women.</w:t>
      </w:r>
    </w:p>
    <w:p xmlns:wp14="http://schemas.microsoft.com/office/word/2010/wordml" w:rsidR="00B25B66" w:rsidP="002F3AE3" w:rsidRDefault="00B25B66" w14:paraId="45FB0818" wp14:textId="77777777">
      <w:pPr>
        <w:rPr>
          <w:rFonts w:ascii="Arial" w:hAnsi="Arial" w:cs="Arial"/>
        </w:rPr>
      </w:pPr>
    </w:p>
    <w:p xmlns:wp14="http://schemas.microsoft.com/office/word/2010/wordml" w:rsidR="00747160" w:rsidRDefault="00747160" w14:paraId="049F31CB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xmlns:wp14="http://schemas.microsoft.com/office/word/2010/wordml" w:rsidR="00D42A98" w:rsidP="00D42A98" w:rsidRDefault="00D42A98" w14:paraId="65311370" wp14:textId="77777777">
      <w:pPr>
        <w:rPr>
          <w:rFonts w:ascii="Arial" w:hAnsi="Arial" w:cs="Arial"/>
        </w:rPr>
      </w:pPr>
      <w:r w:rsidRPr="00B25B66">
        <w:rPr>
          <w:rFonts w:ascii="Arial" w:hAnsi="Arial" w:cs="Arial"/>
          <w:b/>
        </w:rPr>
        <w:lastRenderedPageBreak/>
        <w:t>Dr Lloyd Einsiedel</w:t>
      </w:r>
    </w:p>
    <w:p xmlns:wp14="http://schemas.microsoft.com/office/word/2010/wordml" w:rsidRPr="00D42A98" w:rsidR="00D42A98" w:rsidP="00D42A98" w:rsidRDefault="00D42A98" w14:paraId="6A88EB34" wp14:textId="77777777">
      <w:pPr>
        <w:rPr>
          <w:rFonts w:ascii="Arial" w:hAnsi="Arial" w:cs="Arial"/>
        </w:rPr>
      </w:pPr>
      <w:r w:rsidRPr="00D42A98">
        <w:rPr>
          <w:rFonts w:ascii="Arial" w:hAnsi="Arial" w:cs="Arial"/>
          <w:i/>
          <w:u w:val="single"/>
        </w:rPr>
        <w:t>Researching HTLV-1 and occurrence and clinical responses in communities</w:t>
      </w:r>
      <w:r w:rsidRPr="00D42A98">
        <w:rPr>
          <w:rFonts w:ascii="Arial" w:hAnsi="Arial" w:cs="Arial"/>
          <w:u w:val="single"/>
        </w:rPr>
        <w:t>.</w:t>
      </w:r>
      <w:r w:rsidRPr="00D42A98">
        <w:rPr>
          <w:rFonts w:ascii="Arial" w:hAnsi="Arial" w:cs="Arial"/>
        </w:rPr>
        <w:t xml:space="preserve"> </w:t>
      </w:r>
    </w:p>
    <w:p xmlns:wp14="http://schemas.microsoft.com/office/word/2010/wordml" w:rsidRPr="00D42A98" w:rsidR="00D42A98" w:rsidP="00D42A98" w:rsidRDefault="00D42A98" w14:paraId="24164503" wp14:textId="7777777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42A98">
        <w:rPr>
          <w:rFonts w:ascii="Arial" w:hAnsi="Arial" w:cs="Arial"/>
        </w:rPr>
        <w:t xml:space="preserve">High HTLV-1 sero-positivity rates in remote Australia were first reported in 1988, but only in the last decade has our understanding of the significance of this virus in Central Australia substantially increased. </w:t>
      </w:r>
    </w:p>
    <w:p xmlns:wp14="http://schemas.microsoft.com/office/word/2010/wordml" w:rsidRPr="00A53392" w:rsidR="00D42A98" w:rsidP="00D42A98" w:rsidRDefault="00D42A98" w14:paraId="45AAE136" wp14:textId="77777777">
      <w:pPr>
        <w:pStyle w:val="ListParagraph"/>
        <w:numPr>
          <w:ilvl w:val="0"/>
          <w:numId w:val="28"/>
        </w:numPr>
      </w:pPr>
      <w:r>
        <w:rPr>
          <w:rFonts w:ascii="Arial" w:hAnsi="Arial" w:cs="Arial"/>
        </w:rPr>
        <w:t xml:space="preserve">Studies within Central Australian communities and with patients from Alice Springs Hospital have </w:t>
      </w:r>
      <w:r w:rsidRPr="00B25B66">
        <w:rPr>
          <w:rFonts w:ascii="Arial" w:hAnsi="Arial" w:cs="Arial"/>
        </w:rPr>
        <w:t>consistently report HTLV-1 infection rates exceeding 33%</w:t>
      </w:r>
      <w:r>
        <w:rPr>
          <w:rFonts w:ascii="Arial" w:hAnsi="Arial" w:cs="Arial"/>
        </w:rPr>
        <w:t xml:space="preserve"> (some as high as ~50%)</w:t>
      </w:r>
      <w:r w:rsidRPr="00B25B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Dr Einsiedel’s studies to date have</w:t>
      </w:r>
      <w:r w:rsidRPr="00B25B66">
        <w:rPr>
          <w:rFonts w:ascii="Arial" w:hAnsi="Arial" w:cs="Arial"/>
        </w:rPr>
        <w:t xml:space="preserve"> recruited 823 people to explore the prevalence of HTLV-1 infection and its associated diseases in remote communities.</w:t>
      </w:r>
    </w:p>
    <w:p xmlns:wp14="http://schemas.microsoft.com/office/word/2010/wordml" w:rsidR="00D42A98" w:rsidP="00D42A98" w:rsidRDefault="00D42A98" w14:paraId="7F13E1DC" wp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 these communities, HTLV-1 significantly increased risk of chronic lung disease and neurological problems.</w:t>
      </w:r>
      <w:r w:rsidRPr="00A53392">
        <w:rPr>
          <w:rFonts w:ascii="Arial" w:hAnsi="Arial" w:cs="Arial"/>
        </w:rPr>
        <w:t xml:space="preserve"> </w:t>
      </w:r>
    </w:p>
    <w:p xmlns:wp14="http://schemas.microsoft.com/office/word/2010/wordml" w:rsidR="00D42A98" w:rsidP="00D42A98" w:rsidRDefault="00D42A98" w14:paraId="67D7E334" wp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Consistent with the biological mechanism of HTLV-1 associated with inflammatory disease, chronic lung diseases, neurological problems, uveitis and infective dermatitis were associated with higher HTLV-1 pro-viral load.</w:t>
      </w:r>
    </w:p>
    <w:p xmlns:wp14="http://schemas.microsoft.com/office/word/2010/wordml" w:rsidRPr="00A53392" w:rsidR="00D42A98" w:rsidP="00D42A98" w:rsidRDefault="00D42A98" w14:paraId="42FCCD06" wp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These findings for chronic lung diseases are similar to those of a large hospital-based case control study which also show increased risk of death among subjects with higher HTLV-1 pro</w:t>
      </w:r>
      <w:r>
        <w:rPr>
          <w:rFonts w:ascii="Arial" w:hAnsi="Arial" w:cs="Arial"/>
        </w:rPr>
        <w:noBreakHyphen/>
        <w:t>viral load.</w:t>
      </w:r>
    </w:p>
    <w:p xmlns:wp14="http://schemas.microsoft.com/office/word/2010/wordml" w:rsidR="00B25B66" w:rsidP="002F3AE3" w:rsidRDefault="00B25B66" w14:paraId="53128261" wp14:textId="77777777">
      <w:pPr>
        <w:rPr>
          <w:rFonts w:ascii="Arial" w:hAnsi="Arial" w:cs="Arial"/>
        </w:rPr>
      </w:pPr>
    </w:p>
    <w:p xmlns:wp14="http://schemas.microsoft.com/office/word/2010/wordml" w:rsidR="00D42A98" w:rsidRDefault="00D42A98" w14:paraId="62486C05" wp14:textId="7777777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xmlns:wp14="http://schemas.microsoft.com/office/word/2010/wordml" w:rsidRPr="0035595D" w:rsidR="007A121D" w:rsidP="002F3AE3" w:rsidRDefault="003E3B89" w14:paraId="53AFEA0F" wp14:textId="7777777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Panel discussion</w:t>
      </w:r>
    </w:p>
    <w:p xmlns:wp14="http://schemas.microsoft.com/office/word/2010/wordml" w:rsidR="007A121D" w:rsidP="002F3AE3" w:rsidRDefault="007A121D" w14:paraId="4101652C" wp14:textId="77777777">
      <w:pPr>
        <w:rPr>
          <w:rFonts w:ascii="Arial" w:hAnsi="Arial" w:cs="Arial"/>
        </w:rPr>
      </w:pPr>
    </w:p>
    <w:p xmlns:wp14="http://schemas.microsoft.com/office/word/2010/wordml" w:rsidR="003E3B89" w:rsidP="002F3AE3" w:rsidRDefault="003E3B89" w14:paraId="7BD68B5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four presenters formed </w:t>
      </w:r>
      <w:r w:rsidR="0064411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panel for a question and answer session and broader discussion</w:t>
      </w:r>
      <w:r w:rsidR="00644110">
        <w:rPr>
          <w:rFonts w:ascii="Arial" w:hAnsi="Arial" w:cs="Arial"/>
        </w:rPr>
        <w:t xml:space="preserve"> on the presentations. The</w:t>
      </w:r>
      <w:r>
        <w:rPr>
          <w:rFonts w:ascii="Arial" w:hAnsi="Arial" w:cs="Arial"/>
        </w:rPr>
        <w:t xml:space="preserve"> key comments ar</w:t>
      </w:r>
      <w:r w:rsidR="00430240">
        <w:rPr>
          <w:rFonts w:ascii="Arial" w:hAnsi="Arial" w:cs="Arial"/>
        </w:rPr>
        <w:t>i</w:t>
      </w:r>
      <w:r>
        <w:rPr>
          <w:rFonts w:ascii="Arial" w:hAnsi="Arial" w:cs="Arial"/>
        </w:rPr>
        <w:t>sing</w:t>
      </w:r>
      <w:r w:rsidR="00430240">
        <w:rPr>
          <w:rFonts w:ascii="Arial" w:hAnsi="Arial" w:cs="Arial"/>
        </w:rPr>
        <w:t xml:space="preserve"> were:</w:t>
      </w:r>
    </w:p>
    <w:p xmlns:wp14="http://schemas.microsoft.com/office/word/2010/wordml" w:rsidRPr="0035595D" w:rsidR="003E3B89" w:rsidP="002F3AE3" w:rsidRDefault="003E3B89" w14:paraId="4B99056E" wp14:textId="77777777">
      <w:pPr>
        <w:rPr>
          <w:rFonts w:ascii="Arial" w:hAnsi="Arial" w:cs="Arial"/>
        </w:rPr>
      </w:pPr>
    </w:p>
    <w:p xmlns:wp14="http://schemas.microsoft.com/office/word/2010/wordml" w:rsidRPr="00430240" w:rsidR="007A121D" w:rsidP="00430240" w:rsidRDefault="007A121D" w14:paraId="72E48C95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Consideration of how </w:t>
      </w:r>
      <w:r w:rsidR="00A53392">
        <w:rPr>
          <w:rFonts w:ascii="Arial" w:hAnsi="Arial" w:cs="Arial"/>
        </w:rPr>
        <w:t>additional</w:t>
      </w:r>
      <w:r w:rsidRPr="00430240">
        <w:rPr>
          <w:rFonts w:ascii="Arial" w:hAnsi="Arial" w:cs="Arial"/>
        </w:rPr>
        <w:t xml:space="preserve"> testing</w:t>
      </w:r>
      <w:r w:rsidRPr="00430240" w:rsidR="00E32B25">
        <w:rPr>
          <w:rFonts w:ascii="Arial" w:hAnsi="Arial" w:cs="Arial"/>
        </w:rPr>
        <w:t xml:space="preserve"> should</w:t>
      </w:r>
      <w:r w:rsidRPr="00430240">
        <w:rPr>
          <w:rFonts w:ascii="Arial" w:hAnsi="Arial" w:cs="Arial"/>
        </w:rPr>
        <w:t xml:space="preserve"> be done for HTLV-1</w:t>
      </w:r>
      <w:r w:rsidRPr="00430240" w:rsidR="00E32B25">
        <w:rPr>
          <w:rFonts w:ascii="Arial" w:hAnsi="Arial" w:cs="Arial"/>
        </w:rPr>
        <w:t>,</w:t>
      </w:r>
      <w:r w:rsidRPr="00430240">
        <w:rPr>
          <w:rFonts w:ascii="Arial" w:hAnsi="Arial" w:cs="Arial"/>
        </w:rPr>
        <w:t xml:space="preserve"> especially in pregnancy</w:t>
      </w:r>
      <w:r w:rsidRPr="00430240" w:rsidR="00811422">
        <w:rPr>
          <w:rFonts w:ascii="Arial" w:hAnsi="Arial" w:cs="Arial"/>
        </w:rPr>
        <w:t>.</w:t>
      </w:r>
      <w:r w:rsidRPr="00430240" w:rsidR="00E32B25">
        <w:rPr>
          <w:rFonts w:ascii="Arial" w:hAnsi="Arial" w:cs="Arial"/>
        </w:rPr>
        <w:t xml:space="preserve"> This</w:t>
      </w:r>
      <w:r w:rsidRPr="00430240">
        <w:rPr>
          <w:rFonts w:ascii="Arial" w:hAnsi="Arial" w:cs="Arial"/>
        </w:rPr>
        <w:t xml:space="preserve"> will need more</w:t>
      </w:r>
      <w:r w:rsidRPr="00430240" w:rsidR="000D1F32">
        <w:rPr>
          <w:rFonts w:ascii="Arial" w:hAnsi="Arial" w:cs="Arial"/>
        </w:rPr>
        <w:t xml:space="preserve"> resources in terms of</w:t>
      </w:r>
      <w:r w:rsidRPr="00430240">
        <w:rPr>
          <w:rFonts w:ascii="Arial" w:hAnsi="Arial" w:cs="Arial"/>
        </w:rPr>
        <w:t xml:space="preserve"> guidelines and advice for</w:t>
      </w:r>
      <w:r w:rsidRPr="00430240" w:rsidR="000D1F32">
        <w:rPr>
          <w:rFonts w:ascii="Arial" w:hAnsi="Arial" w:cs="Arial"/>
        </w:rPr>
        <w:t xml:space="preserve"> both</w:t>
      </w:r>
      <w:r w:rsidRPr="00430240">
        <w:rPr>
          <w:rFonts w:ascii="Arial" w:hAnsi="Arial" w:cs="Arial"/>
        </w:rPr>
        <w:t xml:space="preserve"> health professionals and for those people who are found to have </w:t>
      </w:r>
      <w:r w:rsidRPr="00430240" w:rsidR="000D1F32">
        <w:rPr>
          <w:rFonts w:ascii="Arial" w:hAnsi="Arial" w:cs="Arial"/>
        </w:rPr>
        <w:t>HTLV-</w:t>
      </w:r>
      <w:r w:rsidRPr="00430240" w:rsidR="007B5017">
        <w:rPr>
          <w:rFonts w:ascii="Arial" w:hAnsi="Arial" w:cs="Arial"/>
        </w:rPr>
        <w:t>1</w:t>
      </w:r>
      <w:r w:rsidRPr="00430240" w:rsidR="000D1F32">
        <w:rPr>
          <w:rFonts w:ascii="Arial" w:hAnsi="Arial" w:cs="Arial"/>
        </w:rPr>
        <w:t>.</w:t>
      </w:r>
    </w:p>
    <w:p xmlns:wp14="http://schemas.microsoft.com/office/word/2010/wordml" w:rsidRPr="0035595D" w:rsidR="007A121D" w:rsidP="002F3AE3" w:rsidRDefault="007A121D" w14:paraId="1299C43A" wp14:textId="77777777">
      <w:pPr>
        <w:rPr>
          <w:rFonts w:ascii="Arial" w:hAnsi="Arial" w:cs="Arial"/>
        </w:rPr>
      </w:pPr>
    </w:p>
    <w:p xmlns:wp14="http://schemas.microsoft.com/office/word/2010/wordml" w:rsidRPr="00430240" w:rsidR="007A121D" w:rsidP="00430240" w:rsidRDefault="000D1F32" w14:paraId="4191DF88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The</w:t>
      </w:r>
      <w:r w:rsidRPr="00430240" w:rsidR="007A121D">
        <w:rPr>
          <w:rFonts w:ascii="Arial" w:hAnsi="Arial" w:cs="Arial"/>
        </w:rPr>
        <w:t>s</w:t>
      </w:r>
      <w:r w:rsidRPr="00430240">
        <w:rPr>
          <w:rFonts w:ascii="Arial" w:hAnsi="Arial" w:cs="Arial"/>
        </w:rPr>
        <w:t>e additional</w:t>
      </w:r>
      <w:r w:rsidR="00E012C6">
        <w:rPr>
          <w:rFonts w:ascii="Arial" w:hAnsi="Arial" w:cs="Arial"/>
        </w:rPr>
        <w:t xml:space="preserve"> </w:t>
      </w:r>
      <w:r w:rsidR="00A53392">
        <w:rPr>
          <w:rFonts w:ascii="Arial" w:hAnsi="Arial" w:cs="Arial"/>
        </w:rPr>
        <w:t xml:space="preserve">HTLV-1 </w:t>
      </w:r>
      <w:r w:rsidR="00E012C6">
        <w:rPr>
          <w:rFonts w:ascii="Arial" w:hAnsi="Arial" w:cs="Arial"/>
        </w:rPr>
        <w:t>resources</w:t>
      </w:r>
      <w:r w:rsidR="00A53392">
        <w:rPr>
          <w:rFonts w:ascii="Arial" w:hAnsi="Arial" w:cs="Arial"/>
        </w:rPr>
        <w:t xml:space="preserve"> need to</w:t>
      </w:r>
      <w:r w:rsidRPr="00430240">
        <w:rPr>
          <w:rFonts w:ascii="Arial" w:hAnsi="Arial" w:cs="Arial"/>
        </w:rPr>
        <w:t xml:space="preserve"> include</w:t>
      </w:r>
      <w:r w:rsidRPr="00430240" w:rsidR="007A121D">
        <w:rPr>
          <w:rFonts w:ascii="Arial" w:hAnsi="Arial" w:cs="Arial"/>
        </w:rPr>
        <w:t xml:space="preserve"> information for patients in their primary language, pre</w:t>
      </w:r>
      <w:r w:rsidR="00067AD5">
        <w:rPr>
          <w:rFonts w:ascii="Arial" w:hAnsi="Arial" w:cs="Arial"/>
        </w:rPr>
        <w:t>-</w:t>
      </w:r>
      <w:r w:rsidRPr="00430240" w:rsidR="007A121D">
        <w:rPr>
          <w:rFonts w:ascii="Arial" w:hAnsi="Arial" w:cs="Arial"/>
        </w:rPr>
        <w:t xml:space="preserve"> and post</w:t>
      </w:r>
      <w:r w:rsidR="00067AD5">
        <w:rPr>
          <w:rFonts w:ascii="Arial" w:hAnsi="Arial" w:cs="Arial"/>
        </w:rPr>
        <w:t>-</w:t>
      </w:r>
      <w:r w:rsidRPr="00430240" w:rsidR="007A121D">
        <w:rPr>
          <w:rFonts w:ascii="Arial" w:hAnsi="Arial" w:cs="Arial"/>
        </w:rPr>
        <w:t xml:space="preserve"> test counselling and after care.</w:t>
      </w:r>
    </w:p>
    <w:p xmlns:wp14="http://schemas.microsoft.com/office/word/2010/wordml" w:rsidR="007A121D" w:rsidP="002F3AE3" w:rsidRDefault="007A121D" w14:paraId="4DDBEF00" wp14:textId="77777777">
      <w:pPr>
        <w:rPr>
          <w:rFonts w:ascii="Arial" w:hAnsi="Arial" w:cs="Arial"/>
        </w:rPr>
      </w:pPr>
    </w:p>
    <w:p xmlns:wp14="http://schemas.microsoft.com/office/word/2010/wordml" w:rsidRPr="00430240" w:rsidR="00E012C6" w:rsidP="00E012C6" w:rsidRDefault="00E012C6" w14:paraId="241147E5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We need more information </w:t>
      </w:r>
      <w:r>
        <w:rPr>
          <w:rFonts w:ascii="Arial" w:hAnsi="Arial" w:cs="Arial"/>
        </w:rPr>
        <w:t>on</w:t>
      </w:r>
      <w:r w:rsidRPr="00430240">
        <w:rPr>
          <w:rFonts w:ascii="Arial" w:hAnsi="Arial" w:cs="Arial"/>
        </w:rPr>
        <w:t xml:space="preserve"> the timing and nature of testing and response(s) </w:t>
      </w:r>
      <w:r>
        <w:rPr>
          <w:rFonts w:ascii="Arial" w:hAnsi="Arial" w:cs="Arial"/>
        </w:rPr>
        <w:t xml:space="preserve">to </w:t>
      </w:r>
      <w:r w:rsidRPr="00430240">
        <w:rPr>
          <w:rFonts w:ascii="Arial" w:hAnsi="Arial" w:cs="Arial"/>
        </w:rPr>
        <w:t xml:space="preserve">address the needs of the </w:t>
      </w:r>
      <w:r w:rsidR="00A53392">
        <w:rPr>
          <w:rFonts w:ascii="Arial" w:hAnsi="Arial" w:cs="Arial"/>
        </w:rPr>
        <w:t>individual</w:t>
      </w:r>
      <w:r w:rsidRPr="0043024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</w:t>
      </w:r>
      <w:r w:rsidRPr="00430240">
        <w:rPr>
          <w:rFonts w:ascii="Arial" w:hAnsi="Arial" w:cs="Arial"/>
        </w:rPr>
        <w:t xml:space="preserve">stigma. We need </w:t>
      </w:r>
      <w:r w:rsidR="00A53392">
        <w:rPr>
          <w:rFonts w:ascii="Arial" w:hAnsi="Arial" w:cs="Arial"/>
        </w:rPr>
        <w:t xml:space="preserve">to clarify who should be tested, </w:t>
      </w:r>
      <w:r w:rsidRPr="00430240">
        <w:rPr>
          <w:rFonts w:ascii="Arial" w:hAnsi="Arial" w:cs="Arial"/>
        </w:rPr>
        <w:t xml:space="preserve">why and under what </w:t>
      </w:r>
      <w:r w:rsidR="00A53392">
        <w:rPr>
          <w:rFonts w:ascii="Arial" w:hAnsi="Arial" w:cs="Arial"/>
        </w:rPr>
        <w:t>circumstances</w:t>
      </w:r>
      <w:r w:rsidRPr="00430240">
        <w:rPr>
          <w:rFonts w:ascii="Arial" w:hAnsi="Arial" w:cs="Arial"/>
        </w:rPr>
        <w:t>.</w:t>
      </w:r>
    </w:p>
    <w:p xmlns:wp14="http://schemas.microsoft.com/office/word/2010/wordml" w:rsidRPr="0035595D" w:rsidR="00E012C6" w:rsidP="002F3AE3" w:rsidRDefault="00E012C6" w14:paraId="3461D779" wp14:textId="77777777">
      <w:pPr>
        <w:rPr>
          <w:rFonts w:ascii="Arial" w:hAnsi="Arial" w:cs="Arial"/>
        </w:rPr>
      </w:pPr>
    </w:p>
    <w:p xmlns:wp14="http://schemas.microsoft.com/office/word/2010/wordml" w:rsidRPr="00430240" w:rsidR="007A121D" w:rsidP="00430240" w:rsidRDefault="007A121D" w14:paraId="130D8D97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More work is needed to study and understand the strains of HTLV-1</w:t>
      </w:r>
      <w:r w:rsidR="00A53392">
        <w:rPr>
          <w:rFonts w:ascii="Arial" w:hAnsi="Arial" w:cs="Arial"/>
        </w:rPr>
        <w:t>,</w:t>
      </w:r>
      <w:r w:rsidRPr="00430240">
        <w:rPr>
          <w:rFonts w:ascii="Arial" w:hAnsi="Arial" w:cs="Arial"/>
        </w:rPr>
        <w:t xml:space="preserve"> noting</w:t>
      </w:r>
      <w:r w:rsidRPr="00430240" w:rsidR="00BE08EE">
        <w:rPr>
          <w:rFonts w:ascii="Arial" w:hAnsi="Arial" w:cs="Arial"/>
        </w:rPr>
        <w:t xml:space="preserve"> type C is the one </w:t>
      </w:r>
      <w:r w:rsidR="00A53392">
        <w:rPr>
          <w:rFonts w:ascii="Arial" w:hAnsi="Arial" w:cs="Arial"/>
        </w:rPr>
        <w:t>present</w:t>
      </w:r>
      <w:r w:rsidRPr="00430240" w:rsidR="00BE08EE">
        <w:rPr>
          <w:rFonts w:ascii="Arial" w:hAnsi="Arial" w:cs="Arial"/>
        </w:rPr>
        <w:t xml:space="preserve"> in p</w:t>
      </w:r>
      <w:r w:rsidRPr="00430240">
        <w:rPr>
          <w:rFonts w:ascii="Arial" w:hAnsi="Arial" w:cs="Arial"/>
        </w:rPr>
        <w:t>e</w:t>
      </w:r>
      <w:r w:rsidRPr="00430240" w:rsidR="00BE08EE">
        <w:rPr>
          <w:rFonts w:ascii="Arial" w:hAnsi="Arial" w:cs="Arial"/>
        </w:rPr>
        <w:t>op</w:t>
      </w:r>
      <w:r w:rsidRPr="00430240">
        <w:rPr>
          <w:rFonts w:ascii="Arial" w:hAnsi="Arial" w:cs="Arial"/>
        </w:rPr>
        <w:t>le in Central Australia</w:t>
      </w:r>
      <w:r w:rsidRPr="00430240" w:rsidR="00BE08EE">
        <w:rPr>
          <w:rFonts w:ascii="Arial" w:hAnsi="Arial" w:cs="Arial"/>
        </w:rPr>
        <w:t>. We need to better understand how the virus works and in particular its influence on the cell</w:t>
      </w:r>
      <w:r w:rsidRPr="00430240" w:rsidR="000D1F32">
        <w:rPr>
          <w:rFonts w:ascii="Arial" w:hAnsi="Arial" w:cs="Arial"/>
        </w:rPr>
        <w:t>’s</w:t>
      </w:r>
      <w:r w:rsidRPr="00430240" w:rsidR="00BE08EE">
        <w:rPr>
          <w:rFonts w:ascii="Arial" w:hAnsi="Arial" w:cs="Arial"/>
        </w:rPr>
        <w:t xml:space="preserve"> genes, noting </w:t>
      </w:r>
      <w:r w:rsidR="00A53392">
        <w:rPr>
          <w:rFonts w:ascii="Arial" w:hAnsi="Arial" w:cs="Arial"/>
        </w:rPr>
        <w:t xml:space="preserve">disease </w:t>
      </w:r>
      <w:r w:rsidRPr="00430240" w:rsidR="00BE08EE">
        <w:rPr>
          <w:rFonts w:ascii="Arial" w:hAnsi="Arial" w:cs="Arial"/>
        </w:rPr>
        <w:t>causation and association are challenging issues.</w:t>
      </w:r>
    </w:p>
    <w:p xmlns:wp14="http://schemas.microsoft.com/office/word/2010/wordml" w:rsidRPr="0035595D" w:rsidR="00BE08EE" w:rsidP="002F3AE3" w:rsidRDefault="00BE08EE" w14:paraId="3CF2D8B6" wp14:textId="77777777">
      <w:pPr>
        <w:rPr>
          <w:rFonts w:ascii="Arial" w:hAnsi="Arial" w:cs="Arial"/>
        </w:rPr>
      </w:pPr>
    </w:p>
    <w:p xmlns:wp14="http://schemas.microsoft.com/office/word/2010/wordml" w:rsidR="00BE08EE" w:rsidP="00430240" w:rsidRDefault="00BE08EE" w14:paraId="5C7B89A3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The </w:t>
      </w:r>
      <w:r w:rsidR="00B46984">
        <w:rPr>
          <w:rFonts w:ascii="Arial" w:hAnsi="Arial" w:cs="Arial"/>
        </w:rPr>
        <w:t>causes</w:t>
      </w:r>
      <w:r w:rsidRPr="00430240">
        <w:rPr>
          <w:rFonts w:ascii="Arial" w:hAnsi="Arial" w:cs="Arial"/>
        </w:rPr>
        <w:t xml:space="preserve"> of kidney disease and bronchiectasis in people with HTLV-1 need to be better understood and the impact of lung disease in children </w:t>
      </w:r>
      <w:r w:rsidR="00E012C6">
        <w:rPr>
          <w:rFonts w:ascii="Arial" w:hAnsi="Arial" w:cs="Arial"/>
        </w:rPr>
        <w:t xml:space="preserve">and its ongoing impact </w:t>
      </w:r>
      <w:r w:rsidR="0060328B">
        <w:rPr>
          <w:rFonts w:ascii="Arial" w:hAnsi="Arial" w:cs="Arial"/>
        </w:rPr>
        <w:t xml:space="preserve">in </w:t>
      </w:r>
      <w:r w:rsidRPr="00430240">
        <w:rPr>
          <w:rFonts w:ascii="Arial" w:hAnsi="Arial" w:cs="Arial"/>
        </w:rPr>
        <w:t>later life</w:t>
      </w:r>
      <w:r w:rsidRPr="00430240" w:rsidR="000D1F32">
        <w:rPr>
          <w:rFonts w:ascii="Arial" w:hAnsi="Arial" w:cs="Arial"/>
        </w:rPr>
        <w:t>.</w:t>
      </w:r>
    </w:p>
    <w:p xmlns:wp14="http://schemas.microsoft.com/office/word/2010/wordml" w:rsidRPr="009033E8" w:rsidR="009033E8" w:rsidP="009033E8" w:rsidRDefault="009033E8" w14:paraId="0FB78278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430240" w:rsidR="009033E8" w:rsidP="00430240" w:rsidRDefault="00E87FDE" w14:paraId="5A430879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Most people with HTLV-1 assoc</w:t>
      </w:r>
      <w:r w:rsidR="009033E8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="009033E8">
        <w:rPr>
          <w:rFonts w:ascii="Arial" w:hAnsi="Arial" w:cs="Arial"/>
        </w:rPr>
        <w:t xml:space="preserve">ted inflammatory diseases present with disease in adulthood.  This is also </w:t>
      </w:r>
      <w:r>
        <w:rPr>
          <w:rFonts w:ascii="Arial" w:hAnsi="Arial" w:cs="Arial"/>
        </w:rPr>
        <w:t>true for bronchiectasis: more t</w:t>
      </w:r>
      <w:r w:rsidR="009033E8">
        <w:rPr>
          <w:rFonts w:ascii="Arial" w:hAnsi="Arial" w:cs="Arial"/>
        </w:rPr>
        <w:t>h</w:t>
      </w:r>
      <w:r>
        <w:rPr>
          <w:rFonts w:ascii="Arial" w:hAnsi="Arial" w:cs="Arial"/>
        </w:rPr>
        <w:t>at</w:t>
      </w:r>
      <w:r w:rsidR="009033E8">
        <w:rPr>
          <w:rFonts w:ascii="Arial" w:hAnsi="Arial" w:cs="Arial"/>
        </w:rPr>
        <w:t xml:space="preserve"> 80% of adults with bronchiectasis at Alice Springs Hospita</w:t>
      </w:r>
      <w:r>
        <w:rPr>
          <w:rFonts w:ascii="Arial" w:hAnsi="Arial" w:cs="Arial"/>
        </w:rPr>
        <w:t>l were not admitted with chronic lung diseases in childhood.</w:t>
      </w:r>
    </w:p>
    <w:p xmlns:wp14="http://schemas.microsoft.com/office/word/2010/wordml" w:rsidRPr="0035595D" w:rsidR="00BE08EE" w:rsidP="002F3AE3" w:rsidRDefault="00BE08EE" w14:paraId="1FC39945" wp14:textId="77777777">
      <w:pPr>
        <w:rPr>
          <w:rFonts w:ascii="Arial" w:hAnsi="Arial" w:cs="Arial"/>
        </w:rPr>
      </w:pPr>
    </w:p>
    <w:p xmlns:wp14="http://schemas.microsoft.com/office/word/2010/wordml" w:rsidRPr="00430240" w:rsidR="00BE08EE" w:rsidP="00430240" w:rsidRDefault="000D1F32" w14:paraId="5A184470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W</w:t>
      </w:r>
      <w:r w:rsidRPr="00430240" w:rsidR="00BE08EE">
        <w:rPr>
          <w:rFonts w:ascii="Arial" w:hAnsi="Arial" w:cs="Arial"/>
        </w:rPr>
        <w:t>e need true prevalenc</w:t>
      </w:r>
      <w:r w:rsidRPr="00430240">
        <w:rPr>
          <w:rFonts w:ascii="Arial" w:hAnsi="Arial" w:cs="Arial"/>
        </w:rPr>
        <w:t xml:space="preserve">e data </w:t>
      </w:r>
      <w:r w:rsidRPr="00430240" w:rsidR="00BE08EE">
        <w:rPr>
          <w:rFonts w:ascii="Arial" w:hAnsi="Arial" w:cs="Arial"/>
        </w:rPr>
        <w:t>and to better understand the trajectory of the disease</w:t>
      </w:r>
      <w:r w:rsidR="00B46984">
        <w:rPr>
          <w:rFonts w:ascii="Arial" w:hAnsi="Arial" w:cs="Arial"/>
        </w:rPr>
        <w:t xml:space="preserve"> in Central Australia,</w:t>
      </w:r>
      <w:r w:rsidRPr="00430240" w:rsidR="00BE08EE">
        <w:rPr>
          <w:rFonts w:ascii="Arial" w:hAnsi="Arial" w:cs="Arial"/>
        </w:rPr>
        <w:t xml:space="preserve"> noting the current literature doesn’t reflect this.</w:t>
      </w:r>
    </w:p>
    <w:p xmlns:wp14="http://schemas.microsoft.com/office/word/2010/wordml" w:rsidRPr="0035595D" w:rsidR="00BE08EE" w:rsidP="002F3AE3" w:rsidRDefault="00BE08EE" w14:paraId="0562CB0E" wp14:textId="77777777">
      <w:pPr>
        <w:rPr>
          <w:rFonts w:ascii="Arial" w:hAnsi="Arial" w:cs="Arial"/>
        </w:rPr>
      </w:pPr>
    </w:p>
    <w:p xmlns:wp14="http://schemas.microsoft.com/office/word/2010/wordml" w:rsidRPr="00A53392" w:rsidR="00BE08EE" w:rsidP="00A53392" w:rsidRDefault="00BE08EE" w14:paraId="4C191F4E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It was b</w:t>
      </w:r>
      <w:r w:rsidR="00DF7308">
        <w:rPr>
          <w:rFonts w:ascii="Arial" w:hAnsi="Arial" w:cs="Arial"/>
        </w:rPr>
        <w:t>r</w:t>
      </w:r>
      <w:r w:rsidRPr="00430240">
        <w:rPr>
          <w:rFonts w:ascii="Arial" w:hAnsi="Arial" w:cs="Arial"/>
        </w:rPr>
        <w:t>ought</w:t>
      </w:r>
      <w:r w:rsidR="00DF7308">
        <w:rPr>
          <w:rFonts w:ascii="Arial" w:hAnsi="Arial" w:cs="Arial"/>
        </w:rPr>
        <w:t xml:space="preserve"> to</w:t>
      </w:r>
      <w:r w:rsidRPr="00430240">
        <w:rPr>
          <w:rFonts w:ascii="Arial" w:hAnsi="Arial" w:cs="Arial"/>
        </w:rPr>
        <w:t xml:space="preserve"> </w:t>
      </w:r>
      <w:r w:rsidRPr="00430240" w:rsidR="000D1F32">
        <w:rPr>
          <w:rFonts w:ascii="Arial" w:hAnsi="Arial" w:cs="Arial"/>
        </w:rPr>
        <w:t>t</w:t>
      </w:r>
      <w:r w:rsidRPr="00430240">
        <w:rPr>
          <w:rFonts w:ascii="Arial" w:hAnsi="Arial" w:cs="Arial"/>
        </w:rPr>
        <w:t>he Forum</w:t>
      </w:r>
      <w:r w:rsidRPr="00430240" w:rsidR="000D1F32">
        <w:rPr>
          <w:rFonts w:ascii="Arial" w:hAnsi="Arial" w:cs="Arial"/>
        </w:rPr>
        <w:t>’s</w:t>
      </w:r>
      <w:r w:rsidRPr="00430240">
        <w:rPr>
          <w:rFonts w:ascii="Arial" w:hAnsi="Arial" w:cs="Arial"/>
        </w:rPr>
        <w:t xml:space="preserve"> attention </w:t>
      </w:r>
      <w:r w:rsidRPr="00430240" w:rsidR="000D1F32">
        <w:rPr>
          <w:rFonts w:ascii="Arial" w:hAnsi="Arial" w:cs="Arial"/>
        </w:rPr>
        <w:t>that</w:t>
      </w:r>
      <w:r w:rsidRPr="00430240">
        <w:rPr>
          <w:rFonts w:ascii="Arial" w:hAnsi="Arial" w:cs="Arial"/>
        </w:rPr>
        <w:t xml:space="preserve"> patient</w:t>
      </w:r>
      <w:r w:rsidRPr="00430240" w:rsidR="000D1F32">
        <w:rPr>
          <w:rFonts w:ascii="Arial" w:hAnsi="Arial" w:cs="Arial"/>
        </w:rPr>
        <w:t>s</w:t>
      </w:r>
      <w:r w:rsidRPr="00430240">
        <w:rPr>
          <w:rFonts w:ascii="Arial" w:hAnsi="Arial" w:cs="Arial"/>
        </w:rPr>
        <w:t xml:space="preserve"> need to be remembered and their care is a priority. </w:t>
      </w:r>
      <w:r w:rsidRPr="00430240" w:rsidR="000D1F32">
        <w:rPr>
          <w:rFonts w:ascii="Arial" w:hAnsi="Arial" w:cs="Arial"/>
        </w:rPr>
        <w:t>H</w:t>
      </w:r>
      <w:r w:rsidRPr="00430240">
        <w:rPr>
          <w:rFonts w:ascii="Arial" w:hAnsi="Arial" w:cs="Arial"/>
        </w:rPr>
        <w:t>elp</w:t>
      </w:r>
      <w:r w:rsidRPr="00430240" w:rsidR="000D1F32">
        <w:rPr>
          <w:rFonts w:ascii="Arial" w:hAnsi="Arial" w:cs="Arial"/>
        </w:rPr>
        <w:t xml:space="preserve"> needs to be provided to</w:t>
      </w:r>
      <w:r w:rsidRPr="00430240">
        <w:rPr>
          <w:rFonts w:ascii="Arial" w:hAnsi="Arial" w:cs="Arial"/>
        </w:rPr>
        <w:t xml:space="preserve"> people who are affected</w:t>
      </w:r>
      <w:r w:rsidRPr="00430240" w:rsidR="000D1F32">
        <w:rPr>
          <w:rFonts w:ascii="Arial" w:hAnsi="Arial" w:cs="Arial"/>
        </w:rPr>
        <w:t xml:space="preserve"> by HTLV-1. P</w:t>
      </w:r>
      <w:r w:rsidRPr="00430240">
        <w:rPr>
          <w:rFonts w:ascii="Arial" w:hAnsi="Arial" w:cs="Arial"/>
        </w:rPr>
        <w:t>eople who are affected</w:t>
      </w:r>
      <w:r w:rsidRPr="00430240" w:rsidR="000D1F32">
        <w:rPr>
          <w:rFonts w:ascii="Arial" w:hAnsi="Arial" w:cs="Arial"/>
        </w:rPr>
        <w:t xml:space="preserve"> should be told </w:t>
      </w:r>
      <w:r w:rsidR="00A53392">
        <w:rPr>
          <w:rFonts w:ascii="Arial" w:hAnsi="Arial" w:cs="Arial"/>
        </w:rPr>
        <w:t xml:space="preserve">of their diagnosis and supported. </w:t>
      </w:r>
      <w:r w:rsidRPr="00A53392" w:rsidR="000D1F32">
        <w:rPr>
          <w:rFonts w:ascii="Arial" w:hAnsi="Arial" w:cs="Arial"/>
        </w:rPr>
        <w:t>Addressing patient needs was identified</w:t>
      </w:r>
      <w:r w:rsidRPr="00A53392">
        <w:rPr>
          <w:rFonts w:ascii="Arial" w:hAnsi="Arial" w:cs="Arial"/>
        </w:rPr>
        <w:t xml:space="preserve"> as a key priority</w:t>
      </w:r>
      <w:r w:rsidRPr="00A53392" w:rsidR="000D1F32">
        <w:rPr>
          <w:rFonts w:ascii="Arial" w:hAnsi="Arial" w:cs="Arial"/>
        </w:rPr>
        <w:t>.</w:t>
      </w:r>
    </w:p>
    <w:p xmlns:wp14="http://schemas.microsoft.com/office/word/2010/wordml" w:rsidRPr="0035595D" w:rsidR="00BE08EE" w:rsidP="002F3AE3" w:rsidRDefault="00BE08EE" w14:paraId="34CE0A41" wp14:textId="77777777">
      <w:pPr>
        <w:rPr>
          <w:rFonts w:ascii="Arial" w:hAnsi="Arial" w:cs="Arial"/>
        </w:rPr>
      </w:pPr>
    </w:p>
    <w:p xmlns:wp14="http://schemas.microsoft.com/office/word/2010/wordml" w:rsidR="006F24F6" w:rsidP="005E558B" w:rsidRDefault="00BE08EE" w14:paraId="0506DA0C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24F6">
        <w:rPr>
          <w:rFonts w:ascii="Arial" w:hAnsi="Arial" w:cs="Arial"/>
        </w:rPr>
        <w:t>We ne</w:t>
      </w:r>
      <w:r w:rsidRPr="006F24F6" w:rsidR="00301D8A">
        <w:rPr>
          <w:rFonts w:ascii="Arial" w:hAnsi="Arial" w:cs="Arial"/>
        </w:rPr>
        <w:t>ed longitudinal studies and</w:t>
      </w:r>
      <w:r w:rsidRPr="006F24F6" w:rsidR="000D1F32">
        <w:rPr>
          <w:rFonts w:ascii="Arial" w:hAnsi="Arial" w:cs="Arial"/>
        </w:rPr>
        <w:t xml:space="preserve"> </w:t>
      </w:r>
      <w:r w:rsidRPr="006F24F6" w:rsidR="00301D8A">
        <w:rPr>
          <w:rFonts w:ascii="Arial" w:hAnsi="Arial" w:cs="Arial"/>
        </w:rPr>
        <w:t>imp</w:t>
      </w:r>
      <w:r w:rsidRPr="006F24F6">
        <w:rPr>
          <w:rFonts w:ascii="Arial" w:hAnsi="Arial" w:cs="Arial"/>
        </w:rPr>
        <w:t>r</w:t>
      </w:r>
      <w:r w:rsidRPr="006F24F6" w:rsidR="00301D8A">
        <w:rPr>
          <w:rFonts w:ascii="Arial" w:hAnsi="Arial" w:cs="Arial"/>
        </w:rPr>
        <w:t>o</w:t>
      </w:r>
      <w:r w:rsidRPr="006F24F6">
        <w:rPr>
          <w:rFonts w:ascii="Arial" w:hAnsi="Arial" w:cs="Arial"/>
        </w:rPr>
        <w:t>ved public health aw</w:t>
      </w:r>
      <w:r w:rsidRPr="006F24F6" w:rsidR="00301D8A">
        <w:rPr>
          <w:rFonts w:ascii="Arial" w:hAnsi="Arial" w:cs="Arial"/>
        </w:rPr>
        <w:t>a</w:t>
      </w:r>
      <w:r w:rsidRPr="006F24F6">
        <w:rPr>
          <w:rFonts w:ascii="Arial" w:hAnsi="Arial" w:cs="Arial"/>
        </w:rPr>
        <w:t>reness and health literacy</w:t>
      </w:r>
      <w:r w:rsidRPr="006F24F6" w:rsidR="00301D8A">
        <w:rPr>
          <w:rFonts w:ascii="Arial" w:hAnsi="Arial" w:cs="Arial"/>
        </w:rPr>
        <w:t xml:space="preserve">. </w:t>
      </w:r>
      <w:r w:rsidRPr="006F24F6">
        <w:rPr>
          <w:rFonts w:ascii="Arial" w:hAnsi="Arial" w:cs="Arial"/>
        </w:rPr>
        <w:t xml:space="preserve">We </w:t>
      </w:r>
      <w:r w:rsidRPr="006F24F6" w:rsidR="00301D8A">
        <w:rPr>
          <w:rFonts w:ascii="Arial" w:hAnsi="Arial" w:cs="Arial"/>
        </w:rPr>
        <w:t xml:space="preserve">need </w:t>
      </w:r>
      <w:r w:rsidRPr="006F24F6">
        <w:rPr>
          <w:rFonts w:ascii="Arial" w:hAnsi="Arial" w:cs="Arial"/>
        </w:rPr>
        <w:t>t</w:t>
      </w:r>
      <w:r w:rsidRPr="006F24F6" w:rsidR="00301D8A">
        <w:rPr>
          <w:rFonts w:ascii="Arial" w:hAnsi="Arial" w:cs="Arial"/>
        </w:rPr>
        <w:t>o</w:t>
      </w:r>
      <w:r w:rsidRPr="006F24F6">
        <w:rPr>
          <w:rFonts w:ascii="Arial" w:hAnsi="Arial" w:cs="Arial"/>
        </w:rPr>
        <w:t xml:space="preserve"> a</w:t>
      </w:r>
      <w:r w:rsidRPr="006F24F6" w:rsidR="00301D8A">
        <w:rPr>
          <w:rFonts w:ascii="Arial" w:hAnsi="Arial" w:cs="Arial"/>
        </w:rPr>
        <w:t>ddress the concerns around brea</w:t>
      </w:r>
      <w:r w:rsidRPr="006F24F6">
        <w:rPr>
          <w:rFonts w:ascii="Arial" w:hAnsi="Arial" w:cs="Arial"/>
        </w:rPr>
        <w:t>stfeeding</w:t>
      </w:r>
      <w:r w:rsidRPr="006F24F6" w:rsidR="004849FF">
        <w:rPr>
          <w:rFonts w:ascii="Arial" w:hAnsi="Arial" w:cs="Arial"/>
        </w:rPr>
        <w:t xml:space="preserve">, what </w:t>
      </w:r>
      <w:r w:rsidRPr="006F24F6" w:rsidR="00301D8A">
        <w:rPr>
          <w:rFonts w:ascii="Arial" w:hAnsi="Arial" w:cs="Arial"/>
        </w:rPr>
        <w:t>alternatives</w:t>
      </w:r>
      <w:r w:rsidRPr="006F24F6" w:rsidR="004849FF">
        <w:rPr>
          <w:rFonts w:ascii="Arial" w:hAnsi="Arial" w:cs="Arial"/>
        </w:rPr>
        <w:t xml:space="preserve"> are av</w:t>
      </w:r>
      <w:r w:rsidRPr="006F24F6" w:rsidR="00301D8A">
        <w:rPr>
          <w:rFonts w:ascii="Arial" w:hAnsi="Arial" w:cs="Arial"/>
        </w:rPr>
        <w:t>aila</w:t>
      </w:r>
      <w:r w:rsidRPr="006F24F6" w:rsidR="004849FF">
        <w:rPr>
          <w:rFonts w:ascii="Arial" w:hAnsi="Arial" w:cs="Arial"/>
        </w:rPr>
        <w:t>ble and how this is communicated</w:t>
      </w:r>
      <w:r w:rsidRPr="006F24F6" w:rsidR="00430240">
        <w:rPr>
          <w:rFonts w:ascii="Arial" w:hAnsi="Arial" w:cs="Arial"/>
        </w:rPr>
        <w:t xml:space="preserve"> to</w:t>
      </w:r>
      <w:r w:rsidRPr="006F24F6" w:rsidR="000D1F32">
        <w:rPr>
          <w:rFonts w:ascii="Arial" w:hAnsi="Arial" w:cs="Arial"/>
        </w:rPr>
        <w:t xml:space="preserve"> HTLV-1 patients.</w:t>
      </w:r>
      <w:r w:rsidRPr="006F24F6" w:rsidR="004849FF">
        <w:rPr>
          <w:rFonts w:ascii="Arial" w:hAnsi="Arial" w:cs="Arial"/>
        </w:rPr>
        <w:t xml:space="preserve">  </w:t>
      </w:r>
    </w:p>
    <w:p xmlns:wp14="http://schemas.microsoft.com/office/word/2010/wordml" w:rsidR="006F24F6" w:rsidRDefault="006F24F6" w14:paraId="62EBF3C5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xmlns:wp14="http://schemas.microsoft.com/office/word/2010/wordml" w:rsidRPr="006F24F6" w:rsidR="00E012C6" w:rsidP="005E558B" w:rsidRDefault="00E012C6" w14:paraId="2D879190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24F6">
        <w:rPr>
          <w:rFonts w:ascii="Arial" w:hAnsi="Arial" w:cs="Arial"/>
        </w:rPr>
        <w:lastRenderedPageBreak/>
        <w:t>There was broad support of a longitudinal prospective study and access to clinical trials. It was acknowledged translational work was important but it will take some time and we need to do other things in parallel.</w:t>
      </w:r>
    </w:p>
    <w:p xmlns:wp14="http://schemas.microsoft.com/office/word/2010/wordml" w:rsidRPr="0035595D" w:rsidR="004849FF" w:rsidP="002F3AE3" w:rsidRDefault="004849FF" w14:paraId="6D98A12B" wp14:textId="77777777">
      <w:pPr>
        <w:rPr>
          <w:rFonts w:ascii="Arial" w:hAnsi="Arial" w:cs="Arial"/>
        </w:rPr>
      </w:pPr>
    </w:p>
    <w:p xmlns:wp14="http://schemas.microsoft.com/office/word/2010/wordml" w:rsidR="004849FF" w:rsidP="00430240" w:rsidRDefault="004849FF" w14:paraId="60D6E506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We need to </w:t>
      </w:r>
      <w:r w:rsidR="007F077A">
        <w:rPr>
          <w:rFonts w:ascii="Arial" w:hAnsi="Arial" w:cs="Arial"/>
        </w:rPr>
        <w:t xml:space="preserve">better understand the modes of transmission and the risk of transmission from mother to child via breastfeeding prior to any recommendations on changes to breastfeeding recommendations. </w:t>
      </w:r>
      <w:r w:rsidR="00430240">
        <w:rPr>
          <w:rFonts w:ascii="Arial" w:hAnsi="Arial" w:cs="Arial"/>
        </w:rPr>
        <w:t>This</w:t>
      </w:r>
      <w:r w:rsidRPr="00430240" w:rsidR="000D1F32">
        <w:rPr>
          <w:rFonts w:ascii="Arial" w:hAnsi="Arial" w:cs="Arial"/>
        </w:rPr>
        <w:t xml:space="preserve"> work</w:t>
      </w:r>
      <w:r w:rsidRPr="00430240" w:rsidR="00301D8A">
        <w:rPr>
          <w:rFonts w:ascii="Arial" w:hAnsi="Arial" w:cs="Arial"/>
        </w:rPr>
        <w:t xml:space="preserve"> needs to be base</w:t>
      </w:r>
      <w:r w:rsidRPr="00430240">
        <w:rPr>
          <w:rFonts w:ascii="Arial" w:hAnsi="Arial" w:cs="Arial"/>
        </w:rPr>
        <w:t>d</w:t>
      </w:r>
      <w:r w:rsidRPr="00430240" w:rsidR="00301D8A">
        <w:rPr>
          <w:rFonts w:ascii="Arial" w:hAnsi="Arial" w:cs="Arial"/>
        </w:rPr>
        <w:t xml:space="preserve"> </w:t>
      </w:r>
      <w:r w:rsidRPr="00430240">
        <w:rPr>
          <w:rFonts w:ascii="Arial" w:hAnsi="Arial" w:cs="Arial"/>
        </w:rPr>
        <w:t>on what the community think</w:t>
      </w:r>
      <w:r w:rsidR="00430240">
        <w:rPr>
          <w:rFonts w:ascii="Arial" w:hAnsi="Arial" w:cs="Arial"/>
        </w:rPr>
        <w:t>s</w:t>
      </w:r>
      <w:r w:rsidRPr="00430240">
        <w:rPr>
          <w:rFonts w:ascii="Arial" w:hAnsi="Arial" w:cs="Arial"/>
        </w:rPr>
        <w:t xml:space="preserve"> is appropriate and safe.</w:t>
      </w:r>
    </w:p>
    <w:p xmlns:wp14="http://schemas.microsoft.com/office/word/2010/wordml" w:rsidRPr="00FF6CF4" w:rsidR="00FF6CF4" w:rsidP="00FF6CF4" w:rsidRDefault="00FF6CF4" w14:paraId="2946DB82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4849FF" w:rsidP="002F3AE3" w:rsidRDefault="00FF6CF4" w14:paraId="6CCB4066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077A">
        <w:rPr>
          <w:rFonts w:ascii="Arial" w:hAnsi="Arial" w:cs="Arial"/>
        </w:rPr>
        <w:t xml:space="preserve">There needs to be greater effort on the prevention of transmission especially via sexual contact and we should consider work done on other </w:t>
      </w:r>
      <w:r w:rsidR="00B46984">
        <w:rPr>
          <w:rFonts w:ascii="Arial" w:hAnsi="Arial" w:cs="Arial"/>
        </w:rPr>
        <w:t xml:space="preserve">BBV and STI </w:t>
      </w:r>
      <w:r w:rsidRPr="007F077A">
        <w:rPr>
          <w:rFonts w:ascii="Arial" w:hAnsi="Arial" w:cs="Arial"/>
        </w:rPr>
        <w:t>disease types to inform communication and gu</w:t>
      </w:r>
      <w:r w:rsidR="007F077A">
        <w:rPr>
          <w:rFonts w:ascii="Arial" w:hAnsi="Arial" w:cs="Arial"/>
        </w:rPr>
        <w:t>ide this work.</w:t>
      </w:r>
    </w:p>
    <w:p xmlns:wp14="http://schemas.microsoft.com/office/word/2010/wordml" w:rsidRPr="007F077A" w:rsidR="007F077A" w:rsidP="007F077A" w:rsidRDefault="007F077A" w14:paraId="5997CC1D" wp14:textId="77777777">
      <w:pPr>
        <w:rPr>
          <w:rFonts w:ascii="Arial" w:hAnsi="Arial" w:cs="Arial"/>
        </w:rPr>
      </w:pPr>
    </w:p>
    <w:p xmlns:wp14="http://schemas.microsoft.com/office/word/2010/wordml" w:rsidRPr="00430240" w:rsidR="00301D8A" w:rsidP="00430240" w:rsidRDefault="002D73D2" w14:paraId="44DD6B6A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There was a view </w:t>
      </w:r>
      <w:r w:rsidR="00B46984">
        <w:rPr>
          <w:rFonts w:ascii="Arial" w:hAnsi="Arial" w:cs="Arial"/>
        </w:rPr>
        <w:t xml:space="preserve">that </w:t>
      </w:r>
      <w:r w:rsidRPr="00430240">
        <w:rPr>
          <w:rFonts w:ascii="Arial" w:hAnsi="Arial" w:cs="Arial"/>
        </w:rPr>
        <w:t xml:space="preserve">it would be helpful </w:t>
      </w:r>
      <w:r w:rsidRPr="00430240" w:rsidR="000D1F32">
        <w:rPr>
          <w:rFonts w:ascii="Arial" w:hAnsi="Arial" w:cs="Arial"/>
        </w:rPr>
        <w:t>i</w:t>
      </w:r>
      <w:r w:rsidRPr="00430240">
        <w:rPr>
          <w:rFonts w:ascii="Arial" w:hAnsi="Arial" w:cs="Arial"/>
        </w:rPr>
        <w:t>f the NDIS</w:t>
      </w:r>
      <w:r w:rsidR="00661D44">
        <w:rPr>
          <w:rStyle w:val="FootnoteReference"/>
          <w:rFonts w:ascii="Arial" w:hAnsi="Arial" w:cs="Arial"/>
        </w:rPr>
        <w:footnoteReference w:id="1"/>
      </w:r>
      <w:r w:rsidR="00E703EA">
        <w:rPr>
          <w:rFonts w:ascii="Arial" w:hAnsi="Arial" w:cs="Arial"/>
        </w:rPr>
        <w:t xml:space="preserve"> </w:t>
      </w:r>
      <w:r w:rsidRPr="00430240">
        <w:rPr>
          <w:rFonts w:ascii="Arial" w:hAnsi="Arial" w:cs="Arial"/>
        </w:rPr>
        <w:t>recognised bronchiectasis</w:t>
      </w:r>
      <w:r w:rsidR="00661D44">
        <w:rPr>
          <w:rFonts w:ascii="Arial" w:hAnsi="Arial" w:cs="Arial"/>
        </w:rPr>
        <w:t xml:space="preserve"> as a disability,</w:t>
      </w:r>
      <w:r w:rsidRPr="00430240">
        <w:rPr>
          <w:rFonts w:ascii="Arial" w:hAnsi="Arial" w:cs="Arial"/>
        </w:rPr>
        <w:t xml:space="preserve"> which would mean</w:t>
      </w:r>
      <w:r w:rsidRPr="00430240" w:rsidR="007B5017">
        <w:rPr>
          <w:rFonts w:ascii="Arial" w:hAnsi="Arial" w:cs="Arial"/>
        </w:rPr>
        <w:t xml:space="preserve"> affected people</w:t>
      </w:r>
      <w:r w:rsidRPr="00430240">
        <w:rPr>
          <w:rFonts w:ascii="Arial" w:hAnsi="Arial" w:cs="Arial"/>
        </w:rPr>
        <w:t xml:space="preserve"> would be able to get physiotherapy</w:t>
      </w:r>
      <w:r w:rsidR="00430240">
        <w:rPr>
          <w:rFonts w:ascii="Arial" w:hAnsi="Arial" w:cs="Arial"/>
        </w:rPr>
        <w:t>. This is</w:t>
      </w:r>
      <w:r w:rsidR="00E87FDE">
        <w:rPr>
          <w:rFonts w:ascii="Arial" w:hAnsi="Arial" w:cs="Arial"/>
        </w:rPr>
        <w:t xml:space="preserve"> of</w:t>
      </w:r>
      <w:r w:rsidRPr="00430240">
        <w:rPr>
          <w:rFonts w:ascii="Arial" w:hAnsi="Arial" w:cs="Arial"/>
        </w:rPr>
        <w:t xml:space="preserve"> proven </w:t>
      </w:r>
      <w:r w:rsidR="00E87FDE">
        <w:rPr>
          <w:rFonts w:ascii="Arial" w:hAnsi="Arial" w:cs="Arial"/>
        </w:rPr>
        <w:t xml:space="preserve">benefit </w:t>
      </w:r>
      <w:r w:rsidRPr="00430240">
        <w:rPr>
          <w:rFonts w:ascii="Arial" w:hAnsi="Arial" w:cs="Arial"/>
        </w:rPr>
        <w:t xml:space="preserve">for </w:t>
      </w:r>
      <w:r w:rsidR="00E87FDE">
        <w:rPr>
          <w:rFonts w:ascii="Arial" w:hAnsi="Arial" w:cs="Arial"/>
        </w:rPr>
        <w:t>bronchiectasis</w:t>
      </w:r>
      <w:r w:rsidRPr="00430240">
        <w:rPr>
          <w:rFonts w:ascii="Arial" w:hAnsi="Arial" w:cs="Arial"/>
        </w:rPr>
        <w:t>.</w:t>
      </w:r>
    </w:p>
    <w:p xmlns:wp14="http://schemas.microsoft.com/office/word/2010/wordml" w:rsidRPr="0035595D" w:rsidR="00FF5463" w:rsidP="002F3AE3" w:rsidRDefault="00FF5463" w14:paraId="110FFD37" wp14:textId="77777777">
      <w:pPr>
        <w:rPr>
          <w:rFonts w:ascii="Arial" w:hAnsi="Arial" w:cs="Arial"/>
        </w:rPr>
      </w:pPr>
    </w:p>
    <w:p xmlns:wp14="http://schemas.microsoft.com/office/word/2010/wordml" w:rsidRPr="00430240" w:rsidR="00FF5463" w:rsidP="00430240" w:rsidRDefault="00FF5463" w14:paraId="7D483A8A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The issue of co-morbidities needs to be carefully considered and will require a broad collaborative approach</w:t>
      </w:r>
      <w:r w:rsidRPr="00430240" w:rsidR="00000081">
        <w:rPr>
          <w:rFonts w:ascii="Arial" w:hAnsi="Arial" w:cs="Arial"/>
        </w:rPr>
        <w:t xml:space="preserve">, noting we don’t </w:t>
      </w:r>
      <w:r w:rsidR="00E87FDE">
        <w:rPr>
          <w:rFonts w:ascii="Arial" w:hAnsi="Arial" w:cs="Arial"/>
        </w:rPr>
        <w:t>know</w:t>
      </w:r>
      <w:r w:rsidR="00FD772D">
        <w:rPr>
          <w:rFonts w:ascii="Arial" w:hAnsi="Arial" w:cs="Arial"/>
        </w:rPr>
        <w:t xml:space="preserve"> how HTLV-1 impacts</w:t>
      </w:r>
      <w:r w:rsidRPr="00430240" w:rsidR="00000081">
        <w:rPr>
          <w:rFonts w:ascii="Arial" w:hAnsi="Arial" w:cs="Arial"/>
        </w:rPr>
        <w:t xml:space="preserve"> individuals</w:t>
      </w:r>
      <w:r w:rsidR="00E012C6">
        <w:rPr>
          <w:rFonts w:ascii="Arial" w:hAnsi="Arial" w:cs="Arial"/>
        </w:rPr>
        <w:t>’</w:t>
      </w:r>
      <w:r w:rsidRPr="00430240" w:rsidR="00000081">
        <w:rPr>
          <w:rFonts w:ascii="Arial" w:hAnsi="Arial" w:cs="Arial"/>
        </w:rPr>
        <w:t xml:space="preserve"> health outcomes and co-morbidities</w:t>
      </w:r>
      <w:r w:rsidR="00E87FDE">
        <w:rPr>
          <w:rFonts w:ascii="Arial" w:hAnsi="Arial" w:cs="Arial"/>
        </w:rPr>
        <w:t xml:space="preserve"> among people without HTLV-1 associated diseases</w:t>
      </w:r>
      <w:r w:rsidRPr="00430240" w:rsidR="00000081">
        <w:rPr>
          <w:rFonts w:ascii="Arial" w:hAnsi="Arial" w:cs="Arial"/>
        </w:rPr>
        <w:t>.</w:t>
      </w:r>
    </w:p>
    <w:p xmlns:wp14="http://schemas.microsoft.com/office/word/2010/wordml" w:rsidRPr="0035595D" w:rsidR="00301D8A" w:rsidP="002F3AE3" w:rsidRDefault="00301D8A" w14:paraId="6B699379" wp14:textId="77777777">
      <w:pPr>
        <w:rPr>
          <w:rFonts w:ascii="Arial" w:hAnsi="Arial" w:cs="Arial"/>
        </w:rPr>
      </w:pPr>
    </w:p>
    <w:p xmlns:wp14="http://schemas.microsoft.com/office/word/2010/wordml" w:rsidR="00301D8A" w:rsidP="00430240" w:rsidRDefault="00FF5463" w14:paraId="3644FF5F" wp14:textId="7777777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>While the immediate focus is on c</w:t>
      </w:r>
      <w:r w:rsidR="007F077A">
        <w:rPr>
          <w:rFonts w:ascii="Arial" w:hAnsi="Arial" w:cs="Arial"/>
        </w:rPr>
        <w:t>ommunities in Central Australia, the</w:t>
      </w:r>
      <w:r w:rsidR="00430240">
        <w:rPr>
          <w:rFonts w:ascii="Arial" w:hAnsi="Arial" w:cs="Arial"/>
        </w:rPr>
        <w:t xml:space="preserve"> impacts </w:t>
      </w:r>
      <w:r w:rsidR="007F077A">
        <w:rPr>
          <w:rFonts w:ascii="Arial" w:hAnsi="Arial" w:cs="Arial"/>
        </w:rPr>
        <w:t xml:space="preserve">of HTLV-1 may be evidenced in </w:t>
      </w:r>
      <w:r w:rsidRPr="00430240">
        <w:rPr>
          <w:rFonts w:ascii="Arial" w:hAnsi="Arial" w:cs="Arial"/>
        </w:rPr>
        <w:t>several jurisdictions</w:t>
      </w:r>
      <w:r w:rsidR="007F077A">
        <w:rPr>
          <w:rFonts w:ascii="Arial" w:hAnsi="Arial" w:cs="Arial"/>
        </w:rPr>
        <w:t xml:space="preserve"> and</w:t>
      </w:r>
      <w:r w:rsidRPr="00430240">
        <w:rPr>
          <w:rFonts w:ascii="Arial" w:hAnsi="Arial" w:cs="Arial"/>
        </w:rPr>
        <w:t xml:space="preserve"> a collaborative cross</w:t>
      </w:r>
      <w:r w:rsidR="00430240">
        <w:rPr>
          <w:rFonts w:ascii="Arial" w:hAnsi="Arial" w:cs="Arial"/>
        </w:rPr>
        <w:t>-</w:t>
      </w:r>
      <w:r w:rsidRPr="00430240">
        <w:rPr>
          <w:rFonts w:ascii="Arial" w:hAnsi="Arial" w:cs="Arial"/>
        </w:rPr>
        <w:t>jurisdictional approach is needed.</w:t>
      </w:r>
    </w:p>
    <w:p xmlns:wp14="http://schemas.microsoft.com/office/word/2010/wordml" w:rsidRPr="00430240" w:rsidR="00430240" w:rsidP="00430240" w:rsidRDefault="00430240" w14:paraId="3FE9F23F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430240" w:rsidR="00FF6CF4" w:rsidP="00FF6CF4" w:rsidRDefault="007F077A" w14:paraId="3A98E9D5" wp14:textId="7777777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30240" w:rsidR="00FF6CF4">
        <w:rPr>
          <w:rFonts w:ascii="Arial" w:hAnsi="Arial" w:cs="Arial"/>
        </w:rPr>
        <w:t>e need new clinical guidelines which address HTLV-1 specifically.</w:t>
      </w:r>
    </w:p>
    <w:p xmlns:wp14="http://schemas.microsoft.com/office/word/2010/wordml" w:rsidR="00FF6CF4" w:rsidP="00971A64" w:rsidRDefault="00FF6CF4" w14:paraId="1F72F646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430240" w:rsidP="00430240" w:rsidRDefault="00430240" w14:paraId="245F875A" wp14:textId="7777777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30240">
        <w:rPr>
          <w:rFonts w:ascii="Arial" w:hAnsi="Arial" w:cs="Arial"/>
        </w:rPr>
        <w:t xml:space="preserve">It was noted the </w:t>
      </w:r>
      <w:r w:rsidR="007957E7">
        <w:rPr>
          <w:rFonts w:ascii="Arial" w:hAnsi="Arial" w:cs="Arial"/>
        </w:rPr>
        <w:t>Australian Government</w:t>
      </w:r>
      <w:r w:rsidRPr="00430240" w:rsidR="007957E7">
        <w:rPr>
          <w:rFonts w:ascii="Arial" w:hAnsi="Arial" w:cs="Arial"/>
        </w:rPr>
        <w:t xml:space="preserve"> </w:t>
      </w:r>
      <w:r w:rsidRPr="00430240">
        <w:rPr>
          <w:rFonts w:ascii="Arial" w:hAnsi="Arial" w:cs="Arial"/>
        </w:rPr>
        <w:t>Department of Health will monitor outcomes from the WHO and its work on HTLV-1. It expects to be informed about the work of the HTLV-1 Technical Reference Group and notes the development of vaccines may be considered as part of that work</w:t>
      </w:r>
      <w:r w:rsidR="00E707A2">
        <w:rPr>
          <w:rFonts w:ascii="Arial" w:hAnsi="Arial" w:cs="Arial"/>
        </w:rPr>
        <w:t>.</w:t>
      </w:r>
    </w:p>
    <w:p xmlns:wp14="http://schemas.microsoft.com/office/word/2010/wordml" w:rsidRPr="00B46984" w:rsidR="00B46984" w:rsidP="00B46984" w:rsidRDefault="00B46984" w14:paraId="08CE6F91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430240" w:rsidR="00B46984" w:rsidP="00430240" w:rsidRDefault="00B46984" w14:paraId="0561C768" wp14:textId="7777777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It was agreed a strong partnership with people living with HTLV-1 needs to be established.</w:t>
      </w:r>
    </w:p>
    <w:p xmlns:wp14="http://schemas.microsoft.com/office/word/2010/wordml" w:rsidRPr="0035595D" w:rsidR="00BE08EE" w:rsidP="002F3AE3" w:rsidRDefault="00BE08EE" w14:paraId="61CDCEAD" wp14:textId="77777777">
      <w:pPr>
        <w:rPr>
          <w:rFonts w:ascii="Arial" w:hAnsi="Arial" w:cs="Arial"/>
        </w:rPr>
      </w:pPr>
    </w:p>
    <w:p xmlns:wp14="http://schemas.microsoft.com/office/word/2010/wordml" w:rsidR="00674581" w:rsidP="002F3AE3" w:rsidRDefault="00674581" w14:paraId="6BB9E253" wp14:textId="77777777">
      <w:pPr>
        <w:rPr>
          <w:rFonts w:ascii="Arial" w:hAnsi="Arial" w:cs="Arial"/>
        </w:rPr>
      </w:pPr>
    </w:p>
    <w:p xmlns:wp14="http://schemas.microsoft.com/office/word/2010/wordml" w:rsidR="006F24F6" w:rsidP="002F3AE3" w:rsidRDefault="00BE08EE" w14:paraId="611B7500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Day one ended 6pm 28 August 2018</w:t>
      </w:r>
      <w:r w:rsidR="00EE2DA3">
        <w:rPr>
          <w:rFonts w:ascii="Arial" w:hAnsi="Arial" w:cs="Arial"/>
        </w:rPr>
        <w:t>.</w:t>
      </w:r>
    </w:p>
    <w:p xmlns:wp14="http://schemas.microsoft.com/office/word/2010/wordml" w:rsidR="006F24F6" w:rsidRDefault="006F24F6" w14:paraId="23DE523C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xmlns:wp14="http://schemas.microsoft.com/office/word/2010/wordml" w:rsidRPr="009435B7" w:rsidR="00BE08EE" w:rsidP="002F3AE3" w:rsidRDefault="006F24F6" w14:paraId="66B01A22" wp14:textId="77777777">
      <w:pPr>
        <w:rPr>
          <w:rFonts w:ascii="Arial" w:hAnsi="Arial" w:cs="Arial"/>
          <w:b/>
          <w:sz w:val="36"/>
          <w:szCs w:val="36"/>
        </w:rPr>
      </w:pPr>
      <w:r w:rsidRPr="009435B7">
        <w:rPr>
          <w:rFonts w:ascii="Arial" w:hAnsi="Arial" w:cs="Arial"/>
          <w:b/>
          <w:sz w:val="36"/>
          <w:szCs w:val="36"/>
        </w:rPr>
        <w:lastRenderedPageBreak/>
        <w:t xml:space="preserve"> </w:t>
      </w:r>
      <w:r w:rsidRPr="009435B7" w:rsidR="00BE08EE">
        <w:rPr>
          <w:rFonts w:ascii="Arial" w:hAnsi="Arial" w:cs="Arial"/>
          <w:b/>
          <w:sz w:val="36"/>
          <w:szCs w:val="36"/>
        </w:rPr>
        <w:t>Day 2 – 29 August 2018</w:t>
      </w:r>
    </w:p>
    <w:p xmlns:wp14="http://schemas.microsoft.com/office/word/2010/wordml" w:rsidRPr="0035595D" w:rsidR="00BE08EE" w:rsidP="002F3AE3" w:rsidRDefault="00BE08EE" w14:paraId="52E56223" wp14:textId="77777777">
      <w:pPr>
        <w:rPr>
          <w:rFonts w:ascii="Arial" w:hAnsi="Arial" w:cs="Arial"/>
        </w:rPr>
      </w:pPr>
    </w:p>
    <w:p xmlns:wp14="http://schemas.microsoft.com/office/word/2010/wordml" w:rsidRPr="009730D0" w:rsidR="00BE08EE" w:rsidP="002F3AE3" w:rsidRDefault="00000081" w14:paraId="73E87A67" wp14:textId="77777777">
      <w:pPr>
        <w:rPr>
          <w:rFonts w:ascii="Arial" w:hAnsi="Arial" w:cs="Arial"/>
          <w:b/>
        </w:rPr>
      </w:pPr>
      <w:r w:rsidRPr="009730D0">
        <w:rPr>
          <w:rFonts w:ascii="Arial" w:hAnsi="Arial" w:cs="Arial"/>
          <w:b/>
        </w:rPr>
        <w:t>Community Feedback</w:t>
      </w:r>
    </w:p>
    <w:p xmlns:wp14="http://schemas.microsoft.com/office/word/2010/wordml" w:rsidRPr="0035595D" w:rsidR="00000081" w:rsidP="002F3AE3" w:rsidRDefault="00EE4D00" w14:paraId="2486D2C5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Attendees of the Forum who were associated with</w:t>
      </w:r>
      <w:r w:rsidR="00EE2DA3">
        <w:rPr>
          <w:rFonts w:ascii="Arial" w:hAnsi="Arial" w:cs="Arial"/>
        </w:rPr>
        <w:t xml:space="preserve"> or representing</w:t>
      </w:r>
      <w:r w:rsidRPr="0035595D" w:rsidR="00000081">
        <w:rPr>
          <w:rFonts w:ascii="Arial" w:hAnsi="Arial" w:cs="Arial"/>
        </w:rPr>
        <w:t xml:space="preserve"> local Aboriginal Controlled</w:t>
      </w:r>
      <w:r w:rsidR="00F33193">
        <w:rPr>
          <w:rFonts w:ascii="Arial" w:hAnsi="Arial" w:cs="Arial"/>
        </w:rPr>
        <w:t xml:space="preserve"> </w:t>
      </w:r>
      <w:r w:rsidRPr="0035595D" w:rsidR="00000081">
        <w:rPr>
          <w:rFonts w:ascii="Arial" w:hAnsi="Arial" w:cs="Arial"/>
        </w:rPr>
        <w:t>Health Services and</w:t>
      </w:r>
      <w:r w:rsidR="007957E7">
        <w:rPr>
          <w:rFonts w:ascii="Arial" w:hAnsi="Arial" w:cs="Arial"/>
        </w:rPr>
        <w:t xml:space="preserve"> </w:t>
      </w:r>
      <w:r w:rsidRPr="0035595D" w:rsidR="00000081">
        <w:rPr>
          <w:rFonts w:ascii="Arial" w:hAnsi="Arial" w:cs="Arial"/>
        </w:rPr>
        <w:t>Aboriginal people</w:t>
      </w:r>
      <w:r w:rsidR="00E87FDE">
        <w:rPr>
          <w:rFonts w:ascii="Arial" w:hAnsi="Arial" w:cs="Arial"/>
        </w:rPr>
        <w:t xml:space="preserve"> participating in research</w:t>
      </w:r>
      <w:r w:rsidRPr="0035595D" w:rsidR="000E0F33">
        <w:rPr>
          <w:rFonts w:ascii="Arial" w:hAnsi="Arial" w:cs="Arial"/>
        </w:rPr>
        <w:t>,</w:t>
      </w:r>
      <w:r w:rsidRPr="0035595D" w:rsidR="00000081">
        <w:rPr>
          <w:rFonts w:ascii="Arial" w:hAnsi="Arial" w:cs="Arial"/>
        </w:rPr>
        <w:t xml:space="preserve"> were invited to meet to discuss issues and develop feedback to the larger group.</w:t>
      </w:r>
      <w:r w:rsidR="00E87FDE">
        <w:rPr>
          <w:rFonts w:ascii="Arial" w:hAnsi="Arial" w:cs="Arial"/>
        </w:rPr>
        <w:t xml:space="preserve"> Unfortunately, Aboriginal people from communities where research is being conducted were not comfortable about attending the </w:t>
      </w:r>
      <w:r w:rsidR="003D6966">
        <w:rPr>
          <w:rFonts w:ascii="Arial" w:hAnsi="Arial" w:cs="Arial"/>
        </w:rPr>
        <w:t>F</w:t>
      </w:r>
      <w:r w:rsidR="00E87FDE">
        <w:rPr>
          <w:rFonts w:ascii="Arial" w:hAnsi="Arial" w:cs="Arial"/>
        </w:rPr>
        <w:t>orum.</w:t>
      </w:r>
    </w:p>
    <w:p xmlns:wp14="http://schemas.microsoft.com/office/word/2010/wordml" w:rsidRPr="0035595D" w:rsidR="00000081" w:rsidP="002F3AE3" w:rsidRDefault="00000081" w14:paraId="07547A01" wp14:textId="77777777">
      <w:pPr>
        <w:rPr>
          <w:rFonts w:ascii="Arial" w:hAnsi="Arial" w:cs="Arial"/>
        </w:rPr>
      </w:pPr>
    </w:p>
    <w:p xmlns:wp14="http://schemas.microsoft.com/office/word/2010/wordml" w:rsidRPr="0035595D" w:rsidR="00000081" w:rsidP="002F3AE3" w:rsidRDefault="00000081" w14:paraId="78DD4622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 key outcome</w:t>
      </w:r>
      <w:r w:rsidRPr="0035595D" w:rsidR="00EE4D00">
        <w:rPr>
          <w:rFonts w:ascii="Arial" w:hAnsi="Arial" w:cs="Arial"/>
        </w:rPr>
        <w:t>s</w:t>
      </w:r>
      <w:r w:rsidRPr="0035595D" w:rsidR="000E0F33">
        <w:rPr>
          <w:rFonts w:ascii="Arial" w:hAnsi="Arial" w:cs="Arial"/>
        </w:rPr>
        <w:t xml:space="preserve"> were</w:t>
      </w:r>
      <w:r w:rsidRPr="0035595D" w:rsidR="00EE4D00">
        <w:rPr>
          <w:rFonts w:ascii="Arial" w:hAnsi="Arial" w:cs="Arial"/>
        </w:rPr>
        <w:t xml:space="preserve"> summarised</w:t>
      </w:r>
      <w:r w:rsidRPr="0035595D">
        <w:rPr>
          <w:rFonts w:ascii="Arial" w:hAnsi="Arial" w:cs="Arial"/>
        </w:rPr>
        <w:t xml:space="preserve"> by Ms Donna Ah Chee</w:t>
      </w:r>
      <w:r w:rsidR="00430240">
        <w:rPr>
          <w:rFonts w:ascii="Arial" w:hAnsi="Arial" w:cs="Arial"/>
        </w:rPr>
        <w:t>,</w:t>
      </w:r>
      <w:r w:rsidRPr="0035595D">
        <w:rPr>
          <w:rFonts w:ascii="Arial" w:hAnsi="Arial" w:cs="Arial"/>
        </w:rPr>
        <w:t xml:space="preserve"> the CEO of </w:t>
      </w:r>
      <w:r w:rsidR="00EE2DA3">
        <w:rPr>
          <w:rFonts w:ascii="Arial" w:hAnsi="Arial" w:cs="Arial"/>
        </w:rPr>
        <w:t xml:space="preserve">Central Australian Aboriginal </w:t>
      </w:r>
      <w:r w:rsidRPr="0035595D" w:rsidR="00EE2DA3">
        <w:rPr>
          <w:rFonts w:ascii="Arial" w:hAnsi="Arial" w:cs="Arial"/>
        </w:rPr>
        <w:t>Congress</w:t>
      </w:r>
      <w:r w:rsidR="007957E7">
        <w:rPr>
          <w:rFonts w:ascii="Arial" w:hAnsi="Arial" w:cs="Arial"/>
        </w:rPr>
        <w:t xml:space="preserve"> and Chair of the Aboriginal Medical Services Alliance of the Northern Territory (AMSANT)</w:t>
      </w:r>
      <w:r w:rsidR="00EE2DA3">
        <w:rPr>
          <w:rFonts w:ascii="Arial" w:hAnsi="Arial" w:cs="Arial"/>
        </w:rPr>
        <w:t>.</w:t>
      </w:r>
    </w:p>
    <w:p xmlns:wp14="http://schemas.microsoft.com/office/word/2010/wordml" w:rsidR="00000081" w:rsidP="002F3AE3" w:rsidRDefault="00000081" w14:paraId="5043CB0F" wp14:textId="77777777">
      <w:pPr>
        <w:rPr>
          <w:rFonts w:ascii="Arial" w:hAnsi="Arial" w:cs="Arial"/>
        </w:rPr>
      </w:pPr>
    </w:p>
    <w:p xmlns:wp14="http://schemas.microsoft.com/office/word/2010/wordml" w:rsidRPr="00B10E88" w:rsidR="00430240" w:rsidP="002F3AE3" w:rsidRDefault="00430240" w14:paraId="7C3C1F36" wp14:textId="77777777">
      <w:pPr>
        <w:rPr>
          <w:rFonts w:ascii="Arial" w:hAnsi="Arial" w:cs="Arial"/>
          <w:b/>
        </w:rPr>
      </w:pPr>
      <w:r w:rsidRPr="00B10E88">
        <w:rPr>
          <w:rFonts w:ascii="Arial" w:hAnsi="Arial" w:cs="Arial"/>
          <w:b/>
        </w:rPr>
        <w:t>Resea</w:t>
      </w:r>
      <w:r w:rsidR="00B10E88">
        <w:rPr>
          <w:rFonts w:ascii="Arial" w:hAnsi="Arial" w:cs="Arial"/>
          <w:b/>
        </w:rPr>
        <w:t>r</w:t>
      </w:r>
      <w:r w:rsidRPr="00B10E88">
        <w:rPr>
          <w:rFonts w:ascii="Arial" w:hAnsi="Arial" w:cs="Arial"/>
          <w:b/>
        </w:rPr>
        <w:t>ch</w:t>
      </w:r>
    </w:p>
    <w:p xmlns:wp14="http://schemas.microsoft.com/office/word/2010/wordml" w:rsidRPr="0035595D" w:rsidR="00000081" w:rsidP="00CC63D5" w:rsidRDefault="00000081" w14:paraId="50E6B8F6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There is support for a longitudinal pro</w:t>
      </w:r>
      <w:r w:rsidRPr="0035595D" w:rsidR="00EE4D00">
        <w:rPr>
          <w:rFonts w:ascii="Arial" w:hAnsi="Arial" w:cs="Arial"/>
        </w:rPr>
        <w:t>spective research model on the two</w:t>
      </w:r>
      <w:r w:rsidRPr="0035595D">
        <w:rPr>
          <w:rFonts w:ascii="Arial" w:hAnsi="Arial" w:cs="Arial"/>
        </w:rPr>
        <w:t xml:space="preserve"> following conditions:</w:t>
      </w:r>
    </w:p>
    <w:p xmlns:wp14="http://schemas.microsoft.com/office/word/2010/wordml" w:rsidRPr="0035595D" w:rsidR="00000081" w:rsidP="00000081" w:rsidRDefault="00000081" w14:paraId="29D6B04F" wp14:textId="77777777">
      <w:pPr>
        <w:pStyle w:val="ListParagraph"/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 </w:t>
      </w:r>
    </w:p>
    <w:p xmlns:wp14="http://schemas.microsoft.com/office/word/2010/wordml" w:rsidRPr="0035595D" w:rsidR="00000081" w:rsidP="00000081" w:rsidRDefault="00000081" w14:paraId="2B9470DD" wp14:textId="77777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5595D">
        <w:rPr>
          <w:rFonts w:ascii="Arial" w:hAnsi="Arial" w:cs="Arial"/>
        </w:rPr>
        <w:t>This was</w:t>
      </w:r>
      <w:r w:rsidRPr="0035595D">
        <w:rPr>
          <w:rFonts w:ascii="Arial" w:hAnsi="Arial" w:cs="Arial"/>
          <w:b/>
        </w:rPr>
        <w:t xml:space="preserve"> not</w:t>
      </w:r>
      <w:r w:rsidRPr="0035595D">
        <w:rPr>
          <w:rFonts w:ascii="Arial" w:hAnsi="Arial" w:cs="Arial"/>
        </w:rPr>
        <w:t xml:space="preserve"> to be </w:t>
      </w:r>
      <w:r w:rsidRPr="0035595D" w:rsidR="000E0F33">
        <w:rPr>
          <w:rFonts w:ascii="Arial" w:hAnsi="Arial" w:cs="Arial"/>
        </w:rPr>
        <w:t xml:space="preserve">just </w:t>
      </w:r>
      <w:r w:rsidRPr="0035595D">
        <w:rPr>
          <w:rFonts w:ascii="Arial" w:hAnsi="Arial" w:cs="Arial"/>
        </w:rPr>
        <w:t>talking about HTLV-1</w:t>
      </w:r>
      <w:r w:rsidR="0084079C">
        <w:rPr>
          <w:rFonts w:ascii="Arial" w:hAnsi="Arial" w:cs="Arial"/>
        </w:rPr>
        <w:t>.</w:t>
      </w:r>
      <w:r w:rsidRPr="0035595D">
        <w:rPr>
          <w:rFonts w:ascii="Arial" w:hAnsi="Arial" w:cs="Arial"/>
        </w:rPr>
        <w:t xml:space="preserve"> </w:t>
      </w:r>
    </w:p>
    <w:p xmlns:wp14="http://schemas.microsoft.com/office/word/2010/wordml" w:rsidRPr="0035595D" w:rsidR="00000081" w:rsidP="00000081" w:rsidRDefault="00000081" w14:paraId="22B514DA" wp14:textId="77777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It </w:t>
      </w:r>
      <w:r w:rsidRPr="0035595D" w:rsidR="000E0F33">
        <w:rPr>
          <w:rFonts w:ascii="Arial" w:hAnsi="Arial" w:cs="Arial"/>
          <w:b/>
        </w:rPr>
        <w:t>has to be</w:t>
      </w:r>
      <w:r w:rsidRPr="0035595D" w:rsidR="00EE4D00">
        <w:rPr>
          <w:rFonts w:ascii="Arial" w:hAnsi="Arial" w:cs="Arial"/>
        </w:rPr>
        <w:t xml:space="preserve"> </w:t>
      </w:r>
      <w:r w:rsidRPr="0035595D">
        <w:rPr>
          <w:rFonts w:ascii="Arial" w:hAnsi="Arial" w:cs="Arial"/>
        </w:rPr>
        <w:t>about the person with a positive test result and what happe</w:t>
      </w:r>
      <w:r w:rsidRPr="0035595D" w:rsidR="006A7949">
        <w:rPr>
          <w:rFonts w:ascii="Arial" w:hAnsi="Arial" w:cs="Arial"/>
        </w:rPr>
        <w:t>n</w:t>
      </w:r>
      <w:r w:rsidR="00971A64">
        <w:rPr>
          <w:rFonts w:ascii="Arial" w:hAnsi="Arial" w:cs="Arial"/>
        </w:rPr>
        <w:t>s</w:t>
      </w:r>
      <w:r w:rsidRPr="0035595D" w:rsidR="006A7949">
        <w:rPr>
          <w:rFonts w:ascii="Arial" w:hAnsi="Arial" w:cs="Arial"/>
        </w:rPr>
        <w:t xml:space="preserve"> next. T</w:t>
      </w:r>
      <w:r w:rsidRPr="0035595D">
        <w:rPr>
          <w:rFonts w:ascii="Arial" w:hAnsi="Arial" w:cs="Arial"/>
        </w:rPr>
        <w:t>his</w:t>
      </w:r>
      <w:r w:rsidRPr="0035595D" w:rsidR="006A7949">
        <w:rPr>
          <w:rFonts w:ascii="Arial" w:hAnsi="Arial" w:cs="Arial"/>
        </w:rPr>
        <w:t xml:space="preserve"> approach</w:t>
      </w:r>
      <w:r w:rsidRPr="0035595D">
        <w:rPr>
          <w:rFonts w:ascii="Arial" w:hAnsi="Arial" w:cs="Arial"/>
        </w:rPr>
        <w:t xml:space="preserve"> must include being able to answer the questions of that person (whatever they may be)</w:t>
      </w:r>
      <w:r w:rsidRPr="0035595D" w:rsidR="006A7949">
        <w:rPr>
          <w:rFonts w:ascii="Arial" w:hAnsi="Arial" w:cs="Arial"/>
        </w:rPr>
        <w:t>.</w:t>
      </w:r>
    </w:p>
    <w:p xmlns:wp14="http://schemas.microsoft.com/office/word/2010/wordml" w:rsidRPr="0035595D" w:rsidR="00CC63D5" w:rsidP="000E0F33" w:rsidRDefault="00CC63D5" w14:paraId="07459315" wp14:textId="77777777">
      <w:pPr>
        <w:pStyle w:val="ListParagraph"/>
        <w:ind w:left="1800"/>
        <w:rPr>
          <w:rFonts w:ascii="Arial" w:hAnsi="Arial" w:cs="Arial"/>
        </w:rPr>
      </w:pPr>
    </w:p>
    <w:p xmlns:wp14="http://schemas.microsoft.com/office/word/2010/wordml" w:rsidRPr="0035595D" w:rsidR="006A7949" w:rsidP="00CC63D5" w:rsidRDefault="006A7949" w14:paraId="0130B660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There is support for </w:t>
      </w:r>
      <w:r w:rsidR="004E68A1">
        <w:rPr>
          <w:rFonts w:ascii="Arial" w:hAnsi="Arial" w:cs="Arial"/>
        </w:rPr>
        <w:t>determining</w:t>
      </w:r>
      <w:r w:rsidRPr="0035595D" w:rsidR="004E68A1">
        <w:rPr>
          <w:rFonts w:ascii="Arial" w:hAnsi="Arial" w:cs="Arial"/>
        </w:rPr>
        <w:t xml:space="preserve"> </w:t>
      </w:r>
      <w:r w:rsidRPr="0035595D">
        <w:rPr>
          <w:rFonts w:ascii="Arial" w:hAnsi="Arial" w:cs="Arial"/>
        </w:rPr>
        <w:t xml:space="preserve">the true prevalence and </w:t>
      </w:r>
      <w:r w:rsidR="007F077A">
        <w:rPr>
          <w:rFonts w:ascii="Arial" w:hAnsi="Arial" w:cs="Arial"/>
        </w:rPr>
        <w:t xml:space="preserve">understanding the impact of the </w:t>
      </w:r>
      <w:r w:rsidRPr="0035595D">
        <w:rPr>
          <w:rFonts w:ascii="Arial" w:hAnsi="Arial" w:cs="Arial"/>
        </w:rPr>
        <w:t>viral load</w:t>
      </w:r>
      <w:r w:rsidRPr="0035595D" w:rsidR="00EE4D00">
        <w:rPr>
          <w:rFonts w:ascii="Arial" w:hAnsi="Arial" w:cs="Arial"/>
        </w:rPr>
        <w:t xml:space="preserve"> of HTLV-1.</w:t>
      </w:r>
    </w:p>
    <w:p xmlns:wp14="http://schemas.microsoft.com/office/word/2010/wordml" w:rsidRPr="0035595D" w:rsidR="00CC63D5" w:rsidP="00CC63D5" w:rsidRDefault="00CC63D5" w14:paraId="6537F28F" wp14:textId="77777777">
      <w:pPr>
        <w:rPr>
          <w:rFonts w:ascii="Arial" w:hAnsi="Arial" w:cs="Arial"/>
        </w:rPr>
      </w:pPr>
    </w:p>
    <w:p xmlns:wp14="http://schemas.microsoft.com/office/word/2010/wordml" w:rsidRPr="0035595D" w:rsidR="006A7949" w:rsidP="00CC63D5" w:rsidRDefault="006A7949" w14:paraId="2CE46F4E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There is </w:t>
      </w:r>
      <w:r w:rsidR="00971A64">
        <w:rPr>
          <w:rFonts w:ascii="Arial" w:hAnsi="Arial" w:cs="Arial"/>
        </w:rPr>
        <w:t xml:space="preserve">also </w:t>
      </w:r>
      <w:r w:rsidRPr="0035595D">
        <w:rPr>
          <w:rFonts w:ascii="Arial" w:hAnsi="Arial" w:cs="Arial"/>
        </w:rPr>
        <w:t>support for using existing serum banks (noting this is the least disruptive to community)</w:t>
      </w:r>
      <w:r w:rsidRPr="0035595D" w:rsidR="00CC63D5">
        <w:rPr>
          <w:rFonts w:ascii="Arial" w:hAnsi="Arial" w:cs="Arial"/>
        </w:rPr>
        <w:t>.</w:t>
      </w:r>
    </w:p>
    <w:p xmlns:wp14="http://schemas.microsoft.com/office/word/2010/wordml" w:rsidRPr="0035595D" w:rsidR="00CC63D5" w:rsidP="00CC63D5" w:rsidRDefault="00CC63D5" w14:paraId="6DFB9E20" wp14:textId="77777777">
      <w:pPr>
        <w:rPr>
          <w:rFonts w:ascii="Arial" w:hAnsi="Arial" w:cs="Arial"/>
        </w:rPr>
      </w:pPr>
    </w:p>
    <w:p xmlns:wp14="http://schemas.microsoft.com/office/word/2010/wordml" w:rsidR="006A7949" w:rsidP="00CC63D5" w:rsidRDefault="0084079C" w14:paraId="3B4CFAE2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5595D" w:rsidR="006A7949">
        <w:rPr>
          <w:rFonts w:ascii="Arial" w:hAnsi="Arial" w:cs="Arial"/>
        </w:rPr>
        <w:t>T</w:t>
      </w:r>
      <w:r>
        <w:rPr>
          <w:rFonts w:ascii="Arial" w:hAnsi="Arial" w:cs="Arial"/>
        </w:rPr>
        <w:t>LV-1 t</w:t>
      </w:r>
      <w:r w:rsidRPr="0035595D" w:rsidR="006A7949">
        <w:rPr>
          <w:rFonts w:ascii="Arial" w:hAnsi="Arial" w:cs="Arial"/>
        </w:rPr>
        <w:t>esting outside of clinical research project</w:t>
      </w:r>
      <w:r w:rsidR="007F077A">
        <w:rPr>
          <w:rFonts w:ascii="Arial" w:hAnsi="Arial" w:cs="Arial"/>
        </w:rPr>
        <w:t>s</w:t>
      </w:r>
      <w:r w:rsidRPr="0035595D" w:rsidR="006A7949">
        <w:rPr>
          <w:rFonts w:ascii="Arial" w:hAnsi="Arial" w:cs="Arial"/>
        </w:rPr>
        <w:t xml:space="preserve"> should only be offered if there is treatment for </w:t>
      </w:r>
      <w:r>
        <w:rPr>
          <w:rFonts w:ascii="Arial" w:hAnsi="Arial" w:cs="Arial"/>
        </w:rPr>
        <w:t>any associated</w:t>
      </w:r>
      <w:r w:rsidRPr="0035595D" w:rsidR="006A7949">
        <w:rPr>
          <w:rFonts w:ascii="Arial" w:hAnsi="Arial" w:cs="Arial"/>
        </w:rPr>
        <w:t xml:space="preserve"> conditions – which should be provided.</w:t>
      </w:r>
      <w:r w:rsidR="007B5017">
        <w:rPr>
          <w:rFonts w:ascii="Arial" w:hAnsi="Arial" w:cs="Arial"/>
        </w:rPr>
        <w:t xml:space="preserve"> </w:t>
      </w:r>
    </w:p>
    <w:p xmlns:wp14="http://schemas.microsoft.com/office/word/2010/wordml" w:rsidRPr="0035595D" w:rsidR="007B5017" w:rsidP="00CC63D5" w:rsidRDefault="007B5017" w14:paraId="70DF9E56" wp14:textId="77777777">
      <w:pPr>
        <w:rPr>
          <w:rFonts w:ascii="Arial" w:hAnsi="Arial" w:cs="Arial"/>
        </w:rPr>
      </w:pPr>
    </w:p>
    <w:p xmlns:wp14="http://schemas.microsoft.com/office/word/2010/wordml" w:rsidR="006A7949" w:rsidP="00CC63D5" w:rsidRDefault="00430240" w14:paraId="4D44963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We need to d</w:t>
      </w:r>
      <w:r w:rsidRPr="0035595D" w:rsidR="006A7949">
        <w:rPr>
          <w:rFonts w:ascii="Arial" w:hAnsi="Arial" w:cs="Arial"/>
        </w:rPr>
        <w:t>ifferentiate</w:t>
      </w:r>
      <w:r w:rsidR="007B5017">
        <w:rPr>
          <w:rFonts w:ascii="Arial" w:hAnsi="Arial" w:cs="Arial"/>
        </w:rPr>
        <w:t xml:space="preserve"> between</w:t>
      </w:r>
      <w:r w:rsidRPr="0035595D" w:rsidR="006A7949">
        <w:rPr>
          <w:rFonts w:ascii="Arial" w:hAnsi="Arial" w:cs="Arial"/>
        </w:rPr>
        <w:t xml:space="preserve"> testing</w:t>
      </w:r>
      <w:r w:rsidR="00B46984">
        <w:rPr>
          <w:rFonts w:ascii="Arial" w:hAnsi="Arial" w:cs="Arial"/>
        </w:rPr>
        <w:t xml:space="preserve"> for research or for patient care</w:t>
      </w:r>
      <w:r w:rsidRPr="0035595D" w:rsidR="006A7949">
        <w:rPr>
          <w:rFonts w:ascii="Arial" w:hAnsi="Arial" w:cs="Arial"/>
        </w:rPr>
        <w:t xml:space="preserve"> at a population level and at a clinical level</w:t>
      </w:r>
      <w:r w:rsidRPr="0035595D" w:rsidR="00EE4D00">
        <w:rPr>
          <w:rFonts w:ascii="Arial" w:hAnsi="Arial" w:cs="Arial"/>
        </w:rPr>
        <w:t>.</w:t>
      </w:r>
      <w:r w:rsidR="007F077A">
        <w:rPr>
          <w:rFonts w:ascii="Arial" w:hAnsi="Arial" w:cs="Arial"/>
        </w:rPr>
        <w:t xml:space="preserve"> Population level testing</w:t>
      </w:r>
      <w:r w:rsidR="00B46984">
        <w:rPr>
          <w:rFonts w:ascii="Arial" w:hAnsi="Arial" w:cs="Arial"/>
        </w:rPr>
        <w:t>/screening</w:t>
      </w:r>
      <w:r w:rsidR="007F077A">
        <w:rPr>
          <w:rFonts w:ascii="Arial" w:hAnsi="Arial" w:cs="Arial"/>
        </w:rPr>
        <w:t xml:space="preserve"> is not supported.</w:t>
      </w:r>
    </w:p>
    <w:p xmlns:wp14="http://schemas.microsoft.com/office/word/2010/wordml" w:rsidR="007F077A" w:rsidP="00CC63D5" w:rsidRDefault="007F077A" w14:paraId="44E871BC" wp14:textId="77777777">
      <w:pPr>
        <w:rPr>
          <w:rFonts w:ascii="Arial" w:hAnsi="Arial" w:cs="Arial"/>
        </w:rPr>
      </w:pPr>
    </w:p>
    <w:p xmlns:wp14="http://schemas.microsoft.com/office/word/2010/wordml" w:rsidRPr="0035595D" w:rsidR="007F077A" w:rsidP="00CC63D5" w:rsidRDefault="007F077A" w14:paraId="6581B19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May do more harm talking to community if we don’t know enough.</w:t>
      </w:r>
    </w:p>
    <w:p xmlns:wp14="http://schemas.microsoft.com/office/word/2010/wordml" w:rsidR="00CC63D5" w:rsidP="00CC63D5" w:rsidRDefault="00CC63D5" w14:paraId="144A5D23" wp14:textId="77777777">
      <w:pPr>
        <w:rPr>
          <w:rFonts w:ascii="Arial" w:hAnsi="Arial" w:cs="Arial"/>
        </w:rPr>
      </w:pPr>
    </w:p>
    <w:p xmlns:wp14="http://schemas.microsoft.com/office/word/2010/wordml" w:rsidRPr="00430240" w:rsidR="00430240" w:rsidP="00CC63D5" w:rsidRDefault="00430240" w14:paraId="7810700F" wp14:textId="77777777">
      <w:pPr>
        <w:rPr>
          <w:rFonts w:ascii="Arial" w:hAnsi="Arial" w:cs="Arial"/>
          <w:b/>
        </w:rPr>
      </w:pPr>
      <w:r w:rsidRPr="00430240">
        <w:rPr>
          <w:rFonts w:ascii="Arial" w:hAnsi="Arial" w:cs="Arial"/>
          <w:b/>
        </w:rPr>
        <w:t>Pregnancy</w:t>
      </w:r>
    </w:p>
    <w:p xmlns:wp14="http://schemas.microsoft.com/office/word/2010/wordml" w:rsidRPr="0035595D" w:rsidR="00430240" w:rsidP="00430240" w:rsidRDefault="006A7949" w14:paraId="50BE682D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We know some women</w:t>
      </w:r>
      <w:r w:rsidR="00B46984">
        <w:rPr>
          <w:rFonts w:ascii="Arial" w:hAnsi="Arial" w:cs="Arial"/>
        </w:rPr>
        <w:t xml:space="preserve"> who test positive for HTLV-1</w:t>
      </w:r>
      <w:r w:rsidRPr="0035595D">
        <w:rPr>
          <w:rFonts w:ascii="Arial" w:hAnsi="Arial" w:cs="Arial"/>
        </w:rPr>
        <w:t xml:space="preserve"> are being told not to breastfeed and this needs to be addressed.</w:t>
      </w:r>
      <w:r w:rsidR="00430240">
        <w:rPr>
          <w:rFonts w:ascii="Arial" w:hAnsi="Arial" w:cs="Arial"/>
        </w:rPr>
        <w:t xml:space="preserve"> </w:t>
      </w:r>
      <w:r w:rsidRPr="0035595D" w:rsidR="00430240">
        <w:rPr>
          <w:rFonts w:ascii="Arial" w:hAnsi="Arial" w:cs="Arial"/>
        </w:rPr>
        <w:t>Pregnant women should not be targeted for HTLV-1 testing, as many of their situations are stressful enough without adding to the burden.</w:t>
      </w:r>
      <w:r w:rsidR="00430240">
        <w:rPr>
          <w:rFonts w:ascii="Arial" w:hAnsi="Arial" w:cs="Arial"/>
        </w:rPr>
        <w:t xml:space="preserve"> </w:t>
      </w:r>
      <w:r w:rsidRPr="0035595D" w:rsidR="00430240">
        <w:rPr>
          <w:rFonts w:ascii="Arial" w:hAnsi="Arial" w:cs="Arial"/>
        </w:rPr>
        <w:t>We need to do more in the primary health care system and undertake actions and give advice on, for example, how to strengthen the immune system.</w:t>
      </w:r>
      <w:r w:rsidR="00430240">
        <w:rPr>
          <w:rFonts w:ascii="Arial" w:hAnsi="Arial" w:cs="Arial"/>
        </w:rPr>
        <w:t xml:space="preserve"> </w:t>
      </w:r>
      <w:r w:rsidRPr="0035595D" w:rsidR="00430240">
        <w:rPr>
          <w:rFonts w:ascii="Arial" w:hAnsi="Arial" w:cs="Arial"/>
        </w:rPr>
        <w:t>We need to promote breastfeeding along with messages about the importance of good nutrition.</w:t>
      </w:r>
    </w:p>
    <w:p xmlns:wp14="http://schemas.microsoft.com/office/word/2010/wordml" w:rsidR="00A76124" w:rsidP="00430240" w:rsidRDefault="00A76124" w14:paraId="738610EB" wp14:textId="77777777">
      <w:pPr>
        <w:rPr>
          <w:rFonts w:ascii="Arial" w:hAnsi="Arial" w:cs="Arial"/>
          <w:b/>
        </w:rPr>
      </w:pPr>
    </w:p>
    <w:p xmlns:wp14="http://schemas.microsoft.com/office/word/2010/wordml" w:rsidRPr="00B10E88" w:rsidR="00B10E88" w:rsidP="00430240" w:rsidRDefault="00B10E88" w14:paraId="27C242FD" wp14:textId="77777777">
      <w:pPr>
        <w:rPr>
          <w:rFonts w:ascii="Arial" w:hAnsi="Arial" w:cs="Arial"/>
          <w:b/>
        </w:rPr>
      </w:pPr>
      <w:r w:rsidRPr="00B10E88">
        <w:rPr>
          <w:rFonts w:ascii="Arial" w:hAnsi="Arial" w:cs="Arial"/>
          <w:b/>
        </w:rPr>
        <w:t>Information Sharing</w:t>
      </w:r>
    </w:p>
    <w:p xmlns:wp14="http://schemas.microsoft.com/office/word/2010/wordml" w:rsidRPr="0035595D" w:rsidR="00EE4D00" w:rsidP="00EE4D00" w:rsidRDefault="00EE4D00" w14:paraId="0833AC50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There was discussion about how </w:t>
      </w:r>
      <w:r w:rsidR="00113800">
        <w:rPr>
          <w:rFonts w:ascii="Arial" w:hAnsi="Arial" w:cs="Arial"/>
        </w:rPr>
        <w:t xml:space="preserve">to </w:t>
      </w:r>
      <w:r w:rsidRPr="0035595D">
        <w:rPr>
          <w:rFonts w:ascii="Arial" w:hAnsi="Arial" w:cs="Arial"/>
        </w:rPr>
        <w:t xml:space="preserve">tell </w:t>
      </w:r>
      <w:r w:rsidR="003B6FCE">
        <w:rPr>
          <w:rFonts w:ascii="Arial" w:hAnsi="Arial" w:cs="Arial"/>
        </w:rPr>
        <w:t>someone</w:t>
      </w:r>
      <w:r w:rsidRPr="0035595D">
        <w:rPr>
          <w:rFonts w:ascii="Arial" w:hAnsi="Arial" w:cs="Arial"/>
        </w:rPr>
        <w:t xml:space="preserve"> about HTLV-1 </w:t>
      </w:r>
      <w:r w:rsidR="00113800">
        <w:rPr>
          <w:rFonts w:ascii="Arial" w:hAnsi="Arial" w:cs="Arial"/>
        </w:rPr>
        <w:t xml:space="preserve">without causing undue concern. It </w:t>
      </w:r>
      <w:r w:rsidRPr="0035595D">
        <w:rPr>
          <w:rFonts w:ascii="Arial" w:hAnsi="Arial" w:cs="Arial"/>
        </w:rPr>
        <w:t>is important</w:t>
      </w:r>
      <w:r w:rsidRPr="0035595D" w:rsidR="00CC63D5">
        <w:rPr>
          <w:rFonts w:ascii="Arial" w:hAnsi="Arial" w:cs="Arial"/>
        </w:rPr>
        <w:t xml:space="preserve"> to keep “do no harm” at top o</w:t>
      </w:r>
      <w:r w:rsidRPr="0035595D">
        <w:rPr>
          <w:rFonts w:ascii="Arial" w:hAnsi="Arial" w:cs="Arial"/>
        </w:rPr>
        <w:t>f mind</w:t>
      </w:r>
      <w:r w:rsidRPr="0035595D" w:rsidR="000E0F33">
        <w:rPr>
          <w:rFonts w:ascii="Arial" w:hAnsi="Arial" w:cs="Arial"/>
        </w:rPr>
        <w:t xml:space="preserve"> in </w:t>
      </w:r>
      <w:r w:rsidRPr="0035595D" w:rsidR="000E0F33">
        <w:rPr>
          <w:rFonts w:ascii="Arial" w:hAnsi="Arial" w:cs="Arial"/>
        </w:rPr>
        <w:lastRenderedPageBreak/>
        <w:t>responding to HTLV-1 (noting some people have been told it’s a serious virus</w:t>
      </w:r>
      <w:r w:rsidR="000D6C25">
        <w:rPr>
          <w:rFonts w:ascii="Arial" w:hAnsi="Arial" w:cs="Arial"/>
        </w:rPr>
        <w:t xml:space="preserve"> for life</w:t>
      </w:r>
      <w:r w:rsidRPr="0035595D" w:rsidR="000E0F33">
        <w:rPr>
          <w:rFonts w:ascii="Arial" w:hAnsi="Arial" w:cs="Arial"/>
        </w:rPr>
        <w:t>).</w:t>
      </w:r>
    </w:p>
    <w:p xmlns:wp14="http://schemas.microsoft.com/office/word/2010/wordml" w:rsidRPr="0035595D" w:rsidR="00EE4D00" w:rsidP="00EE4D00" w:rsidRDefault="00EE4D00" w14:paraId="637805D2" wp14:textId="77777777">
      <w:pPr>
        <w:rPr>
          <w:rFonts w:ascii="Arial" w:hAnsi="Arial" w:cs="Arial"/>
        </w:rPr>
      </w:pPr>
    </w:p>
    <w:p xmlns:wp14="http://schemas.microsoft.com/office/word/2010/wordml" w:rsidRPr="0035595D" w:rsidR="00CC63D5" w:rsidP="00EE4D00" w:rsidRDefault="00EE4D00" w14:paraId="62FB2467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 xml:space="preserve">There is a need to correct the misinformation that is in </w:t>
      </w:r>
      <w:r w:rsidR="007B5017">
        <w:rPr>
          <w:rFonts w:ascii="Arial" w:hAnsi="Arial" w:cs="Arial"/>
        </w:rPr>
        <w:t>some</w:t>
      </w:r>
      <w:r w:rsidRPr="0035595D">
        <w:rPr>
          <w:rFonts w:ascii="Arial" w:hAnsi="Arial" w:cs="Arial"/>
        </w:rPr>
        <w:t xml:space="preserve"> communities about HTLV-1</w:t>
      </w:r>
      <w:r w:rsidRPr="0035595D" w:rsidR="00CC63D5">
        <w:rPr>
          <w:rFonts w:ascii="Arial" w:hAnsi="Arial" w:cs="Arial"/>
        </w:rPr>
        <w:t xml:space="preserve">. </w:t>
      </w:r>
      <w:r w:rsidR="00113800">
        <w:rPr>
          <w:rFonts w:ascii="Arial" w:hAnsi="Arial" w:cs="Arial"/>
        </w:rPr>
        <w:t xml:space="preserve">The key message should be that </w:t>
      </w:r>
      <w:r w:rsidRPr="0035595D">
        <w:rPr>
          <w:rFonts w:ascii="Arial" w:hAnsi="Arial" w:cs="Arial"/>
        </w:rPr>
        <w:t xml:space="preserve">the virus is </w:t>
      </w:r>
      <w:r w:rsidRPr="0035595D" w:rsidR="00CC63D5">
        <w:rPr>
          <w:rFonts w:ascii="Arial" w:hAnsi="Arial" w:cs="Arial"/>
        </w:rPr>
        <w:t xml:space="preserve">thousands </w:t>
      </w:r>
      <w:r w:rsidRPr="0035595D">
        <w:rPr>
          <w:rFonts w:ascii="Arial" w:hAnsi="Arial" w:cs="Arial"/>
        </w:rPr>
        <w:t>of years old and that for the most part</w:t>
      </w:r>
      <w:r w:rsidRPr="0035595D" w:rsidR="0035555F">
        <w:rPr>
          <w:rFonts w:ascii="Arial" w:hAnsi="Arial" w:cs="Arial"/>
        </w:rPr>
        <w:t>,</w:t>
      </w:r>
      <w:r w:rsidRPr="0035595D">
        <w:rPr>
          <w:rFonts w:ascii="Arial" w:hAnsi="Arial" w:cs="Arial"/>
        </w:rPr>
        <w:t xml:space="preserve"> it</w:t>
      </w:r>
      <w:r w:rsidRPr="0035595D" w:rsidR="00CC63D5">
        <w:rPr>
          <w:rFonts w:ascii="Arial" w:hAnsi="Arial" w:cs="Arial"/>
        </w:rPr>
        <w:t xml:space="preserve"> i</w:t>
      </w:r>
      <w:r w:rsidRPr="0035595D">
        <w:rPr>
          <w:rFonts w:ascii="Arial" w:hAnsi="Arial" w:cs="Arial"/>
        </w:rPr>
        <w:t>s not a problem</w:t>
      </w:r>
      <w:r w:rsidRPr="0035595D" w:rsidR="0035555F">
        <w:rPr>
          <w:rFonts w:ascii="Arial" w:hAnsi="Arial" w:cs="Arial"/>
        </w:rPr>
        <w:t xml:space="preserve"> to a person’s health</w:t>
      </w:r>
      <w:r w:rsidRPr="0035595D" w:rsidR="00CC63D5">
        <w:rPr>
          <w:rFonts w:ascii="Arial" w:hAnsi="Arial" w:cs="Arial"/>
        </w:rPr>
        <w:t>.</w:t>
      </w:r>
    </w:p>
    <w:p xmlns:wp14="http://schemas.microsoft.com/office/word/2010/wordml" w:rsidR="00CC63D5" w:rsidP="00EE4D00" w:rsidRDefault="00CC63D5" w14:paraId="463F29E8" wp14:textId="77777777">
      <w:pPr>
        <w:rPr>
          <w:rFonts w:ascii="Arial" w:hAnsi="Arial" w:cs="Arial"/>
        </w:rPr>
      </w:pPr>
    </w:p>
    <w:p xmlns:wp14="http://schemas.microsoft.com/office/word/2010/wordml" w:rsidRPr="00B10E88" w:rsidR="00B10E88" w:rsidP="00EE4D00" w:rsidRDefault="00B10E88" w14:paraId="17ED512F" wp14:textId="77777777">
      <w:pPr>
        <w:rPr>
          <w:rFonts w:ascii="Arial" w:hAnsi="Arial" w:cs="Arial"/>
          <w:b/>
        </w:rPr>
      </w:pPr>
      <w:r w:rsidRPr="00B10E88">
        <w:rPr>
          <w:rFonts w:ascii="Arial" w:hAnsi="Arial" w:cs="Arial"/>
          <w:b/>
        </w:rPr>
        <w:t>Other points</w:t>
      </w:r>
    </w:p>
    <w:p xmlns:wp14="http://schemas.microsoft.com/office/word/2010/wordml" w:rsidRPr="0035595D" w:rsidR="00CC63D5" w:rsidP="00EE4D00" w:rsidRDefault="00CC63D5" w14:paraId="393926DC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It would be highly beneficial to have a group statement from the Forum (</w:t>
      </w:r>
      <w:r w:rsidR="007B5017">
        <w:rPr>
          <w:rFonts w:ascii="Arial" w:hAnsi="Arial" w:cs="Arial"/>
        </w:rPr>
        <w:t>this</w:t>
      </w:r>
      <w:r w:rsidRPr="0035595D">
        <w:rPr>
          <w:rFonts w:ascii="Arial" w:hAnsi="Arial" w:cs="Arial"/>
        </w:rPr>
        <w:t xml:space="preserve"> was released on Friday 31 August</w:t>
      </w:r>
      <w:r w:rsidR="00520DCD">
        <w:rPr>
          <w:rFonts w:ascii="Arial" w:hAnsi="Arial" w:cs="Arial"/>
        </w:rPr>
        <w:t xml:space="preserve"> 2018</w:t>
      </w:r>
      <w:r w:rsidRPr="0035595D">
        <w:rPr>
          <w:rFonts w:ascii="Arial" w:hAnsi="Arial" w:cs="Arial"/>
        </w:rPr>
        <w:t>).</w:t>
      </w:r>
    </w:p>
    <w:p xmlns:wp14="http://schemas.microsoft.com/office/word/2010/wordml" w:rsidRPr="0035595D" w:rsidR="00CC63D5" w:rsidP="00EE4D00" w:rsidRDefault="00CC63D5" w14:paraId="3B7B4B86" wp14:textId="77777777">
      <w:pPr>
        <w:rPr>
          <w:rFonts w:ascii="Arial" w:hAnsi="Arial" w:cs="Arial"/>
        </w:rPr>
      </w:pPr>
    </w:p>
    <w:p xmlns:wp14="http://schemas.microsoft.com/office/word/2010/wordml" w:rsidRPr="0035595D" w:rsidR="00CC63D5" w:rsidP="00EE4D00" w:rsidRDefault="00CC63D5" w14:paraId="5801A99A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 Central Australia</w:t>
      </w:r>
      <w:r w:rsidR="00520DCD">
        <w:rPr>
          <w:rFonts w:ascii="Arial" w:hAnsi="Arial" w:cs="Arial"/>
        </w:rPr>
        <w:t>n</w:t>
      </w:r>
      <w:r w:rsidRPr="0035595D">
        <w:rPr>
          <w:rFonts w:ascii="Arial" w:hAnsi="Arial" w:cs="Arial"/>
        </w:rPr>
        <w:t xml:space="preserve"> Academic Health Science</w:t>
      </w:r>
      <w:r w:rsidR="000D6C25">
        <w:rPr>
          <w:rFonts w:ascii="Arial" w:hAnsi="Arial" w:cs="Arial"/>
        </w:rPr>
        <w:t>s</w:t>
      </w:r>
      <w:r w:rsidRPr="0035595D">
        <w:rPr>
          <w:rFonts w:ascii="Arial" w:hAnsi="Arial" w:cs="Arial"/>
        </w:rPr>
        <w:t xml:space="preserve"> </w:t>
      </w:r>
      <w:r w:rsidR="00FB039C">
        <w:rPr>
          <w:rFonts w:ascii="Arial" w:hAnsi="Arial" w:cs="Arial"/>
        </w:rPr>
        <w:t>Network</w:t>
      </w:r>
      <w:r w:rsidRPr="0035595D">
        <w:rPr>
          <w:rFonts w:ascii="Arial" w:hAnsi="Arial" w:cs="Arial"/>
        </w:rPr>
        <w:t xml:space="preserve"> </w:t>
      </w:r>
      <w:r w:rsidR="00FB039C">
        <w:rPr>
          <w:rFonts w:ascii="Arial" w:hAnsi="Arial" w:cs="Arial"/>
        </w:rPr>
        <w:t>(CAAHSN</w:t>
      </w:r>
      <w:r w:rsidR="00ED7414">
        <w:rPr>
          <w:rFonts w:ascii="Arial" w:hAnsi="Arial" w:cs="Arial"/>
        </w:rPr>
        <w:t xml:space="preserve">) </w:t>
      </w:r>
      <w:r w:rsidRPr="0035595D">
        <w:rPr>
          <w:rFonts w:ascii="Arial" w:hAnsi="Arial" w:cs="Arial"/>
        </w:rPr>
        <w:t>must be the lead organisation in the collaborative response.</w:t>
      </w:r>
    </w:p>
    <w:p xmlns:wp14="http://schemas.microsoft.com/office/word/2010/wordml" w:rsidRPr="0035595D" w:rsidR="00CC63D5" w:rsidP="00EE4D00" w:rsidRDefault="00CC63D5" w14:paraId="3A0FF5F2" wp14:textId="77777777">
      <w:pPr>
        <w:rPr>
          <w:rFonts w:ascii="Arial" w:hAnsi="Arial" w:cs="Arial"/>
        </w:rPr>
      </w:pPr>
    </w:p>
    <w:p xmlns:wp14="http://schemas.microsoft.com/office/word/2010/wordml" w:rsidRPr="0035595D" w:rsidR="00CC63D5" w:rsidP="00EE4D00" w:rsidRDefault="00CC63D5" w14:paraId="13BCD59C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There are issues around the sexual transmission of HTL</w:t>
      </w:r>
      <w:r w:rsidRPr="0035595D" w:rsidR="0035555F">
        <w:rPr>
          <w:rFonts w:ascii="Arial" w:hAnsi="Arial" w:cs="Arial"/>
        </w:rPr>
        <w:t>V</w:t>
      </w:r>
      <w:r w:rsidRPr="0035595D">
        <w:rPr>
          <w:rFonts w:ascii="Arial" w:hAnsi="Arial" w:cs="Arial"/>
        </w:rPr>
        <w:t>-1</w:t>
      </w:r>
      <w:r w:rsidR="00674581">
        <w:rPr>
          <w:rFonts w:ascii="Arial" w:hAnsi="Arial" w:cs="Arial"/>
        </w:rPr>
        <w:t xml:space="preserve"> as t</w:t>
      </w:r>
      <w:r w:rsidR="00520DCD">
        <w:rPr>
          <w:rFonts w:ascii="Arial" w:hAnsi="Arial" w:cs="Arial"/>
        </w:rPr>
        <w:t xml:space="preserve">here is a lack </w:t>
      </w:r>
      <w:r w:rsidR="00E50E10">
        <w:rPr>
          <w:rFonts w:ascii="Arial" w:hAnsi="Arial" w:cs="Arial"/>
        </w:rPr>
        <w:t xml:space="preserve">of evidence on who has the virus and </w:t>
      </w:r>
      <w:r w:rsidR="00520DCD">
        <w:rPr>
          <w:rFonts w:ascii="Arial" w:hAnsi="Arial" w:cs="Arial"/>
        </w:rPr>
        <w:t>its implications</w:t>
      </w:r>
      <w:r w:rsidR="00E50E10">
        <w:rPr>
          <w:rFonts w:ascii="Arial" w:hAnsi="Arial" w:cs="Arial"/>
        </w:rPr>
        <w:t>. This impacts on the provision</w:t>
      </w:r>
      <w:r w:rsidR="00520DCD">
        <w:rPr>
          <w:rFonts w:ascii="Arial" w:hAnsi="Arial" w:cs="Arial"/>
        </w:rPr>
        <w:t xml:space="preserve"> of</w:t>
      </w:r>
      <w:r w:rsidR="00E50E10">
        <w:rPr>
          <w:rFonts w:ascii="Arial" w:hAnsi="Arial" w:cs="Arial"/>
        </w:rPr>
        <w:t xml:space="preserve"> appropriate</w:t>
      </w:r>
      <w:r w:rsidR="00520DCD">
        <w:rPr>
          <w:rFonts w:ascii="Arial" w:hAnsi="Arial" w:cs="Arial"/>
        </w:rPr>
        <w:t xml:space="preserve"> advice</w:t>
      </w:r>
      <w:r w:rsidR="00E50E10">
        <w:rPr>
          <w:rFonts w:ascii="Arial" w:hAnsi="Arial" w:cs="Arial"/>
        </w:rPr>
        <w:t xml:space="preserve"> </w:t>
      </w:r>
      <w:r w:rsidR="00674581">
        <w:rPr>
          <w:rFonts w:ascii="Arial" w:hAnsi="Arial" w:cs="Arial"/>
        </w:rPr>
        <w:t>about</w:t>
      </w:r>
      <w:r w:rsidR="00E50E10">
        <w:rPr>
          <w:rFonts w:ascii="Arial" w:hAnsi="Arial" w:cs="Arial"/>
        </w:rPr>
        <w:t xml:space="preserve"> the virus, noting that there is </w:t>
      </w:r>
      <w:r w:rsidR="00520DCD">
        <w:rPr>
          <w:rFonts w:ascii="Arial" w:hAnsi="Arial" w:cs="Arial"/>
        </w:rPr>
        <w:t>al</w:t>
      </w:r>
      <w:r w:rsidR="00E50E10">
        <w:rPr>
          <w:rFonts w:ascii="Arial" w:hAnsi="Arial" w:cs="Arial"/>
        </w:rPr>
        <w:t>ready</w:t>
      </w:r>
      <w:r w:rsidR="00520DCD">
        <w:rPr>
          <w:rFonts w:ascii="Arial" w:hAnsi="Arial" w:cs="Arial"/>
        </w:rPr>
        <w:t xml:space="preserve"> </w:t>
      </w:r>
      <w:r w:rsidRPr="0035595D">
        <w:rPr>
          <w:rFonts w:ascii="Arial" w:hAnsi="Arial" w:cs="Arial"/>
        </w:rPr>
        <w:t>a lot of material and guidance on safe sex. This aspect will need further discussion in the future.</w:t>
      </w:r>
    </w:p>
    <w:p xmlns:wp14="http://schemas.microsoft.com/office/word/2010/wordml" w:rsidR="00EE2DA3" w:rsidP="006A7949" w:rsidRDefault="00EE2DA3" w14:paraId="5630AD66" wp14:textId="77777777">
      <w:pPr>
        <w:rPr>
          <w:rFonts w:ascii="Arial" w:hAnsi="Arial" w:cs="Arial"/>
        </w:rPr>
      </w:pPr>
    </w:p>
    <w:p xmlns:wp14="http://schemas.microsoft.com/office/word/2010/wordml" w:rsidR="00D42A98" w:rsidP="00D42A98" w:rsidRDefault="000D6C25" w14:paraId="151D21D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Following this, p</w:t>
      </w:r>
      <w:r w:rsidRPr="0035595D" w:rsidR="0035555F">
        <w:rPr>
          <w:rFonts w:ascii="Arial" w:hAnsi="Arial" w:cs="Arial"/>
        </w:rPr>
        <w:t xml:space="preserve">resentations were given </w:t>
      </w:r>
      <w:r w:rsidR="00B10E88">
        <w:rPr>
          <w:rFonts w:ascii="Arial" w:hAnsi="Arial" w:cs="Arial"/>
        </w:rPr>
        <w:t>by:</w:t>
      </w:r>
    </w:p>
    <w:p xmlns:wp14="http://schemas.microsoft.com/office/word/2010/wordml" w:rsidR="00D42A98" w:rsidP="00D42A98" w:rsidRDefault="00D42A98" w14:paraId="2675B97E" wp14:textId="77777777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 </w:t>
      </w:r>
      <w:r w:rsidRPr="00D96F8E">
        <w:rPr>
          <w:rFonts w:ascii="Arial" w:hAnsi="Arial" w:cs="Arial"/>
          <w:b/>
        </w:rPr>
        <w:t>Joel Liddle</w:t>
      </w:r>
    </w:p>
    <w:p xmlns:wp14="http://schemas.microsoft.com/office/word/2010/wordml" w:rsidRPr="00D96F8E" w:rsidR="00D42A98" w:rsidP="00D42A98" w:rsidRDefault="00D42A98" w14:paraId="1C53512E" wp14:textId="77777777">
      <w:pPr>
        <w:jc w:val="both"/>
        <w:rPr>
          <w:rFonts w:ascii="Arial" w:hAnsi="Arial" w:cs="Arial"/>
        </w:rPr>
      </w:pPr>
      <w:r w:rsidRPr="00644110">
        <w:rPr>
          <w:rFonts w:ascii="Arial" w:hAnsi="Arial" w:cs="Arial"/>
          <w:i/>
        </w:rPr>
        <w:t xml:space="preserve">  </w:t>
      </w:r>
      <w:r w:rsidRPr="00D96F8E">
        <w:rPr>
          <w:rFonts w:ascii="Arial" w:hAnsi="Arial" w:cs="Arial"/>
          <w:i/>
          <w:u w:val="single"/>
        </w:rPr>
        <w:t>Working with communities with HTLV-1</w:t>
      </w:r>
      <w:r w:rsidRPr="00D96F8E">
        <w:rPr>
          <w:rFonts w:ascii="Arial" w:hAnsi="Arial" w:cs="Arial"/>
        </w:rPr>
        <w:t xml:space="preserve"> </w:t>
      </w:r>
    </w:p>
    <w:p xmlns:wp14="http://schemas.microsoft.com/office/word/2010/wordml" w:rsidRPr="00486A4A" w:rsidR="00D42A98" w:rsidP="00D42A98" w:rsidRDefault="00D42A98" w14:paraId="2FEFC461" wp14:textId="77777777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members are provided information on risks of transmission, what having HTLV-1 means, and how to look after yourself/family if you/they have HTLV-1.</w:t>
      </w:r>
    </w:p>
    <w:p xmlns:wp14="http://schemas.microsoft.com/office/word/2010/wordml" w:rsidRPr="00486A4A" w:rsidR="00D42A98" w:rsidP="00D42A98" w:rsidRDefault="00D42A98" w14:paraId="5A2D8164" wp14:textId="77777777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486A4A">
        <w:rPr>
          <w:rFonts w:ascii="Arial" w:hAnsi="Arial" w:cs="Arial"/>
        </w:rPr>
        <w:t xml:space="preserve">Messages need to be in the primary language of the community and this usually </w:t>
      </w:r>
      <w:r>
        <w:rPr>
          <w:rFonts w:ascii="Arial" w:hAnsi="Arial" w:cs="Arial"/>
        </w:rPr>
        <w:t>requires</w:t>
      </w:r>
      <w:r w:rsidRPr="00486A4A">
        <w:rPr>
          <w:rFonts w:ascii="Arial" w:hAnsi="Arial" w:cs="Arial"/>
        </w:rPr>
        <w:t xml:space="preserve"> onsite translation</w:t>
      </w:r>
      <w:r>
        <w:rPr>
          <w:rFonts w:ascii="Arial" w:hAnsi="Arial" w:cs="Arial"/>
        </w:rPr>
        <w:t>.</w:t>
      </w:r>
    </w:p>
    <w:p xmlns:wp14="http://schemas.microsoft.com/office/word/2010/wordml" w:rsidRPr="00486A4A" w:rsidR="00D42A98" w:rsidP="00D42A98" w:rsidRDefault="00D42A98" w14:paraId="12F8D930" wp14:textId="77777777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486A4A">
        <w:rPr>
          <w:rFonts w:ascii="Arial" w:hAnsi="Arial" w:cs="Arial"/>
        </w:rPr>
        <w:t>Oral and visual aids are valuable as not everyone is familiar with the written words (flip charts</w:t>
      </w:r>
      <w:r>
        <w:rPr>
          <w:rFonts w:ascii="Arial" w:hAnsi="Arial" w:cs="Arial"/>
        </w:rPr>
        <w:t>/ipads</w:t>
      </w:r>
      <w:r w:rsidRPr="00486A4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52E762C3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Familial, cultural and language connection credited to the success of the study.</w:t>
      </w:r>
    </w:p>
    <w:p xmlns:wp14="http://schemas.microsoft.com/office/word/2010/wordml" w:rsidR="00D42A98" w:rsidP="00D42A98" w:rsidRDefault="00D42A98" w14:paraId="60AB4153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486A4A">
        <w:rPr>
          <w:rFonts w:ascii="Arial" w:hAnsi="Arial" w:cs="Arial"/>
        </w:rPr>
        <w:t xml:space="preserve">People </w:t>
      </w:r>
      <w:r>
        <w:rPr>
          <w:rFonts w:ascii="Arial" w:hAnsi="Arial" w:cs="Arial"/>
        </w:rPr>
        <w:t xml:space="preserve">now </w:t>
      </w:r>
      <w:r w:rsidRPr="00486A4A">
        <w:rPr>
          <w:rFonts w:ascii="Arial" w:hAnsi="Arial" w:cs="Arial"/>
        </w:rPr>
        <w:t xml:space="preserve">want to know their </w:t>
      </w:r>
      <w:r>
        <w:rPr>
          <w:rFonts w:ascii="Arial" w:hAnsi="Arial" w:cs="Arial"/>
        </w:rPr>
        <w:t xml:space="preserve">results and they need the right </w:t>
      </w:r>
      <w:r w:rsidRPr="00486A4A">
        <w:rPr>
          <w:rFonts w:ascii="Arial" w:hAnsi="Arial" w:cs="Arial"/>
        </w:rPr>
        <w:t>support and counselling when t</w:t>
      </w:r>
      <w:r>
        <w:rPr>
          <w:rFonts w:ascii="Arial" w:hAnsi="Arial" w:cs="Arial"/>
        </w:rPr>
        <w:t>hey are given a positive result.</w:t>
      </w:r>
    </w:p>
    <w:p xmlns:wp14="http://schemas.microsoft.com/office/word/2010/wordml" w:rsidRPr="00054A29" w:rsidR="00D42A98" w:rsidP="00D42A98" w:rsidRDefault="00D42A98" w14:paraId="763BDAA0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054A29">
        <w:rPr>
          <w:rFonts w:ascii="Arial" w:hAnsi="Arial" w:cs="Arial"/>
        </w:rPr>
        <w:t xml:space="preserve">People want to talk about </w:t>
      </w:r>
      <w:r>
        <w:rPr>
          <w:rFonts w:ascii="Arial" w:hAnsi="Arial" w:cs="Arial"/>
        </w:rPr>
        <w:t xml:space="preserve">their </w:t>
      </w:r>
      <w:r w:rsidRPr="00054A29">
        <w:rPr>
          <w:rFonts w:ascii="Arial" w:hAnsi="Arial" w:cs="Arial"/>
        </w:rPr>
        <w:t>holistic state of health</w:t>
      </w:r>
      <w:r>
        <w:rPr>
          <w:rFonts w:ascii="Arial" w:hAnsi="Arial" w:cs="Arial"/>
        </w:rPr>
        <w:t>.</w:t>
      </w:r>
    </w:p>
    <w:p xmlns:wp14="http://schemas.microsoft.com/office/word/2010/wordml" w:rsidR="00D42A98" w:rsidP="00D42A98" w:rsidRDefault="00D42A98" w14:paraId="7EAAE795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Long term intergenerational support is needed.</w:t>
      </w:r>
    </w:p>
    <w:p xmlns:wp14="http://schemas.microsoft.com/office/word/2010/wordml" w:rsidR="00D42A98" w:rsidP="00D42A98" w:rsidRDefault="00D42A98" w14:paraId="29A708A3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 factors that may be contributing to the impacts of HTLV- in these communities:</w:t>
      </w:r>
    </w:p>
    <w:p xmlns:wp14="http://schemas.microsoft.com/office/word/2010/wordml" w:rsidR="00D42A98" w:rsidP="00D42A98" w:rsidRDefault="00D42A98" w14:paraId="66FC8F0A" wp14:textId="77777777">
      <w:pPr>
        <w:pStyle w:val="ListParagraph"/>
        <w:numPr>
          <w:ilvl w:val="1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Environmental health, housing, lack of autonomy over their health.</w:t>
      </w:r>
    </w:p>
    <w:p xmlns:wp14="http://schemas.microsoft.com/office/word/2010/wordml" w:rsidR="00D42A98" w:rsidP="00D42A98" w:rsidRDefault="00D42A98" w14:paraId="5C0E500F" wp14:textId="77777777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Mobility of people from Central Australian to other regions may result in spread of HTLV-1</w:t>
      </w:r>
    </w:p>
    <w:p xmlns:wp14="http://schemas.microsoft.com/office/word/2010/wordml" w:rsidR="00D96F8E" w:rsidP="006A7949" w:rsidRDefault="00D96F8E" w14:paraId="61829076" wp14:textId="77777777">
      <w:pPr>
        <w:rPr>
          <w:rFonts w:ascii="Arial" w:hAnsi="Arial" w:cs="Arial"/>
        </w:rPr>
      </w:pPr>
    </w:p>
    <w:p xmlns:wp14="http://schemas.microsoft.com/office/word/2010/wordml" w:rsidR="00D42A98" w:rsidRDefault="00D42A98" w14:paraId="2BA226A1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xmlns:wp14="http://schemas.microsoft.com/office/word/2010/wordml" w:rsidR="00D42A98" w:rsidP="00D42A98" w:rsidRDefault="00D42A98" w14:paraId="193BB80D" wp14:textId="77777777">
      <w:pPr>
        <w:pStyle w:val="ListParagraph"/>
        <w:ind w:left="360"/>
        <w:rPr>
          <w:rFonts w:ascii="Arial" w:hAnsi="Arial" w:cs="Arial"/>
        </w:rPr>
      </w:pPr>
      <w:r w:rsidRPr="00D96F8E">
        <w:rPr>
          <w:rFonts w:ascii="Arial" w:hAnsi="Arial" w:cs="Arial"/>
          <w:b/>
        </w:rPr>
        <w:lastRenderedPageBreak/>
        <w:t>Associate Professor Kerry Taylor</w:t>
      </w:r>
      <w:r w:rsidRPr="0035595D">
        <w:rPr>
          <w:rFonts w:ascii="Arial" w:hAnsi="Arial" w:cs="Arial"/>
          <w:i/>
        </w:rPr>
        <w:t xml:space="preserve"> </w:t>
      </w:r>
    </w:p>
    <w:p xmlns:wp14="http://schemas.microsoft.com/office/word/2010/wordml" w:rsidRPr="00D96F8E" w:rsidR="00D42A98" w:rsidP="00D42A98" w:rsidRDefault="00D42A98" w14:paraId="6649B407" wp14:textId="77777777">
      <w:pPr>
        <w:pStyle w:val="ListParagraph"/>
        <w:ind w:left="360"/>
        <w:rPr>
          <w:rFonts w:ascii="Arial" w:hAnsi="Arial" w:cs="Arial"/>
          <w:u w:val="single"/>
        </w:rPr>
      </w:pPr>
      <w:r w:rsidRPr="00D96F8E">
        <w:rPr>
          <w:rFonts w:ascii="Arial" w:hAnsi="Arial" w:cs="Arial"/>
          <w:i/>
          <w:u w:val="single"/>
        </w:rPr>
        <w:t>Developing an HTLV-1 health literacy program</w:t>
      </w:r>
      <w:r w:rsidRPr="00D96F8E">
        <w:rPr>
          <w:rFonts w:ascii="Arial" w:hAnsi="Arial" w:cs="Arial"/>
          <w:u w:val="single"/>
        </w:rPr>
        <w:t xml:space="preserve"> </w:t>
      </w:r>
    </w:p>
    <w:p xmlns:wp14="http://schemas.microsoft.com/office/word/2010/wordml" w:rsidRPr="00675BD6" w:rsidR="00D42A98" w:rsidP="00D42A98" w:rsidRDefault="00D42A98" w14:paraId="5F7237AE" wp14:textId="77777777">
      <w:pPr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>Community information</w:t>
      </w:r>
      <w:r>
        <w:rPr>
          <w:rFonts w:ascii="Arial" w:hAnsi="Arial" w:cs="Arial"/>
          <w:lang w:val="en-US"/>
        </w:rPr>
        <w:t xml:space="preserve"> is needed</w:t>
      </w:r>
      <w:r w:rsidRPr="00675BD6">
        <w:rPr>
          <w:rFonts w:ascii="Arial" w:hAnsi="Arial" w:cs="Arial"/>
          <w:lang w:val="en-US"/>
        </w:rPr>
        <w:t xml:space="preserve"> in accessible formats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675BD6" w:rsidR="00D42A98" w:rsidP="00D42A98" w:rsidRDefault="00D42A98" w14:paraId="7707DA3C" wp14:textId="77777777">
      <w:pPr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 xml:space="preserve">Resource development </w:t>
      </w:r>
      <w:r>
        <w:rPr>
          <w:rFonts w:ascii="Arial" w:hAnsi="Arial" w:cs="Arial"/>
          <w:lang w:val="en-US"/>
        </w:rPr>
        <w:t>should involve</w:t>
      </w:r>
      <w:r w:rsidRPr="00675BD6">
        <w:rPr>
          <w:rFonts w:ascii="Arial" w:hAnsi="Arial" w:cs="Arial"/>
          <w:lang w:val="en-US"/>
        </w:rPr>
        <w:t xml:space="preserve"> community members </w:t>
      </w:r>
      <w:r>
        <w:rPr>
          <w:rFonts w:ascii="Arial" w:hAnsi="Arial" w:cs="Arial"/>
          <w:lang w:val="en-US"/>
        </w:rPr>
        <w:t>and</w:t>
      </w:r>
      <w:r w:rsidRPr="00675BD6">
        <w:rPr>
          <w:rFonts w:ascii="Arial" w:hAnsi="Arial" w:cs="Arial"/>
          <w:lang w:val="en-US"/>
        </w:rPr>
        <w:t xml:space="preserve"> health professionals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675BD6" w:rsidR="00D42A98" w:rsidP="00D42A98" w:rsidRDefault="00D42A98" w14:paraId="5B13057E" wp14:textId="77777777">
      <w:pPr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>Preventative and health promotion messages – posters, flip charts, short DVDs, art works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675BD6" w:rsidR="00D42A98" w:rsidP="00D42A98" w:rsidRDefault="00D42A98" w14:paraId="3E435FEA" wp14:textId="77777777">
      <w:pPr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>Principle</w:t>
      </w:r>
      <w:r>
        <w:rPr>
          <w:rFonts w:ascii="Arial" w:hAnsi="Arial" w:cs="Arial"/>
          <w:lang w:val="en-US"/>
        </w:rPr>
        <w:t>-</w:t>
      </w:r>
      <w:r w:rsidRPr="00675BD6">
        <w:rPr>
          <w:rFonts w:ascii="Arial" w:hAnsi="Arial" w:cs="Arial"/>
          <w:lang w:val="en-US"/>
        </w:rPr>
        <w:t>based messages that relate to a variety of health concerns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054A29" w:rsidR="00D42A98" w:rsidP="00D42A98" w:rsidRDefault="00D42A98" w14:paraId="60C44061" wp14:textId="77777777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054A29">
        <w:rPr>
          <w:rFonts w:ascii="Arial" w:hAnsi="Arial" w:cs="Arial"/>
          <w:lang w:val="en-US"/>
        </w:rPr>
        <w:t>Link</w:t>
      </w:r>
      <w:r>
        <w:rPr>
          <w:rFonts w:ascii="Arial" w:hAnsi="Arial" w:cs="Arial"/>
          <w:lang w:val="en-US"/>
        </w:rPr>
        <w:t>s should be made to</w:t>
      </w:r>
      <w:r w:rsidRPr="00054A29">
        <w:rPr>
          <w:rFonts w:ascii="Arial" w:hAnsi="Arial" w:cs="Arial"/>
          <w:lang w:val="en-US"/>
        </w:rPr>
        <w:t xml:space="preserve"> what is already in place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675BD6" w:rsidR="00D42A98" w:rsidP="00D42A98" w:rsidRDefault="00D42A98" w14:paraId="2F11C7DD" wp14:textId="77777777">
      <w:pPr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>Dev</w:t>
      </w:r>
      <w:r>
        <w:rPr>
          <w:rFonts w:ascii="Arial" w:hAnsi="Arial" w:cs="Arial"/>
          <w:lang w:val="en-US"/>
        </w:rPr>
        <w:t>elopment of a shared vocabulary.</w:t>
      </w:r>
    </w:p>
    <w:p xmlns:wp14="http://schemas.microsoft.com/office/word/2010/wordml" w:rsidRPr="00054A29" w:rsidR="00D42A98" w:rsidP="00D42A98" w:rsidRDefault="00D42A98" w14:paraId="66E97D8D" wp14:textId="7777777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5BD6">
        <w:rPr>
          <w:rFonts w:ascii="Arial" w:hAnsi="Arial" w:cs="Arial"/>
          <w:lang w:val="en-US"/>
        </w:rPr>
        <w:t>Goal is to inform not alarm, through culturally safe engagement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Pr="00054A29" w:rsidR="00D42A98" w:rsidP="00D42A98" w:rsidRDefault="00D42A98" w14:paraId="3809FCD4" wp14:textId="77777777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054A29">
        <w:rPr>
          <w:rFonts w:ascii="Arial" w:hAnsi="Arial" w:cs="Arial"/>
          <w:lang w:val="en-US"/>
        </w:rPr>
        <w:t>All people have the right to make informed decisions</w:t>
      </w:r>
      <w:r>
        <w:rPr>
          <w:rFonts w:ascii="Arial" w:hAnsi="Arial" w:cs="Arial"/>
          <w:lang w:val="en-US"/>
        </w:rPr>
        <w:t>.</w:t>
      </w:r>
    </w:p>
    <w:p xmlns:wp14="http://schemas.microsoft.com/office/word/2010/wordml" w:rsidR="004713BF" w:rsidP="006A7949" w:rsidRDefault="004713BF" w14:paraId="17AD93B2" wp14:textId="77777777">
      <w:pPr>
        <w:rPr>
          <w:rFonts w:ascii="Arial" w:hAnsi="Arial" w:cs="Arial"/>
        </w:rPr>
      </w:pPr>
    </w:p>
    <w:p xmlns:wp14="http://schemas.microsoft.com/office/word/2010/wordml" w:rsidR="00644110" w:rsidP="006A7949" w:rsidRDefault="00644110" w14:paraId="12446FD8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Questions were responded to during the presentation</w:t>
      </w:r>
      <w:r w:rsidR="00054A29">
        <w:rPr>
          <w:rFonts w:ascii="Arial" w:hAnsi="Arial" w:cs="Arial"/>
        </w:rPr>
        <w:t xml:space="preserve">s along </w:t>
      </w:r>
      <w:r w:rsidR="001003E0">
        <w:rPr>
          <w:rFonts w:ascii="Arial" w:hAnsi="Arial" w:cs="Arial"/>
        </w:rPr>
        <w:t>with a facilitated discussion</w:t>
      </w:r>
      <w:r w:rsidR="00A11B1B">
        <w:rPr>
          <w:rFonts w:ascii="Arial" w:hAnsi="Arial" w:cs="Arial"/>
        </w:rPr>
        <w:t>. Some key comments were:</w:t>
      </w:r>
    </w:p>
    <w:p xmlns:wp14="http://schemas.microsoft.com/office/word/2010/wordml" w:rsidR="00A11B1B" w:rsidP="006A7949" w:rsidRDefault="00A11B1B" w14:paraId="0DE4B5B7" wp14:textId="77777777">
      <w:pPr>
        <w:rPr>
          <w:rFonts w:ascii="Arial" w:hAnsi="Arial" w:cs="Arial"/>
        </w:rPr>
      </w:pPr>
    </w:p>
    <w:p xmlns:wp14="http://schemas.microsoft.com/office/word/2010/wordml" w:rsidRPr="00A11B1B" w:rsidR="00A11B1B" w:rsidP="00A11B1B" w:rsidRDefault="00A11B1B" w14:paraId="56F53798" wp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11B1B">
        <w:rPr>
          <w:rFonts w:ascii="Arial" w:hAnsi="Arial" w:cs="Arial"/>
        </w:rPr>
        <w:t>When planning community engagement</w:t>
      </w:r>
      <w:r w:rsidR="00080B41">
        <w:rPr>
          <w:rFonts w:ascii="Arial" w:hAnsi="Arial" w:cs="Arial"/>
        </w:rPr>
        <w:t xml:space="preserve"> </w:t>
      </w:r>
      <w:r w:rsidRPr="00A11B1B">
        <w:rPr>
          <w:rFonts w:ascii="Arial" w:hAnsi="Arial" w:cs="Arial"/>
        </w:rPr>
        <w:t xml:space="preserve">the language needs to be specific for the community where the research is being done. </w:t>
      </w:r>
    </w:p>
    <w:p xmlns:wp14="http://schemas.microsoft.com/office/word/2010/wordml" w:rsidR="00A11B1B" w:rsidP="006A7949" w:rsidRDefault="00A11B1B" w14:paraId="66204FF1" wp14:textId="77777777">
      <w:pPr>
        <w:rPr>
          <w:rFonts w:ascii="Arial" w:hAnsi="Arial" w:cs="Arial"/>
        </w:rPr>
      </w:pPr>
    </w:p>
    <w:p xmlns:wp14="http://schemas.microsoft.com/office/word/2010/wordml" w:rsidRPr="00A11B1B" w:rsidR="00A11B1B" w:rsidP="00A11B1B" w:rsidRDefault="00A11B1B" w14:paraId="26D558C5" wp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11B1B">
        <w:rPr>
          <w:rFonts w:ascii="Arial" w:hAnsi="Arial" w:cs="Arial"/>
        </w:rPr>
        <w:t>Currently HTLV-1 test results show a positive or negative result but do not test for pr</w:t>
      </w:r>
      <w:r w:rsidR="00054A29">
        <w:rPr>
          <w:rFonts w:ascii="Arial" w:hAnsi="Arial" w:cs="Arial"/>
        </w:rPr>
        <w:t>o</w:t>
      </w:r>
      <w:r w:rsidR="00080B41">
        <w:rPr>
          <w:rFonts w:ascii="Arial" w:hAnsi="Arial" w:cs="Arial"/>
        </w:rPr>
        <w:t>-</w:t>
      </w:r>
      <w:r w:rsidRPr="00A11B1B">
        <w:rPr>
          <w:rFonts w:ascii="Arial" w:hAnsi="Arial" w:cs="Arial"/>
        </w:rPr>
        <w:t>viral load.</w:t>
      </w:r>
    </w:p>
    <w:p xmlns:wp14="http://schemas.microsoft.com/office/word/2010/wordml" w:rsidR="00A11B1B" w:rsidP="006A7949" w:rsidRDefault="00A11B1B" w14:paraId="2DBF0D7D" wp14:textId="77777777">
      <w:pPr>
        <w:rPr>
          <w:rFonts w:ascii="Arial" w:hAnsi="Arial" w:cs="Arial"/>
        </w:rPr>
      </w:pPr>
    </w:p>
    <w:p xmlns:wp14="http://schemas.microsoft.com/office/word/2010/wordml" w:rsidRPr="00A11B1B" w:rsidR="00A11B1B" w:rsidP="00A11B1B" w:rsidRDefault="00A11B1B" w14:paraId="58023567" wp14:textId="777777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11B1B">
        <w:rPr>
          <w:rFonts w:ascii="Arial" w:hAnsi="Arial" w:cs="Arial"/>
        </w:rPr>
        <w:t>The language also needs to be made contextual, as</w:t>
      </w:r>
      <w:r w:rsidR="00674581">
        <w:rPr>
          <w:rFonts w:ascii="Arial" w:hAnsi="Arial" w:cs="Arial"/>
        </w:rPr>
        <w:t xml:space="preserve"> similar</w:t>
      </w:r>
      <w:r w:rsidRPr="00A11B1B">
        <w:rPr>
          <w:rFonts w:ascii="Arial" w:hAnsi="Arial" w:cs="Arial"/>
        </w:rPr>
        <w:t xml:space="preserve"> word</w:t>
      </w:r>
      <w:r w:rsidR="00080B41">
        <w:rPr>
          <w:rFonts w:ascii="Arial" w:hAnsi="Arial" w:cs="Arial"/>
        </w:rPr>
        <w:t>s</w:t>
      </w:r>
      <w:r w:rsidRPr="00A11B1B">
        <w:rPr>
          <w:rFonts w:ascii="Arial" w:hAnsi="Arial" w:cs="Arial"/>
        </w:rPr>
        <w:t xml:space="preserve"> can </w:t>
      </w:r>
      <w:r w:rsidR="00080B41">
        <w:rPr>
          <w:rFonts w:ascii="Arial" w:hAnsi="Arial" w:cs="Arial"/>
        </w:rPr>
        <w:t xml:space="preserve">have </w:t>
      </w:r>
      <w:r w:rsidRPr="00A11B1B">
        <w:rPr>
          <w:rFonts w:ascii="Arial" w:hAnsi="Arial" w:cs="Arial"/>
        </w:rPr>
        <w:t xml:space="preserve">different </w:t>
      </w:r>
      <w:r w:rsidR="00080B41">
        <w:rPr>
          <w:rFonts w:ascii="Arial" w:hAnsi="Arial" w:cs="Arial"/>
        </w:rPr>
        <w:t xml:space="preserve">meanings in different </w:t>
      </w:r>
      <w:r w:rsidRPr="00A11B1B">
        <w:rPr>
          <w:rFonts w:ascii="Arial" w:hAnsi="Arial" w:cs="Arial"/>
        </w:rPr>
        <w:t>communit</w:t>
      </w:r>
      <w:r w:rsidR="00080B41">
        <w:rPr>
          <w:rFonts w:ascii="Arial" w:hAnsi="Arial" w:cs="Arial"/>
        </w:rPr>
        <w:t>ies</w:t>
      </w:r>
      <w:r w:rsidRPr="00A11B1B">
        <w:rPr>
          <w:rFonts w:ascii="Arial" w:hAnsi="Arial" w:cs="Arial"/>
        </w:rPr>
        <w:t>.</w:t>
      </w:r>
    </w:p>
    <w:p xmlns:wp14="http://schemas.microsoft.com/office/word/2010/wordml" w:rsidR="00A11B1B" w:rsidP="006A7949" w:rsidRDefault="00A11B1B" w14:paraId="6B62F1B3" wp14:textId="77777777">
      <w:pPr>
        <w:rPr>
          <w:rFonts w:ascii="Arial" w:hAnsi="Arial" w:cs="Arial"/>
        </w:rPr>
      </w:pPr>
    </w:p>
    <w:p xmlns:wp14="http://schemas.microsoft.com/office/word/2010/wordml" w:rsidRPr="00A11B1B" w:rsidR="00A11B1B" w:rsidP="00A11B1B" w:rsidRDefault="00A11B1B" w14:paraId="3F4C5CB8" wp14:textId="777777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11B1B">
        <w:rPr>
          <w:rFonts w:ascii="Arial" w:hAnsi="Arial" w:cs="Arial"/>
        </w:rPr>
        <w:t>Each community will need its own strategy and the goal is to inform people not alarm them. This is where the development of shared vocabulary will be very useful.</w:t>
      </w:r>
    </w:p>
    <w:p xmlns:wp14="http://schemas.microsoft.com/office/word/2010/wordml" w:rsidR="00A11B1B" w:rsidP="006A7949" w:rsidRDefault="00A11B1B" w14:paraId="02F2C34E" wp14:textId="77777777">
      <w:pPr>
        <w:rPr>
          <w:rFonts w:ascii="Arial" w:hAnsi="Arial" w:cs="Arial"/>
        </w:rPr>
      </w:pPr>
    </w:p>
    <w:p xmlns:wp14="http://schemas.microsoft.com/office/word/2010/wordml" w:rsidRPr="00A11B1B" w:rsidR="00A11B1B" w:rsidP="00A11B1B" w:rsidRDefault="00A11B1B" w14:paraId="2765F605" wp14:textId="777777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11B1B">
        <w:rPr>
          <w:rFonts w:ascii="Arial" w:hAnsi="Arial" w:cs="Arial"/>
        </w:rPr>
        <w:t>This discussion highlighted the need for very clear messaging to individual Aboriginal communities as well as the wider community.</w:t>
      </w:r>
    </w:p>
    <w:p xmlns:wp14="http://schemas.microsoft.com/office/word/2010/wordml" w:rsidRPr="0035595D" w:rsidR="00644110" w:rsidP="006A7949" w:rsidRDefault="00A11B1B" w14:paraId="0A6959E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xmlns:wp14="http://schemas.microsoft.com/office/word/2010/wordml" w:rsidR="0035555F" w:rsidP="006A7949" w:rsidRDefault="0035555F" w14:paraId="3D859B81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Break out g</w:t>
      </w:r>
      <w:r w:rsidR="00672C65">
        <w:rPr>
          <w:rFonts w:ascii="Arial" w:hAnsi="Arial" w:cs="Arial"/>
        </w:rPr>
        <w:t>roups were formed to discuss</w:t>
      </w:r>
      <w:r w:rsidR="00E703EA">
        <w:rPr>
          <w:rFonts w:ascii="Arial" w:hAnsi="Arial" w:cs="Arial"/>
        </w:rPr>
        <w:t xml:space="preserve"> 3 main topics – the development of clinical and public health guidelines, research and community messaging.</w:t>
      </w:r>
    </w:p>
    <w:p xmlns:wp14="http://schemas.microsoft.com/office/word/2010/wordml" w:rsidRPr="0035595D" w:rsidR="00672C65" w:rsidP="006A7949" w:rsidRDefault="00672C65" w14:paraId="680A4E5D" wp14:textId="77777777">
      <w:pPr>
        <w:rPr>
          <w:rFonts w:ascii="Arial" w:hAnsi="Arial" w:cs="Arial"/>
        </w:rPr>
      </w:pPr>
    </w:p>
    <w:p xmlns:wp14="http://schemas.microsoft.com/office/word/2010/wordml" w:rsidR="00D42A98" w:rsidRDefault="00D42A98" w14:paraId="19219836" wp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xmlns:wp14="http://schemas.microsoft.com/office/word/2010/wordml" w:rsidRPr="007A6009" w:rsidR="0035555F" w:rsidP="0035555F" w:rsidRDefault="0035555F" w14:paraId="4F4E65A8" wp14:textId="7777777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7A6009">
        <w:rPr>
          <w:rFonts w:ascii="Arial" w:hAnsi="Arial" w:cs="Arial"/>
          <w:b/>
          <w:sz w:val="28"/>
          <w:szCs w:val="28"/>
        </w:rPr>
        <w:lastRenderedPageBreak/>
        <w:t>The Development of Clinical and Public Health Guidelines</w:t>
      </w:r>
    </w:p>
    <w:p xmlns:wp14="http://schemas.microsoft.com/office/word/2010/wordml" w:rsidRPr="006A3CFB" w:rsidR="0035555F" w:rsidP="006A7949" w:rsidRDefault="0035555F" w14:paraId="296FEF7D" wp14:textId="77777777">
      <w:pPr>
        <w:rPr>
          <w:rFonts w:ascii="Arial" w:hAnsi="Arial" w:cs="Arial"/>
          <w:b/>
        </w:rPr>
      </w:pPr>
    </w:p>
    <w:p xmlns:wp14="http://schemas.microsoft.com/office/word/2010/wordml" w:rsidRPr="006A3CFB" w:rsidR="00944F16" w:rsidP="007A6009" w:rsidRDefault="00944F16" w14:paraId="61DEA6D8" wp14:textId="77777777">
      <w:pPr>
        <w:ind w:left="720"/>
        <w:rPr>
          <w:rFonts w:ascii="Arial" w:hAnsi="Arial" w:cs="Arial"/>
          <w:b/>
        </w:rPr>
      </w:pPr>
      <w:r w:rsidRPr="006A3CFB">
        <w:rPr>
          <w:rFonts w:ascii="Arial" w:hAnsi="Arial" w:cs="Arial"/>
          <w:b/>
        </w:rPr>
        <w:t>PUBLIC HEALTH</w:t>
      </w:r>
      <w:r w:rsidR="006A3CFB">
        <w:rPr>
          <w:rFonts w:ascii="Arial" w:hAnsi="Arial" w:cs="Arial"/>
          <w:b/>
        </w:rPr>
        <w:t xml:space="preserve"> GUIDELINES</w:t>
      </w:r>
    </w:p>
    <w:p xmlns:wp14="http://schemas.microsoft.com/office/word/2010/wordml" w:rsidR="0035555F" w:rsidP="00E703EA" w:rsidRDefault="00B44CED" w14:paraId="0FF229CF" wp14:textId="777777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We need</w:t>
      </w:r>
      <w:r w:rsidR="00944F16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>:</w:t>
      </w:r>
    </w:p>
    <w:p xmlns:wp14="http://schemas.microsoft.com/office/word/2010/wordml" w:rsidRPr="00F24FF0" w:rsidR="00F24FF0" w:rsidP="007D6BBD" w:rsidRDefault="00F24FF0" w14:paraId="0BD6DB23" wp14:textId="77777777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F24FF0">
        <w:rPr>
          <w:rFonts w:ascii="Arial" w:hAnsi="Arial" w:cs="Arial"/>
        </w:rPr>
        <w:t>Underpin this work with community involvement and input.</w:t>
      </w:r>
    </w:p>
    <w:p xmlns:wp14="http://schemas.microsoft.com/office/word/2010/wordml" w:rsidRPr="00944F16" w:rsidR="00B44CED" w:rsidP="007D6BBD" w:rsidRDefault="00944F16" w14:paraId="1D0AEF9D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44F16" w:rsidR="00B44CED">
        <w:rPr>
          <w:rFonts w:ascii="Arial" w:hAnsi="Arial" w:cs="Arial"/>
        </w:rPr>
        <w:t>ook at existing guidelines which include reference to HTLV-1 and see how these can be updated and or consolidated.</w:t>
      </w:r>
    </w:p>
    <w:p xmlns:wp14="http://schemas.microsoft.com/office/word/2010/wordml" w:rsidRPr="00F41560" w:rsidR="000B2846" w:rsidP="007D6BBD" w:rsidRDefault="00B44CED" w14:paraId="34930A4A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944F16">
        <w:rPr>
          <w:rFonts w:ascii="Arial" w:hAnsi="Arial" w:cs="Arial"/>
        </w:rPr>
        <w:t>Review a</w:t>
      </w:r>
      <w:r w:rsidR="00F24FF0">
        <w:rPr>
          <w:rFonts w:ascii="Arial" w:hAnsi="Arial" w:cs="Arial"/>
        </w:rPr>
        <w:t>nd update blood screening,</w:t>
      </w:r>
      <w:r w:rsidRPr="00944F16">
        <w:rPr>
          <w:rFonts w:ascii="Arial" w:hAnsi="Arial" w:cs="Arial"/>
        </w:rPr>
        <w:t xml:space="preserve"> organ transplant</w:t>
      </w:r>
      <w:r w:rsidR="00F24FF0">
        <w:rPr>
          <w:rFonts w:ascii="Arial" w:hAnsi="Arial" w:cs="Arial"/>
        </w:rPr>
        <w:t>, communicable diseases and breastfeeding</w:t>
      </w:r>
      <w:r w:rsidRPr="00944F16">
        <w:rPr>
          <w:rFonts w:ascii="Arial" w:hAnsi="Arial" w:cs="Arial"/>
        </w:rPr>
        <w:t xml:space="preserve"> guidelines</w:t>
      </w:r>
      <w:r w:rsidR="000B2846">
        <w:rPr>
          <w:rFonts w:ascii="Arial" w:hAnsi="Arial" w:cs="Arial"/>
        </w:rPr>
        <w:t>.</w:t>
      </w:r>
      <w:r w:rsidR="00F41560">
        <w:rPr>
          <w:rFonts w:ascii="Arial" w:hAnsi="Arial" w:cs="Arial"/>
        </w:rPr>
        <w:t xml:space="preserve"> </w:t>
      </w:r>
      <w:r w:rsidRPr="00F41560" w:rsidR="00944F16">
        <w:rPr>
          <w:rFonts w:ascii="Arial" w:hAnsi="Arial" w:cs="Arial"/>
        </w:rPr>
        <w:t>Note a</w:t>
      </w:r>
      <w:r w:rsidRPr="00F41560">
        <w:rPr>
          <w:rFonts w:ascii="Arial" w:hAnsi="Arial" w:cs="Arial"/>
        </w:rPr>
        <w:t>ny testing for HTLV-1 in pregnancy will require a research project to inform how and when to advise on breastfeeding, including when to stop.</w:t>
      </w:r>
      <w:r w:rsidRPr="00F41560" w:rsidR="000B2846">
        <w:rPr>
          <w:rFonts w:ascii="Arial" w:hAnsi="Arial" w:cs="Arial"/>
        </w:rPr>
        <w:t xml:space="preserve"> It will also need to consider</w:t>
      </w:r>
      <w:r w:rsidRPr="00F41560" w:rsidR="00661D44">
        <w:rPr>
          <w:rFonts w:ascii="Arial" w:hAnsi="Arial" w:cs="Arial"/>
        </w:rPr>
        <w:t xml:space="preserve"> the</w:t>
      </w:r>
      <w:r w:rsidRPr="00F41560" w:rsidR="00A353A6">
        <w:rPr>
          <w:rFonts w:ascii="Arial" w:hAnsi="Arial" w:cs="Arial"/>
        </w:rPr>
        <w:t xml:space="preserve"> </w:t>
      </w:r>
      <w:r w:rsidRPr="00760F3C" w:rsidR="00760F3C">
        <w:rPr>
          <w:rFonts w:ascii="Arial" w:hAnsi="Arial" w:cs="Arial"/>
        </w:rPr>
        <w:t>availability</w:t>
      </w:r>
      <w:r w:rsidRPr="00F41560" w:rsidR="00A353A6">
        <w:rPr>
          <w:rFonts w:ascii="Arial" w:hAnsi="Arial" w:cs="Arial"/>
        </w:rPr>
        <w:t xml:space="preserve"> and</w:t>
      </w:r>
      <w:r w:rsidRPr="00F41560" w:rsidR="000B2846">
        <w:rPr>
          <w:rFonts w:ascii="Arial" w:hAnsi="Arial" w:cs="Arial"/>
        </w:rPr>
        <w:t xml:space="preserve"> </w:t>
      </w:r>
      <w:r w:rsidRPr="00F41560" w:rsidR="00674581">
        <w:rPr>
          <w:rFonts w:ascii="Arial" w:hAnsi="Arial" w:cs="Arial"/>
        </w:rPr>
        <w:t>f</w:t>
      </w:r>
      <w:r w:rsidRPr="00F41560" w:rsidR="000B2846">
        <w:rPr>
          <w:rFonts w:ascii="Arial" w:hAnsi="Arial" w:cs="Arial"/>
        </w:rPr>
        <w:t>easibility of interventions to inform testing regimes.</w:t>
      </w:r>
    </w:p>
    <w:p xmlns:wp14="http://schemas.microsoft.com/office/word/2010/wordml" w:rsidR="00F24FF0" w:rsidP="007D6BBD" w:rsidRDefault="004A57A7" w14:paraId="1D6D5FEC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Note that </w:t>
      </w:r>
      <w:r w:rsidR="00F24FF0">
        <w:rPr>
          <w:rFonts w:ascii="Arial" w:hAnsi="Arial" w:cs="Arial"/>
        </w:rPr>
        <w:t xml:space="preserve">guidelines will </w:t>
      </w:r>
      <w:r>
        <w:rPr>
          <w:rFonts w:ascii="Arial" w:hAnsi="Arial" w:cs="Arial"/>
        </w:rPr>
        <w:t xml:space="preserve">not </w:t>
      </w:r>
      <w:r w:rsidR="00F24FF0">
        <w:rPr>
          <w:rFonts w:ascii="Arial" w:hAnsi="Arial" w:cs="Arial"/>
        </w:rPr>
        <w:t>be developed in the short term until more is known about HTLV-1</w:t>
      </w:r>
      <w:r w:rsidR="000B2846">
        <w:rPr>
          <w:rFonts w:ascii="Arial" w:hAnsi="Arial" w:cs="Arial"/>
        </w:rPr>
        <w:t>. C</w:t>
      </w:r>
      <w:r w:rsidR="00F24FF0">
        <w:rPr>
          <w:rFonts w:ascii="Arial" w:hAnsi="Arial" w:cs="Arial"/>
        </w:rPr>
        <w:t>lose monitoring of activities can inform the process and deliver clear messag</w:t>
      </w:r>
      <w:r w:rsidR="000B2846">
        <w:rPr>
          <w:rFonts w:ascii="Arial" w:hAnsi="Arial" w:cs="Arial"/>
        </w:rPr>
        <w:t>es</w:t>
      </w:r>
      <w:r w:rsidR="00F24FF0">
        <w:rPr>
          <w:rFonts w:ascii="Arial" w:hAnsi="Arial" w:cs="Arial"/>
        </w:rPr>
        <w:t xml:space="preserve"> about HTLV-1 and what it means for the patient.</w:t>
      </w:r>
    </w:p>
    <w:p xmlns:wp14="http://schemas.microsoft.com/office/word/2010/wordml" w:rsidRPr="00944F16" w:rsidR="00B44CED" w:rsidP="007D6BBD" w:rsidRDefault="000B2846" w14:paraId="28904192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44F16" w:rsidR="00B44CED">
        <w:rPr>
          <w:rFonts w:ascii="Arial" w:hAnsi="Arial" w:cs="Arial"/>
        </w:rPr>
        <w:t xml:space="preserve">ecommend </w:t>
      </w:r>
      <w:r>
        <w:rPr>
          <w:rFonts w:ascii="Arial" w:hAnsi="Arial" w:cs="Arial"/>
        </w:rPr>
        <w:t xml:space="preserve">that </w:t>
      </w:r>
      <w:r w:rsidRPr="00944F16" w:rsidR="00B44CED">
        <w:rPr>
          <w:rFonts w:ascii="Arial" w:hAnsi="Arial" w:cs="Arial"/>
        </w:rPr>
        <w:t xml:space="preserve">HTLV-1 not </w:t>
      </w:r>
      <w:r>
        <w:rPr>
          <w:rFonts w:ascii="Arial" w:hAnsi="Arial" w:cs="Arial"/>
        </w:rPr>
        <w:t xml:space="preserve">be </w:t>
      </w:r>
      <w:r w:rsidRPr="00944F16" w:rsidR="00B44CED">
        <w:rPr>
          <w:rFonts w:ascii="Arial" w:hAnsi="Arial" w:cs="Arial"/>
        </w:rPr>
        <w:t>routinely tested along with other STI</w:t>
      </w:r>
      <w:r w:rsidR="004A57A7">
        <w:rPr>
          <w:rFonts w:ascii="Arial" w:hAnsi="Arial" w:cs="Arial"/>
        </w:rPr>
        <w:t>s</w:t>
      </w:r>
      <w:r w:rsidRPr="00944F16" w:rsidR="00B44CED">
        <w:rPr>
          <w:rFonts w:ascii="Arial" w:hAnsi="Arial" w:cs="Arial"/>
        </w:rPr>
        <w:t xml:space="preserve"> until there is an appropriate </w:t>
      </w:r>
      <w:r w:rsidRPr="00944F16" w:rsidR="00944F16">
        <w:rPr>
          <w:rFonts w:ascii="Arial" w:hAnsi="Arial" w:cs="Arial"/>
        </w:rPr>
        <w:t>way to assist those p</w:t>
      </w:r>
      <w:r w:rsidRPr="00944F16" w:rsidR="00B44CED">
        <w:rPr>
          <w:rFonts w:ascii="Arial" w:hAnsi="Arial" w:cs="Arial"/>
        </w:rPr>
        <w:t>e</w:t>
      </w:r>
      <w:r w:rsidRPr="00944F16" w:rsidR="00944F16">
        <w:rPr>
          <w:rFonts w:ascii="Arial" w:hAnsi="Arial" w:cs="Arial"/>
        </w:rPr>
        <w:t>op</w:t>
      </w:r>
      <w:r w:rsidRPr="00944F16" w:rsidR="00B44CED">
        <w:rPr>
          <w:rFonts w:ascii="Arial" w:hAnsi="Arial" w:cs="Arial"/>
        </w:rPr>
        <w:t>le with a positive test to under</w:t>
      </w:r>
      <w:r w:rsidRPr="00944F16" w:rsidR="00944F16">
        <w:rPr>
          <w:rFonts w:ascii="Arial" w:hAnsi="Arial" w:cs="Arial"/>
        </w:rPr>
        <w:t>sta</w:t>
      </w:r>
      <w:r w:rsidRPr="00944F16" w:rsidR="00B44CED">
        <w:rPr>
          <w:rFonts w:ascii="Arial" w:hAnsi="Arial" w:cs="Arial"/>
        </w:rPr>
        <w:t>n</w:t>
      </w:r>
      <w:r w:rsidRPr="00944F16" w:rsidR="00944F16">
        <w:rPr>
          <w:rFonts w:ascii="Arial" w:hAnsi="Arial" w:cs="Arial"/>
        </w:rPr>
        <w:t>d</w:t>
      </w:r>
      <w:r w:rsidR="004E68A1">
        <w:rPr>
          <w:rFonts w:ascii="Arial" w:hAnsi="Arial" w:cs="Arial"/>
        </w:rPr>
        <w:t>,</w:t>
      </w:r>
      <w:r w:rsidRPr="00944F16" w:rsidR="00B44CED">
        <w:rPr>
          <w:rFonts w:ascii="Arial" w:hAnsi="Arial" w:cs="Arial"/>
        </w:rPr>
        <w:t xml:space="preserve"> and receive counselling</w:t>
      </w:r>
      <w:r w:rsidR="004E68A1">
        <w:rPr>
          <w:rFonts w:ascii="Arial" w:hAnsi="Arial" w:cs="Arial"/>
        </w:rPr>
        <w:t>,</w:t>
      </w:r>
      <w:r w:rsidRPr="00944F16" w:rsidR="00B44CED">
        <w:rPr>
          <w:rFonts w:ascii="Arial" w:hAnsi="Arial" w:cs="Arial"/>
        </w:rPr>
        <w:t xml:space="preserve"> on what </w:t>
      </w:r>
      <w:r w:rsidRPr="00944F16" w:rsidR="00944F16">
        <w:rPr>
          <w:rFonts w:ascii="Arial" w:hAnsi="Arial" w:cs="Arial"/>
        </w:rPr>
        <w:t>this mea</w:t>
      </w:r>
      <w:r w:rsidRPr="00944F16" w:rsidR="00B44CED">
        <w:rPr>
          <w:rFonts w:ascii="Arial" w:hAnsi="Arial" w:cs="Arial"/>
        </w:rPr>
        <w:t>n</w:t>
      </w:r>
      <w:r w:rsidRPr="00944F16" w:rsidR="00944F16">
        <w:rPr>
          <w:rFonts w:ascii="Arial" w:hAnsi="Arial" w:cs="Arial"/>
        </w:rPr>
        <w:t>s</w:t>
      </w:r>
      <w:r w:rsidRPr="00944F16" w:rsidR="00B44CED">
        <w:rPr>
          <w:rFonts w:ascii="Arial" w:hAnsi="Arial" w:cs="Arial"/>
        </w:rPr>
        <w:t xml:space="preserve"> for them.</w:t>
      </w:r>
      <w:r w:rsidR="00944F16">
        <w:rPr>
          <w:rFonts w:ascii="Arial" w:hAnsi="Arial" w:cs="Arial"/>
        </w:rPr>
        <w:t xml:space="preserve"> This</w:t>
      </w:r>
      <w:r w:rsidR="007B5017">
        <w:rPr>
          <w:rFonts w:ascii="Arial" w:hAnsi="Arial" w:cs="Arial"/>
        </w:rPr>
        <w:t xml:space="preserve"> approach</w:t>
      </w:r>
      <w:r w:rsidR="00944F16">
        <w:rPr>
          <w:rFonts w:ascii="Arial" w:hAnsi="Arial" w:cs="Arial"/>
        </w:rPr>
        <w:t xml:space="preserve"> can be changed in the future to a test and treat model of care once more information becomes available.</w:t>
      </w:r>
    </w:p>
    <w:p xmlns:wp14="http://schemas.microsoft.com/office/word/2010/wordml" w:rsidRPr="00944F16" w:rsidR="00944F16" w:rsidP="007D6BBD" w:rsidRDefault="007B5017" w14:paraId="00031DE9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Ask </w:t>
      </w:r>
      <w:r w:rsidR="00B10E88">
        <w:rPr>
          <w:rFonts w:ascii="Arial" w:hAnsi="Arial" w:cs="Arial"/>
        </w:rPr>
        <w:t>the Communicable Diseases Network Australia (</w:t>
      </w:r>
      <w:r>
        <w:rPr>
          <w:rFonts w:ascii="Arial" w:hAnsi="Arial" w:cs="Arial"/>
        </w:rPr>
        <w:t>CDNA</w:t>
      </w:r>
      <w:r w:rsidR="00B10E8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advis</w:t>
      </w:r>
      <w:r w:rsidRPr="00944F16" w:rsidR="00944F16">
        <w:rPr>
          <w:rFonts w:ascii="Arial" w:hAnsi="Arial" w:cs="Arial"/>
        </w:rPr>
        <w:t>e on national notification of HTLV-1</w:t>
      </w:r>
      <w:r w:rsidR="000B2846">
        <w:rPr>
          <w:rFonts w:ascii="Arial" w:hAnsi="Arial" w:cs="Arial"/>
        </w:rPr>
        <w:t>.</w:t>
      </w:r>
    </w:p>
    <w:p xmlns:wp14="http://schemas.microsoft.com/office/word/2010/wordml" w:rsidRPr="00944F16" w:rsidR="00944F16" w:rsidP="007D6BBD" w:rsidRDefault="00944F16" w14:paraId="598B0AA6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944F16">
        <w:rPr>
          <w:rFonts w:ascii="Arial" w:hAnsi="Arial" w:cs="Arial"/>
        </w:rPr>
        <w:t>Consider biohazard</w:t>
      </w:r>
      <w:r w:rsidR="00760F3C">
        <w:rPr>
          <w:rFonts w:ascii="Arial" w:hAnsi="Arial" w:cs="Arial"/>
        </w:rPr>
        <w:t xml:space="preserve"> (occupational exposure)</w:t>
      </w:r>
      <w:r w:rsidRPr="00944F16">
        <w:rPr>
          <w:rFonts w:ascii="Arial" w:hAnsi="Arial" w:cs="Arial"/>
        </w:rPr>
        <w:t xml:space="preserve"> guidelines for HTLV-1</w:t>
      </w:r>
      <w:r w:rsidR="002A0EE5">
        <w:rPr>
          <w:rFonts w:ascii="Arial" w:hAnsi="Arial" w:cs="Arial"/>
        </w:rPr>
        <w:t>.</w:t>
      </w:r>
    </w:p>
    <w:p xmlns:wp14="http://schemas.microsoft.com/office/word/2010/wordml" w:rsidRPr="00944F16" w:rsidR="00944F16" w:rsidP="007D6BBD" w:rsidRDefault="00944F16" w14:paraId="3F7DE9CA" wp14:textId="77777777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 w:rsidRPr="00944F16">
        <w:rPr>
          <w:rFonts w:ascii="Arial" w:hAnsi="Arial" w:cs="Arial"/>
        </w:rPr>
        <w:t>C</w:t>
      </w:r>
      <w:r>
        <w:rPr>
          <w:rFonts w:ascii="Arial" w:hAnsi="Arial" w:cs="Arial"/>
        </w:rPr>
        <w:t>ons</w:t>
      </w:r>
      <w:r w:rsidRPr="00944F16">
        <w:rPr>
          <w:rFonts w:ascii="Arial" w:hAnsi="Arial" w:cs="Arial"/>
        </w:rPr>
        <w:t>ider clinical gu</w:t>
      </w:r>
      <w:r>
        <w:rPr>
          <w:rFonts w:ascii="Arial" w:hAnsi="Arial" w:cs="Arial"/>
        </w:rPr>
        <w:t>i</w:t>
      </w:r>
      <w:r w:rsidRPr="00944F16">
        <w:rPr>
          <w:rFonts w:ascii="Arial" w:hAnsi="Arial" w:cs="Arial"/>
        </w:rPr>
        <w:t>d</w:t>
      </w:r>
      <w:r>
        <w:rPr>
          <w:rFonts w:ascii="Arial" w:hAnsi="Arial" w:cs="Arial"/>
        </w:rPr>
        <w:t>eli</w:t>
      </w:r>
      <w:r w:rsidRPr="00944F16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944F16">
        <w:rPr>
          <w:rFonts w:ascii="Arial" w:hAnsi="Arial" w:cs="Arial"/>
        </w:rPr>
        <w:t>s for other</w:t>
      </w:r>
      <w:r>
        <w:rPr>
          <w:rFonts w:ascii="Arial" w:hAnsi="Arial" w:cs="Arial"/>
        </w:rPr>
        <w:t xml:space="preserve">s </w:t>
      </w:r>
      <w:r w:rsidRPr="00944F16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</w:t>
      </w:r>
      <w:r w:rsidRPr="00944F16">
        <w:rPr>
          <w:rFonts w:ascii="Arial" w:hAnsi="Arial" w:cs="Arial"/>
        </w:rPr>
        <w:t xml:space="preserve">may be at risk and </w:t>
      </w:r>
      <w:r>
        <w:rPr>
          <w:rFonts w:ascii="Arial" w:hAnsi="Arial" w:cs="Arial"/>
        </w:rPr>
        <w:t>consider consolidating a number of gu</w:t>
      </w:r>
      <w:r w:rsidRPr="00944F16">
        <w:rPr>
          <w:rFonts w:ascii="Arial" w:hAnsi="Arial" w:cs="Arial"/>
        </w:rPr>
        <w:t>i</w:t>
      </w:r>
      <w:r>
        <w:rPr>
          <w:rFonts w:ascii="Arial" w:hAnsi="Arial" w:cs="Arial"/>
        </w:rPr>
        <w:t>deli</w:t>
      </w:r>
      <w:r w:rsidRPr="00944F16">
        <w:rPr>
          <w:rFonts w:ascii="Arial" w:hAnsi="Arial" w:cs="Arial"/>
        </w:rPr>
        <w:t>n</w:t>
      </w:r>
      <w:r>
        <w:rPr>
          <w:rFonts w:ascii="Arial" w:hAnsi="Arial" w:cs="Arial"/>
        </w:rPr>
        <w:t>es for associated dis</w:t>
      </w:r>
      <w:r w:rsidRPr="00944F16">
        <w:rPr>
          <w:rFonts w:ascii="Arial" w:hAnsi="Arial" w:cs="Arial"/>
        </w:rPr>
        <w:t>eas</w:t>
      </w:r>
      <w:r>
        <w:rPr>
          <w:rFonts w:ascii="Arial" w:hAnsi="Arial" w:cs="Arial"/>
        </w:rPr>
        <w:t>es</w:t>
      </w:r>
      <w:r w:rsidRPr="00944F16">
        <w:rPr>
          <w:rFonts w:ascii="Arial" w:hAnsi="Arial" w:cs="Arial"/>
        </w:rPr>
        <w:t xml:space="preserve"> in collaboration</w:t>
      </w:r>
      <w:r>
        <w:rPr>
          <w:rFonts w:ascii="Arial" w:hAnsi="Arial" w:cs="Arial"/>
        </w:rPr>
        <w:t xml:space="preserve"> </w:t>
      </w:r>
      <w:r w:rsidRPr="00944F16">
        <w:rPr>
          <w:rFonts w:ascii="Arial" w:hAnsi="Arial" w:cs="Arial"/>
        </w:rPr>
        <w:t>with community</w:t>
      </w:r>
      <w:r>
        <w:rPr>
          <w:rFonts w:ascii="Arial" w:hAnsi="Arial" w:cs="Arial"/>
        </w:rPr>
        <w:t xml:space="preserve"> for addressing HTLV-1.</w:t>
      </w:r>
    </w:p>
    <w:p xmlns:wp14="http://schemas.microsoft.com/office/word/2010/wordml" w:rsidR="00944F16" w:rsidP="007D6BBD" w:rsidRDefault="00944F16" w14:paraId="61367DF1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944F16">
        <w:rPr>
          <w:rFonts w:ascii="Arial" w:hAnsi="Arial" w:cs="Arial"/>
        </w:rPr>
        <w:t>Note there are issues of skin health, lung disease, neurological</w:t>
      </w:r>
      <w:r>
        <w:rPr>
          <w:rFonts w:ascii="Arial" w:hAnsi="Arial" w:cs="Arial"/>
        </w:rPr>
        <w:t xml:space="preserve"> disorders and</w:t>
      </w:r>
      <w:r w:rsidRPr="00944F16">
        <w:rPr>
          <w:rFonts w:ascii="Arial" w:hAnsi="Arial" w:cs="Arial"/>
        </w:rPr>
        <w:t xml:space="preserve"> leukaemia all manifesting in communit</w:t>
      </w:r>
      <w:r>
        <w:rPr>
          <w:rFonts w:ascii="Arial" w:hAnsi="Arial" w:cs="Arial"/>
        </w:rPr>
        <w:t>i</w:t>
      </w:r>
      <w:r w:rsidRPr="00944F16">
        <w:rPr>
          <w:rFonts w:ascii="Arial" w:hAnsi="Arial" w:cs="Arial"/>
        </w:rPr>
        <w:t xml:space="preserve">es and in people with </w:t>
      </w:r>
      <w:r w:rsidR="007B501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without</w:t>
      </w:r>
      <w:r w:rsidRPr="00944F16">
        <w:rPr>
          <w:rFonts w:ascii="Arial" w:hAnsi="Arial" w:cs="Arial"/>
        </w:rPr>
        <w:t xml:space="preserve"> HTLV-1.</w:t>
      </w:r>
    </w:p>
    <w:p xmlns:wp14="http://schemas.microsoft.com/office/word/2010/wordml" w:rsidR="004713BF" w:rsidP="007D6BBD" w:rsidRDefault="004713BF" w14:paraId="596FAE5D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It was also noted in Dr Einsiedel’s presentation</w:t>
      </w:r>
      <w:r w:rsidR="003110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rates for lung diseases and neurological diseases are higher in adults with </w:t>
      </w:r>
      <w:r w:rsidR="00511F28">
        <w:rPr>
          <w:rFonts w:ascii="Arial" w:hAnsi="Arial" w:cs="Arial"/>
        </w:rPr>
        <w:t xml:space="preserve">higher </w:t>
      </w:r>
      <w:r>
        <w:rPr>
          <w:rFonts w:ascii="Arial" w:hAnsi="Arial" w:cs="Arial"/>
        </w:rPr>
        <w:t>HTLV-1</w:t>
      </w:r>
      <w:r w:rsidR="00511F28">
        <w:rPr>
          <w:rFonts w:ascii="Arial" w:hAnsi="Arial" w:cs="Arial"/>
        </w:rPr>
        <w:t xml:space="preserve"> pro-viral load</w:t>
      </w:r>
      <w:r>
        <w:rPr>
          <w:rFonts w:ascii="Arial" w:hAnsi="Arial" w:cs="Arial"/>
        </w:rPr>
        <w:t>.</w:t>
      </w:r>
    </w:p>
    <w:p xmlns:wp14="http://schemas.microsoft.com/office/word/2010/wordml" w:rsidR="00944F16" w:rsidP="007D6BBD" w:rsidRDefault="00944F16" w14:paraId="5E0105B7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GPs want advice</w:t>
      </w:r>
      <w:r w:rsidR="000009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PHN liaison through the </w:t>
      </w:r>
      <w:r w:rsidR="00760F3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Pathways project should be considered</w:t>
      </w:r>
      <w:r w:rsidR="002A0EE5">
        <w:rPr>
          <w:rFonts w:ascii="Arial" w:hAnsi="Arial" w:cs="Arial"/>
        </w:rPr>
        <w:t>.</w:t>
      </w:r>
    </w:p>
    <w:p xmlns:wp14="http://schemas.microsoft.com/office/word/2010/wordml" w:rsidR="00944F16" w:rsidP="007D6BBD" w:rsidRDefault="00944F16" w14:paraId="515E7B62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E703EA">
        <w:rPr>
          <w:rFonts w:ascii="Arial" w:hAnsi="Arial" w:cs="Arial"/>
        </w:rPr>
        <w:t xml:space="preserve">person with </w:t>
      </w:r>
      <w:r w:rsidR="004713BF">
        <w:rPr>
          <w:rFonts w:ascii="Arial" w:hAnsi="Arial" w:cs="Arial"/>
        </w:rPr>
        <w:t>a confirmed diagnosis</w:t>
      </w:r>
      <w:r>
        <w:rPr>
          <w:rFonts w:ascii="Arial" w:hAnsi="Arial" w:cs="Arial"/>
        </w:rPr>
        <w:t xml:space="preserve"> </w:t>
      </w:r>
      <w:r w:rsidRPr="007B5017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be </w:t>
      </w:r>
      <w:r w:rsidR="00E703EA">
        <w:rPr>
          <w:rFonts w:ascii="Arial" w:hAnsi="Arial" w:cs="Arial"/>
        </w:rPr>
        <w:t xml:space="preserve">offered </w:t>
      </w:r>
      <w:r>
        <w:rPr>
          <w:rFonts w:ascii="Arial" w:hAnsi="Arial" w:cs="Arial"/>
        </w:rPr>
        <w:t>treatment</w:t>
      </w:r>
      <w:r w:rsidR="00E703EA">
        <w:rPr>
          <w:rFonts w:ascii="Arial" w:hAnsi="Arial" w:cs="Arial"/>
        </w:rPr>
        <w:t xml:space="preserve"> for any associated conditions, where available</w:t>
      </w:r>
      <w:r w:rsidR="002A0EE5">
        <w:rPr>
          <w:rFonts w:ascii="Arial" w:hAnsi="Arial" w:cs="Arial"/>
        </w:rPr>
        <w:t>.</w:t>
      </w:r>
    </w:p>
    <w:p xmlns:wp14="http://schemas.microsoft.com/office/word/2010/wordml" w:rsidR="00944F16" w:rsidP="007D6BBD" w:rsidRDefault="00944F16" w14:paraId="6CF89DA1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Guidelines should be able to accommodate health professionals work settings noting primary </w:t>
      </w:r>
      <w:r w:rsidR="00FD772D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care in the field is delivered differently to that in a hospital setting.</w:t>
      </w:r>
    </w:p>
    <w:p xmlns:wp14="http://schemas.microsoft.com/office/word/2010/wordml" w:rsidRPr="00944F16" w:rsidR="00944F16" w:rsidP="007D6BBD" w:rsidRDefault="00944F16" w14:paraId="3D2E71A3" wp14:textId="7777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guidelines need to be clear on treatment priorities.</w:t>
      </w:r>
    </w:p>
    <w:p xmlns:wp14="http://schemas.microsoft.com/office/word/2010/wordml" w:rsidR="004E68A1" w:rsidRDefault="004E68A1" w14:paraId="7194DBDC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xmlns:wp14="http://schemas.microsoft.com/office/word/2010/wordml" w:rsidR="00674581" w:rsidP="00E703EA" w:rsidRDefault="00674581" w14:paraId="769D0D3C" wp14:textId="77777777">
      <w:pPr>
        <w:spacing w:after="120"/>
        <w:ind w:left="360"/>
        <w:rPr>
          <w:rFonts w:ascii="Arial" w:hAnsi="Arial" w:cs="Arial"/>
          <w:b/>
        </w:rPr>
      </w:pPr>
    </w:p>
    <w:p xmlns:wp14="http://schemas.microsoft.com/office/word/2010/wordml" w:rsidR="00B44CED" w:rsidP="007D6BBD" w:rsidRDefault="00944F16" w14:paraId="55CB31F6" wp14:textId="77777777">
      <w:pPr>
        <w:spacing w:after="120"/>
        <w:ind w:left="720"/>
        <w:rPr>
          <w:rFonts w:ascii="Arial" w:hAnsi="Arial" w:cs="Arial"/>
          <w:b/>
        </w:rPr>
      </w:pPr>
      <w:r w:rsidRPr="006A3CFB">
        <w:rPr>
          <w:rFonts w:ascii="Arial" w:hAnsi="Arial" w:cs="Arial"/>
          <w:b/>
        </w:rPr>
        <w:t>CLINICAL GUIDELINES</w:t>
      </w:r>
    </w:p>
    <w:p xmlns:wp14="http://schemas.microsoft.com/office/word/2010/wordml" w:rsidR="00944F16" w:rsidP="00E703EA" w:rsidRDefault="004A57A7" w14:paraId="45E6460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There is a need to:</w:t>
      </w:r>
    </w:p>
    <w:p xmlns:wp14="http://schemas.microsoft.com/office/word/2010/wordml" w:rsidR="00F24FF0" w:rsidP="007D6BBD" w:rsidRDefault="004A57A7" w14:paraId="03D5B41C" wp14:textId="77777777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Ensure that t</w:t>
      </w:r>
      <w:r w:rsidR="00F56088">
        <w:rPr>
          <w:rFonts w:ascii="Arial" w:hAnsi="Arial" w:cs="Arial"/>
        </w:rPr>
        <w:t>he Northern Terri</w:t>
      </w:r>
      <w:r w:rsidR="00F24FF0">
        <w:rPr>
          <w:rFonts w:ascii="Arial" w:hAnsi="Arial" w:cs="Arial"/>
        </w:rPr>
        <w:t>t</w:t>
      </w:r>
      <w:r w:rsidR="00F56088">
        <w:rPr>
          <w:rFonts w:ascii="Arial" w:hAnsi="Arial" w:cs="Arial"/>
        </w:rPr>
        <w:t>or</w:t>
      </w:r>
      <w:r w:rsidR="00F24FF0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guidelines </w:t>
      </w:r>
      <w:r w:rsidR="00F24FF0">
        <w:rPr>
          <w:rFonts w:ascii="Arial" w:hAnsi="Arial" w:cs="Arial"/>
        </w:rPr>
        <w:t>in</w:t>
      </w:r>
      <w:r w:rsidR="00F56088">
        <w:rPr>
          <w:rFonts w:ascii="Arial" w:hAnsi="Arial" w:cs="Arial"/>
        </w:rPr>
        <w:t>c</w:t>
      </w:r>
      <w:r w:rsidR="00F24FF0">
        <w:rPr>
          <w:rFonts w:ascii="Arial" w:hAnsi="Arial" w:cs="Arial"/>
        </w:rPr>
        <w:t>lude HTLV-1 in biohazard exposure protocols</w:t>
      </w:r>
      <w:r>
        <w:rPr>
          <w:rFonts w:ascii="Arial" w:hAnsi="Arial" w:cs="Arial"/>
        </w:rPr>
        <w:t>.</w:t>
      </w:r>
    </w:p>
    <w:p xmlns:wp14="http://schemas.microsoft.com/office/word/2010/wordml" w:rsidR="00F24FF0" w:rsidP="007D6BBD" w:rsidRDefault="004A57A7" w14:paraId="0993467B" wp14:textId="77777777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4FF0">
        <w:rPr>
          <w:rFonts w:ascii="Arial" w:hAnsi="Arial" w:cs="Arial"/>
        </w:rPr>
        <w:t xml:space="preserve">onsider other </w:t>
      </w:r>
      <w:r w:rsidR="00F56088">
        <w:rPr>
          <w:rFonts w:ascii="Arial" w:hAnsi="Arial" w:cs="Arial"/>
        </w:rPr>
        <w:t>at</w:t>
      </w:r>
      <w:r w:rsidR="00B10E88">
        <w:rPr>
          <w:rFonts w:ascii="Arial" w:hAnsi="Arial" w:cs="Arial"/>
        </w:rPr>
        <w:t>-</w:t>
      </w:r>
      <w:r w:rsidR="00F56088">
        <w:rPr>
          <w:rFonts w:ascii="Arial" w:hAnsi="Arial" w:cs="Arial"/>
        </w:rPr>
        <w:t>risk populations (N</w:t>
      </w:r>
      <w:r w:rsidR="00B10E88">
        <w:rPr>
          <w:rFonts w:ascii="Arial" w:hAnsi="Arial" w:cs="Arial"/>
        </w:rPr>
        <w:t xml:space="preserve">eedle and </w:t>
      </w:r>
      <w:r w:rsidR="00F56088">
        <w:rPr>
          <w:rFonts w:ascii="Arial" w:hAnsi="Arial" w:cs="Arial"/>
        </w:rPr>
        <w:t>S</w:t>
      </w:r>
      <w:r w:rsidR="00B10E88">
        <w:rPr>
          <w:rFonts w:ascii="Arial" w:hAnsi="Arial" w:cs="Arial"/>
        </w:rPr>
        <w:t xml:space="preserve">yringe </w:t>
      </w:r>
      <w:r w:rsidR="00F56088">
        <w:rPr>
          <w:rFonts w:ascii="Arial" w:hAnsi="Arial" w:cs="Arial"/>
        </w:rPr>
        <w:t>P</w:t>
      </w:r>
      <w:r w:rsidR="00B10E88">
        <w:rPr>
          <w:rFonts w:ascii="Arial" w:hAnsi="Arial" w:cs="Arial"/>
        </w:rPr>
        <w:t>rograms</w:t>
      </w:r>
      <w:r w:rsidR="00F56088">
        <w:rPr>
          <w:rFonts w:ascii="Arial" w:hAnsi="Arial" w:cs="Arial"/>
        </w:rPr>
        <w:t>, pris</w:t>
      </w:r>
      <w:r w:rsidR="00F24FF0">
        <w:rPr>
          <w:rFonts w:ascii="Arial" w:hAnsi="Arial" w:cs="Arial"/>
        </w:rPr>
        <w:t>ons and other intravenous drug users</w:t>
      </w:r>
      <w:r w:rsidR="00F5608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xmlns:wp14="http://schemas.microsoft.com/office/word/2010/wordml" w:rsidR="00F56088" w:rsidP="007D6BBD" w:rsidRDefault="00F56088" w14:paraId="719E1378" wp14:textId="77777777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Consolidat</w:t>
      </w:r>
      <w:r w:rsidR="004A57A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existing clin</w:t>
      </w:r>
      <w:r w:rsidR="000A4D74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l guidelines directed at optimum treatment of associated diseases of HTLV-1 and follow-up for </w:t>
      </w:r>
      <w:r w:rsidR="000A4D74">
        <w:rPr>
          <w:rFonts w:ascii="Arial" w:hAnsi="Arial" w:cs="Arial"/>
        </w:rPr>
        <w:t>bronchiectasis, s</w:t>
      </w:r>
      <w:r w:rsidR="00B10E88">
        <w:rPr>
          <w:rFonts w:ascii="Arial" w:hAnsi="Arial" w:cs="Arial"/>
        </w:rPr>
        <w:t>kin health and other infections</w:t>
      </w:r>
      <w:r w:rsidR="00661D44">
        <w:rPr>
          <w:rFonts w:ascii="Arial" w:hAnsi="Arial" w:cs="Arial"/>
        </w:rPr>
        <w:t>.</w:t>
      </w:r>
    </w:p>
    <w:p xmlns:wp14="http://schemas.microsoft.com/office/word/2010/wordml" w:rsidR="000A4D74" w:rsidP="007D6BBD" w:rsidRDefault="004A57A7" w14:paraId="0B907114" wp14:textId="77777777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A4D74">
        <w:rPr>
          <w:rFonts w:ascii="Arial" w:hAnsi="Arial" w:cs="Arial"/>
        </w:rPr>
        <w:t xml:space="preserve">nclude testing on </w:t>
      </w:r>
      <w:r w:rsidR="00B46984">
        <w:rPr>
          <w:rFonts w:ascii="Arial" w:hAnsi="Arial" w:cs="Arial"/>
        </w:rPr>
        <w:t xml:space="preserve">HTLV-1 </w:t>
      </w:r>
      <w:r w:rsidR="000A4D74">
        <w:rPr>
          <w:rFonts w:ascii="Arial" w:hAnsi="Arial" w:cs="Arial"/>
        </w:rPr>
        <w:t>associated diseases</w:t>
      </w:r>
      <w:r w:rsidR="00FD772D">
        <w:rPr>
          <w:rFonts w:ascii="Arial" w:hAnsi="Arial" w:cs="Arial"/>
        </w:rPr>
        <w:t>.</w:t>
      </w:r>
    </w:p>
    <w:p xmlns:wp14="http://schemas.microsoft.com/office/word/2010/wordml" w:rsidR="007A6009" w:rsidP="007D6BBD" w:rsidRDefault="004A57A7" w14:paraId="7DF6C7C8" wp14:textId="77777777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B5017" w:rsidR="007A6009">
        <w:rPr>
          <w:rFonts w:ascii="Arial" w:hAnsi="Arial" w:cs="Arial"/>
        </w:rPr>
        <w:t>pdate</w:t>
      </w:r>
      <w:r w:rsidR="00674581">
        <w:rPr>
          <w:rFonts w:ascii="Arial" w:hAnsi="Arial" w:cs="Arial"/>
        </w:rPr>
        <w:t xml:space="preserve"> </w:t>
      </w:r>
      <w:r w:rsidRPr="007B5017" w:rsidR="007A6009">
        <w:rPr>
          <w:rFonts w:ascii="Arial" w:hAnsi="Arial" w:cs="Arial"/>
        </w:rPr>
        <w:t xml:space="preserve">for remote use, which </w:t>
      </w:r>
      <w:r w:rsidR="007B5017">
        <w:rPr>
          <w:rFonts w:ascii="Arial" w:hAnsi="Arial" w:cs="Arial"/>
        </w:rPr>
        <w:t>include</w:t>
      </w:r>
      <w:r w:rsidR="006A3CFB">
        <w:rPr>
          <w:rFonts w:ascii="Arial" w:hAnsi="Arial" w:cs="Arial"/>
        </w:rPr>
        <w:t xml:space="preserve"> </w:t>
      </w:r>
      <w:r w:rsidRPr="006A3CFB" w:rsidR="006A3CFB">
        <w:rPr>
          <w:rFonts w:ascii="Arial" w:hAnsi="Arial" w:cs="Arial"/>
        </w:rPr>
        <w:t>Central Australian Rural Practitioners Association</w:t>
      </w:r>
      <w:r w:rsidRPr="007B5017" w:rsidR="007A6009">
        <w:rPr>
          <w:rFonts w:ascii="Arial" w:hAnsi="Arial" w:cs="Arial"/>
        </w:rPr>
        <w:t xml:space="preserve"> manuals</w:t>
      </w:r>
      <w:r w:rsidR="00672C65">
        <w:rPr>
          <w:rFonts w:ascii="Arial" w:hAnsi="Arial" w:cs="Arial"/>
        </w:rPr>
        <w:t>.</w:t>
      </w:r>
    </w:p>
    <w:p xmlns:wp14="http://schemas.microsoft.com/office/word/2010/wordml" w:rsidR="00E83DD4" w:rsidP="00E83DD4" w:rsidRDefault="00E83DD4" w14:paraId="54CD245A" wp14:textId="77777777">
      <w:pPr>
        <w:pStyle w:val="ListParagraph"/>
        <w:spacing w:after="120"/>
        <w:rPr>
          <w:rFonts w:ascii="Arial" w:hAnsi="Arial" w:cs="Arial"/>
        </w:rPr>
      </w:pPr>
    </w:p>
    <w:p xmlns:wp14="http://schemas.microsoft.com/office/word/2010/wordml" w:rsidR="00E83DD4" w:rsidP="00E83DD4" w:rsidRDefault="00E83DD4" w14:paraId="1231BE67" wp14:textId="77777777">
      <w:pPr>
        <w:pStyle w:val="ListParagraph"/>
        <w:spacing w:after="120"/>
        <w:rPr>
          <w:rFonts w:ascii="Arial" w:hAnsi="Arial" w:cs="Arial"/>
        </w:rPr>
      </w:pPr>
    </w:p>
    <w:p xmlns:wp14="http://schemas.microsoft.com/office/word/2010/wordml" w:rsidRPr="007A6009" w:rsidR="0035555F" w:rsidP="007A6009" w:rsidRDefault="0035555F" w14:paraId="559FB0AB" wp14:textId="7777777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7A6009">
        <w:rPr>
          <w:rFonts w:ascii="Arial" w:hAnsi="Arial" w:cs="Arial"/>
          <w:b/>
          <w:sz w:val="28"/>
          <w:szCs w:val="28"/>
        </w:rPr>
        <w:t>Research</w:t>
      </w:r>
    </w:p>
    <w:p xmlns:wp14="http://schemas.microsoft.com/office/word/2010/wordml" w:rsidR="00B44CED" w:rsidP="006A7949" w:rsidRDefault="002E28B6" w14:paraId="2AFE0A5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We need</w:t>
      </w:r>
      <w:r w:rsidR="005831C3">
        <w:rPr>
          <w:rFonts w:ascii="Arial" w:hAnsi="Arial" w:cs="Arial"/>
        </w:rPr>
        <w:t xml:space="preserve"> to</w:t>
      </w:r>
      <w:r w:rsidR="00B44CED">
        <w:rPr>
          <w:rFonts w:ascii="Arial" w:hAnsi="Arial" w:cs="Arial"/>
        </w:rPr>
        <w:t>:</w:t>
      </w:r>
    </w:p>
    <w:p xmlns:wp14="http://schemas.microsoft.com/office/word/2010/wordml" w:rsidRPr="00B44CED" w:rsidR="002E28B6" w:rsidP="007D6BBD" w:rsidRDefault="00E703EA" w14:paraId="4D9602B3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831C3">
        <w:rPr>
          <w:rFonts w:ascii="Arial" w:hAnsi="Arial" w:cs="Arial"/>
        </w:rPr>
        <w:t>onduct a</w:t>
      </w:r>
      <w:r w:rsidRPr="00B44CED" w:rsidR="002E28B6">
        <w:rPr>
          <w:rFonts w:ascii="Arial" w:hAnsi="Arial" w:cs="Arial"/>
        </w:rPr>
        <w:t xml:space="preserve"> longitudinal prospect</w:t>
      </w:r>
      <w:r w:rsidR="00A353A6">
        <w:rPr>
          <w:rFonts w:ascii="Arial" w:hAnsi="Arial" w:cs="Arial"/>
        </w:rPr>
        <w:t>ive</w:t>
      </w:r>
      <w:r w:rsidRPr="00B44CED" w:rsidR="002E28B6">
        <w:rPr>
          <w:rFonts w:ascii="Arial" w:hAnsi="Arial" w:cs="Arial"/>
        </w:rPr>
        <w:t xml:space="preserve"> study which look</w:t>
      </w:r>
      <w:r w:rsidR="00A353A6">
        <w:rPr>
          <w:rFonts w:ascii="Arial" w:hAnsi="Arial" w:cs="Arial"/>
        </w:rPr>
        <w:t>s</w:t>
      </w:r>
      <w:r w:rsidRPr="00B44CED" w:rsidR="002E28B6">
        <w:rPr>
          <w:rFonts w:ascii="Arial" w:hAnsi="Arial" w:cs="Arial"/>
        </w:rPr>
        <w:t xml:space="preserve"> at</w:t>
      </w:r>
      <w:r w:rsidR="00A353A6">
        <w:rPr>
          <w:rFonts w:ascii="Arial" w:hAnsi="Arial" w:cs="Arial"/>
        </w:rPr>
        <w:t xml:space="preserve"> risk factors (clinical, immunological); disease</w:t>
      </w:r>
      <w:r w:rsidRPr="00B44CED" w:rsidR="002E28B6">
        <w:rPr>
          <w:rFonts w:ascii="Arial" w:hAnsi="Arial" w:cs="Arial"/>
        </w:rPr>
        <w:t xml:space="preserve"> progression and associations</w:t>
      </w:r>
      <w:r w:rsidR="00A353A6">
        <w:rPr>
          <w:rFonts w:ascii="Arial" w:hAnsi="Arial" w:cs="Arial"/>
        </w:rPr>
        <w:t>, and viral and host factors and involve control/comparison groups.</w:t>
      </w:r>
      <w:r w:rsidRPr="00B44CED" w:rsidR="002E28B6">
        <w:rPr>
          <w:rFonts w:ascii="Arial" w:hAnsi="Arial" w:cs="Arial"/>
        </w:rPr>
        <w:t xml:space="preserve"> This work needs to start in Central Australia through special collec</w:t>
      </w:r>
      <w:r w:rsidR="005831C3">
        <w:rPr>
          <w:rFonts w:ascii="Arial" w:hAnsi="Arial" w:cs="Arial"/>
        </w:rPr>
        <w:t>tions and quantitative research</w:t>
      </w:r>
      <w:r w:rsidR="00000906">
        <w:rPr>
          <w:rFonts w:ascii="Arial" w:hAnsi="Arial" w:cs="Arial"/>
        </w:rPr>
        <w:t>.</w:t>
      </w:r>
    </w:p>
    <w:p xmlns:wp14="http://schemas.microsoft.com/office/word/2010/wordml" w:rsidRPr="00B44CED" w:rsidR="002E28B6" w:rsidP="007D6BBD" w:rsidRDefault="00E703EA" w14:paraId="2930D0C8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353A6">
        <w:rPr>
          <w:rFonts w:ascii="Arial" w:hAnsi="Arial" w:cs="Arial"/>
        </w:rPr>
        <w:t xml:space="preserve">ndertake </w:t>
      </w:r>
      <w:r w:rsidRPr="00B44CED" w:rsidR="002E28B6">
        <w:rPr>
          <w:rFonts w:ascii="Arial" w:hAnsi="Arial" w:cs="Arial"/>
        </w:rPr>
        <w:t>prevalence studies in other locations and to utilise the lessons learned in Central Australia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2E28B6" w:rsidP="007D6BBD" w:rsidRDefault="00E703EA" w14:paraId="358F48D2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Where possible, u</w:t>
      </w:r>
      <w:r w:rsidR="006A3CFB">
        <w:rPr>
          <w:rFonts w:ascii="Arial" w:hAnsi="Arial" w:cs="Arial"/>
        </w:rPr>
        <w:t>se</w:t>
      </w:r>
      <w:r w:rsidRPr="00B44CED" w:rsidR="002E28B6">
        <w:rPr>
          <w:rFonts w:ascii="Arial" w:hAnsi="Arial" w:cs="Arial"/>
        </w:rPr>
        <w:t xml:space="preserve"> stored serology samples </w:t>
      </w:r>
      <w:r w:rsidR="000A4D74">
        <w:rPr>
          <w:rFonts w:ascii="Arial" w:hAnsi="Arial" w:cs="Arial"/>
        </w:rPr>
        <w:t>and also consider other options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2E28B6" w:rsidP="007D6BBD" w:rsidRDefault="00E703EA" w14:paraId="2749BB51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Consider e</w:t>
      </w:r>
      <w:r w:rsidR="00A353A6">
        <w:rPr>
          <w:rFonts w:ascii="Arial" w:hAnsi="Arial" w:cs="Arial"/>
        </w:rPr>
        <w:t>stablish</w:t>
      </w:r>
      <w:r>
        <w:rPr>
          <w:rFonts w:ascii="Arial" w:hAnsi="Arial" w:cs="Arial"/>
        </w:rPr>
        <w:t>ing</w:t>
      </w:r>
      <w:r w:rsidR="00A353A6">
        <w:rPr>
          <w:rFonts w:ascii="Arial" w:hAnsi="Arial" w:cs="Arial"/>
        </w:rPr>
        <w:t xml:space="preserve"> </w:t>
      </w:r>
      <w:r w:rsidRPr="00B44CED" w:rsidR="00B44CED">
        <w:rPr>
          <w:rFonts w:ascii="Arial" w:hAnsi="Arial" w:cs="Arial"/>
        </w:rPr>
        <w:t>pro-vira</w:t>
      </w:r>
      <w:r w:rsidRPr="00B44CED" w:rsidR="002E28B6">
        <w:rPr>
          <w:rFonts w:ascii="Arial" w:hAnsi="Arial" w:cs="Arial"/>
        </w:rPr>
        <w:t>l load validation</w:t>
      </w:r>
      <w:r w:rsidR="00A353A6">
        <w:rPr>
          <w:rFonts w:ascii="Arial" w:hAnsi="Arial" w:cs="Arial"/>
        </w:rPr>
        <w:t>/comparison</w:t>
      </w:r>
      <w:r w:rsidRPr="00B44CED" w:rsidR="002E28B6">
        <w:rPr>
          <w:rFonts w:ascii="Arial" w:hAnsi="Arial" w:cs="Arial"/>
        </w:rPr>
        <w:t xml:space="preserve"> testing</w:t>
      </w:r>
      <w:r w:rsidR="000A4D74">
        <w:rPr>
          <w:rFonts w:ascii="Arial" w:hAnsi="Arial" w:cs="Arial"/>
        </w:rPr>
        <w:t xml:space="preserve">, regulatory endorsement and options for </w:t>
      </w:r>
      <w:r>
        <w:rPr>
          <w:rFonts w:ascii="Arial" w:hAnsi="Arial" w:cs="Arial"/>
        </w:rPr>
        <w:t>scaling-</w:t>
      </w:r>
      <w:r w:rsidR="000A4D74">
        <w:rPr>
          <w:rFonts w:ascii="Arial" w:hAnsi="Arial" w:cs="Arial"/>
        </w:rPr>
        <w:t>up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B44CED" w:rsidP="007D6BBD" w:rsidRDefault="00E703EA" w14:paraId="1296E48A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44CED" w:rsidR="00B44CED">
        <w:rPr>
          <w:rFonts w:ascii="Arial" w:hAnsi="Arial" w:cs="Arial"/>
        </w:rPr>
        <w:t>etter understand mother to child transmission rates and broader transmission rates</w:t>
      </w:r>
      <w:r w:rsidR="006A3CFB">
        <w:rPr>
          <w:rFonts w:ascii="Arial" w:hAnsi="Arial" w:cs="Arial"/>
        </w:rPr>
        <w:t xml:space="preserve"> and transitioning from breastfeeding to solid foods</w:t>
      </w:r>
      <w:r w:rsidR="005831C3">
        <w:rPr>
          <w:rFonts w:ascii="Arial" w:hAnsi="Arial" w:cs="Arial"/>
        </w:rPr>
        <w:t>;</w:t>
      </w:r>
    </w:p>
    <w:p xmlns:wp14="http://schemas.microsoft.com/office/word/2010/wordml" w:rsidR="000A4D74" w:rsidP="007D6BBD" w:rsidRDefault="00E703EA" w14:paraId="10697DC8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353A6">
        <w:rPr>
          <w:rFonts w:ascii="Arial" w:hAnsi="Arial" w:cs="Arial"/>
        </w:rPr>
        <w:t xml:space="preserve">etter understand </w:t>
      </w:r>
      <w:r w:rsidR="000A4D74">
        <w:rPr>
          <w:rFonts w:ascii="Arial" w:hAnsi="Arial" w:cs="Arial"/>
        </w:rPr>
        <w:t xml:space="preserve">sexual </w:t>
      </w:r>
      <w:r w:rsidR="00A353A6">
        <w:rPr>
          <w:rFonts w:ascii="Arial" w:hAnsi="Arial" w:cs="Arial"/>
        </w:rPr>
        <w:t>transmission</w:t>
      </w:r>
      <w:r w:rsidR="002932B8">
        <w:rPr>
          <w:rFonts w:ascii="Arial" w:hAnsi="Arial" w:cs="Arial"/>
        </w:rPr>
        <w:t xml:space="preserve"> and prevention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0A4D74" w:rsidP="007D6BBD" w:rsidRDefault="00E703EA" w14:paraId="12143F84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31C3">
        <w:rPr>
          <w:rFonts w:ascii="Arial" w:hAnsi="Arial" w:cs="Arial"/>
        </w:rPr>
        <w:t xml:space="preserve">evelop </w:t>
      </w:r>
      <w:r w:rsidR="007B5017">
        <w:rPr>
          <w:rFonts w:ascii="Arial" w:hAnsi="Arial" w:cs="Arial"/>
        </w:rPr>
        <w:t xml:space="preserve">a </w:t>
      </w:r>
      <w:r w:rsidR="000A4D74">
        <w:rPr>
          <w:rFonts w:ascii="Arial" w:hAnsi="Arial" w:cs="Arial"/>
        </w:rPr>
        <w:t>consensus approach to research via partnership</w:t>
      </w:r>
      <w:r w:rsidR="006A3CFB">
        <w:rPr>
          <w:rFonts w:ascii="Arial" w:hAnsi="Arial" w:cs="Arial"/>
        </w:rPr>
        <w:t>s with communities via consortia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B44CED" w:rsidP="007D6BBD" w:rsidRDefault="00E703EA" w14:paraId="48F24410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44CED" w:rsidR="00B44CED">
        <w:rPr>
          <w:rFonts w:ascii="Arial" w:hAnsi="Arial" w:cs="Arial"/>
        </w:rPr>
        <w:t>onsider new treatments</w:t>
      </w:r>
      <w:r w:rsidR="00A353A6">
        <w:rPr>
          <w:rFonts w:ascii="Arial" w:hAnsi="Arial" w:cs="Arial"/>
        </w:rPr>
        <w:t xml:space="preserve"> or preventions (e.g. vaccine)</w:t>
      </w:r>
      <w:r w:rsidR="00B44CED">
        <w:rPr>
          <w:rFonts w:ascii="Arial" w:hAnsi="Arial" w:cs="Arial"/>
        </w:rPr>
        <w:t>, including those from overseas</w:t>
      </w:r>
      <w:r w:rsidR="000A4D74">
        <w:rPr>
          <w:rFonts w:ascii="Arial" w:hAnsi="Arial" w:cs="Arial"/>
        </w:rPr>
        <w:t xml:space="preserve"> </w:t>
      </w:r>
      <w:r w:rsidR="00A353A6">
        <w:rPr>
          <w:rFonts w:ascii="Arial" w:hAnsi="Arial" w:cs="Arial"/>
        </w:rPr>
        <w:t>and those available through clinical trials</w:t>
      </w:r>
      <w:r w:rsidR="00000906">
        <w:rPr>
          <w:rFonts w:ascii="Arial" w:hAnsi="Arial" w:cs="Arial"/>
        </w:rPr>
        <w:t>.</w:t>
      </w:r>
    </w:p>
    <w:p xmlns:wp14="http://schemas.microsoft.com/office/word/2010/wordml" w:rsidR="000A4D74" w:rsidP="007D6BBD" w:rsidRDefault="00E703EA" w14:paraId="22F163DD" wp14:textId="77777777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831C3">
        <w:rPr>
          <w:rFonts w:ascii="Arial" w:hAnsi="Arial" w:cs="Arial"/>
        </w:rPr>
        <w:t xml:space="preserve">ranslate </w:t>
      </w:r>
      <w:r w:rsidR="000A4D74">
        <w:rPr>
          <w:rFonts w:ascii="Arial" w:hAnsi="Arial" w:cs="Arial"/>
        </w:rPr>
        <w:t xml:space="preserve">research into primary </w:t>
      </w:r>
      <w:r w:rsidR="005831C3">
        <w:rPr>
          <w:rFonts w:ascii="Arial" w:hAnsi="Arial" w:cs="Arial"/>
        </w:rPr>
        <w:t xml:space="preserve">health </w:t>
      </w:r>
      <w:r w:rsidR="000A4D74">
        <w:rPr>
          <w:rFonts w:ascii="Arial" w:hAnsi="Arial" w:cs="Arial"/>
        </w:rPr>
        <w:t>care and community</w:t>
      </w:r>
      <w:r w:rsidR="00A353A6">
        <w:rPr>
          <w:rFonts w:ascii="Arial" w:hAnsi="Arial" w:cs="Arial"/>
        </w:rPr>
        <w:t>-</w:t>
      </w:r>
      <w:r w:rsidR="000A4D74">
        <w:rPr>
          <w:rFonts w:ascii="Arial" w:hAnsi="Arial" w:cs="Arial"/>
        </w:rPr>
        <w:t>appropriate language</w:t>
      </w:r>
      <w:r w:rsidR="005831C3">
        <w:rPr>
          <w:rFonts w:ascii="Arial" w:hAnsi="Arial" w:cs="Arial"/>
        </w:rPr>
        <w:t>.</w:t>
      </w:r>
    </w:p>
    <w:p xmlns:wp14="http://schemas.microsoft.com/office/word/2010/wordml" w:rsidR="00672C65" w:rsidP="006A7949" w:rsidRDefault="00672C65" w14:paraId="36FEB5B0" wp14:textId="77777777">
      <w:pPr>
        <w:rPr>
          <w:rFonts w:ascii="Arial" w:hAnsi="Arial" w:cs="Arial"/>
        </w:rPr>
      </w:pPr>
    </w:p>
    <w:p xmlns:wp14="http://schemas.microsoft.com/office/word/2010/wordml" w:rsidRPr="007A6009" w:rsidR="0035555F" w:rsidP="0035555F" w:rsidRDefault="0035555F" w14:paraId="0EF27C27" wp14:textId="7777777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7A6009">
        <w:rPr>
          <w:rFonts w:ascii="Arial" w:hAnsi="Arial" w:cs="Arial"/>
          <w:b/>
          <w:sz w:val="28"/>
          <w:szCs w:val="28"/>
        </w:rPr>
        <w:t>Community Messaging</w:t>
      </w:r>
    </w:p>
    <w:p xmlns:wp14="http://schemas.microsoft.com/office/word/2010/wordml" w:rsidR="00B44CED" w:rsidP="006A7949" w:rsidRDefault="002E28B6" w14:paraId="5F55C43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We need</w:t>
      </w:r>
      <w:r w:rsidR="00661D44">
        <w:rPr>
          <w:rFonts w:ascii="Arial" w:hAnsi="Arial" w:cs="Arial"/>
        </w:rPr>
        <w:t xml:space="preserve"> to</w:t>
      </w:r>
      <w:r w:rsidR="00B44CED">
        <w:rPr>
          <w:rFonts w:ascii="Arial" w:hAnsi="Arial" w:cs="Arial"/>
        </w:rPr>
        <w:t>:</w:t>
      </w:r>
    </w:p>
    <w:p xmlns:wp14="http://schemas.microsoft.com/office/word/2010/wordml" w:rsidRPr="00B44CED" w:rsidR="002E28B6" w:rsidP="004610BC" w:rsidRDefault="005831C3" w14:paraId="01CF3DDF" wp14:textId="77777777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44CED" w:rsidR="002E28B6">
        <w:rPr>
          <w:rFonts w:ascii="Arial" w:hAnsi="Arial" w:cs="Arial"/>
        </w:rPr>
        <w:t>escribe a shared understanding of where we are now and where we are going</w:t>
      </w:r>
      <w:r w:rsidR="00E32B25">
        <w:rPr>
          <w:rFonts w:ascii="Arial" w:hAnsi="Arial" w:cs="Arial"/>
        </w:rPr>
        <w:t>. This includes</w:t>
      </w:r>
      <w:r w:rsidRPr="00B44CED" w:rsidR="002E28B6">
        <w:rPr>
          <w:rFonts w:ascii="Arial" w:hAnsi="Arial" w:cs="Arial"/>
        </w:rPr>
        <w:t xml:space="preserve"> both</w:t>
      </w:r>
      <w:r w:rsidR="007B5017">
        <w:rPr>
          <w:rFonts w:ascii="Arial" w:hAnsi="Arial" w:cs="Arial"/>
        </w:rPr>
        <w:t xml:space="preserve"> for</w:t>
      </w:r>
      <w:r w:rsidRPr="00B44CED" w:rsidR="002E28B6">
        <w:rPr>
          <w:rFonts w:ascii="Arial" w:hAnsi="Arial" w:cs="Arial"/>
        </w:rPr>
        <w:t xml:space="preserve"> the community and in </w:t>
      </w:r>
      <w:r w:rsidR="00E32B25">
        <w:rPr>
          <w:rFonts w:ascii="Arial" w:hAnsi="Arial" w:cs="Arial"/>
        </w:rPr>
        <w:t>the research and there needs to be consensus about these approaches.</w:t>
      </w:r>
      <w:r w:rsidRPr="00B44CED" w:rsidR="002E28B6">
        <w:rPr>
          <w:rFonts w:ascii="Arial" w:hAnsi="Arial" w:cs="Arial"/>
        </w:rPr>
        <w:t xml:space="preserve"> </w:t>
      </w:r>
    </w:p>
    <w:p xmlns:wp14="http://schemas.microsoft.com/office/word/2010/wordml" w:rsidR="00B44CED" w:rsidP="004610BC" w:rsidRDefault="005831C3" w14:paraId="6329A497" wp14:textId="77777777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44CED" w:rsidR="002E28B6">
        <w:rPr>
          <w:rFonts w:ascii="Arial" w:hAnsi="Arial" w:cs="Arial"/>
        </w:rPr>
        <w:t>isseminate the message</w:t>
      </w:r>
      <w:r w:rsidR="00B44CED">
        <w:rPr>
          <w:rFonts w:ascii="Arial" w:hAnsi="Arial" w:cs="Arial"/>
        </w:rPr>
        <w:t xml:space="preserve"> that</w:t>
      </w:r>
      <w:r w:rsidRPr="00B44CED" w:rsidR="002E28B6">
        <w:rPr>
          <w:rFonts w:ascii="Arial" w:hAnsi="Arial" w:cs="Arial"/>
        </w:rPr>
        <w:t xml:space="preserve"> this is an ancient virus and people have survived for a </w:t>
      </w:r>
      <w:r w:rsidR="00B44CED">
        <w:rPr>
          <w:rFonts w:ascii="Arial" w:hAnsi="Arial" w:cs="Arial"/>
        </w:rPr>
        <w:t>long time.</w:t>
      </w:r>
    </w:p>
    <w:p xmlns:wp14="http://schemas.microsoft.com/office/word/2010/wordml" w:rsidR="00B44CED" w:rsidP="004610BC" w:rsidRDefault="005831C3" w14:paraId="10510634" wp14:textId="77777777">
      <w:pPr>
        <w:pStyle w:val="ListParagraph"/>
        <w:numPr>
          <w:ilvl w:val="0"/>
          <w:numId w:val="12"/>
        </w:num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44CED" w:rsidR="002E28B6">
        <w:rPr>
          <w:rFonts w:ascii="Arial" w:hAnsi="Arial" w:cs="Arial"/>
        </w:rPr>
        <w:t>oting there is no one to blame for this virus</w:t>
      </w:r>
      <w:r w:rsidR="00522BDF">
        <w:rPr>
          <w:rFonts w:ascii="Arial" w:hAnsi="Arial" w:cs="Arial"/>
        </w:rPr>
        <w:t xml:space="preserve"> and this is not just a disease in Aboriginal people</w:t>
      </w:r>
      <w:r>
        <w:rPr>
          <w:rFonts w:ascii="Arial" w:hAnsi="Arial" w:cs="Arial"/>
        </w:rPr>
        <w:t>.</w:t>
      </w:r>
    </w:p>
    <w:p xmlns:wp14="http://schemas.microsoft.com/office/word/2010/wordml" w:rsidR="002E28B6" w:rsidP="004610BC" w:rsidRDefault="005831C3" w14:paraId="26BE2DC8" wp14:textId="77777777">
      <w:pPr>
        <w:pStyle w:val="ListParagraph"/>
        <w:numPr>
          <w:ilvl w:val="0"/>
          <w:numId w:val="12"/>
        </w:num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44CED" w:rsidR="002E28B6">
        <w:rPr>
          <w:rFonts w:ascii="Arial" w:hAnsi="Arial" w:cs="Arial"/>
        </w:rPr>
        <w:t xml:space="preserve">t is mostly preventable and can </w:t>
      </w:r>
      <w:r w:rsidR="007B5017">
        <w:rPr>
          <w:rFonts w:ascii="Arial" w:hAnsi="Arial" w:cs="Arial"/>
        </w:rPr>
        <w:t>be managed if people acquire it</w:t>
      </w:r>
      <w:r>
        <w:rPr>
          <w:rFonts w:ascii="Arial" w:hAnsi="Arial" w:cs="Arial"/>
        </w:rPr>
        <w:t>.</w:t>
      </w:r>
    </w:p>
    <w:p xmlns:wp14="http://schemas.microsoft.com/office/word/2010/wordml" w:rsidRPr="00B44CED" w:rsidR="00E32B25" w:rsidP="004610BC" w:rsidRDefault="005831C3" w14:paraId="60BB1A5B" wp14:textId="77777777">
      <w:pPr>
        <w:pStyle w:val="ListParagraph"/>
        <w:numPr>
          <w:ilvl w:val="0"/>
          <w:numId w:val="12"/>
        </w:num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="00E32B25">
        <w:rPr>
          <w:rFonts w:ascii="Arial" w:hAnsi="Arial" w:cs="Arial"/>
        </w:rPr>
        <w:t>essages should be integrated into holisti</w:t>
      </w:r>
      <w:r w:rsidR="007B5017">
        <w:rPr>
          <w:rFonts w:ascii="Arial" w:hAnsi="Arial" w:cs="Arial"/>
        </w:rPr>
        <w:t xml:space="preserve">c health </w:t>
      </w:r>
      <w:r>
        <w:rPr>
          <w:rFonts w:ascii="Arial" w:hAnsi="Arial" w:cs="Arial"/>
        </w:rPr>
        <w:t>messaging.</w:t>
      </w:r>
    </w:p>
    <w:p xmlns:wp14="http://schemas.microsoft.com/office/word/2010/wordml" w:rsidR="002E28B6" w:rsidP="004610BC" w:rsidRDefault="005831C3" w14:paraId="05EF3FE2" wp14:textId="77777777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A3CFB">
        <w:rPr>
          <w:rFonts w:ascii="Arial" w:hAnsi="Arial" w:cs="Arial"/>
        </w:rPr>
        <w:t xml:space="preserve">nsure that </w:t>
      </w:r>
      <w:r w:rsidR="002A0EE5">
        <w:rPr>
          <w:rFonts w:ascii="Arial" w:hAnsi="Arial" w:cs="Arial"/>
        </w:rPr>
        <w:t>information provided to the</w:t>
      </w:r>
      <w:r w:rsidRPr="00B44CED" w:rsidR="002E28B6">
        <w:rPr>
          <w:rFonts w:ascii="Arial" w:hAnsi="Arial" w:cs="Arial"/>
        </w:rPr>
        <w:t xml:space="preserve"> community</w:t>
      </w:r>
      <w:r w:rsidR="00E32B25">
        <w:rPr>
          <w:rFonts w:ascii="Arial" w:hAnsi="Arial" w:cs="Arial"/>
        </w:rPr>
        <w:t xml:space="preserve"> </w:t>
      </w:r>
      <w:r w:rsidR="002A0EE5">
        <w:rPr>
          <w:rFonts w:ascii="Arial" w:hAnsi="Arial" w:cs="Arial"/>
        </w:rPr>
        <w:t>is</w:t>
      </w:r>
      <w:r w:rsidR="00674581">
        <w:rPr>
          <w:rFonts w:ascii="Arial" w:hAnsi="Arial" w:cs="Arial"/>
        </w:rPr>
        <w:t xml:space="preserve"> </w:t>
      </w:r>
      <w:r w:rsidRPr="00B44CED" w:rsidR="002E28B6">
        <w:rPr>
          <w:rFonts w:ascii="Arial" w:hAnsi="Arial" w:cs="Arial"/>
        </w:rPr>
        <w:t>in the primary language for each region (there are differences for each) and</w:t>
      </w:r>
      <w:r w:rsidR="002A0EE5">
        <w:rPr>
          <w:rFonts w:ascii="Arial" w:hAnsi="Arial" w:cs="Arial"/>
        </w:rPr>
        <w:t xml:space="preserve"> use</w:t>
      </w:r>
      <w:r w:rsidRPr="00B44CED" w:rsidR="002E28B6">
        <w:rPr>
          <w:rFonts w:ascii="Arial" w:hAnsi="Arial" w:cs="Arial"/>
        </w:rPr>
        <w:t xml:space="preserve"> social media to get messages out to people.</w:t>
      </w:r>
    </w:p>
    <w:p xmlns:wp14="http://schemas.microsoft.com/office/word/2010/wordml" w:rsidRPr="00B44CED" w:rsidR="00F24FF0" w:rsidP="004610BC" w:rsidRDefault="005831C3" w14:paraId="47F9BB6B" wp14:textId="77777777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61D44">
        <w:rPr>
          <w:rFonts w:ascii="Arial" w:hAnsi="Arial" w:cs="Arial"/>
        </w:rPr>
        <w:t>se p</w:t>
      </w:r>
      <w:r w:rsidR="006A3CFB">
        <w:rPr>
          <w:rFonts w:ascii="Arial" w:hAnsi="Arial" w:cs="Arial"/>
        </w:rPr>
        <w:t>lain English</w:t>
      </w:r>
      <w:r w:rsidR="00F24FF0">
        <w:rPr>
          <w:rFonts w:ascii="Arial" w:hAnsi="Arial" w:cs="Arial"/>
        </w:rPr>
        <w:t xml:space="preserve"> in government and other types of communication.</w:t>
      </w:r>
    </w:p>
    <w:p xmlns:wp14="http://schemas.microsoft.com/office/word/2010/wordml" w:rsidR="00674581" w:rsidP="006A7949" w:rsidRDefault="00674581" w14:paraId="30D7AA69" wp14:textId="77777777">
      <w:pPr>
        <w:rPr>
          <w:rFonts w:ascii="Arial" w:hAnsi="Arial" w:cs="Arial"/>
          <w:b/>
        </w:rPr>
      </w:pPr>
    </w:p>
    <w:p xmlns:wp14="http://schemas.microsoft.com/office/word/2010/wordml" w:rsidRPr="00B44CED" w:rsidR="00B44CED" w:rsidP="006A7949" w:rsidRDefault="00B44CED" w14:paraId="2FEC15F3" wp14:textId="77777777">
      <w:pPr>
        <w:rPr>
          <w:rFonts w:ascii="Arial" w:hAnsi="Arial" w:cs="Arial"/>
          <w:b/>
        </w:rPr>
      </w:pPr>
      <w:r w:rsidRPr="00B44CED">
        <w:rPr>
          <w:rFonts w:ascii="Arial" w:hAnsi="Arial" w:cs="Arial"/>
          <w:b/>
        </w:rPr>
        <w:t>Meeting close:</w:t>
      </w:r>
    </w:p>
    <w:p xmlns:wp14="http://schemas.microsoft.com/office/word/2010/wordml" w:rsidRPr="0035595D" w:rsidR="00B44CED" w:rsidP="00B44CED" w:rsidRDefault="00B44CED" w14:paraId="7BE22564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Professor Murphy thank</w:t>
      </w:r>
      <w:r w:rsidR="002A0EE5">
        <w:rPr>
          <w:rFonts w:ascii="Arial" w:hAnsi="Arial" w:cs="Arial"/>
        </w:rPr>
        <w:t>ed</w:t>
      </w:r>
      <w:r w:rsidRPr="0035595D">
        <w:rPr>
          <w:rFonts w:ascii="Arial" w:hAnsi="Arial" w:cs="Arial"/>
        </w:rPr>
        <w:t xml:space="preserve"> everyone for their participation and sharing some diverse views. </w:t>
      </w:r>
      <w:r w:rsidR="002A0EE5">
        <w:rPr>
          <w:rFonts w:ascii="Arial" w:hAnsi="Arial" w:cs="Arial"/>
        </w:rPr>
        <w:t>He concluded that w</w:t>
      </w:r>
      <w:r w:rsidRPr="0035595D">
        <w:rPr>
          <w:rFonts w:ascii="Arial" w:hAnsi="Arial" w:cs="Arial"/>
        </w:rPr>
        <w:t xml:space="preserve">e have a clear path forward supported </w:t>
      </w:r>
      <w:r w:rsidR="002A0EE5">
        <w:rPr>
          <w:rFonts w:ascii="Arial" w:hAnsi="Arial" w:cs="Arial"/>
        </w:rPr>
        <w:t>by</w:t>
      </w:r>
      <w:r w:rsidRPr="0035595D">
        <w:rPr>
          <w:rFonts w:ascii="Arial" w:hAnsi="Arial" w:cs="Arial"/>
        </w:rPr>
        <w:t xml:space="preserve"> community leadership.</w:t>
      </w:r>
    </w:p>
    <w:p xmlns:wp14="http://schemas.microsoft.com/office/word/2010/wordml" w:rsidRPr="0035595D" w:rsidR="00B44CED" w:rsidP="006A7949" w:rsidRDefault="00B44CED" w14:paraId="7196D064" wp14:textId="77777777">
      <w:pPr>
        <w:rPr>
          <w:rFonts w:ascii="Arial" w:hAnsi="Arial" w:cs="Arial"/>
        </w:rPr>
      </w:pPr>
    </w:p>
    <w:p xmlns:wp14="http://schemas.microsoft.com/office/word/2010/wordml" w:rsidRPr="0035595D" w:rsidR="0035555F" w:rsidP="006A7949" w:rsidRDefault="0035555F" w14:paraId="46AB15A3" wp14:textId="77777777">
      <w:pPr>
        <w:rPr>
          <w:rFonts w:ascii="Arial" w:hAnsi="Arial" w:cs="Arial"/>
        </w:rPr>
      </w:pPr>
      <w:r w:rsidRPr="0035595D">
        <w:rPr>
          <w:rFonts w:ascii="Arial" w:hAnsi="Arial" w:cs="Arial"/>
        </w:rPr>
        <w:t>The draft communique was formulated and agreed.</w:t>
      </w:r>
      <w:r w:rsidR="006A3CFB">
        <w:rPr>
          <w:rFonts w:ascii="Arial" w:hAnsi="Arial" w:cs="Arial"/>
        </w:rPr>
        <w:t xml:space="preserve"> It was noted a plain English version</w:t>
      </w:r>
      <w:r w:rsidR="00E75613">
        <w:rPr>
          <w:rFonts w:ascii="Arial" w:hAnsi="Arial" w:cs="Arial"/>
        </w:rPr>
        <w:t xml:space="preserve"> may also be required</w:t>
      </w:r>
      <w:r w:rsidR="002E28B6">
        <w:rPr>
          <w:rFonts w:ascii="Arial" w:hAnsi="Arial" w:cs="Arial"/>
        </w:rPr>
        <w:t xml:space="preserve"> for dissemination to communities.</w:t>
      </w:r>
    </w:p>
    <w:p xmlns:wp14="http://schemas.microsoft.com/office/word/2010/wordml" w:rsidR="0035555F" w:rsidP="006A7949" w:rsidRDefault="0035555F" w14:paraId="34FF1C98" wp14:textId="77777777">
      <w:pPr>
        <w:rPr>
          <w:rFonts w:ascii="Arial" w:hAnsi="Arial" w:cs="Arial"/>
        </w:rPr>
      </w:pPr>
    </w:p>
    <w:p xmlns:wp14="http://schemas.microsoft.com/office/word/2010/wordml" w:rsidRPr="006A3CFB" w:rsidR="00674581" w:rsidP="006A7949" w:rsidRDefault="006A3CFB" w14:paraId="6062E480" wp14:textId="77777777">
      <w:pPr>
        <w:rPr>
          <w:rFonts w:ascii="Arial" w:hAnsi="Arial" w:cs="Arial"/>
          <w:b/>
        </w:rPr>
      </w:pPr>
      <w:r w:rsidRPr="006A3CFB">
        <w:rPr>
          <w:rFonts w:ascii="Arial" w:hAnsi="Arial" w:cs="Arial"/>
          <w:b/>
        </w:rPr>
        <w:t>Next Steps</w:t>
      </w:r>
      <w:r w:rsidR="00E703EA">
        <w:rPr>
          <w:rFonts w:ascii="Arial" w:hAnsi="Arial" w:cs="Arial"/>
          <w:b/>
        </w:rPr>
        <w:t>:</w:t>
      </w:r>
    </w:p>
    <w:p xmlns:wp14="http://schemas.microsoft.com/office/word/2010/wordml" w:rsidRPr="00A76124" w:rsidR="00522BDF" w:rsidP="00A76124" w:rsidRDefault="00522BDF" w14:paraId="5DC892F4" wp14:textId="777777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76124">
        <w:rPr>
          <w:rFonts w:ascii="Arial" w:hAnsi="Arial" w:cs="Arial"/>
        </w:rPr>
        <w:t xml:space="preserve">Researchers and clinicians present will develop </w:t>
      </w:r>
      <w:r w:rsidRPr="00A76124" w:rsidR="00F465E6">
        <w:rPr>
          <w:rFonts w:ascii="Arial" w:hAnsi="Arial" w:cs="Arial"/>
        </w:rPr>
        <w:t>a</w:t>
      </w:r>
      <w:r w:rsidRPr="00A76124">
        <w:rPr>
          <w:rFonts w:ascii="Arial" w:hAnsi="Arial" w:cs="Arial"/>
        </w:rPr>
        <w:t xml:space="preserve"> longitudinal </w:t>
      </w:r>
      <w:r w:rsidRPr="00A76124" w:rsidR="00F465E6">
        <w:rPr>
          <w:rFonts w:ascii="Arial" w:hAnsi="Arial" w:cs="Arial"/>
        </w:rPr>
        <w:t xml:space="preserve">prospective </w:t>
      </w:r>
      <w:r w:rsidR="00FB039C">
        <w:rPr>
          <w:rFonts w:ascii="Arial" w:hAnsi="Arial" w:cs="Arial"/>
        </w:rPr>
        <w:t>study proposal, led by CAAHSN</w:t>
      </w:r>
      <w:r w:rsidRPr="00A76124">
        <w:rPr>
          <w:rFonts w:ascii="Arial" w:hAnsi="Arial" w:cs="Arial"/>
        </w:rPr>
        <w:t xml:space="preserve">, for consideration by the </w:t>
      </w:r>
      <w:r w:rsidRPr="00A76124" w:rsidR="00ED7414">
        <w:rPr>
          <w:rFonts w:ascii="Arial" w:hAnsi="Arial" w:cs="Arial"/>
        </w:rPr>
        <w:t>Australian Government</w:t>
      </w:r>
      <w:r w:rsidRPr="00A76124" w:rsidR="00A57234">
        <w:rPr>
          <w:rFonts w:ascii="Arial" w:hAnsi="Arial" w:cs="Arial"/>
        </w:rPr>
        <w:t xml:space="preserve"> </w:t>
      </w:r>
      <w:r w:rsidRPr="00A76124">
        <w:rPr>
          <w:rFonts w:ascii="Arial" w:hAnsi="Arial" w:cs="Arial"/>
        </w:rPr>
        <w:t>Department of Health.</w:t>
      </w:r>
      <w:r w:rsidRPr="00A76124" w:rsidR="00760F3C">
        <w:rPr>
          <w:rFonts w:ascii="Arial" w:hAnsi="Arial" w:cs="Arial"/>
        </w:rPr>
        <w:t xml:space="preserve"> This will be done in a partnership (consortium) model between different research institutions.</w:t>
      </w:r>
    </w:p>
    <w:p xmlns:wp14="http://schemas.microsoft.com/office/word/2010/wordml" w:rsidRPr="0035595D" w:rsidR="00522BDF" w:rsidP="00522BDF" w:rsidRDefault="00522BDF" w14:paraId="6D072C0D" wp14:textId="77777777">
      <w:pPr>
        <w:rPr>
          <w:rFonts w:ascii="Arial" w:hAnsi="Arial" w:cs="Arial"/>
        </w:rPr>
      </w:pPr>
    </w:p>
    <w:p xmlns:wp14="http://schemas.microsoft.com/office/word/2010/wordml" w:rsidRPr="00A76124" w:rsidR="00522BDF" w:rsidP="00A76124" w:rsidRDefault="00522BDF" w14:paraId="48AE7199" wp14:textId="777777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76124">
        <w:rPr>
          <w:rFonts w:ascii="Arial" w:hAnsi="Arial" w:cs="Arial"/>
        </w:rPr>
        <w:t xml:space="preserve">The communique </w:t>
      </w:r>
      <w:r w:rsidRPr="00A76124" w:rsidR="00A57234">
        <w:rPr>
          <w:rFonts w:ascii="Arial" w:hAnsi="Arial" w:cs="Arial"/>
        </w:rPr>
        <w:t xml:space="preserve">to </w:t>
      </w:r>
      <w:r w:rsidRPr="00A76124">
        <w:rPr>
          <w:rFonts w:ascii="Arial" w:hAnsi="Arial" w:cs="Arial"/>
        </w:rPr>
        <w:t>be published on the Department of Health website once finalised</w:t>
      </w:r>
      <w:r w:rsidRPr="00A76124" w:rsidR="00A57234">
        <w:rPr>
          <w:rFonts w:ascii="Arial" w:hAnsi="Arial" w:cs="Arial"/>
        </w:rPr>
        <w:t>. T</w:t>
      </w:r>
      <w:r w:rsidRPr="00A76124">
        <w:rPr>
          <w:rFonts w:ascii="Arial" w:hAnsi="Arial" w:cs="Arial"/>
        </w:rPr>
        <w:t>his was published on 31 August 2018</w:t>
      </w:r>
      <w:r w:rsidRPr="00A76124" w:rsidR="00A57234">
        <w:rPr>
          <w:rFonts w:ascii="Arial" w:hAnsi="Arial" w:cs="Arial"/>
        </w:rPr>
        <w:t>, available at</w:t>
      </w:r>
      <w:r w:rsidR="00BD0017">
        <w:rPr>
          <w:rFonts w:ascii="Arial" w:hAnsi="Arial" w:cs="Arial"/>
        </w:rPr>
        <w:t>:</w:t>
      </w:r>
      <w:r w:rsidRPr="00A76124" w:rsidR="00A57234">
        <w:rPr>
          <w:rFonts w:ascii="Arial" w:hAnsi="Arial" w:cs="Arial"/>
        </w:rPr>
        <w:t xml:space="preserve"> </w:t>
      </w:r>
      <w:r w:rsidR="00D42A98">
        <w:rPr>
          <w:rStyle w:val="Hyperlink"/>
          <w:rFonts w:ascii="Arial" w:hAnsi="Arial" w:cs="Arial"/>
        </w:rPr>
        <w:t>(</w:t>
      </w:r>
      <w:r w:rsidRPr="00D42A98" w:rsidR="00BD0017">
        <w:rPr>
          <w:rStyle w:val="Hyperlink"/>
          <w:rFonts w:ascii="Arial" w:hAnsi="Arial" w:cs="Arial"/>
        </w:rPr>
        <w:t>www.health.gov.au/sexual-health</w:t>
      </w:r>
      <w:r w:rsidR="00D42A98">
        <w:rPr>
          <w:rStyle w:val="Hyperlink"/>
          <w:rFonts w:ascii="Arial" w:hAnsi="Arial" w:cs="Arial"/>
        </w:rPr>
        <w:t>)</w:t>
      </w:r>
    </w:p>
    <w:p xmlns:wp14="http://schemas.microsoft.com/office/word/2010/wordml" w:rsidR="00522BDF" w:rsidP="006A7949" w:rsidRDefault="00522BDF" w14:paraId="48A21919" wp14:textId="77777777">
      <w:pPr>
        <w:rPr>
          <w:rFonts w:ascii="Arial" w:hAnsi="Arial" w:cs="Arial"/>
        </w:rPr>
      </w:pPr>
    </w:p>
    <w:p xmlns:wp14="http://schemas.microsoft.com/office/word/2010/wordml" w:rsidRPr="00A76124" w:rsidR="0035555F" w:rsidP="00A76124" w:rsidRDefault="00522BDF" w14:paraId="33F51F58" wp14:textId="777777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76124">
        <w:rPr>
          <w:rFonts w:ascii="Arial" w:hAnsi="Arial" w:cs="Arial"/>
        </w:rPr>
        <w:t xml:space="preserve">The Department of Health </w:t>
      </w:r>
      <w:r w:rsidRPr="00A76124" w:rsidR="0035555F">
        <w:rPr>
          <w:rFonts w:ascii="Arial" w:hAnsi="Arial" w:cs="Arial"/>
        </w:rPr>
        <w:t>will report back to Ministers on the Forum</w:t>
      </w:r>
      <w:r w:rsidRPr="00A76124" w:rsidR="00B44CED">
        <w:rPr>
          <w:rFonts w:ascii="Arial" w:hAnsi="Arial" w:cs="Arial"/>
        </w:rPr>
        <w:t xml:space="preserve"> outcomes</w:t>
      </w:r>
      <w:r w:rsidRPr="00A76124" w:rsidR="0035555F">
        <w:rPr>
          <w:rFonts w:ascii="Arial" w:hAnsi="Arial" w:cs="Arial"/>
        </w:rPr>
        <w:t>.</w:t>
      </w:r>
    </w:p>
    <w:p xmlns:wp14="http://schemas.microsoft.com/office/word/2010/wordml" w:rsidRPr="0035595D" w:rsidR="0035555F" w:rsidP="006A7949" w:rsidRDefault="0035555F" w14:paraId="6BD18F9B" wp14:textId="77777777">
      <w:pPr>
        <w:rPr>
          <w:rFonts w:ascii="Arial" w:hAnsi="Arial" w:cs="Arial"/>
        </w:rPr>
      </w:pPr>
    </w:p>
    <w:p xmlns:wp14="http://schemas.microsoft.com/office/word/2010/wordml" w:rsidR="00661D44" w:rsidRDefault="006A3CFB" w14:paraId="6F7BE0B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Day two</w:t>
      </w:r>
      <w:r w:rsidRPr="0035595D" w:rsidR="0035555F">
        <w:rPr>
          <w:rFonts w:ascii="Arial" w:hAnsi="Arial" w:cs="Arial"/>
        </w:rPr>
        <w:t xml:space="preserve"> ended at 5:10pm</w:t>
      </w:r>
      <w:r w:rsidR="00A57234">
        <w:rPr>
          <w:rFonts w:ascii="Arial" w:hAnsi="Arial" w:cs="Arial"/>
        </w:rPr>
        <w:t>.</w:t>
      </w:r>
    </w:p>
    <w:sectPr w:rsidR="00661D44">
      <w:footerReference w:type="default" r:id="rId12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C19CA" w:rsidP="00247D81" w:rsidRDefault="005C19CA" w14:paraId="0F3CABC7" wp14:textId="77777777">
      <w:r>
        <w:separator/>
      </w:r>
    </w:p>
  </w:endnote>
  <w:endnote w:type="continuationSeparator" w:id="0">
    <w:p xmlns:wp14="http://schemas.microsoft.com/office/word/2010/wordml" w:rsidR="005C19CA" w:rsidP="00247D81" w:rsidRDefault="005C19CA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609836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944F16" w:rsidRDefault="00944F16" w14:paraId="3D3D22A9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944F16" w:rsidRDefault="00944F16" w14:paraId="238601F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C19CA" w:rsidP="00247D81" w:rsidRDefault="005C19CA" w14:paraId="16DEB4AB" wp14:textId="77777777">
      <w:r>
        <w:separator/>
      </w:r>
    </w:p>
  </w:footnote>
  <w:footnote w:type="continuationSeparator" w:id="0">
    <w:p xmlns:wp14="http://schemas.microsoft.com/office/word/2010/wordml" w:rsidR="005C19CA" w:rsidP="00247D81" w:rsidRDefault="005C19CA" w14:paraId="0AD9C6F4" wp14:textId="77777777">
      <w:r>
        <w:continuationSeparator/>
      </w:r>
    </w:p>
  </w:footnote>
  <w:footnote w:id="1">
    <w:p xmlns:wp14="http://schemas.microsoft.com/office/word/2010/wordml" w:rsidRPr="0042731F" w:rsidR="00661D44" w:rsidP="0042731F" w:rsidRDefault="00661D44" w14:paraId="4A357A35" wp14:textId="77777777">
      <w:pPr>
        <w:shd w:val="clear" w:color="auto" w:fill="FFFFFF"/>
        <w:outlineLvl w:val="2"/>
        <w:rPr>
          <w:rFonts w:ascii="Arial" w:hAnsi="Arial" w:cs="Arial"/>
          <w:b/>
          <w:bCs/>
          <w:sz w:val="18"/>
          <w:szCs w:val="18"/>
          <w:lang w:val="en"/>
        </w:rPr>
      </w:pPr>
      <w:r w:rsidRPr="00206AA1">
        <w:rPr>
          <w:rFonts w:ascii="Arial" w:hAnsi="Arial" w:cs="Arial"/>
          <w:b/>
          <w:bCs/>
          <w:sz w:val="21"/>
          <w:szCs w:val="21"/>
          <w:lang w:val="en"/>
        </w:rPr>
        <w:t xml:space="preserve"> </w:t>
      </w:r>
      <w:r w:rsidRPr="0042731F">
        <w:rPr>
          <w:rStyle w:val="EndnoteReference"/>
          <w:rFonts w:ascii="Arial" w:hAnsi="Arial" w:cs="Arial"/>
          <w:sz w:val="18"/>
          <w:szCs w:val="18"/>
        </w:rPr>
        <w:footnoteRef/>
      </w:r>
      <w:r w:rsidRPr="0042731F">
        <w:rPr>
          <w:rFonts w:ascii="Arial" w:hAnsi="Arial" w:cs="Arial"/>
          <w:b/>
          <w:bCs/>
          <w:sz w:val="18"/>
          <w:szCs w:val="18"/>
          <w:lang w:val="en"/>
        </w:rPr>
        <w:t xml:space="preserve">  </w:t>
      </w:r>
      <w:r w:rsidRPr="0042731F" w:rsidR="0042731F">
        <w:rPr>
          <w:rFonts w:ascii="Arial" w:hAnsi="Arial" w:cs="Arial"/>
          <w:b/>
          <w:bCs/>
          <w:sz w:val="18"/>
          <w:szCs w:val="18"/>
          <w:lang w:val="en"/>
        </w:rPr>
        <w:t xml:space="preserve">Ref:  Section 24 – </w:t>
      </w:r>
      <w:r w:rsidRPr="0042731F" w:rsidR="0042731F">
        <w:rPr>
          <w:rFonts w:ascii="Arial" w:hAnsi="Arial" w:cs="Arial"/>
          <w:b/>
          <w:bCs/>
          <w:i/>
          <w:sz w:val="18"/>
          <w:szCs w:val="18"/>
          <w:lang w:val="en"/>
        </w:rPr>
        <w:t>Disability requirements</w:t>
      </w:r>
      <w:r w:rsidRPr="0042731F" w:rsidR="0042731F">
        <w:rPr>
          <w:rFonts w:ascii="Arial" w:hAnsi="Arial" w:cs="Arial"/>
          <w:b/>
          <w:bCs/>
          <w:sz w:val="18"/>
          <w:szCs w:val="18"/>
          <w:lang w:val="en"/>
        </w:rPr>
        <w:t xml:space="preserve"> of the </w:t>
      </w:r>
      <w:r w:rsidRPr="0042731F" w:rsidR="0042731F">
        <w:rPr>
          <w:rFonts w:ascii="Arial" w:hAnsi="Arial" w:cs="Arial"/>
          <w:b/>
          <w:bCs/>
          <w:i/>
          <w:sz w:val="18"/>
          <w:szCs w:val="18"/>
          <w:lang w:val="en"/>
        </w:rPr>
        <w:t xml:space="preserve">National Disability Insurance Scheme Act 2013 </w:t>
      </w:r>
    </w:p>
    <w:p xmlns:wp14="http://schemas.microsoft.com/office/word/2010/wordml" w:rsidR="00661D44" w:rsidRDefault="00661D44" w14:paraId="4B1F511A" wp14:textId="777777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C5C"/>
    <w:multiLevelType w:val="hybridMultilevel"/>
    <w:tmpl w:val="C39CF248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8C2317A"/>
    <w:multiLevelType w:val="hybridMultilevel"/>
    <w:tmpl w:val="A774A51A"/>
    <w:lvl w:ilvl="0" w:tplc="583A121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5B20D3"/>
    <w:multiLevelType w:val="multilevel"/>
    <w:tmpl w:val="3FFE6F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F24150"/>
    <w:multiLevelType w:val="multilevel"/>
    <w:tmpl w:val="CAD288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1B5C79"/>
    <w:multiLevelType w:val="hybridMultilevel"/>
    <w:tmpl w:val="BD9EEC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B60815"/>
    <w:multiLevelType w:val="hybridMultilevel"/>
    <w:tmpl w:val="8926FC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A2DAA"/>
    <w:multiLevelType w:val="hybridMultilevel"/>
    <w:tmpl w:val="E4AE9D96"/>
    <w:lvl w:ilvl="0" w:tplc="EA9A96F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757158"/>
    <w:multiLevelType w:val="hybridMultilevel"/>
    <w:tmpl w:val="1C04309E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B27AF"/>
    <w:multiLevelType w:val="hybridMultilevel"/>
    <w:tmpl w:val="06AAF492"/>
    <w:lvl w:ilvl="0" w:tplc="599AC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203E"/>
    <w:multiLevelType w:val="hybridMultilevel"/>
    <w:tmpl w:val="335E2B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BB7BAD"/>
    <w:multiLevelType w:val="hybridMultilevel"/>
    <w:tmpl w:val="C35A07EA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66A0A"/>
    <w:multiLevelType w:val="hybridMultilevel"/>
    <w:tmpl w:val="B5C48D86"/>
    <w:lvl w:ilvl="0" w:tplc="AD44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93EEA"/>
    <w:multiLevelType w:val="hybridMultilevel"/>
    <w:tmpl w:val="90F45002"/>
    <w:lvl w:ilvl="0" w:tplc="C97C10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1" w:tplc="D3CE45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2" w:tplc="1FD0EE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3" w:tplc="D00838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4" w:tplc="7010AB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5" w:tplc="B94060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6" w:tplc="25F465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7" w:tplc="C2EA1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  <w:lvl w:ilvl="8" w:tplc="69E4E79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hint="default" w:ascii="Arial" w:hAnsi="Arial"/>
      </w:rPr>
    </w:lvl>
  </w:abstractNum>
  <w:abstractNum w:abstractNumId="13" w15:restartNumberingAfterBreak="0">
    <w:nsid w:val="2B8E1974"/>
    <w:multiLevelType w:val="hybridMultilevel"/>
    <w:tmpl w:val="48D0A856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41682F"/>
    <w:multiLevelType w:val="hybridMultilevel"/>
    <w:tmpl w:val="54B2B40C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07A73"/>
    <w:multiLevelType w:val="hybridMultilevel"/>
    <w:tmpl w:val="D0BC3CDE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F937DD"/>
    <w:multiLevelType w:val="hybridMultilevel"/>
    <w:tmpl w:val="D4B4B66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ED67B3"/>
    <w:multiLevelType w:val="hybridMultilevel"/>
    <w:tmpl w:val="17D6B056"/>
    <w:lvl w:ilvl="0" w:tplc="0C090003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8" w15:restartNumberingAfterBreak="0">
    <w:nsid w:val="3EF466A2"/>
    <w:multiLevelType w:val="hybridMultilevel"/>
    <w:tmpl w:val="307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F445D32"/>
    <w:multiLevelType w:val="hybridMultilevel"/>
    <w:tmpl w:val="0ACA2A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777CFF"/>
    <w:multiLevelType w:val="hybridMultilevel"/>
    <w:tmpl w:val="0A166B7C"/>
    <w:lvl w:ilvl="0" w:tplc="CEE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2EE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C66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50C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82CC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440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4E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AE6B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F3CA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4AC95074"/>
    <w:multiLevelType w:val="hybridMultilevel"/>
    <w:tmpl w:val="52DC1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3F64"/>
    <w:multiLevelType w:val="hybridMultilevel"/>
    <w:tmpl w:val="440857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674D1E"/>
    <w:multiLevelType w:val="hybridMultilevel"/>
    <w:tmpl w:val="7986B07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89678C"/>
    <w:multiLevelType w:val="hybridMultilevel"/>
    <w:tmpl w:val="6B3C51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B165BE"/>
    <w:multiLevelType w:val="hybridMultilevel"/>
    <w:tmpl w:val="FAE241BA"/>
    <w:lvl w:ilvl="0" w:tplc="583A121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0818C3"/>
    <w:multiLevelType w:val="hybridMultilevel"/>
    <w:tmpl w:val="584E1F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DE2C0A"/>
    <w:multiLevelType w:val="hybridMultilevel"/>
    <w:tmpl w:val="7166AF56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32469A"/>
    <w:multiLevelType w:val="hybridMultilevel"/>
    <w:tmpl w:val="E960AB7A"/>
    <w:lvl w:ilvl="0" w:tplc="01B859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E34300"/>
    <w:multiLevelType w:val="hybridMultilevel"/>
    <w:tmpl w:val="27D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B8D45B1"/>
    <w:multiLevelType w:val="hybridMultilevel"/>
    <w:tmpl w:val="9246F7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A613B7"/>
    <w:multiLevelType w:val="hybridMultilevel"/>
    <w:tmpl w:val="E9A859CC"/>
    <w:lvl w:ilvl="0" w:tplc="583A121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5266F1"/>
    <w:multiLevelType w:val="hybridMultilevel"/>
    <w:tmpl w:val="F8F80866"/>
    <w:lvl w:ilvl="0" w:tplc="8CB4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CF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04E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A36F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1BA8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FB2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2C0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98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6EAF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3" w15:restartNumberingAfterBreak="0">
    <w:nsid w:val="75272AB1"/>
    <w:multiLevelType w:val="hybridMultilevel"/>
    <w:tmpl w:val="225EB360"/>
    <w:lvl w:ilvl="0" w:tplc="583A121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F84561"/>
    <w:multiLevelType w:val="hybridMultilevel"/>
    <w:tmpl w:val="C68EA826"/>
    <w:lvl w:ilvl="0" w:tplc="583A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4A3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A23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596E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3B6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B4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8A3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60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5324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7D7B2FEE"/>
    <w:multiLevelType w:val="hybridMultilevel"/>
    <w:tmpl w:val="FE709F3C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14"/>
  </w:num>
  <w:num w:numId="5">
    <w:abstractNumId w:val="21"/>
  </w:num>
  <w:num w:numId="6">
    <w:abstractNumId w:val="23"/>
  </w:num>
  <w:num w:numId="7">
    <w:abstractNumId w:val="8"/>
  </w:num>
  <w:num w:numId="8">
    <w:abstractNumId w:val="28"/>
  </w:num>
  <w:num w:numId="9">
    <w:abstractNumId w:val="11"/>
  </w:num>
  <w:num w:numId="10">
    <w:abstractNumId w:val="9"/>
  </w:num>
  <w:num w:numId="11">
    <w:abstractNumId w:val="24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22"/>
  </w:num>
  <w:num w:numId="17">
    <w:abstractNumId w:val="17"/>
  </w:num>
  <w:num w:numId="18">
    <w:abstractNumId w:val="16"/>
  </w:num>
  <w:num w:numId="19">
    <w:abstractNumId w:val="32"/>
  </w:num>
  <w:num w:numId="20">
    <w:abstractNumId w:val="27"/>
  </w:num>
  <w:num w:numId="21">
    <w:abstractNumId w:val="34"/>
  </w:num>
  <w:num w:numId="22">
    <w:abstractNumId w:val="20"/>
  </w:num>
  <w:num w:numId="23">
    <w:abstractNumId w:val="12"/>
  </w:num>
  <w:num w:numId="24">
    <w:abstractNumId w:val="35"/>
  </w:num>
  <w:num w:numId="25">
    <w:abstractNumId w:val="10"/>
  </w:num>
  <w:num w:numId="26">
    <w:abstractNumId w:val="13"/>
  </w:num>
  <w:num w:numId="27">
    <w:abstractNumId w:val="7"/>
  </w:num>
  <w:num w:numId="28">
    <w:abstractNumId w:val="33"/>
  </w:num>
  <w:num w:numId="29">
    <w:abstractNumId w:val="25"/>
  </w:num>
  <w:num w:numId="30">
    <w:abstractNumId w:val="1"/>
  </w:num>
  <w:num w:numId="31">
    <w:abstractNumId w:val="26"/>
  </w:num>
  <w:num w:numId="32">
    <w:abstractNumId w:val="5"/>
  </w:num>
  <w:num w:numId="33">
    <w:abstractNumId w:val="6"/>
  </w:num>
  <w:num w:numId="34">
    <w:abstractNumId w:val="2"/>
  </w:num>
  <w:num w:numId="35">
    <w:abstractNumId w:val="0"/>
  </w:num>
  <w:num w:numId="36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6"/>
    <w:rsid w:val="00000081"/>
    <w:rsid w:val="00000906"/>
    <w:rsid w:val="00003743"/>
    <w:rsid w:val="0003173D"/>
    <w:rsid w:val="00054A29"/>
    <w:rsid w:val="00067456"/>
    <w:rsid w:val="00067AD5"/>
    <w:rsid w:val="0008021F"/>
    <w:rsid w:val="00080B41"/>
    <w:rsid w:val="00085236"/>
    <w:rsid w:val="000A4D74"/>
    <w:rsid w:val="000B2846"/>
    <w:rsid w:val="000C69E6"/>
    <w:rsid w:val="000D1F32"/>
    <w:rsid w:val="000D6C25"/>
    <w:rsid w:val="000E0F33"/>
    <w:rsid w:val="000E5728"/>
    <w:rsid w:val="001003E0"/>
    <w:rsid w:val="00110FFF"/>
    <w:rsid w:val="00113800"/>
    <w:rsid w:val="00186FF6"/>
    <w:rsid w:val="001B3443"/>
    <w:rsid w:val="001D6682"/>
    <w:rsid w:val="001F19BE"/>
    <w:rsid w:val="00206AA1"/>
    <w:rsid w:val="00235DC9"/>
    <w:rsid w:val="00247D81"/>
    <w:rsid w:val="002932B8"/>
    <w:rsid w:val="002A0EE5"/>
    <w:rsid w:val="002A3CA6"/>
    <w:rsid w:val="002D73D2"/>
    <w:rsid w:val="002E1727"/>
    <w:rsid w:val="002E28B6"/>
    <w:rsid w:val="002F3AE3"/>
    <w:rsid w:val="00301D8A"/>
    <w:rsid w:val="00306866"/>
    <w:rsid w:val="0030786C"/>
    <w:rsid w:val="003110AC"/>
    <w:rsid w:val="00311C11"/>
    <w:rsid w:val="00322E10"/>
    <w:rsid w:val="00327A25"/>
    <w:rsid w:val="0035555F"/>
    <w:rsid w:val="0035595D"/>
    <w:rsid w:val="003B080F"/>
    <w:rsid w:val="003B6FCE"/>
    <w:rsid w:val="003D17F9"/>
    <w:rsid w:val="003D6966"/>
    <w:rsid w:val="003E3B89"/>
    <w:rsid w:val="0042731F"/>
    <w:rsid w:val="00430240"/>
    <w:rsid w:val="00436258"/>
    <w:rsid w:val="004610BC"/>
    <w:rsid w:val="004713BF"/>
    <w:rsid w:val="004849FF"/>
    <w:rsid w:val="004867E2"/>
    <w:rsid w:val="00486A4A"/>
    <w:rsid w:val="004A57A7"/>
    <w:rsid w:val="004C18CC"/>
    <w:rsid w:val="004E68A1"/>
    <w:rsid w:val="00511F28"/>
    <w:rsid w:val="00520DCD"/>
    <w:rsid w:val="00522BDF"/>
    <w:rsid w:val="00537FDC"/>
    <w:rsid w:val="005672F4"/>
    <w:rsid w:val="005831C3"/>
    <w:rsid w:val="00591B6B"/>
    <w:rsid w:val="005C19CA"/>
    <w:rsid w:val="0060328B"/>
    <w:rsid w:val="00644110"/>
    <w:rsid w:val="00651017"/>
    <w:rsid w:val="00656B09"/>
    <w:rsid w:val="00661D44"/>
    <w:rsid w:val="00662401"/>
    <w:rsid w:val="00672C65"/>
    <w:rsid w:val="00674581"/>
    <w:rsid w:val="00675BD6"/>
    <w:rsid w:val="00685BB0"/>
    <w:rsid w:val="006A3CFB"/>
    <w:rsid w:val="006A7949"/>
    <w:rsid w:val="006B1A65"/>
    <w:rsid w:val="006F24F6"/>
    <w:rsid w:val="0071555E"/>
    <w:rsid w:val="00747160"/>
    <w:rsid w:val="0075642B"/>
    <w:rsid w:val="00760F3C"/>
    <w:rsid w:val="007957E7"/>
    <w:rsid w:val="007A121D"/>
    <w:rsid w:val="007A6009"/>
    <w:rsid w:val="007B5017"/>
    <w:rsid w:val="007D6BBD"/>
    <w:rsid w:val="007E3FC5"/>
    <w:rsid w:val="007F077A"/>
    <w:rsid w:val="007F36B7"/>
    <w:rsid w:val="00811422"/>
    <w:rsid w:val="0081637E"/>
    <w:rsid w:val="008263C4"/>
    <w:rsid w:val="008264EB"/>
    <w:rsid w:val="0084079C"/>
    <w:rsid w:val="0085328E"/>
    <w:rsid w:val="009033E8"/>
    <w:rsid w:val="0091740A"/>
    <w:rsid w:val="009435B7"/>
    <w:rsid w:val="00944F16"/>
    <w:rsid w:val="00971A64"/>
    <w:rsid w:val="009730D0"/>
    <w:rsid w:val="00974E21"/>
    <w:rsid w:val="00A11B1B"/>
    <w:rsid w:val="00A20FED"/>
    <w:rsid w:val="00A33ED2"/>
    <w:rsid w:val="00A353A6"/>
    <w:rsid w:val="00A37BF9"/>
    <w:rsid w:val="00A4512D"/>
    <w:rsid w:val="00A53392"/>
    <w:rsid w:val="00A57234"/>
    <w:rsid w:val="00A705AF"/>
    <w:rsid w:val="00A76124"/>
    <w:rsid w:val="00AE2083"/>
    <w:rsid w:val="00B10E88"/>
    <w:rsid w:val="00B25B66"/>
    <w:rsid w:val="00B42851"/>
    <w:rsid w:val="00B44CED"/>
    <w:rsid w:val="00B46984"/>
    <w:rsid w:val="00B61F96"/>
    <w:rsid w:val="00BB380C"/>
    <w:rsid w:val="00BD0017"/>
    <w:rsid w:val="00BD5795"/>
    <w:rsid w:val="00BE08EE"/>
    <w:rsid w:val="00BF6512"/>
    <w:rsid w:val="00C11E9C"/>
    <w:rsid w:val="00C15A16"/>
    <w:rsid w:val="00C22DCF"/>
    <w:rsid w:val="00C84741"/>
    <w:rsid w:val="00C93EF6"/>
    <w:rsid w:val="00C973F9"/>
    <w:rsid w:val="00CB1470"/>
    <w:rsid w:val="00CB5B1A"/>
    <w:rsid w:val="00CC17B1"/>
    <w:rsid w:val="00CC63D5"/>
    <w:rsid w:val="00D209B3"/>
    <w:rsid w:val="00D2271C"/>
    <w:rsid w:val="00D42A98"/>
    <w:rsid w:val="00D54F25"/>
    <w:rsid w:val="00D607DF"/>
    <w:rsid w:val="00D92165"/>
    <w:rsid w:val="00D932D8"/>
    <w:rsid w:val="00D96F8E"/>
    <w:rsid w:val="00DF7308"/>
    <w:rsid w:val="00E012C6"/>
    <w:rsid w:val="00E21249"/>
    <w:rsid w:val="00E30A06"/>
    <w:rsid w:val="00E32B25"/>
    <w:rsid w:val="00E50E10"/>
    <w:rsid w:val="00E703EA"/>
    <w:rsid w:val="00E707A2"/>
    <w:rsid w:val="00E75613"/>
    <w:rsid w:val="00E83DD4"/>
    <w:rsid w:val="00E87FDE"/>
    <w:rsid w:val="00ED7414"/>
    <w:rsid w:val="00EE2DA3"/>
    <w:rsid w:val="00EE4D00"/>
    <w:rsid w:val="00F04562"/>
    <w:rsid w:val="00F24FF0"/>
    <w:rsid w:val="00F33193"/>
    <w:rsid w:val="00F41560"/>
    <w:rsid w:val="00F465E6"/>
    <w:rsid w:val="00F56088"/>
    <w:rsid w:val="00F61EE2"/>
    <w:rsid w:val="00F622BA"/>
    <w:rsid w:val="00F85AEE"/>
    <w:rsid w:val="00FB039C"/>
    <w:rsid w:val="00FD183E"/>
    <w:rsid w:val="00FD772D"/>
    <w:rsid w:val="00FF1558"/>
    <w:rsid w:val="00FF5463"/>
    <w:rsid w:val="00FF6CF4"/>
    <w:rsid w:val="34B90B8E"/>
    <w:rsid w:val="5E5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1D2925-02B6-4DAC-8F2C-071B7921E7CC}"/>
  <w14:docId w14:val="75ACE9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eastAsiaTheme="majorEastAsia" w:cstheme="majorBidi"/>
      <w:iCs/>
      <w:spacing w:val="15"/>
    </w:rPr>
  </w:style>
  <w:style w:type="character" w:styleId="SubtitleChar" w:customStyle="1">
    <w:name w:val="Subtitle Char"/>
    <w:basedOn w:val="DefaultParagraphFont"/>
    <w:link w:val="Subtitle"/>
    <w:rsid w:val="00A705AF"/>
    <w:rPr>
      <w:rFonts w:asciiTheme="majorHAnsi" w:hAnsiTheme="majorHAnsi" w:eastAsiaTheme="majorEastAsia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color="4F81BD" w:themeColor="accent1" w:sz="8" w:space="4"/>
      </w:pBdr>
      <w:spacing w:after="300"/>
      <w:contextualSpacing/>
      <w:jc w:val="center"/>
    </w:pPr>
    <w:rPr>
      <w:rFonts w:ascii="Arial" w:hAnsi="Arial" w:eastAsiaTheme="majorEastAsia" w:cstheme="majorBidi"/>
      <w:b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rsid w:val="00A705AF"/>
    <w:rPr>
      <w:rFonts w:ascii="Arial" w:hAnsi="Arial" w:eastAsiaTheme="majorEastAsia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247D8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47D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47D8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7D8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47D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47D8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0C69E6"/>
    <w:pPr>
      <w:spacing w:before="240" w:after="240" w:line="360" w:lineRule="auto"/>
    </w:pPr>
    <w:rPr>
      <w:lang w:eastAsia="en-AU"/>
    </w:rPr>
  </w:style>
  <w:style w:type="paragraph" w:styleId="EndnoteText">
    <w:name w:val="endnote text"/>
    <w:basedOn w:val="Normal"/>
    <w:link w:val="EndnoteTextChar"/>
    <w:rsid w:val="00BD5795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BD5795"/>
    <w:rPr>
      <w:lang w:eastAsia="en-US"/>
    </w:rPr>
  </w:style>
  <w:style w:type="character" w:styleId="EndnoteReference">
    <w:name w:val="endnote reference"/>
    <w:basedOn w:val="DefaultParagraphFont"/>
    <w:rsid w:val="00BD5795"/>
    <w:rPr>
      <w:vertAlign w:val="superscript"/>
    </w:rPr>
  </w:style>
  <w:style w:type="character" w:styleId="st1" w:customStyle="1">
    <w:name w:val="st1"/>
    <w:basedOn w:val="DefaultParagraphFont"/>
    <w:rsid w:val="006A3CFB"/>
  </w:style>
  <w:style w:type="paragraph" w:styleId="Default" w:customStyle="1">
    <w:name w:val="Default"/>
    <w:rsid w:val="00F61E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33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1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331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31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33193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661D4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661D44"/>
    <w:rPr>
      <w:lang w:eastAsia="en-US"/>
    </w:rPr>
  </w:style>
  <w:style w:type="character" w:styleId="FootnoteReference">
    <w:name w:val="footnote reference"/>
    <w:basedOn w:val="DefaultParagraphFont"/>
    <w:rsid w:val="00661D44"/>
    <w:rPr>
      <w:vertAlign w:val="superscript"/>
    </w:rPr>
  </w:style>
  <w:style w:type="character" w:styleId="Heading1Char" w:customStyle="1">
    <w:name w:val="Heading 1 Char"/>
    <w:basedOn w:val="DefaultParagraphFont"/>
    <w:link w:val="Heading1"/>
    <w:rsid w:val="00436258"/>
    <w:rPr>
      <w:rFonts w:ascii="Arial" w:hAnsi="Arial" w:cs="Arial"/>
      <w:b/>
      <w:bCs/>
      <w:kern w:val="28"/>
      <w:sz w:val="28"/>
      <w:szCs w:val="32"/>
      <w:lang w:eastAsia="en-US"/>
    </w:rPr>
  </w:style>
  <w:style w:type="table" w:styleId="TableGrid">
    <w:name w:val="Table Grid"/>
    <w:basedOn w:val="TableNormal"/>
    <w:rsid w:val="00436258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lfuvd" w:customStyle="1">
    <w:name w:val="ilfuvd"/>
    <w:basedOn w:val="DefaultParagraphFont"/>
    <w:rsid w:val="00D54F25"/>
  </w:style>
  <w:style w:type="character" w:styleId="Hyperlink">
    <w:name w:val="Hyperlink"/>
    <w:basedOn w:val="DefaultParagraphFont"/>
    <w:unhideWhenUsed/>
    <w:rsid w:val="0020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0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3a3b57f4bb044c14" /><Relationship Type="http://schemas.openxmlformats.org/officeDocument/2006/relationships/glossaryDocument" Target="/word/glossary/document.xml" Id="Rbe7dfa2c746747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14a7-4031-4719-b52d-97992bacf965}"/>
      </w:docPartPr>
      <w:docPartBody>
        <w:p w14:paraId="75937F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2" ma:contentTypeDescription="Create a new document." ma:contentTypeScope="" ma:versionID="1d4ff37efb3388d6274b5fad02dc121c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C057-C322-4AF4-8038-FBDE1F50BA5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36487dd-ec90-4f99-8970-1318e5f29791"/>
    <ds:schemaRef ds:uri="dcf7b372-aaaa-46d8-9da6-ade9aab953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541FA6-0A7A-4497-A96D-5B0CE92DC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8B36F-8D7D-497C-9A7A-D9D40F417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A2EF8-1F99-4B67-97A2-46BA044935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Dept Health And Ageing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DONNELLY, Joanne</dc:creator>
  <lastModifiedBy>MARTIN, Mel</lastModifiedBy>
  <revision>3</revision>
  <lastPrinted>2019-02-12T01:03:00.0000000Z</lastPrinted>
  <dcterms:created xsi:type="dcterms:W3CDTF">2020-12-03T23:23:00.0000000Z</dcterms:created>
  <dcterms:modified xsi:type="dcterms:W3CDTF">2020-12-04T01:41:58.0310819Z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