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683798" w:rsidP="007F13C5">
      <w:pPr>
        <w:spacing w:after="0"/>
        <w:rPr>
          <w:rStyle w:val="BookTitle"/>
          <w:i w:val="0"/>
          <w:iCs w:val="0"/>
          <w:smallCaps w:val="0"/>
          <w:spacing w:val="0"/>
        </w:rPr>
      </w:pPr>
      <w:bookmarkStart w:id="0" w:name="_GoBack"/>
      <w:bookmarkEnd w:id="0"/>
      <w:r>
        <w:rPr>
          <w:noProof/>
          <w:lang w:eastAsia="en-AU"/>
        </w:rPr>
        <w:drawing>
          <wp:inline distT="0" distB="0" distL="0" distR="0" wp14:anchorId="5432981A" wp14:editId="3401F6B0">
            <wp:extent cx="1684800" cy="1119600"/>
            <wp:effectExtent l="0" t="0" r="0" b="4445"/>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a:stretch>
                      <a:fillRect/>
                    </a:stretch>
                  </pic:blipFill>
                  <pic:spPr>
                    <a:xfrm>
                      <a:off x="0" y="0"/>
                      <a:ext cx="1684800" cy="1119600"/>
                    </a:xfrm>
                    <a:prstGeom prst="rect">
                      <a:avLst/>
                    </a:prstGeom>
                  </pic:spPr>
                </pic:pic>
              </a:graphicData>
            </a:graphic>
          </wp:inline>
        </w:drawing>
      </w:r>
    </w:p>
    <w:p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Schedule of Fees and Charges for Residential and Home Care</w:t>
      </w:r>
      <w:proofErr w:type="gramStart"/>
      <w:r>
        <w:rPr>
          <w:rFonts w:ascii="Times New Roman" w:eastAsia="Times New Roman" w:hAnsi="Times New Roman" w:cs="Times New Roman"/>
          <w:b/>
          <w:bCs/>
          <w:color w:val="000000"/>
          <w:sz w:val="28"/>
          <w:szCs w:val="28"/>
          <w:lang w:eastAsia="en-AU"/>
        </w:rPr>
        <w:t>:</w:t>
      </w:r>
      <w:proofErr w:type="gramEnd"/>
      <w:r>
        <w:rPr>
          <w:rFonts w:ascii="Times New Roman" w:eastAsia="Times New Roman" w:hAnsi="Times New Roman" w:cs="Times New Roman"/>
          <w:b/>
          <w:bCs/>
          <w:color w:val="000000"/>
          <w:sz w:val="28"/>
          <w:szCs w:val="28"/>
          <w:lang w:eastAsia="en-AU"/>
        </w:rPr>
        <w:br/>
        <w:t xml:space="preserve">From </w:t>
      </w:r>
      <w:r w:rsidR="007D7D90">
        <w:rPr>
          <w:rFonts w:ascii="Times New Roman" w:eastAsia="Times New Roman" w:hAnsi="Times New Roman" w:cs="Times New Roman"/>
          <w:b/>
          <w:bCs/>
          <w:color w:val="000000"/>
          <w:sz w:val="28"/>
          <w:szCs w:val="28"/>
          <w:lang w:eastAsia="en-AU"/>
        </w:rPr>
        <w:t>1 January 2021</w:t>
      </w:r>
    </w:p>
    <w:p w:rsidR="00633714" w:rsidRDefault="000D0F32" w:rsidP="00633714">
      <w:pPr>
        <w:spacing w:after="0"/>
        <w:jc w:val="center"/>
        <w:rPr>
          <w:rStyle w:val="BookTitle"/>
          <w:i w:val="0"/>
          <w:iCs w:val="0"/>
          <w:spacing w:val="0"/>
        </w:rPr>
      </w:pPr>
      <w:r>
        <w:rPr>
          <w:rStyle w:val="BookTitle"/>
          <w:i w:val="0"/>
          <w:iCs w:val="0"/>
        </w:rPr>
        <w:pict>
          <v:rect id="_x0000_i1025" style="width:451.3pt;height:1.5pt" o:hralign="center" o:hrstd="t" o:hr="t" fillcolor="#a0a0a0" stroked="f"/>
        </w:pict>
      </w:r>
    </w:p>
    <w:p w:rsidR="00633714" w:rsidRDefault="00633714" w:rsidP="00FE5FAA">
      <w:pPr>
        <w:spacing w:after="120"/>
        <w:rPr>
          <w:rStyle w:val="BookTitle"/>
          <w:i w:val="0"/>
          <w:iCs w:val="0"/>
        </w:rPr>
      </w:pPr>
      <w:r>
        <w:rPr>
          <w:rStyle w:val="BookTitle"/>
        </w:rPr>
        <w:t>This Schedule only applies to care recipients who first enter care from 1</w:t>
      </w:r>
      <w:r w:rsidR="00746C5B">
        <w:rPr>
          <w:rStyle w:val="BookTitle"/>
        </w:rPr>
        <w:t> </w:t>
      </w:r>
      <w:r>
        <w:rPr>
          <w:rStyle w:val="BookTitle"/>
        </w:rPr>
        <w:t>July</w:t>
      </w:r>
      <w:r w:rsidR="00746C5B">
        <w:rPr>
          <w:rStyle w:val="BookTitle"/>
        </w:rPr>
        <w:t> </w:t>
      </w:r>
      <w:r>
        <w:rPr>
          <w:rStyle w:val="BookTitle"/>
        </w:rPr>
        <w:t>2014</w:t>
      </w:r>
    </w:p>
    <w:tbl>
      <w:tblPr>
        <w:tblStyle w:val="TableGrid"/>
        <w:tblW w:w="9464" w:type="dxa"/>
        <w:tblLook w:val="04A0" w:firstRow="1" w:lastRow="0" w:firstColumn="1" w:lastColumn="0" w:noHBand="0" w:noVBand="1"/>
        <w:tblCaption w:val="Schedule of Fees and Charges for Residential and Home Care"/>
        <w:tblDescription w:val="for post reform residents, from 20 March 2016&#10;"/>
      </w:tblPr>
      <w:tblGrid>
        <w:gridCol w:w="6487"/>
        <w:gridCol w:w="2977"/>
      </w:tblGrid>
      <w:tr w:rsidR="00633714" w:rsidTr="00601C16">
        <w:trPr>
          <w:trHeight w:val="340"/>
          <w:tblHeader/>
        </w:trPr>
        <w:tc>
          <w:tcPr>
            <w:tcW w:w="6487" w:type="dxa"/>
            <w:tcBorders>
              <w:top w:val="single" w:sz="4" w:space="0" w:color="auto"/>
              <w:left w:val="single" w:sz="4" w:space="0" w:color="auto"/>
              <w:bottom w:val="single" w:sz="4" w:space="0" w:color="auto"/>
              <w:right w:val="single" w:sz="4" w:space="0" w:color="auto"/>
            </w:tcBorders>
            <w:vAlign w:val="center"/>
            <w:hideMark/>
          </w:tcPr>
          <w:p w:rsidR="00633714" w:rsidRDefault="00B84C15" w:rsidP="00601C16">
            <w:pPr>
              <w:jc w:val="center"/>
              <w:rPr>
                <w:b/>
                <w:bCs/>
              </w:rPr>
            </w:pPr>
            <w:r>
              <w:rPr>
                <w:b/>
                <w:bCs/>
              </w:rPr>
              <w:t>Fee/ Charge/ Threshold</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Default="00B84C15" w:rsidP="00601C16">
            <w:pPr>
              <w:jc w:val="center"/>
              <w:rPr>
                <w:b/>
                <w:bCs/>
              </w:rPr>
            </w:pPr>
            <w:r>
              <w:rPr>
                <w:b/>
                <w:bCs/>
              </w:rPr>
              <w:t>Rate</w:t>
            </w:r>
          </w:p>
        </w:tc>
      </w:tr>
      <w:tr w:rsidR="00633714" w:rsidTr="00601C16">
        <w:trPr>
          <w:trHeight w:val="283"/>
        </w:trPr>
        <w:tc>
          <w:tcPr>
            <w:tcW w:w="648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bookmarkStart w:id="1" w:name="RANGE!A13" w:colFirst="0" w:colLast="0"/>
            <w:r>
              <w:rPr>
                <w:b/>
                <w:bCs/>
              </w:rPr>
              <w:t xml:space="preserve">Maximum Basic Daily Fee </w:t>
            </w:r>
          </w:p>
        </w:tc>
        <w:tc>
          <w:tcPr>
            <w:tcW w:w="2977" w:type="dxa"/>
            <w:tcBorders>
              <w:top w:val="single" w:sz="4" w:space="0" w:color="auto"/>
              <w:left w:val="single" w:sz="4" w:space="0" w:color="auto"/>
              <w:bottom w:val="single" w:sz="4" w:space="0" w:color="auto"/>
              <w:right w:val="single" w:sz="4" w:space="0" w:color="auto"/>
            </w:tcBorders>
            <w:vAlign w:val="center"/>
          </w:tcPr>
          <w:p w:rsidR="00633714" w:rsidRDefault="00633714" w:rsidP="00901A6E">
            <w:pPr>
              <w:jc w:val="center"/>
              <w:rPr>
                <w:b/>
                <w:bCs/>
              </w:rPr>
            </w:pPr>
          </w:p>
        </w:tc>
      </w:tr>
      <w:bookmarkEnd w:id="1"/>
      <w:tr w:rsidR="00EE0E50"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tcPr>
          <w:p w:rsidR="00EE0E50" w:rsidRPr="003B2994" w:rsidRDefault="00EE0E50" w:rsidP="00657B59">
            <w:r w:rsidRPr="003B2994">
              <w:t xml:space="preserve">Home Care - Level </w:t>
            </w:r>
            <w:r w:rsidR="00FD65F3">
              <w:t>1</w:t>
            </w:r>
            <w:r>
              <w:t xml:space="preserve"> package</w:t>
            </w:r>
          </w:p>
        </w:tc>
        <w:tc>
          <w:tcPr>
            <w:tcW w:w="2977"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$9.63</w:t>
            </w:r>
          </w:p>
        </w:tc>
      </w:tr>
      <w:tr w:rsidR="00EE0E50"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tcPr>
          <w:p w:rsidR="00EE0E50" w:rsidRPr="003B2994" w:rsidRDefault="00EE0E50" w:rsidP="00657B59">
            <w:r w:rsidRPr="003B2994">
              <w:t xml:space="preserve">Home Care - Level </w:t>
            </w:r>
            <w:r w:rsidR="00FD65F3">
              <w:t>2</w:t>
            </w:r>
            <w:r>
              <w:t xml:space="preserve"> package</w:t>
            </w:r>
          </w:p>
        </w:tc>
        <w:tc>
          <w:tcPr>
            <w:tcW w:w="2977"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$10.19</w:t>
            </w:r>
          </w:p>
        </w:tc>
      </w:tr>
      <w:tr w:rsidR="00EE0E50"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tcPr>
          <w:p w:rsidR="00EE0E50" w:rsidRPr="003B2994" w:rsidRDefault="00EE0E50" w:rsidP="00657B59">
            <w:r w:rsidRPr="003B2994">
              <w:t xml:space="preserve">Home Care - Level </w:t>
            </w:r>
            <w:r w:rsidR="00FD65F3">
              <w:t>3</w:t>
            </w:r>
            <w:r>
              <w:t xml:space="preserve"> package</w:t>
            </w:r>
          </w:p>
        </w:tc>
        <w:tc>
          <w:tcPr>
            <w:tcW w:w="2977"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$10.48</w:t>
            </w:r>
          </w:p>
        </w:tc>
      </w:tr>
      <w:tr w:rsidR="00EE0E50"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tcPr>
          <w:p w:rsidR="00EE0E50" w:rsidRDefault="00EE0E50" w:rsidP="00657B59">
            <w:r w:rsidRPr="003B2994">
              <w:t xml:space="preserve">Home Care - Level </w:t>
            </w:r>
            <w:r w:rsidR="00FD65F3">
              <w:t>4</w:t>
            </w:r>
            <w:r>
              <w:t xml:space="preserve"> package</w:t>
            </w:r>
          </w:p>
        </w:tc>
        <w:tc>
          <w:tcPr>
            <w:tcW w:w="2977"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$10.75</w:t>
            </w:r>
          </w:p>
        </w:tc>
      </w:tr>
      <w:tr w:rsidR="00633714"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r>
              <w:t>Residential Care</w:t>
            </w:r>
            <w:r w:rsidR="00014B68">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AA510F" w:rsidRDefault="00F823F7" w:rsidP="00901A6E">
            <w:pPr>
              <w:jc w:val="center"/>
            </w:pPr>
            <w:r w:rsidRPr="00AA510F">
              <w:t>$52.25</w:t>
            </w:r>
          </w:p>
        </w:tc>
      </w:tr>
      <w:tr w:rsidR="00633714" w:rsidTr="00601C16">
        <w:trPr>
          <w:trHeight w:val="1020"/>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Income Free Area (annual amount) Home Care and Residential Care</w:t>
            </w:r>
          </w:p>
          <w:p w:rsidR="00633714" w:rsidRDefault="00633714" w:rsidP="00657B59">
            <w:pPr>
              <w:rPr>
                <w:b/>
                <w:bCs/>
              </w:rPr>
            </w:pPr>
            <w:r>
              <w:rPr>
                <w:iCs/>
              </w:rPr>
              <w:t>Annual Income up to these amounts is excluded from the income test component of the residential means test and the income test in home care.  To calculate the equivalent fortnightly income divide by 26.</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Free Area (single person) </w:t>
            </w:r>
          </w:p>
        </w:tc>
        <w:tc>
          <w:tcPr>
            <w:tcW w:w="2977" w:type="dxa"/>
            <w:tcBorders>
              <w:top w:val="single" w:sz="4" w:space="0" w:color="auto"/>
              <w:left w:val="single" w:sz="4" w:space="0" w:color="auto"/>
              <w:bottom w:val="single" w:sz="4" w:space="0" w:color="auto"/>
              <w:right w:val="single" w:sz="4" w:space="0" w:color="auto"/>
            </w:tcBorders>
            <w:hideMark/>
          </w:tcPr>
          <w:p w:rsidR="003318BE" w:rsidRPr="005E1A75" w:rsidRDefault="003318BE" w:rsidP="003318BE">
            <w:pPr>
              <w:jc w:val="center"/>
            </w:pPr>
            <w:r w:rsidRPr="005E1A75">
              <w:t>$27,840.80</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Free Area (Couple, Illness separated, single rate) </w:t>
            </w:r>
          </w:p>
        </w:tc>
        <w:tc>
          <w:tcPr>
            <w:tcW w:w="2977" w:type="dxa"/>
            <w:tcBorders>
              <w:top w:val="single" w:sz="4" w:space="0" w:color="auto"/>
              <w:left w:val="single" w:sz="4" w:space="0" w:color="auto"/>
              <w:bottom w:val="single" w:sz="4" w:space="0" w:color="auto"/>
              <w:right w:val="single" w:sz="4" w:space="0" w:color="auto"/>
            </w:tcBorders>
            <w:hideMark/>
          </w:tcPr>
          <w:p w:rsidR="003318BE" w:rsidRPr="005E1A75" w:rsidRDefault="003318BE" w:rsidP="003318BE">
            <w:pPr>
              <w:jc w:val="center"/>
            </w:pPr>
            <w:r w:rsidRPr="005E1A75">
              <w:t>$27,320.80</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Free Area (Couple, Living together, single rate) </w:t>
            </w:r>
            <w:r>
              <w:br/>
              <w:t xml:space="preserve">(relevant to Home Care only) </w:t>
            </w:r>
          </w:p>
        </w:tc>
        <w:tc>
          <w:tcPr>
            <w:tcW w:w="2977" w:type="dxa"/>
            <w:tcBorders>
              <w:top w:val="single" w:sz="4" w:space="0" w:color="auto"/>
              <w:left w:val="single" w:sz="4" w:space="0" w:color="auto"/>
              <w:bottom w:val="single" w:sz="4" w:space="0" w:color="auto"/>
              <w:right w:val="single" w:sz="4" w:space="0" w:color="auto"/>
            </w:tcBorders>
            <w:hideMark/>
          </w:tcPr>
          <w:p w:rsidR="003318BE" w:rsidRDefault="003318BE" w:rsidP="003318BE">
            <w:pPr>
              <w:jc w:val="center"/>
            </w:pPr>
            <w:r w:rsidRPr="005E1A75">
              <w:t>$21,606.00</w:t>
            </w:r>
          </w:p>
        </w:tc>
      </w:tr>
      <w:tr w:rsidR="00633714" w:rsidTr="00601C16">
        <w:trPr>
          <w:trHeight w:val="1077"/>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Income Thresholds (annual amount)</w:t>
            </w:r>
            <w:r>
              <w:t xml:space="preserve"> </w:t>
            </w:r>
            <w:r>
              <w:rPr>
                <w:b/>
                <w:bCs/>
              </w:rPr>
              <w:t>Home Care Income Test</w:t>
            </w:r>
          </w:p>
          <w:p w:rsidR="00633714" w:rsidRDefault="00633714" w:rsidP="00657B59">
            <w:pPr>
              <w:rPr>
                <w:b/>
                <w:bCs/>
              </w:rPr>
            </w:pPr>
            <w:r>
              <w:rPr>
                <w:iCs/>
              </w:rPr>
              <w:t>Consumers with incomes above these amounts are subject to the second cap when calculating the daily income tested care fee in home care and are also subject to the higher annual cap that applies in Home Care.  To calculate the equivalent fortnightly income divide by 26.</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Threshold (single person) </w:t>
            </w:r>
          </w:p>
        </w:tc>
        <w:tc>
          <w:tcPr>
            <w:tcW w:w="2977" w:type="dxa"/>
            <w:tcBorders>
              <w:top w:val="single" w:sz="4" w:space="0" w:color="auto"/>
              <w:left w:val="single" w:sz="4" w:space="0" w:color="auto"/>
              <w:bottom w:val="single" w:sz="4" w:space="0" w:color="auto"/>
              <w:right w:val="single" w:sz="4" w:space="0" w:color="auto"/>
            </w:tcBorders>
            <w:hideMark/>
          </w:tcPr>
          <w:p w:rsidR="003318BE" w:rsidRPr="00EE36DE" w:rsidRDefault="003318BE" w:rsidP="003318BE">
            <w:pPr>
              <w:jc w:val="center"/>
            </w:pPr>
            <w:r w:rsidRPr="00EE36DE">
              <w:t>$53,731.60</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Threshold (Couple, Illness separated, single rate) </w:t>
            </w:r>
          </w:p>
        </w:tc>
        <w:tc>
          <w:tcPr>
            <w:tcW w:w="2977" w:type="dxa"/>
            <w:tcBorders>
              <w:top w:val="single" w:sz="4" w:space="0" w:color="auto"/>
              <w:left w:val="single" w:sz="4" w:space="0" w:color="auto"/>
              <w:bottom w:val="single" w:sz="4" w:space="0" w:color="auto"/>
              <w:right w:val="single" w:sz="4" w:space="0" w:color="auto"/>
            </w:tcBorders>
            <w:hideMark/>
          </w:tcPr>
          <w:p w:rsidR="003318BE" w:rsidRPr="00EE36DE" w:rsidRDefault="003318BE" w:rsidP="003318BE">
            <w:pPr>
              <w:jc w:val="center"/>
            </w:pPr>
            <w:r w:rsidRPr="00EE36DE">
              <w:t>$53,211.60</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Threshold (Couple, Living together single rate) </w:t>
            </w:r>
          </w:p>
        </w:tc>
        <w:tc>
          <w:tcPr>
            <w:tcW w:w="2977" w:type="dxa"/>
            <w:tcBorders>
              <w:top w:val="single" w:sz="4" w:space="0" w:color="auto"/>
              <w:left w:val="single" w:sz="4" w:space="0" w:color="auto"/>
              <w:bottom w:val="single" w:sz="4" w:space="0" w:color="auto"/>
              <w:right w:val="single" w:sz="4" w:space="0" w:color="auto"/>
            </w:tcBorders>
            <w:hideMark/>
          </w:tcPr>
          <w:p w:rsidR="003318BE" w:rsidRDefault="003318BE" w:rsidP="003318BE">
            <w:pPr>
              <w:jc w:val="center"/>
            </w:pPr>
            <w:r w:rsidRPr="00EE36DE">
              <w:t>$41,121.60</w:t>
            </w:r>
          </w:p>
        </w:tc>
      </w:tr>
      <w:tr w:rsidR="00633714" w:rsidTr="00601C16">
        <w:trPr>
          <w:trHeight w:val="283"/>
        </w:trPr>
        <w:tc>
          <w:tcPr>
            <w:tcW w:w="648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Asset Thresholds Residential Care Means Test</w:t>
            </w:r>
            <w:r>
              <w:t xml:space="preserve"> </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901A6E">
            <w:pPr>
              <w:jc w:val="center"/>
              <w:rPr>
                <w:rFonts w:asciiTheme="minorHAnsi" w:hAnsiTheme="minorHAnsi"/>
              </w:rPr>
            </w:pPr>
          </w:p>
        </w:tc>
      </w:tr>
      <w:tr w:rsidR="00F823F7"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Asset Free Threshold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Pr="00E04F8B" w:rsidRDefault="00F823F7" w:rsidP="00901A6E">
            <w:pPr>
              <w:jc w:val="center"/>
            </w:pPr>
            <w:r w:rsidRPr="00E04F8B">
              <w:t>$50,500</w:t>
            </w:r>
          </w:p>
        </w:tc>
      </w:tr>
      <w:tr w:rsidR="00F823F7"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First Asset Threshold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Pr="00E04F8B" w:rsidRDefault="00F823F7" w:rsidP="00901A6E">
            <w:pPr>
              <w:jc w:val="center"/>
            </w:pPr>
            <w:r w:rsidRPr="00E04F8B">
              <w:t>$171,535.20</w:t>
            </w:r>
          </w:p>
        </w:tc>
      </w:tr>
      <w:tr w:rsidR="00F823F7"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Second Asset Threshold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901A6E">
            <w:pPr>
              <w:jc w:val="center"/>
            </w:pPr>
            <w:r w:rsidRPr="00E04F8B">
              <w:t>$413,605.60</w:t>
            </w:r>
          </w:p>
        </w:tc>
      </w:tr>
      <w:tr w:rsidR="00633714" w:rsidTr="00601C16">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rPr>
                <w:b/>
                <w:bCs/>
              </w:rPr>
            </w:pPr>
            <w:r>
              <w:rPr>
                <w:b/>
                <w:bCs/>
              </w:rPr>
              <w:t xml:space="preserve">Home Exemption Cap (applies separately to both members of a couple) </w:t>
            </w:r>
            <w:r>
              <w:rPr>
                <w:iCs/>
              </w:rPr>
              <w:t>The net value of the home above this amount is excluded from the value of the resident’s assets.</w:t>
            </w:r>
            <w:r>
              <w:rPr>
                <w:i/>
                <w:iCs/>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Default="00F823F7" w:rsidP="00901A6E">
            <w:pPr>
              <w:jc w:val="center"/>
            </w:pPr>
            <w:r w:rsidRPr="00F823F7">
              <w:t>$171,535.20</w:t>
            </w:r>
          </w:p>
        </w:tc>
      </w:tr>
      <w:tr w:rsidR="00633714" w:rsidTr="00601C16">
        <w:trPr>
          <w:trHeight w:val="283"/>
        </w:trPr>
        <w:tc>
          <w:tcPr>
            <w:tcW w:w="648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Caps on Income Tested Care Fees</w:t>
            </w:r>
            <w:r>
              <w:t xml:space="preserve"> </w:t>
            </w:r>
            <w:r>
              <w:rPr>
                <w:b/>
                <w:bCs/>
              </w:rPr>
              <w:t>in Home Care</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901A6E">
            <w:pPr>
              <w:jc w:val="center"/>
              <w:rPr>
                <w:rFonts w:asciiTheme="minorHAnsi" w:hAnsiTheme="minorHAnsi"/>
              </w:rPr>
            </w:pPr>
          </w:p>
        </w:tc>
      </w:tr>
      <w:tr w:rsidR="00F823F7" w:rsidTr="00601C16">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First Cap </w:t>
            </w:r>
            <w:r>
              <w:rPr>
                <w:iCs/>
              </w:rPr>
              <w:t xml:space="preserve">(Daily cap applying on income tested care fees where the consumer’s income does not exceed the </w:t>
            </w:r>
            <w:r>
              <w:rPr>
                <w:b/>
                <w:bCs/>
                <w:iCs/>
              </w:rPr>
              <w:t>income threshold</w:t>
            </w:r>
            <w:r>
              <w:rPr>
                <w:iC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Pr="00EF56A9" w:rsidRDefault="00F823F7" w:rsidP="00901A6E">
            <w:pPr>
              <w:jc w:val="center"/>
            </w:pPr>
            <w:r w:rsidRPr="00EF56A9">
              <w:t>$15.43</w:t>
            </w:r>
          </w:p>
        </w:tc>
      </w:tr>
      <w:tr w:rsidR="00F823F7" w:rsidTr="00601C16">
        <w:trPr>
          <w:trHeight w:val="737"/>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Annual </w:t>
            </w:r>
            <w:r w:rsidR="00901A6E">
              <w:t>C</w:t>
            </w:r>
            <w:r>
              <w:t xml:space="preserve">ap – income not exceeding the Income Threshold </w:t>
            </w:r>
            <w:r>
              <w:rPr>
                <w:iCs/>
              </w:rPr>
              <w:t xml:space="preserve">(Annual cap applying to income tested care fees where the consumer’s income does not exceed the </w:t>
            </w:r>
            <w:r>
              <w:rPr>
                <w:b/>
                <w:bCs/>
                <w:iCs/>
              </w:rPr>
              <w:t>income threshold</w:t>
            </w:r>
            <w:r>
              <w:rPr>
                <w:iCs/>
              </w:rPr>
              <w:t>)</w:t>
            </w:r>
            <w: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Pr="00EF56A9" w:rsidRDefault="00F823F7" w:rsidP="00901A6E">
            <w:pPr>
              <w:jc w:val="center"/>
            </w:pPr>
            <w:r w:rsidRPr="00EF56A9">
              <w:t>$5,617.47</w:t>
            </w:r>
          </w:p>
        </w:tc>
      </w:tr>
      <w:tr w:rsidR="00F823F7" w:rsidTr="00601C16">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Second Cap </w:t>
            </w:r>
            <w:r>
              <w:rPr>
                <w:iCs/>
              </w:rPr>
              <w:t xml:space="preserve">(Daily cap applying on income tested care fees where the consumer’s income exceeds the </w:t>
            </w:r>
            <w:r>
              <w:rPr>
                <w:b/>
                <w:bCs/>
                <w:iCs/>
              </w:rPr>
              <w:t>income threshold</w:t>
            </w:r>
            <w:r>
              <w:rPr>
                <w:iCs/>
              </w:rPr>
              <w:t>)</w:t>
            </w:r>
            <w: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901A6E">
            <w:pPr>
              <w:jc w:val="center"/>
            </w:pPr>
            <w:r w:rsidRPr="00EF56A9">
              <w:t>$30.86</w:t>
            </w:r>
          </w:p>
        </w:tc>
      </w:tr>
      <w:tr w:rsidR="00657B59" w:rsidTr="00601C16">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tcPr>
          <w:p w:rsidR="00657B59" w:rsidRDefault="00657B59" w:rsidP="00657B59">
            <w:pPr>
              <w:rPr>
                <w:rFonts w:ascii="Calibri" w:eastAsia="Times New Roman" w:hAnsi="Calibri" w:cs="Arial"/>
                <w:color w:val="000000"/>
                <w:lang w:eastAsia="en-AU"/>
              </w:rPr>
            </w:pPr>
            <w:r>
              <w:t xml:space="preserve">Annual Cap – income exceeding the Income Threshold </w:t>
            </w:r>
            <w:r>
              <w:rPr>
                <w:iCs/>
              </w:rPr>
              <w:t xml:space="preserve">(Annual cap applying to income tested care fees where the consumer’s income exceeds the </w:t>
            </w:r>
            <w:r>
              <w:rPr>
                <w:b/>
                <w:bCs/>
                <w:iCs/>
              </w:rPr>
              <w:t>income threshold</w:t>
            </w:r>
            <w:r>
              <w:rPr>
                <w:iCs/>
              </w:rPr>
              <w:t>)</w:t>
            </w:r>
          </w:p>
        </w:tc>
        <w:tc>
          <w:tcPr>
            <w:tcW w:w="2977" w:type="dxa"/>
            <w:tcBorders>
              <w:top w:val="single" w:sz="4" w:space="0" w:color="auto"/>
              <w:left w:val="single" w:sz="4" w:space="0" w:color="auto"/>
              <w:bottom w:val="single" w:sz="4" w:space="0" w:color="auto"/>
              <w:right w:val="single" w:sz="4" w:space="0" w:color="auto"/>
            </w:tcBorders>
            <w:vAlign w:val="center"/>
          </w:tcPr>
          <w:p w:rsidR="00657B59" w:rsidRDefault="00657B59" w:rsidP="00657B59">
            <w:pPr>
              <w:jc w:val="center"/>
            </w:pPr>
            <w:r w:rsidRPr="00F823F7">
              <w:t>$11,234.96</w:t>
            </w:r>
          </w:p>
        </w:tc>
      </w:tr>
    </w:tbl>
    <w:p w:rsidR="00633714" w:rsidRDefault="00633714" w:rsidP="00633714">
      <w:pPr>
        <w:spacing w:after="0"/>
        <w:rPr>
          <w:rStyle w:val="BookTitle"/>
          <w:i w:val="0"/>
          <w:iCs w:val="0"/>
        </w:rPr>
        <w:sectPr w:rsidR="00633714" w:rsidSect="005F242F">
          <w:pgSz w:w="11906" w:h="16838"/>
          <w:pgMar w:top="568" w:right="1133" w:bottom="851" w:left="1440" w:header="708" w:footer="708" w:gutter="0"/>
          <w:cols w:space="720"/>
        </w:sectPr>
      </w:pP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of Fees and Charges for Residential and Home Care"/>
        <w:tblDescription w:val="for post reform residents, from 20 March 2016&#10;continued"/>
      </w:tblPr>
      <w:tblGrid>
        <w:gridCol w:w="6389"/>
        <w:gridCol w:w="2977"/>
      </w:tblGrid>
      <w:tr w:rsidR="00633714" w:rsidTr="00601C16">
        <w:trPr>
          <w:trHeight w:val="340"/>
          <w:tblHeader/>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B84C15" w:rsidP="00601C16">
            <w:pPr>
              <w:spacing w:after="0" w:line="240" w:lineRule="auto"/>
              <w:jc w:val="center"/>
              <w:rPr>
                <w:b/>
                <w:bCs/>
              </w:rPr>
            </w:pPr>
            <w:r>
              <w:rPr>
                <w:b/>
                <w:bCs/>
              </w:rPr>
              <w:lastRenderedPageBreak/>
              <w:t>Fee/ Charge/ Threshold</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Default="00B84C15" w:rsidP="00601C16">
            <w:pPr>
              <w:spacing w:after="0" w:line="240" w:lineRule="auto"/>
              <w:jc w:val="center"/>
              <w:rPr>
                <w:b/>
                <w:bCs/>
              </w:rPr>
            </w:pPr>
            <w:r>
              <w:rPr>
                <w:b/>
                <w:bCs/>
              </w:rPr>
              <w:t>Rate</w:t>
            </w: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spacing w:after="0" w:line="240" w:lineRule="auto"/>
              <w:rPr>
                <w:b/>
                <w:bCs/>
              </w:rPr>
            </w:pPr>
            <w:r>
              <w:rPr>
                <w:b/>
                <w:bCs/>
              </w:rPr>
              <w:t>Cap on Means Tested Care Fees in Residential Care</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901A6E">
            <w:pPr>
              <w:spacing w:after="0"/>
              <w:jc w:val="center"/>
              <w:rPr>
                <w:rFonts w:asciiTheme="minorHAnsi" w:hAnsiTheme="minorHAnsi"/>
              </w:rPr>
            </w:pP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901A6E" w:rsidP="00657B59">
            <w:pPr>
              <w:spacing w:after="0" w:line="240" w:lineRule="auto"/>
            </w:pPr>
            <w:r>
              <w:t>Annual C</w:t>
            </w:r>
            <w:r w:rsidR="00633714">
              <w:t xml:space="preserve">ap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3F776A" w:rsidRDefault="00F823F7" w:rsidP="00901A6E">
            <w:pPr>
              <w:spacing w:after="0" w:line="240" w:lineRule="auto"/>
              <w:jc w:val="center"/>
              <w:rPr>
                <w:highlight w:val="yellow"/>
              </w:rPr>
            </w:pPr>
            <w:r w:rsidRPr="00F823F7">
              <w:t>$28,087.41</w:t>
            </w:r>
          </w:p>
        </w:tc>
      </w:tr>
      <w:tr w:rsidR="00633714" w:rsidTr="00601C16">
        <w:trPr>
          <w:trHeight w:val="630"/>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
                <w:bCs/>
              </w:rPr>
            </w:pPr>
            <w:r>
              <w:rPr>
                <w:b/>
                <w:bCs/>
              </w:rPr>
              <w:t>Lifetime Cap on Means Tested Care Fees in Residential Care and Income Tested Care Fees in Home Care</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3F776A" w:rsidRDefault="00F823F7" w:rsidP="00901A6E">
            <w:pPr>
              <w:spacing w:after="0" w:line="240" w:lineRule="auto"/>
              <w:jc w:val="center"/>
              <w:rPr>
                <w:highlight w:val="yellow"/>
              </w:rPr>
            </w:pPr>
            <w:r w:rsidRPr="00F823F7">
              <w:t>$67,409.85</w:t>
            </w: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
                <w:bCs/>
              </w:rPr>
            </w:pPr>
            <w:r>
              <w:rPr>
                <w:b/>
                <w:bCs/>
              </w:rPr>
              <w:t>Maximum Accommodation Supplement Amount</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3F776A" w:rsidRDefault="00F73956" w:rsidP="00901A6E">
            <w:pPr>
              <w:spacing w:after="0" w:line="240" w:lineRule="auto"/>
              <w:jc w:val="center"/>
              <w:rPr>
                <w:highlight w:val="yellow"/>
              </w:rPr>
            </w:pPr>
            <w:r w:rsidRPr="00F823F7">
              <w:t>$</w:t>
            </w:r>
            <w:r w:rsidR="00F823F7" w:rsidRPr="00F823F7">
              <w:t>58.19</w:t>
            </w: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spacing w:after="0" w:line="240" w:lineRule="auto"/>
              <w:rPr>
                <w:b/>
                <w:bCs/>
              </w:rPr>
            </w:pPr>
            <w:r>
              <w:rPr>
                <w:b/>
                <w:bCs/>
              </w:rPr>
              <w:t xml:space="preserve">Deeming thresholds from </w:t>
            </w:r>
            <w:r w:rsidR="00B1394A">
              <w:rPr>
                <w:b/>
                <w:bCs/>
              </w:rPr>
              <w:t xml:space="preserve">1 </w:t>
            </w:r>
            <w:r w:rsidR="00434658">
              <w:rPr>
                <w:b/>
                <w:bCs/>
              </w:rPr>
              <w:t>July</w:t>
            </w:r>
            <w:r w:rsidR="003318BE">
              <w:rPr>
                <w:b/>
                <w:bCs/>
              </w:rPr>
              <w:t xml:space="preserve"> 2020</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33714" w:rsidRPr="003F776A" w:rsidRDefault="00633714" w:rsidP="00901A6E">
            <w:pPr>
              <w:spacing w:after="0"/>
              <w:jc w:val="center"/>
              <w:rPr>
                <w:rFonts w:asciiTheme="minorHAnsi" w:hAnsiTheme="minorHAnsi"/>
                <w:highlight w:val="yellow"/>
              </w:rPr>
            </w:pP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Threshold (single)</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3318BE" w:rsidP="00901A6E">
            <w:pPr>
              <w:spacing w:after="0" w:line="240" w:lineRule="auto"/>
              <w:jc w:val="center"/>
            </w:pPr>
            <w:r>
              <w:t>$53,000</w:t>
            </w: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Threshold (couple –</w:t>
            </w:r>
            <w:r w:rsidR="00901A6E">
              <w:rPr>
                <w:bCs/>
              </w:rPr>
              <w:t xml:space="preserve"> </w:t>
            </w:r>
            <w:r>
              <w:rPr>
                <w:bCs/>
              </w:rPr>
              <w:t>combined)</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3318BE" w:rsidP="00901A6E">
            <w:pPr>
              <w:spacing w:after="0" w:line="240" w:lineRule="auto"/>
              <w:jc w:val="center"/>
            </w:pPr>
            <w:r>
              <w:t>$88,000</w:t>
            </w:r>
          </w:p>
        </w:tc>
      </w:tr>
      <w:tr w:rsidR="00FE5FAA"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tcPr>
          <w:p w:rsidR="00FE5FAA" w:rsidRPr="00FE5FAA" w:rsidRDefault="00FE5FAA" w:rsidP="003318BE">
            <w:pPr>
              <w:spacing w:after="0" w:line="240" w:lineRule="auto"/>
              <w:rPr>
                <w:b/>
                <w:bCs/>
              </w:rPr>
            </w:pPr>
            <w:r w:rsidRPr="00FE5FAA">
              <w:rPr>
                <w:b/>
                <w:bCs/>
              </w:rPr>
              <w:t xml:space="preserve">Deeming rates from 1 </w:t>
            </w:r>
            <w:r w:rsidR="003318BE">
              <w:rPr>
                <w:b/>
                <w:bCs/>
              </w:rPr>
              <w:t>July</w:t>
            </w:r>
            <w:r w:rsidRPr="00FE5FAA">
              <w:rPr>
                <w:b/>
                <w:bCs/>
              </w:rPr>
              <w:t xml:space="preserve"> 2020</w:t>
            </w:r>
          </w:p>
        </w:tc>
        <w:tc>
          <w:tcPr>
            <w:tcW w:w="2977" w:type="dxa"/>
            <w:tcBorders>
              <w:top w:val="single" w:sz="4" w:space="0" w:color="auto"/>
              <w:left w:val="single" w:sz="4" w:space="0" w:color="auto"/>
              <w:bottom w:val="single" w:sz="4" w:space="0" w:color="auto"/>
              <w:right w:val="single" w:sz="4" w:space="0" w:color="auto"/>
            </w:tcBorders>
            <w:vAlign w:val="center"/>
          </w:tcPr>
          <w:p w:rsidR="00FE5FAA" w:rsidRPr="00F823F7" w:rsidRDefault="00FE5FAA" w:rsidP="004F2842">
            <w:pPr>
              <w:spacing w:after="0" w:line="240" w:lineRule="auto"/>
              <w:jc w:val="center"/>
            </w:pPr>
          </w:p>
        </w:tc>
      </w:tr>
      <w:tr w:rsidR="00FE5FAA"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FE5FAA" w:rsidRDefault="00FE5FAA" w:rsidP="00657B59">
            <w:pPr>
              <w:spacing w:after="0" w:line="240" w:lineRule="auto"/>
              <w:rPr>
                <w:bCs/>
              </w:rPr>
            </w:pPr>
            <w:r>
              <w:rPr>
                <w:bCs/>
              </w:rPr>
              <w:t>Lower Rate</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5FAA" w:rsidRPr="00F823F7" w:rsidRDefault="00FE5FAA" w:rsidP="00EF264B">
            <w:pPr>
              <w:spacing w:after="0" w:line="240" w:lineRule="auto"/>
              <w:jc w:val="center"/>
            </w:pPr>
            <w:r>
              <w:t>0.</w:t>
            </w:r>
            <w:r w:rsidR="00EF264B">
              <w:t>2</w:t>
            </w:r>
            <w:r>
              <w:t>5</w:t>
            </w:r>
            <w:r w:rsidRPr="00F823F7">
              <w:t>%</w:t>
            </w:r>
          </w:p>
        </w:tc>
      </w:tr>
      <w:tr w:rsidR="00FE5FAA"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FE5FAA" w:rsidRDefault="00FE5FAA" w:rsidP="00657B59">
            <w:pPr>
              <w:spacing w:after="0" w:line="240" w:lineRule="auto"/>
              <w:rPr>
                <w:bCs/>
              </w:rPr>
            </w:pPr>
            <w:r>
              <w:rPr>
                <w:bCs/>
              </w:rPr>
              <w:t>Higher Rate</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5FAA" w:rsidRPr="00F823F7" w:rsidRDefault="00EF264B" w:rsidP="004F2842">
            <w:pPr>
              <w:spacing w:after="0" w:line="240" w:lineRule="auto"/>
              <w:jc w:val="center"/>
            </w:pPr>
            <w:r>
              <w:t>2.25</w:t>
            </w:r>
            <w:r w:rsidR="00FE5FAA" w:rsidRPr="00F823F7">
              <w:t>%</w:t>
            </w:r>
          </w:p>
        </w:tc>
      </w:tr>
      <w:tr w:rsidR="00FE5FAA" w:rsidTr="00601C16">
        <w:trPr>
          <w:trHeight w:val="315"/>
        </w:trPr>
        <w:tc>
          <w:tcPr>
            <w:tcW w:w="9366" w:type="dxa"/>
            <w:gridSpan w:val="2"/>
            <w:tcBorders>
              <w:top w:val="single" w:sz="4" w:space="0" w:color="auto"/>
              <w:left w:val="single" w:sz="4" w:space="0" w:color="auto"/>
              <w:bottom w:val="single" w:sz="4" w:space="0" w:color="auto"/>
              <w:right w:val="single" w:sz="4" w:space="0" w:color="auto"/>
            </w:tcBorders>
            <w:noWrap/>
            <w:vAlign w:val="center"/>
            <w:hideMark/>
          </w:tcPr>
          <w:p w:rsidR="00FE5FAA" w:rsidRDefault="00FE5FAA" w:rsidP="00657B59">
            <w:pPr>
              <w:spacing w:after="0"/>
              <w:rPr>
                <w:rFonts w:asciiTheme="minorHAnsi" w:hAnsiTheme="minorHAnsi"/>
              </w:rPr>
            </w:pPr>
            <w:r>
              <w:rPr>
                <w:b/>
                <w:bCs/>
              </w:rPr>
              <w:t>Relevant rates and thresholds for refundable deposits and daily payments</w:t>
            </w:r>
          </w:p>
        </w:tc>
      </w:tr>
      <w:tr w:rsidR="00633714" w:rsidTr="00601C16">
        <w:trPr>
          <w:trHeight w:val="300"/>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 xml:space="preserve">Maximum Permissible Interest Rate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901A6E">
            <w:pPr>
              <w:spacing w:after="0"/>
              <w:jc w:val="center"/>
              <w:rPr>
                <w:rFonts w:asciiTheme="minorHAnsi" w:hAnsiTheme="minorHAnsi"/>
              </w:rPr>
            </w:pPr>
          </w:p>
        </w:tc>
      </w:tr>
      <w:tr w:rsidR="00633714" w:rsidTr="00601C16">
        <w:trPr>
          <w:trHeight w:val="615"/>
        </w:trPr>
        <w:tc>
          <w:tcPr>
            <w:tcW w:w="6389" w:type="dxa"/>
            <w:tcBorders>
              <w:top w:val="single" w:sz="4" w:space="0" w:color="auto"/>
              <w:left w:val="single" w:sz="4" w:space="0" w:color="auto"/>
              <w:bottom w:val="single" w:sz="4" w:space="0" w:color="auto"/>
              <w:right w:val="single" w:sz="4" w:space="0" w:color="auto"/>
            </w:tcBorders>
            <w:vAlign w:val="center"/>
            <w:hideMark/>
          </w:tcPr>
          <w:p w:rsidR="00FE5FAA" w:rsidRDefault="00633714" w:rsidP="00657B59">
            <w:pPr>
              <w:spacing w:after="0" w:line="240" w:lineRule="auto"/>
              <w:rPr>
                <w:bCs/>
              </w:rPr>
            </w:pPr>
            <w:r w:rsidRPr="00F823F7">
              <w:rPr>
                <w:bCs/>
              </w:rPr>
              <w:t xml:space="preserve">- for all new residents from </w:t>
            </w:r>
          </w:p>
          <w:p w:rsidR="00633714" w:rsidRPr="00F823F7" w:rsidRDefault="00126681" w:rsidP="007D7D90">
            <w:pPr>
              <w:spacing w:after="0" w:line="240" w:lineRule="auto"/>
              <w:rPr>
                <w:bCs/>
              </w:rPr>
            </w:pPr>
            <w:r>
              <w:t xml:space="preserve">1 </w:t>
            </w:r>
            <w:r w:rsidR="007D7D90">
              <w:t>January</w:t>
            </w:r>
            <w:r>
              <w:t xml:space="preserve"> 202</w:t>
            </w:r>
            <w:r w:rsidR="007D7D90">
              <w:t>1</w:t>
            </w:r>
            <w:r>
              <w:t xml:space="preserve"> – 31 </w:t>
            </w:r>
            <w:r w:rsidR="007D7D90">
              <w:t>March</w:t>
            </w:r>
            <w:r>
              <w:t xml:space="preserve"> 202</w:t>
            </w:r>
            <w:r w:rsidR="007D7D90">
              <w:t>1</w:t>
            </w:r>
            <w:r w:rsidR="00F424E6">
              <w:rPr>
                <w:b/>
                <w:bCs/>
                <w:vertAlign w:val="superscript"/>
              </w:rPr>
              <w:t xml:space="preserve"> [ii]</w:t>
            </w:r>
            <w:r w:rsidR="00F424E6">
              <w:rPr>
                <w:b/>
                <w:bCs/>
              </w:rPr>
              <w:t xml:space="preserve"> </w:t>
            </w:r>
            <w:r w:rsidR="00F424E6">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Default="00901A6E" w:rsidP="007D7D90">
            <w:pPr>
              <w:spacing w:after="0" w:line="240" w:lineRule="auto"/>
              <w:jc w:val="center"/>
            </w:pPr>
            <w:r>
              <w:br/>
            </w:r>
            <w:r w:rsidR="00434658" w:rsidRPr="00F823F7">
              <w:t>4</w:t>
            </w:r>
            <w:r w:rsidR="003318BE">
              <w:t>.</w:t>
            </w:r>
            <w:r w:rsidR="007D7D90">
              <w:t>02</w:t>
            </w:r>
            <w:r w:rsidR="00633714" w:rsidRPr="00F823F7">
              <w:t>%</w:t>
            </w:r>
          </w:p>
        </w:tc>
      </w:tr>
      <w:tr w:rsidR="00771147" w:rsidTr="00601C16">
        <w:trPr>
          <w:trHeight w:val="615"/>
        </w:trPr>
        <w:tc>
          <w:tcPr>
            <w:tcW w:w="6389" w:type="dxa"/>
            <w:tcBorders>
              <w:top w:val="single" w:sz="4" w:space="0" w:color="auto"/>
              <w:left w:val="single" w:sz="4" w:space="0" w:color="auto"/>
              <w:bottom w:val="single" w:sz="4" w:space="0" w:color="auto"/>
              <w:right w:val="single" w:sz="4" w:space="0" w:color="auto"/>
            </w:tcBorders>
            <w:vAlign w:val="center"/>
          </w:tcPr>
          <w:p w:rsidR="00771147" w:rsidRPr="00F823F7" w:rsidRDefault="00F424E6" w:rsidP="00657B59">
            <w:pPr>
              <w:spacing w:after="0" w:line="240" w:lineRule="auto"/>
              <w:rPr>
                <w:bCs/>
              </w:rPr>
            </w:pPr>
            <w:r w:rsidRPr="00F823F7">
              <w:rPr>
                <w:bCs/>
              </w:rPr>
              <w:t>Maximum rate of interest that may be charged on outstanding amount of daily payment from</w:t>
            </w:r>
            <w:r>
              <w:br/>
            </w:r>
            <w:r w:rsidR="007D7D90">
              <w:t>1 January 2021 – 31 March 2021</w:t>
            </w:r>
          </w:p>
        </w:tc>
        <w:tc>
          <w:tcPr>
            <w:tcW w:w="2977" w:type="dxa"/>
            <w:tcBorders>
              <w:top w:val="single" w:sz="4" w:space="0" w:color="auto"/>
              <w:left w:val="single" w:sz="4" w:space="0" w:color="auto"/>
              <w:bottom w:val="single" w:sz="4" w:space="0" w:color="auto"/>
              <w:right w:val="single" w:sz="4" w:space="0" w:color="auto"/>
            </w:tcBorders>
            <w:vAlign w:val="center"/>
          </w:tcPr>
          <w:p w:rsidR="00771147" w:rsidRPr="00834DED" w:rsidRDefault="00901A6E" w:rsidP="003318BE">
            <w:pPr>
              <w:spacing w:after="0" w:line="240" w:lineRule="auto"/>
              <w:jc w:val="center"/>
              <w:rPr>
                <w:highlight w:val="yellow"/>
              </w:rPr>
            </w:pPr>
            <w:r>
              <w:rPr>
                <w:highlight w:val="yellow"/>
              </w:rPr>
              <w:br/>
            </w:r>
            <w:r w:rsidR="007D7D90">
              <w:t>4.02</w:t>
            </w:r>
            <w:r w:rsidR="008D0686" w:rsidRPr="00FE5FAA">
              <w:t>%</w:t>
            </w:r>
          </w:p>
        </w:tc>
      </w:tr>
      <w:tr w:rsidR="00FE5FAA"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FE5FAA" w:rsidRPr="007E076C" w:rsidRDefault="00FE5FAA" w:rsidP="00657B59">
            <w:pPr>
              <w:spacing w:after="0" w:line="240" w:lineRule="auto"/>
              <w:rPr>
                <w:bCs/>
              </w:rPr>
            </w:pPr>
            <w:r w:rsidRPr="007E076C">
              <w:rPr>
                <w:bCs/>
              </w:rPr>
              <w:t>Base Interest Rate from 1 June 2020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5FAA" w:rsidRPr="00834DED" w:rsidRDefault="00EF264B" w:rsidP="004F2842">
            <w:pPr>
              <w:spacing w:after="0" w:line="240" w:lineRule="auto"/>
              <w:jc w:val="center"/>
              <w:rPr>
                <w:highlight w:val="yellow"/>
              </w:rPr>
            </w:pPr>
            <w:r>
              <w:t>2.25</w:t>
            </w:r>
            <w:r w:rsidR="00FE5FAA" w:rsidRPr="00F823F7">
              <w:t>%</w:t>
            </w:r>
          </w:p>
        </w:tc>
      </w:tr>
      <w:tr w:rsidR="00633714" w:rsidRPr="00F823F7" w:rsidTr="00601C16">
        <w:trPr>
          <w:trHeight w:val="570"/>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Pr="007E076C" w:rsidRDefault="00633714" w:rsidP="00657B59">
            <w:pPr>
              <w:spacing w:after="0" w:line="240" w:lineRule="auto"/>
              <w:rPr>
                <w:bCs/>
              </w:rPr>
            </w:pPr>
            <w:r w:rsidRPr="007E076C">
              <w:rPr>
                <w:bCs/>
              </w:rPr>
              <w:t>Minimum pe</w:t>
            </w:r>
            <w:r w:rsidR="00901A6E" w:rsidRPr="007E076C">
              <w:rPr>
                <w:bCs/>
              </w:rPr>
              <w:t xml:space="preserve">rmissible asset level </w:t>
            </w:r>
            <w:r w:rsidR="00601C16">
              <w:rPr>
                <w:bCs/>
              </w:rPr>
              <w:br/>
            </w:r>
            <w:r w:rsidR="00901A6E" w:rsidRPr="007E076C">
              <w:rPr>
                <w:bCs/>
              </w:rPr>
              <w:t xml:space="preserve">– </w:t>
            </w:r>
            <w:r w:rsidRPr="007E076C">
              <w:rPr>
                <w:bCs/>
                <w:sz w:val="20"/>
                <w:szCs w:val="20"/>
              </w:rPr>
              <w:t>the minimum amount of assets a resident must be left with if they pay at least part of their accommodation costs by refundable deposit</w:t>
            </w:r>
            <w:r w:rsidRPr="007E076C">
              <w:rPr>
                <w:bCs/>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F823F7" w:rsidP="00901A6E">
            <w:pPr>
              <w:spacing w:after="0" w:line="240" w:lineRule="auto"/>
              <w:jc w:val="center"/>
            </w:pPr>
            <w:r w:rsidRPr="00F823F7">
              <w:t>$50</w:t>
            </w:r>
            <w:r w:rsidR="00076FB6" w:rsidRPr="00F823F7">
              <w:t>,5</w:t>
            </w:r>
            <w:r w:rsidR="00633714" w:rsidRPr="00F823F7">
              <w:t>00</w:t>
            </w:r>
          </w:p>
        </w:tc>
      </w:tr>
      <w:tr w:rsidR="00633714" w:rsidRPr="00F823F7" w:rsidTr="00601C16">
        <w:trPr>
          <w:trHeight w:val="570"/>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633714" w:rsidP="00657B59">
            <w:pPr>
              <w:spacing w:after="0" w:line="240" w:lineRule="auto"/>
              <w:rPr>
                <w:bCs/>
              </w:rPr>
            </w:pPr>
            <w:r w:rsidRPr="00F823F7">
              <w:rPr>
                <w:bCs/>
              </w:rPr>
              <w:t>Maximum refundable accommodation deposit</w:t>
            </w:r>
            <w:r w:rsidR="00901A6E">
              <w:rPr>
                <w:bCs/>
              </w:rPr>
              <w:t xml:space="preserve"> </w:t>
            </w:r>
            <w:r w:rsidR="00601C16">
              <w:rPr>
                <w:bCs/>
              </w:rPr>
              <w:br/>
            </w:r>
            <w:r w:rsidR="00901A6E">
              <w:rPr>
                <w:bCs/>
              </w:rPr>
              <w:t>–</w:t>
            </w:r>
            <w:r w:rsidRPr="00F823F7">
              <w:rPr>
                <w:bCs/>
              </w:rPr>
              <w:t xml:space="preserve"> </w:t>
            </w:r>
            <w:r w:rsidR="00901A6E" w:rsidRPr="00FE5FAA">
              <w:rPr>
                <w:bCs/>
                <w:sz w:val="20"/>
                <w:szCs w:val="20"/>
              </w:rPr>
              <w:t>the a</w:t>
            </w:r>
            <w:r w:rsidRPr="00FE5FAA">
              <w:rPr>
                <w:bCs/>
                <w:sz w:val="20"/>
                <w:szCs w:val="20"/>
              </w:rPr>
              <w:t>mount that can be charged without prior approval from the Aged Care Pricing Commissioner</w:t>
            </w:r>
            <w:r w:rsidRPr="00F823F7">
              <w:rPr>
                <w:bCs/>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633714" w:rsidP="00901A6E">
            <w:pPr>
              <w:spacing w:after="0" w:line="240" w:lineRule="auto"/>
              <w:jc w:val="center"/>
            </w:pPr>
            <w:r w:rsidRPr="00F823F7">
              <w:t>$550,000</w:t>
            </w:r>
          </w:p>
        </w:tc>
      </w:tr>
    </w:tbl>
    <w:p w:rsidR="00F823F7" w:rsidRPr="00F823F7" w:rsidRDefault="00F823F7" w:rsidP="00F823F7">
      <w:pPr>
        <w:spacing w:before="240" w:after="0"/>
        <w:rPr>
          <w:rStyle w:val="BookTitle"/>
          <w:b/>
          <w:i w:val="0"/>
        </w:rPr>
      </w:pPr>
      <w:r>
        <w:rPr>
          <w:rStyle w:val="BookTitle"/>
          <w:b/>
          <w:i w:val="0"/>
        </w:rPr>
        <w:t>Transition Care Programme</w:t>
      </w:r>
    </w:p>
    <w:tbl>
      <w:tblPr>
        <w:tblStyle w:val="TableGrid"/>
        <w:tblW w:w="9356" w:type="dxa"/>
        <w:tblInd w:w="108" w:type="dxa"/>
        <w:tblLook w:val="04A0" w:firstRow="1" w:lastRow="0" w:firstColumn="1" w:lastColumn="0" w:noHBand="0" w:noVBand="1"/>
        <w:tblCaption w:val="Maximum Daily Fees for Transition Care Programme"/>
        <w:tblDescription w:val="This table outlines the Maximum Daily Fees for the Transition Care Programme.  Where the stransition care is delivered in a Home or community setting and where it is delivered in a residential care or hospital setting"/>
      </w:tblPr>
      <w:tblGrid>
        <w:gridCol w:w="6379"/>
        <w:gridCol w:w="2977"/>
      </w:tblGrid>
      <w:tr w:rsidR="00F823F7" w:rsidRPr="00F823F7" w:rsidTr="00745D24">
        <w:trPr>
          <w:trHeight w:val="283"/>
          <w:tblHeader/>
        </w:trPr>
        <w:tc>
          <w:tcPr>
            <w:tcW w:w="6379" w:type="dxa"/>
          </w:tcPr>
          <w:p w:rsidR="00F823F7" w:rsidRPr="00F823F7" w:rsidRDefault="00F823F7" w:rsidP="00745D24">
            <w:pPr>
              <w:ind w:left="-142" w:firstLine="142"/>
              <w:jc w:val="center"/>
              <w:rPr>
                <w:b/>
                <w:bCs/>
              </w:rPr>
            </w:pPr>
            <w:r w:rsidRPr="00F823F7">
              <w:rPr>
                <w:b/>
                <w:bCs/>
              </w:rPr>
              <w:t xml:space="preserve">Maximum Daily Fee </w:t>
            </w:r>
          </w:p>
        </w:tc>
        <w:tc>
          <w:tcPr>
            <w:tcW w:w="2977" w:type="dxa"/>
          </w:tcPr>
          <w:p w:rsidR="00F823F7" w:rsidRPr="00F823F7" w:rsidRDefault="00F823F7" w:rsidP="00380917">
            <w:pPr>
              <w:jc w:val="center"/>
              <w:rPr>
                <w:b/>
                <w:bCs/>
              </w:rPr>
            </w:pPr>
            <w:r w:rsidRPr="00F823F7">
              <w:rPr>
                <w:b/>
                <w:bCs/>
              </w:rPr>
              <w:t>Rate</w:t>
            </w:r>
          </w:p>
        </w:tc>
      </w:tr>
      <w:tr w:rsidR="00F823F7" w:rsidRPr="00F823F7" w:rsidTr="00745D24">
        <w:trPr>
          <w:trHeight w:val="283"/>
        </w:trPr>
        <w:tc>
          <w:tcPr>
            <w:tcW w:w="6379" w:type="dxa"/>
          </w:tcPr>
          <w:p w:rsidR="00F823F7" w:rsidRPr="00F823F7" w:rsidRDefault="00C4273B" w:rsidP="00380917">
            <w:r>
              <w:t>TCP</w:t>
            </w:r>
            <w:r w:rsidR="00F823F7" w:rsidRPr="00F823F7">
              <w:t xml:space="preserve"> delivered in a Home or Community Setting </w:t>
            </w:r>
          </w:p>
        </w:tc>
        <w:tc>
          <w:tcPr>
            <w:tcW w:w="2977" w:type="dxa"/>
            <w:vAlign w:val="center"/>
          </w:tcPr>
          <w:p w:rsidR="00F823F7" w:rsidRPr="00F823F7" w:rsidRDefault="00F823F7" w:rsidP="00380917">
            <w:pPr>
              <w:jc w:val="center"/>
            </w:pPr>
            <w:r w:rsidRPr="00F823F7">
              <w:t>$10.75</w:t>
            </w:r>
          </w:p>
        </w:tc>
      </w:tr>
      <w:tr w:rsidR="00F823F7" w:rsidRPr="00F823F7" w:rsidTr="00745D24">
        <w:trPr>
          <w:trHeight w:val="283"/>
        </w:trPr>
        <w:tc>
          <w:tcPr>
            <w:tcW w:w="6379" w:type="dxa"/>
          </w:tcPr>
          <w:p w:rsidR="00F823F7" w:rsidRPr="00F823F7" w:rsidRDefault="00C4273B" w:rsidP="00380917">
            <w:r>
              <w:t>T</w:t>
            </w:r>
            <w:r w:rsidR="00F823F7" w:rsidRPr="00F823F7">
              <w:t>C</w:t>
            </w:r>
            <w:r>
              <w:t>P</w:t>
            </w:r>
            <w:r w:rsidR="00F823F7" w:rsidRPr="00F823F7">
              <w:t xml:space="preserve"> delivered in a Residential Care Setting</w:t>
            </w:r>
            <w:r w:rsidR="00F823F7" w:rsidRPr="00F823F7">
              <w:rPr>
                <w:b/>
                <w:bCs/>
              </w:rPr>
              <w:t xml:space="preserve"> </w:t>
            </w:r>
            <w:r w:rsidR="00F823F7" w:rsidRPr="00F823F7">
              <w:t xml:space="preserve"> </w:t>
            </w:r>
          </w:p>
        </w:tc>
        <w:tc>
          <w:tcPr>
            <w:tcW w:w="2977" w:type="dxa"/>
            <w:vAlign w:val="center"/>
          </w:tcPr>
          <w:p w:rsidR="00F823F7" w:rsidRPr="00F823F7" w:rsidRDefault="00F823F7" w:rsidP="00380917">
            <w:pPr>
              <w:jc w:val="center"/>
            </w:pPr>
            <w:r w:rsidRPr="00F823F7">
              <w:t>$52.25</w:t>
            </w:r>
          </w:p>
        </w:tc>
      </w:tr>
    </w:tbl>
    <w:p w:rsidR="00E01AEE" w:rsidRPr="00F823F7" w:rsidRDefault="004459CF" w:rsidP="00633714">
      <w:pPr>
        <w:spacing w:before="240" w:after="0"/>
        <w:rPr>
          <w:rStyle w:val="BookTitle"/>
          <w:b/>
          <w:i w:val="0"/>
        </w:rPr>
      </w:pPr>
      <w:r w:rsidRPr="00F823F7">
        <w:rPr>
          <w:rStyle w:val="BookTitle"/>
          <w:b/>
          <w:i w:val="0"/>
        </w:rPr>
        <w:t>Short-Term Restorative Care</w:t>
      </w:r>
    </w:p>
    <w:tbl>
      <w:tblPr>
        <w:tblStyle w:val="TableGrid"/>
        <w:tblW w:w="9356" w:type="dxa"/>
        <w:tblInd w:w="108" w:type="dxa"/>
        <w:tblLook w:val="04A0" w:firstRow="1" w:lastRow="0" w:firstColumn="1" w:lastColumn="0" w:noHBand="0" w:noVBand="1"/>
        <w:tblCaption w:val="Maximum Daily Fees for Short Term Restorative Care"/>
        <w:tblDescription w:val="This table outlines the Maximum Daily Fees for Short Term Restorative Care.  Where the short term restorative care is delivered in a Home or community setting and where it is delivered in a residential care setting"/>
      </w:tblPr>
      <w:tblGrid>
        <w:gridCol w:w="6379"/>
        <w:gridCol w:w="2977"/>
      </w:tblGrid>
      <w:tr w:rsidR="00E01AEE" w:rsidRPr="00F823F7" w:rsidTr="00745D24">
        <w:trPr>
          <w:cantSplit/>
          <w:trHeight w:val="283"/>
          <w:tblHeader/>
        </w:trPr>
        <w:tc>
          <w:tcPr>
            <w:tcW w:w="6379" w:type="dxa"/>
          </w:tcPr>
          <w:p w:rsidR="00E01AEE" w:rsidRPr="00F823F7" w:rsidRDefault="00E01AEE" w:rsidP="0096192C">
            <w:pPr>
              <w:jc w:val="center"/>
              <w:rPr>
                <w:b/>
                <w:bCs/>
              </w:rPr>
            </w:pPr>
            <w:r w:rsidRPr="00F823F7">
              <w:rPr>
                <w:b/>
                <w:bCs/>
              </w:rPr>
              <w:t xml:space="preserve">Maximum Daily Fee </w:t>
            </w:r>
          </w:p>
        </w:tc>
        <w:tc>
          <w:tcPr>
            <w:tcW w:w="2977" w:type="dxa"/>
          </w:tcPr>
          <w:p w:rsidR="00E01AEE" w:rsidRPr="00F823F7" w:rsidRDefault="00E01AEE" w:rsidP="0096192C">
            <w:pPr>
              <w:jc w:val="center"/>
              <w:rPr>
                <w:b/>
                <w:bCs/>
              </w:rPr>
            </w:pPr>
            <w:r w:rsidRPr="00F823F7">
              <w:rPr>
                <w:b/>
                <w:bCs/>
              </w:rPr>
              <w:t>Rate</w:t>
            </w:r>
          </w:p>
        </w:tc>
      </w:tr>
      <w:tr w:rsidR="00E01AEE" w:rsidRPr="00F823F7" w:rsidTr="00745D24">
        <w:trPr>
          <w:trHeight w:val="283"/>
        </w:trPr>
        <w:tc>
          <w:tcPr>
            <w:tcW w:w="6379" w:type="dxa"/>
          </w:tcPr>
          <w:p w:rsidR="00E01AEE" w:rsidRPr="00F823F7" w:rsidRDefault="00C4273B" w:rsidP="00F823F7">
            <w:r>
              <w:t>STRC</w:t>
            </w:r>
            <w:r w:rsidR="00E01AEE" w:rsidRPr="00F823F7">
              <w:t xml:space="preserve"> delivered in a Home or Community Setting </w:t>
            </w:r>
          </w:p>
        </w:tc>
        <w:tc>
          <w:tcPr>
            <w:tcW w:w="2977" w:type="dxa"/>
            <w:vAlign w:val="center"/>
          </w:tcPr>
          <w:p w:rsidR="00E01AEE" w:rsidRPr="00F823F7" w:rsidRDefault="00F823F7" w:rsidP="00E01AEE">
            <w:pPr>
              <w:jc w:val="center"/>
            </w:pPr>
            <w:r w:rsidRPr="00F823F7">
              <w:t>$10.75</w:t>
            </w:r>
          </w:p>
        </w:tc>
      </w:tr>
      <w:tr w:rsidR="00E01AEE" w:rsidRPr="00F823F7" w:rsidTr="00745D24">
        <w:trPr>
          <w:trHeight w:val="283"/>
        </w:trPr>
        <w:tc>
          <w:tcPr>
            <w:tcW w:w="6379" w:type="dxa"/>
          </w:tcPr>
          <w:p w:rsidR="00E01AEE" w:rsidRPr="00F823F7" w:rsidRDefault="00C4273B" w:rsidP="00E01AEE">
            <w:r>
              <w:t>STRC</w:t>
            </w:r>
            <w:r w:rsidR="00E01AEE" w:rsidRPr="00F823F7">
              <w:t xml:space="preserve"> delivered in a Residential Care </w:t>
            </w:r>
            <w:r w:rsidR="00F823F7">
              <w:t xml:space="preserve">or Hospital </w:t>
            </w:r>
            <w:r w:rsidR="00E01AEE" w:rsidRPr="00F823F7">
              <w:t>Setting</w:t>
            </w:r>
            <w:r w:rsidR="00E01AEE" w:rsidRPr="00F823F7">
              <w:rPr>
                <w:b/>
                <w:bCs/>
              </w:rPr>
              <w:t xml:space="preserve"> </w:t>
            </w:r>
            <w:r w:rsidR="00E01AEE" w:rsidRPr="00F823F7">
              <w:t xml:space="preserve"> </w:t>
            </w:r>
          </w:p>
        </w:tc>
        <w:tc>
          <w:tcPr>
            <w:tcW w:w="2977" w:type="dxa"/>
            <w:vAlign w:val="center"/>
          </w:tcPr>
          <w:p w:rsidR="00E01AEE" w:rsidRPr="00F823F7" w:rsidRDefault="00F823F7" w:rsidP="00E01AEE">
            <w:pPr>
              <w:jc w:val="center"/>
            </w:pPr>
            <w:r w:rsidRPr="00F823F7">
              <w:t>$52.25</w:t>
            </w:r>
          </w:p>
        </w:tc>
      </w:tr>
    </w:tbl>
    <w:p w:rsidR="00633714" w:rsidRPr="00F823F7" w:rsidRDefault="00633714" w:rsidP="00657B59">
      <w:pPr>
        <w:spacing w:before="120" w:after="0"/>
        <w:rPr>
          <w:rStyle w:val="BookTitle"/>
          <w:i w:val="0"/>
          <w:iCs w:val="0"/>
        </w:rPr>
      </w:pPr>
      <w:r w:rsidRPr="00F823F7">
        <w:rPr>
          <w:rStyle w:val="BookTitle"/>
        </w:rPr>
        <w:t>_______________________________</w:t>
      </w:r>
    </w:p>
    <w:p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r w:rsidRPr="00014B68">
        <w:rPr>
          <w:rFonts w:eastAsia="Times New Roman" w:cs="Arial"/>
          <w:sz w:val="20"/>
          <w:szCs w:val="20"/>
          <w:lang w:eastAsia="en-AU"/>
        </w:rPr>
        <w:t xml:space="preserve">This rate applies to residents who enter residential care within this time period but not to those who were already in care prior to this time period. The </w:t>
      </w:r>
      <w:r>
        <w:rPr>
          <w:rFonts w:eastAsia="Times New Roman" w:cs="Arial"/>
          <w:sz w:val="20"/>
          <w:szCs w:val="20"/>
          <w:lang w:eastAsia="en-AU"/>
        </w:rPr>
        <w:t>Maximum Permissible Interest Rate</w:t>
      </w:r>
      <w:r w:rsidRPr="00014B68">
        <w:rPr>
          <w:rFonts w:eastAsia="Times New Roman" w:cs="Arial"/>
          <w:sz w:val="20"/>
          <w:szCs w:val="20"/>
          <w:lang w:eastAsia="en-AU"/>
        </w:rPr>
        <w:t xml:space="preserve"> applicable for the calculation of a resident’s daily payments is fixed either at their date of entry to care (for a low means resident) or the date they agree to a room price (for a resident</w:t>
      </w:r>
      <w:r w:rsidR="00FE5FAA">
        <w:rPr>
          <w:rFonts w:eastAsia="Times New Roman" w:cs="Arial"/>
          <w:sz w:val="20"/>
          <w:szCs w:val="20"/>
          <w:lang w:eastAsia="en-AU"/>
        </w:rPr>
        <w:t xml:space="preserve"> who is not eligible for government assistance with their accommodation costs</w:t>
      </w:r>
      <w:r w:rsidRPr="00014B68">
        <w:rPr>
          <w:rFonts w:eastAsia="Times New Roman" w:cs="Arial"/>
          <w:sz w:val="20"/>
          <w:szCs w:val="20"/>
          <w:lang w:eastAsia="en-AU"/>
        </w:rPr>
        <w:t>).</w:t>
      </w:r>
    </w:p>
    <w:sectPr w:rsidR="00014B68" w:rsidRPr="00B148A8" w:rsidSect="00657B5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98"/>
    <w:rsid w:val="00014B68"/>
    <w:rsid w:val="000541D6"/>
    <w:rsid w:val="00066463"/>
    <w:rsid w:val="00076FB6"/>
    <w:rsid w:val="00080D57"/>
    <w:rsid w:val="0008623D"/>
    <w:rsid w:val="000C0269"/>
    <w:rsid w:val="000D0F32"/>
    <w:rsid w:val="00115582"/>
    <w:rsid w:val="0012360D"/>
    <w:rsid w:val="00125B51"/>
    <w:rsid w:val="00126681"/>
    <w:rsid w:val="00145A52"/>
    <w:rsid w:val="001B1A5D"/>
    <w:rsid w:val="001E630D"/>
    <w:rsid w:val="001F645C"/>
    <w:rsid w:val="002033FF"/>
    <w:rsid w:val="002351DC"/>
    <w:rsid w:val="002A2EF3"/>
    <w:rsid w:val="002B5C63"/>
    <w:rsid w:val="002E4106"/>
    <w:rsid w:val="002F00C7"/>
    <w:rsid w:val="0031455A"/>
    <w:rsid w:val="003312E9"/>
    <w:rsid w:val="003318BE"/>
    <w:rsid w:val="00350D50"/>
    <w:rsid w:val="0038569C"/>
    <w:rsid w:val="003B09FD"/>
    <w:rsid w:val="003B2083"/>
    <w:rsid w:val="003B2BB8"/>
    <w:rsid w:val="003C0CE9"/>
    <w:rsid w:val="003D34FF"/>
    <w:rsid w:val="003F776A"/>
    <w:rsid w:val="00416A0B"/>
    <w:rsid w:val="00434658"/>
    <w:rsid w:val="00441D00"/>
    <w:rsid w:val="004459CF"/>
    <w:rsid w:val="0049272C"/>
    <w:rsid w:val="004B42AB"/>
    <w:rsid w:val="004B54CA"/>
    <w:rsid w:val="004E5CBF"/>
    <w:rsid w:val="004E7349"/>
    <w:rsid w:val="005020DF"/>
    <w:rsid w:val="00572E54"/>
    <w:rsid w:val="0059044A"/>
    <w:rsid w:val="005A73FB"/>
    <w:rsid w:val="005B1549"/>
    <w:rsid w:val="005C3AA9"/>
    <w:rsid w:val="005C486A"/>
    <w:rsid w:val="005F242F"/>
    <w:rsid w:val="00601C16"/>
    <w:rsid w:val="00633714"/>
    <w:rsid w:val="00657B59"/>
    <w:rsid w:val="00683798"/>
    <w:rsid w:val="00696C3B"/>
    <w:rsid w:val="006A4CE7"/>
    <w:rsid w:val="00745D24"/>
    <w:rsid w:val="00746C5B"/>
    <w:rsid w:val="0075619A"/>
    <w:rsid w:val="00771147"/>
    <w:rsid w:val="00785261"/>
    <w:rsid w:val="007B0256"/>
    <w:rsid w:val="007C0A06"/>
    <w:rsid w:val="007D0476"/>
    <w:rsid w:val="007D7D90"/>
    <w:rsid w:val="007E076C"/>
    <w:rsid w:val="007F13C5"/>
    <w:rsid w:val="007F4B2F"/>
    <w:rsid w:val="00834DED"/>
    <w:rsid w:val="008818F2"/>
    <w:rsid w:val="008C14C6"/>
    <w:rsid w:val="008C6B9C"/>
    <w:rsid w:val="008C7FC7"/>
    <w:rsid w:val="008D0686"/>
    <w:rsid w:val="008D241F"/>
    <w:rsid w:val="00901A6E"/>
    <w:rsid w:val="00904559"/>
    <w:rsid w:val="009225F0"/>
    <w:rsid w:val="00932AD1"/>
    <w:rsid w:val="00954FE9"/>
    <w:rsid w:val="0096192C"/>
    <w:rsid w:val="009B47AD"/>
    <w:rsid w:val="009C2199"/>
    <w:rsid w:val="00A64E13"/>
    <w:rsid w:val="00A97615"/>
    <w:rsid w:val="00AA510F"/>
    <w:rsid w:val="00AB5BFF"/>
    <w:rsid w:val="00B079F1"/>
    <w:rsid w:val="00B1394A"/>
    <w:rsid w:val="00B148A8"/>
    <w:rsid w:val="00B32AED"/>
    <w:rsid w:val="00B76713"/>
    <w:rsid w:val="00B81430"/>
    <w:rsid w:val="00B84C15"/>
    <w:rsid w:val="00BA2DB9"/>
    <w:rsid w:val="00BD3916"/>
    <w:rsid w:val="00BD606F"/>
    <w:rsid w:val="00BE7148"/>
    <w:rsid w:val="00C314C1"/>
    <w:rsid w:val="00C4273B"/>
    <w:rsid w:val="00C53572"/>
    <w:rsid w:val="00C5364C"/>
    <w:rsid w:val="00CB4B7E"/>
    <w:rsid w:val="00CB77EB"/>
    <w:rsid w:val="00CF57E2"/>
    <w:rsid w:val="00D21F05"/>
    <w:rsid w:val="00D73272"/>
    <w:rsid w:val="00DB1523"/>
    <w:rsid w:val="00DB307A"/>
    <w:rsid w:val="00DC766F"/>
    <w:rsid w:val="00E01AEE"/>
    <w:rsid w:val="00E43C05"/>
    <w:rsid w:val="00E51A68"/>
    <w:rsid w:val="00E84E7B"/>
    <w:rsid w:val="00E95F7F"/>
    <w:rsid w:val="00EC5D3D"/>
    <w:rsid w:val="00EE0E50"/>
    <w:rsid w:val="00EF264B"/>
    <w:rsid w:val="00EF3122"/>
    <w:rsid w:val="00F26F66"/>
    <w:rsid w:val="00F34239"/>
    <w:rsid w:val="00F424E6"/>
    <w:rsid w:val="00F610B0"/>
    <w:rsid w:val="00F7120C"/>
    <w:rsid w:val="00F73956"/>
    <w:rsid w:val="00F823F7"/>
    <w:rsid w:val="00FB38EB"/>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E80A8-3AB0-4326-9C36-1DDC90C2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20 March 2020</vt:lpstr>
    </vt:vector>
  </TitlesOfParts>
  <Company>Department of Health</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20 March 2020</dc:title>
  <dc:subject>Schedule of Fees and Charges</dc:subject>
  <dc:creator>Australian Government Department of Health</dc:creator>
  <cp:keywords>Aged Care, Finance</cp:keywords>
  <cp:lastModifiedBy>KENNEDY, Emma</cp:lastModifiedBy>
  <cp:revision>3</cp:revision>
  <cp:lastPrinted>2019-09-06T01:38:00Z</cp:lastPrinted>
  <dcterms:created xsi:type="dcterms:W3CDTF">2020-12-13T20:55:00Z</dcterms:created>
  <dcterms:modified xsi:type="dcterms:W3CDTF">2020-12-14T04:09:00Z</dcterms:modified>
  <cp:category>Aged Care, Finance</cp:category>
</cp:coreProperties>
</file>