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263" w:rsidRDefault="002839E4" w:rsidP="004801B3">
      <w:pPr>
        <w:spacing w:after="120" w:line="240" w:lineRule="auto"/>
        <w:ind w:hanging="284"/>
        <w:rPr>
          <w:rFonts w:cstheme="minorHAnsi"/>
          <w:b/>
          <w:sz w:val="32"/>
          <w:szCs w:val="32"/>
        </w:rPr>
      </w:pPr>
      <w:r>
        <w:rPr>
          <w:noProof/>
          <w:lang w:eastAsia="en-AU"/>
        </w:rPr>
        <w:drawing>
          <wp:inline distT="0" distB="0" distL="0" distR="0" wp14:anchorId="5A487FA5" wp14:editId="2A55D08F">
            <wp:extent cx="2564448" cy="781050"/>
            <wp:effectExtent l="0" t="0" r="7620" b="0"/>
            <wp:docPr id="2" name="Picture 2" descr="Department of Health Logo&#10;"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83615" cy="786888"/>
                    </a:xfrm>
                    <a:prstGeom prst="rect">
                      <a:avLst/>
                    </a:prstGeom>
                  </pic:spPr>
                </pic:pic>
              </a:graphicData>
            </a:graphic>
          </wp:inline>
        </w:drawing>
      </w:r>
    </w:p>
    <w:p w:rsidR="00504566" w:rsidRDefault="000C5F3C" w:rsidP="00504566">
      <w:pPr>
        <w:spacing w:before="120" w:after="240" w:line="240" w:lineRule="auto"/>
        <w:jc w:val="center"/>
        <w:rPr>
          <w:rFonts w:cstheme="minorHAnsi"/>
          <w:b/>
          <w:sz w:val="36"/>
          <w:szCs w:val="32"/>
        </w:rPr>
      </w:pPr>
      <w:r>
        <w:rPr>
          <w:rFonts w:cstheme="minorHAnsi"/>
          <w:b/>
          <w:sz w:val="36"/>
          <w:szCs w:val="32"/>
        </w:rPr>
        <w:t xml:space="preserve">Indigenous Australians’ Health Programme </w:t>
      </w:r>
      <w:r w:rsidR="00BB2BBE">
        <w:rPr>
          <w:rFonts w:cstheme="minorHAnsi"/>
          <w:b/>
          <w:sz w:val="36"/>
          <w:szCs w:val="32"/>
        </w:rPr>
        <w:t>Primary Health Care Funding Model Technical Factsheet</w:t>
      </w:r>
    </w:p>
    <w:p w:rsidR="00EE3A8F" w:rsidRPr="004D746E" w:rsidRDefault="00EE3A8F" w:rsidP="00EE3A8F">
      <w:pPr>
        <w:spacing w:before="120" w:after="240" w:line="240" w:lineRule="auto"/>
        <w:jc w:val="center"/>
        <w:rPr>
          <w:rFonts w:cstheme="minorHAnsi"/>
          <w:b/>
          <w:sz w:val="36"/>
          <w:szCs w:val="32"/>
        </w:rPr>
      </w:pPr>
      <w:r w:rsidRPr="00307876">
        <w:rPr>
          <w:rFonts w:cstheme="minorHAnsi"/>
          <w:b/>
          <w:sz w:val="36"/>
          <w:szCs w:val="32"/>
        </w:rPr>
        <w:t>Location and Need: How</w:t>
      </w:r>
      <w:r>
        <w:rPr>
          <w:rFonts w:cstheme="minorHAnsi"/>
          <w:b/>
          <w:sz w:val="36"/>
          <w:szCs w:val="32"/>
        </w:rPr>
        <w:t xml:space="preserve"> to find the correct multiplier</w:t>
      </w:r>
    </w:p>
    <w:p w:rsidR="000C1BEC" w:rsidRPr="00073FD0" w:rsidRDefault="00BB2BBE" w:rsidP="00B65954">
      <w:pPr>
        <w:pStyle w:val="VisionBox"/>
        <w:spacing w:before="0" w:after="120" w:line="240" w:lineRule="auto"/>
        <w:rPr>
          <w:rFonts w:cstheme="minorHAnsi"/>
          <w:b/>
          <w:color w:val="auto"/>
          <w:sz w:val="28"/>
          <w:szCs w:val="28"/>
        </w:rPr>
      </w:pPr>
      <w:r>
        <w:rPr>
          <w:rFonts w:cstheme="minorHAnsi"/>
          <w:b/>
          <w:color w:val="auto"/>
          <w:sz w:val="28"/>
          <w:szCs w:val="28"/>
        </w:rPr>
        <w:t>Purpose</w:t>
      </w:r>
    </w:p>
    <w:p w:rsidR="000D7DC8" w:rsidRPr="004C4A55" w:rsidRDefault="00EE3A8F" w:rsidP="004C4A55">
      <w:pPr>
        <w:pStyle w:val="VisionBox"/>
        <w:spacing w:before="0" w:line="240" w:lineRule="auto"/>
        <w:rPr>
          <w:rFonts w:cstheme="minorHAnsi"/>
          <w:color w:val="auto"/>
          <w:sz w:val="24"/>
        </w:rPr>
      </w:pPr>
      <w:r>
        <w:rPr>
          <w:rFonts w:cstheme="minorHAnsi"/>
          <w:color w:val="auto"/>
          <w:sz w:val="24"/>
        </w:rPr>
        <w:t xml:space="preserve">This Factsheet provides step-by-step instructions on how to </w:t>
      </w:r>
      <w:r w:rsidR="00E159CF">
        <w:rPr>
          <w:rFonts w:cstheme="minorHAnsi"/>
          <w:color w:val="auto"/>
          <w:sz w:val="24"/>
        </w:rPr>
        <w:t>find</w:t>
      </w:r>
      <w:r>
        <w:rPr>
          <w:rFonts w:cstheme="minorHAnsi"/>
          <w:color w:val="auto"/>
          <w:sz w:val="24"/>
        </w:rPr>
        <w:t xml:space="preserve"> the location and need mul</w:t>
      </w:r>
      <w:r>
        <w:rPr>
          <w:rFonts w:cstheme="minorHAnsi"/>
          <w:color w:val="auto"/>
          <w:sz w:val="24"/>
        </w:rPr>
        <w:lastRenderedPageBreak/>
        <w:t>tiplier</w:t>
      </w:r>
      <w:r w:rsidR="00E159CF">
        <w:rPr>
          <w:rFonts w:cstheme="minorHAnsi"/>
          <w:color w:val="auto"/>
          <w:sz w:val="24"/>
        </w:rPr>
        <w:t>s</w:t>
      </w:r>
      <w:r>
        <w:rPr>
          <w:rFonts w:cstheme="minorHAnsi"/>
          <w:color w:val="auto"/>
          <w:sz w:val="24"/>
        </w:rPr>
        <w:t xml:space="preserve"> for a clinic. </w:t>
      </w:r>
      <w:r w:rsidR="00A7203D">
        <w:rPr>
          <w:rFonts w:cstheme="minorHAnsi"/>
          <w:color w:val="auto"/>
          <w:sz w:val="24"/>
        </w:rPr>
        <w:t xml:space="preserve">It should be read in conjunction with other Funding Model Technical Factsheets. </w:t>
      </w:r>
      <w:r w:rsidR="0037241D">
        <w:rPr>
          <w:rFonts w:cstheme="minorHAnsi"/>
          <w:color w:val="auto"/>
          <w:sz w:val="24"/>
        </w:rPr>
        <w:t xml:space="preserve"> </w:t>
      </w:r>
    </w:p>
    <w:p w:rsidR="00BB5E73" w:rsidRDefault="00BB5E73" w:rsidP="002C772D">
      <w:pPr>
        <w:pStyle w:val="Heading2"/>
      </w:pPr>
      <w:r>
        <w:t>Overview</w:t>
      </w:r>
    </w:p>
    <w:p w:rsidR="0024070D" w:rsidRDefault="0024070D" w:rsidP="0024070D">
      <w:r>
        <w:t>The cost of delivering Primary Health Care varies widely across Australia. The location of clinics and the health care needs of clients strongly affect the cost of service delivery.</w:t>
      </w:r>
    </w:p>
    <w:p w:rsidR="0024070D" w:rsidRDefault="0024070D" w:rsidP="0024070D">
      <w:r>
        <w:t xml:space="preserve">The Funding Model uses the location of service delivery (based on the Remoteness Structure component of the Australian Bureau of Statistics’ Australian Statistical Geography Standard, ASGS) and an estimate of the health care needs of clients (based on the Indigenous Relative Socioeconomic Outcomes index, IRSEO, and a measure of Years of Potential </w:t>
      </w:r>
      <w:r>
        <w:lastRenderedPageBreak/>
        <w:t>Life Lost, YPLL) to adjust the amount of funding each service is calculated to receive.</w:t>
      </w:r>
    </w:p>
    <w:p w:rsidR="00A7203D" w:rsidRDefault="00931C41" w:rsidP="00BB5E73">
      <w:r>
        <w:t xml:space="preserve">Adjustment is calculated using ‘multipliers’ which express the relative differences between locations and health care need groups, as shown in </w:t>
      </w:r>
      <w:r>
        <w:fldChar w:fldCharType="begin"/>
      </w:r>
      <w:r>
        <w:instrText xml:space="preserve"> REF _Ref24360451 \h </w:instrText>
      </w:r>
      <w:r>
        <w:fldChar w:fldCharType="separate"/>
      </w:r>
      <w:r w:rsidR="00705CE2">
        <w:t xml:space="preserve">Table </w:t>
      </w:r>
      <w:r w:rsidR="00705CE2">
        <w:rPr>
          <w:noProof/>
        </w:rPr>
        <w:t>1</w:t>
      </w:r>
      <w:r>
        <w:fldChar w:fldCharType="end"/>
      </w:r>
      <w:r>
        <w:t xml:space="preserve">. </w:t>
      </w:r>
    </w:p>
    <w:p w:rsidR="00A7203D" w:rsidRDefault="00A7203D" w:rsidP="00A7203D">
      <w:pPr>
        <w:pStyle w:val="Caption"/>
        <w:keepNext/>
      </w:pPr>
      <w:bookmarkStart w:id="0" w:name="_Ref24360451"/>
      <w:r>
        <w:t xml:space="preserve">Table </w:t>
      </w:r>
      <w:r w:rsidR="00ED5680">
        <w:fldChar w:fldCharType="begin"/>
      </w:r>
      <w:r w:rsidR="00ED5680">
        <w:instrText xml:space="preserve"> SEQ Table \* ARABIC </w:instrText>
      </w:r>
      <w:r w:rsidR="00ED5680">
        <w:fldChar w:fldCharType="separate"/>
      </w:r>
      <w:r w:rsidR="00705CE2">
        <w:rPr>
          <w:noProof/>
        </w:rPr>
        <w:t>1</w:t>
      </w:r>
      <w:r w:rsidR="00ED5680">
        <w:rPr>
          <w:noProof/>
        </w:rPr>
        <w:fldChar w:fldCharType="end"/>
      </w:r>
      <w:bookmarkEnd w:id="0"/>
      <w:r>
        <w:t xml:space="preserve">. </w:t>
      </w:r>
      <w:r w:rsidR="00931C41">
        <w:t>M</w:t>
      </w:r>
      <w:r>
        <w:t>ultipliers (location and need)</w:t>
      </w:r>
    </w:p>
    <w:tbl>
      <w:tblPr>
        <w:tblStyle w:val="ListTable1Light-Accent1"/>
        <w:tblW w:w="9072" w:type="dxa"/>
        <w:tblLayout w:type="fixed"/>
        <w:tblLook w:val="04A0" w:firstRow="1" w:lastRow="0" w:firstColumn="1" w:lastColumn="0" w:noHBand="0" w:noVBand="1"/>
        <w:tblCaption w:val="Table 1 - Multipliers"/>
        <w:tblDescription w:val="Table of location and need multipliers"/>
      </w:tblPr>
      <w:tblGrid>
        <w:gridCol w:w="2410"/>
        <w:gridCol w:w="1418"/>
        <w:gridCol w:w="1275"/>
        <w:gridCol w:w="1276"/>
        <w:gridCol w:w="1276"/>
        <w:gridCol w:w="1417"/>
      </w:tblGrid>
      <w:tr w:rsidR="00A7203D" w:rsidTr="003418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A7203D" w:rsidRDefault="00A7203D" w:rsidP="00E975CB">
            <w:pPr>
              <w:jc w:val="center"/>
            </w:pPr>
          </w:p>
        </w:tc>
        <w:tc>
          <w:tcPr>
            <w:tcW w:w="1418" w:type="dxa"/>
            <w:vAlign w:val="center"/>
          </w:tcPr>
          <w:p w:rsidR="00A7203D" w:rsidRDefault="00A7203D" w:rsidP="00E975CB">
            <w:pPr>
              <w:jc w:val="center"/>
              <w:cnfStyle w:val="100000000000" w:firstRow="1" w:lastRow="0" w:firstColumn="0" w:lastColumn="0" w:oddVBand="0" w:evenVBand="0" w:oddHBand="0" w:evenHBand="0" w:firstRowFirstColumn="0" w:firstRowLastColumn="0" w:lastRowFirstColumn="0" w:lastRowLastColumn="0"/>
            </w:pPr>
            <w:r>
              <w:t>5</w:t>
            </w:r>
          </w:p>
          <w:p w:rsidR="00A7203D" w:rsidRDefault="00A7203D" w:rsidP="00E975CB">
            <w:pPr>
              <w:jc w:val="center"/>
              <w:cnfStyle w:val="100000000000" w:firstRow="1" w:lastRow="0" w:firstColumn="0" w:lastColumn="0" w:oddVBand="0" w:evenVBand="0" w:oddHBand="0" w:evenHBand="0" w:firstRowFirstColumn="0" w:firstRowLastColumn="0" w:lastRowFirstColumn="0" w:lastRowLastColumn="0"/>
            </w:pPr>
            <w:r>
              <w:t>(least need)</w:t>
            </w:r>
          </w:p>
        </w:tc>
        <w:tc>
          <w:tcPr>
            <w:tcW w:w="1275" w:type="dxa"/>
          </w:tcPr>
          <w:p w:rsidR="00A7203D" w:rsidRDefault="00A7203D" w:rsidP="00E975CB">
            <w:pPr>
              <w:jc w:val="center"/>
              <w:cnfStyle w:val="100000000000" w:firstRow="1" w:lastRow="0" w:firstColumn="0" w:lastColumn="0" w:oddVBand="0" w:evenVBand="0" w:oddHBand="0" w:evenHBand="0" w:firstRowFirstColumn="0" w:firstRowLastColumn="0" w:lastRowFirstColumn="0" w:lastRowLastColumn="0"/>
            </w:pPr>
            <w:r>
              <w:t>4</w:t>
            </w:r>
          </w:p>
        </w:tc>
        <w:tc>
          <w:tcPr>
            <w:tcW w:w="1276" w:type="dxa"/>
          </w:tcPr>
          <w:p w:rsidR="00A7203D" w:rsidRDefault="00A7203D" w:rsidP="00E975CB">
            <w:pPr>
              <w:jc w:val="center"/>
              <w:cnfStyle w:val="100000000000" w:firstRow="1" w:lastRow="0" w:firstColumn="0" w:lastColumn="0" w:oddVBand="0" w:evenVBand="0" w:oddHBand="0" w:evenHBand="0" w:firstRowFirstColumn="0" w:firstRowLastColumn="0" w:lastRowFirstColumn="0" w:lastRowLastColumn="0"/>
            </w:pPr>
            <w:r>
              <w:t>3</w:t>
            </w:r>
          </w:p>
        </w:tc>
        <w:tc>
          <w:tcPr>
            <w:tcW w:w="1276" w:type="dxa"/>
          </w:tcPr>
          <w:p w:rsidR="00A7203D" w:rsidRDefault="00A7203D" w:rsidP="00E975CB">
            <w:pPr>
              <w:jc w:val="center"/>
              <w:cnfStyle w:val="100000000000" w:firstRow="1" w:lastRow="0" w:firstColumn="0" w:lastColumn="0" w:oddVBand="0" w:evenVBand="0" w:oddHBand="0" w:evenHBand="0" w:firstRowFirstColumn="0" w:firstRowLastColumn="0" w:lastRowFirstColumn="0" w:lastRowLastColumn="0"/>
            </w:pPr>
            <w:r>
              <w:t>2</w:t>
            </w:r>
          </w:p>
        </w:tc>
        <w:tc>
          <w:tcPr>
            <w:tcW w:w="1417" w:type="dxa"/>
          </w:tcPr>
          <w:p w:rsidR="00A7203D" w:rsidRDefault="00A7203D" w:rsidP="00E975CB">
            <w:pPr>
              <w:jc w:val="center"/>
              <w:cnfStyle w:val="100000000000" w:firstRow="1" w:lastRow="0" w:firstColumn="0" w:lastColumn="0" w:oddVBand="0" w:evenVBand="0" w:oddHBand="0" w:evenHBand="0" w:firstRowFirstColumn="0" w:firstRowLastColumn="0" w:lastRowFirstColumn="0" w:lastRowLastColumn="0"/>
            </w:pPr>
            <w:r>
              <w:t>1</w:t>
            </w:r>
          </w:p>
          <w:p w:rsidR="00A7203D" w:rsidRDefault="00A7203D" w:rsidP="00E975CB">
            <w:pPr>
              <w:jc w:val="center"/>
              <w:cnfStyle w:val="100000000000" w:firstRow="1" w:lastRow="0" w:firstColumn="0" w:lastColumn="0" w:oddVBand="0" w:evenVBand="0" w:oddHBand="0" w:evenHBand="0" w:firstRowFirstColumn="0" w:firstRowLastColumn="0" w:lastRowFirstColumn="0" w:lastRowLastColumn="0"/>
            </w:pPr>
            <w:r>
              <w:t>(most need)</w:t>
            </w:r>
          </w:p>
        </w:tc>
      </w:tr>
      <w:tr w:rsidR="00A7203D" w:rsidTr="00A7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A7203D" w:rsidRPr="004B364D" w:rsidRDefault="00A7203D" w:rsidP="00E975CB">
            <w:pPr>
              <w:rPr>
                <w:b w:val="0"/>
              </w:rPr>
            </w:pPr>
            <w:r w:rsidRPr="004B364D">
              <w:rPr>
                <w:b w:val="0"/>
              </w:rPr>
              <w:t>Major Cities of Australia</w:t>
            </w:r>
          </w:p>
        </w:tc>
        <w:tc>
          <w:tcPr>
            <w:tcW w:w="1418" w:type="dxa"/>
            <w:vAlign w:val="center"/>
          </w:tcPr>
          <w:p w:rsidR="00A7203D" w:rsidRPr="004B364D" w:rsidRDefault="00A7203D" w:rsidP="00E975CB">
            <w:pPr>
              <w:jc w:val="center"/>
              <w:cnfStyle w:val="000000100000" w:firstRow="0" w:lastRow="0" w:firstColumn="0" w:lastColumn="0" w:oddVBand="0" w:evenVBand="0" w:oddHBand="1" w:evenHBand="0" w:firstRowFirstColumn="0" w:firstRowLastColumn="0" w:lastRowFirstColumn="0" w:lastRowLastColumn="0"/>
            </w:pPr>
            <w:r w:rsidRPr="00DD2798">
              <w:t>1.00</w:t>
            </w:r>
          </w:p>
        </w:tc>
        <w:tc>
          <w:tcPr>
            <w:tcW w:w="1275" w:type="dxa"/>
            <w:vAlign w:val="center"/>
          </w:tcPr>
          <w:p w:rsidR="00A7203D" w:rsidRPr="004B364D" w:rsidRDefault="00A7203D" w:rsidP="00E975CB">
            <w:pPr>
              <w:jc w:val="center"/>
              <w:cnfStyle w:val="000000100000" w:firstRow="0" w:lastRow="0" w:firstColumn="0" w:lastColumn="0" w:oddVBand="0" w:evenVBand="0" w:oddHBand="1" w:evenHBand="0" w:firstRowFirstColumn="0" w:firstRowLastColumn="0" w:lastRowFirstColumn="0" w:lastRowLastColumn="0"/>
            </w:pPr>
            <w:r w:rsidRPr="00DD2798">
              <w:t>1.18</w:t>
            </w:r>
          </w:p>
        </w:tc>
        <w:tc>
          <w:tcPr>
            <w:tcW w:w="1276" w:type="dxa"/>
            <w:vAlign w:val="center"/>
          </w:tcPr>
          <w:p w:rsidR="00A7203D" w:rsidRPr="004B364D" w:rsidRDefault="00A7203D" w:rsidP="00E975CB">
            <w:pPr>
              <w:jc w:val="center"/>
              <w:cnfStyle w:val="000000100000" w:firstRow="0" w:lastRow="0" w:firstColumn="0" w:lastColumn="0" w:oddVBand="0" w:evenVBand="0" w:oddHBand="1" w:evenHBand="0" w:firstRowFirstColumn="0" w:firstRowLastColumn="0" w:lastRowFirstColumn="0" w:lastRowLastColumn="0"/>
            </w:pPr>
            <w:r w:rsidRPr="00DD2798">
              <w:t>1.77</w:t>
            </w:r>
          </w:p>
        </w:tc>
        <w:tc>
          <w:tcPr>
            <w:tcW w:w="1276" w:type="dxa"/>
            <w:vAlign w:val="center"/>
          </w:tcPr>
          <w:p w:rsidR="00A7203D" w:rsidRPr="004B364D" w:rsidRDefault="00A7203D" w:rsidP="00E975CB">
            <w:pPr>
              <w:jc w:val="center"/>
              <w:cnfStyle w:val="000000100000" w:firstRow="0" w:lastRow="0" w:firstColumn="0" w:lastColumn="0" w:oddVBand="0" w:evenVBand="0" w:oddHBand="1" w:evenHBand="0" w:firstRowFirstColumn="0" w:firstRowLastColumn="0" w:lastRowFirstColumn="0" w:lastRowLastColumn="0"/>
            </w:pPr>
            <w:r w:rsidRPr="00DD2798">
              <w:t>2.52</w:t>
            </w:r>
          </w:p>
        </w:tc>
        <w:tc>
          <w:tcPr>
            <w:tcW w:w="1417" w:type="dxa"/>
            <w:vAlign w:val="center"/>
          </w:tcPr>
          <w:p w:rsidR="00A7203D" w:rsidRPr="004B364D" w:rsidRDefault="00A7203D" w:rsidP="00E975CB">
            <w:pPr>
              <w:jc w:val="center"/>
              <w:cnfStyle w:val="000000100000" w:firstRow="0" w:lastRow="0" w:firstColumn="0" w:lastColumn="0" w:oddVBand="0" w:evenVBand="0" w:oddHBand="1" w:evenHBand="0" w:firstRowFirstColumn="0" w:firstRowLastColumn="0" w:lastRowFirstColumn="0" w:lastRowLastColumn="0"/>
            </w:pPr>
            <w:r w:rsidRPr="00DD2798">
              <w:t>3.22</w:t>
            </w:r>
          </w:p>
        </w:tc>
      </w:tr>
      <w:tr w:rsidR="00A7203D" w:rsidTr="00A7203D">
        <w:tc>
          <w:tcPr>
            <w:cnfStyle w:val="001000000000" w:firstRow="0" w:lastRow="0" w:firstColumn="1" w:lastColumn="0" w:oddVBand="0" w:evenVBand="0" w:oddHBand="0" w:evenHBand="0" w:firstRowFirstColumn="0" w:firstRowLastColumn="0" w:lastRowFirstColumn="0" w:lastRowLastColumn="0"/>
            <w:tcW w:w="2410" w:type="dxa"/>
            <w:vAlign w:val="center"/>
          </w:tcPr>
          <w:p w:rsidR="00A7203D" w:rsidRPr="004B364D" w:rsidRDefault="00A7203D" w:rsidP="00E975CB">
            <w:pPr>
              <w:rPr>
                <w:b w:val="0"/>
              </w:rPr>
            </w:pPr>
            <w:r>
              <w:rPr>
                <w:b w:val="0"/>
              </w:rPr>
              <w:t>Inner Regional Australia</w:t>
            </w:r>
          </w:p>
        </w:tc>
        <w:tc>
          <w:tcPr>
            <w:tcW w:w="1418" w:type="dxa"/>
            <w:vAlign w:val="center"/>
          </w:tcPr>
          <w:p w:rsidR="00A7203D" w:rsidRPr="004B364D" w:rsidRDefault="00A7203D" w:rsidP="00E975CB">
            <w:pPr>
              <w:jc w:val="center"/>
              <w:cnfStyle w:val="000000000000" w:firstRow="0" w:lastRow="0" w:firstColumn="0" w:lastColumn="0" w:oddVBand="0" w:evenVBand="0" w:oddHBand="0" w:evenHBand="0" w:firstRowFirstColumn="0" w:firstRowLastColumn="0" w:lastRowFirstColumn="0" w:lastRowLastColumn="0"/>
            </w:pPr>
            <w:r w:rsidRPr="00DD2798">
              <w:t>1.11</w:t>
            </w:r>
          </w:p>
        </w:tc>
        <w:tc>
          <w:tcPr>
            <w:tcW w:w="1275" w:type="dxa"/>
            <w:vAlign w:val="center"/>
          </w:tcPr>
          <w:p w:rsidR="00A7203D" w:rsidRPr="004B364D" w:rsidRDefault="00A7203D" w:rsidP="00E975CB">
            <w:pPr>
              <w:jc w:val="center"/>
              <w:cnfStyle w:val="000000000000" w:firstRow="0" w:lastRow="0" w:firstColumn="0" w:lastColumn="0" w:oddVBand="0" w:evenVBand="0" w:oddHBand="0" w:evenHBand="0" w:firstRowFirstColumn="0" w:firstRowLastColumn="0" w:lastRowFirstColumn="0" w:lastRowLastColumn="0"/>
            </w:pPr>
            <w:r w:rsidRPr="00DD2798">
              <w:t>1.30</w:t>
            </w:r>
          </w:p>
        </w:tc>
        <w:tc>
          <w:tcPr>
            <w:tcW w:w="1276" w:type="dxa"/>
            <w:vAlign w:val="center"/>
          </w:tcPr>
          <w:p w:rsidR="00A7203D" w:rsidRPr="004B364D" w:rsidRDefault="00A7203D" w:rsidP="00E975CB">
            <w:pPr>
              <w:jc w:val="center"/>
              <w:cnfStyle w:val="000000000000" w:firstRow="0" w:lastRow="0" w:firstColumn="0" w:lastColumn="0" w:oddVBand="0" w:evenVBand="0" w:oddHBand="0" w:evenHBand="0" w:firstRowFirstColumn="0" w:firstRowLastColumn="0" w:lastRowFirstColumn="0" w:lastRowLastColumn="0"/>
            </w:pPr>
            <w:r w:rsidRPr="00DD2798">
              <w:t>1.96</w:t>
            </w:r>
          </w:p>
        </w:tc>
        <w:tc>
          <w:tcPr>
            <w:tcW w:w="1276" w:type="dxa"/>
            <w:vAlign w:val="center"/>
          </w:tcPr>
          <w:p w:rsidR="00A7203D" w:rsidRPr="004B364D" w:rsidRDefault="00A7203D" w:rsidP="00E975CB">
            <w:pPr>
              <w:jc w:val="center"/>
              <w:cnfStyle w:val="000000000000" w:firstRow="0" w:lastRow="0" w:firstColumn="0" w:lastColumn="0" w:oddVBand="0" w:evenVBand="0" w:oddHBand="0" w:evenHBand="0" w:firstRowFirstColumn="0" w:firstRowLastColumn="0" w:lastRowFirstColumn="0" w:lastRowLastColumn="0"/>
            </w:pPr>
            <w:r w:rsidRPr="00DD2798">
              <w:t>2.78</w:t>
            </w:r>
          </w:p>
        </w:tc>
        <w:tc>
          <w:tcPr>
            <w:tcW w:w="1417" w:type="dxa"/>
            <w:vAlign w:val="center"/>
          </w:tcPr>
          <w:p w:rsidR="00A7203D" w:rsidRPr="004B364D" w:rsidRDefault="00A7203D" w:rsidP="00E975CB">
            <w:pPr>
              <w:jc w:val="center"/>
              <w:cnfStyle w:val="000000000000" w:firstRow="0" w:lastRow="0" w:firstColumn="0" w:lastColumn="0" w:oddVBand="0" w:evenVBand="0" w:oddHBand="0" w:evenHBand="0" w:firstRowFirstColumn="0" w:firstRowLastColumn="0" w:lastRowFirstColumn="0" w:lastRowLastColumn="0"/>
            </w:pPr>
            <w:r w:rsidRPr="00DD2798">
              <w:t>3.56</w:t>
            </w:r>
          </w:p>
        </w:tc>
      </w:tr>
      <w:tr w:rsidR="00A7203D" w:rsidTr="00A7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A7203D" w:rsidRPr="004B364D" w:rsidRDefault="00A7203D" w:rsidP="00E975CB">
            <w:pPr>
              <w:rPr>
                <w:b w:val="0"/>
              </w:rPr>
            </w:pPr>
            <w:r>
              <w:rPr>
                <w:b w:val="0"/>
              </w:rPr>
              <w:t>Outer Regional Australia</w:t>
            </w:r>
          </w:p>
        </w:tc>
        <w:tc>
          <w:tcPr>
            <w:tcW w:w="1418" w:type="dxa"/>
            <w:vAlign w:val="center"/>
          </w:tcPr>
          <w:p w:rsidR="00A7203D" w:rsidRPr="004B364D" w:rsidRDefault="00A7203D" w:rsidP="00E975CB">
            <w:pPr>
              <w:jc w:val="center"/>
              <w:cnfStyle w:val="000000100000" w:firstRow="0" w:lastRow="0" w:firstColumn="0" w:lastColumn="0" w:oddVBand="0" w:evenVBand="0" w:oddHBand="1" w:evenHBand="0" w:firstRowFirstColumn="0" w:firstRowLastColumn="0" w:lastRowFirstColumn="0" w:lastRowLastColumn="0"/>
            </w:pPr>
            <w:r w:rsidRPr="00DD2798">
              <w:t>1.26</w:t>
            </w:r>
          </w:p>
        </w:tc>
        <w:tc>
          <w:tcPr>
            <w:tcW w:w="1275" w:type="dxa"/>
            <w:vAlign w:val="center"/>
          </w:tcPr>
          <w:p w:rsidR="00A7203D" w:rsidRPr="004B364D" w:rsidRDefault="00A7203D" w:rsidP="00E975CB">
            <w:pPr>
              <w:jc w:val="center"/>
              <w:cnfStyle w:val="000000100000" w:firstRow="0" w:lastRow="0" w:firstColumn="0" w:lastColumn="0" w:oddVBand="0" w:evenVBand="0" w:oddHBand="1" w:evenHBand="0" w:firstRowFirstColumn="0" w:firstRowLastColumn="0" w:lastRowFirstColumn="0" w:lastRowLastColumn="0"/>
            </w:pPr>
            <w:r w:rsidRPr="00DD2798">
              <w:t>1.48</w:t>
            </w:r>
          </w:p>
        </w:tc>
        <w:tc>
          <w:tcPr>
            <w:tcW w:w="1276" w:type="dxa"/>
            <w:vAlign w:val="center"/>
          </w:tcPr>
          <w:p w:rsidR="00A7203D" w:rsidRPr="004B364D" w:rsidRDefault="00A7203D" w:rsidP="00E975CB">
            <w:pPr>
              <w:jc w:val="center"/>
              <w:cnfStyle w:val="000000100000" w:firstRow="0" w:lastRow="0" w:firstColumn="0" w:lastColumn="0" w:oddVBand="0" w:evenVBand="0" w:oddHBand="1" w:evenHBand="0" w:firstRowFirstColumn="0" w:firstRowLastColumn="0" w:lastRowFirstColumn="0" w:lastRowLastColumn="0"/>
            </w:pPr>
            <w:r w:rsidRPr="00DD2798">
              <w:t>2.23</w:t>
            </w:r>
          </w:p>
        </w:tc>
        <w:tc>
          <w:tcPr>
            <w:tcW w:w="1276" w:type="dxa"/>
            <w:vAlign w:val="center"/>
          </w:tcPr>
          <w:p w:rsidR="00A7203D" w:rsidRPr="004B364D" w:rsidRDefault="00A7203D" w:rsidP="00E975CB">
            <w:pPr>
              <w:jc w:val="center"/>
              <w:cnfStyle w:val="000000100000" w:firstRow="0" w:lastRow="0" w:firstColumn="0" w:lastColumn="0" w:oddVBand="0" w:evenVBand="0" w:oddHBand="1" w:evenHBand="0" w:firstRowFirstColumn="0" w:firstRowLastColumn="0" w:lastRowFirstColumn="0" w:lastRowLastColumn="0"/>
            </w:pPr>
            <w:r w:rsidRPr="00DD2798">
              <w:t>3.17</w:t>
            </w:r>
          </w:p>
        </w:tc>
        <w:tc>
          <w:tcPr>
            <w:tcW w:w="1417" w:type="dxa"/>
            <w:vAlign w:val="center"/>
          </w:tcPr>
          <w:p w:rsidR="00A7203D" w:rsidRPr="004B364D" w:rsidRDefault="00A7203D" w:rsidP="00E975CB">
            <w:pPr>
              <w:jc w:val="center"/>
              <w:cnfStyle w:val="000000100000" w:firstRow="0" w:lastRow="0" w:firstColumn="0" w:lastColumn="0" w:oddVBand="0" w:evenVBand="0" w:oddHBand="1" w:evenHBand="0" w:firstRowFirstColumn="0" w:firstRowLastColumn="0" w:lastRowFirstColumn="0" w:lastRowLastColumn="0"/>
            </w:pPr>
            <w:r w:rsidRPr="00DD2798">
              <w:t>4.06</w:t>
            </w:r>
          </w:p>
        </w:tc>
      </w:tr>
      <w:tr w:rsidR="00A7203D" w:rsidTr="00A7203D">
        <w:tc>
          <w:tcPr>
            <w:cnfStyle w:val="001000000000" w:firstRow="0" w:lastRow="0" w:firstColumn="1" w:lastColumn="0" w:oddVBand="0" w:evenVBand="0" w:oddHBand="0" w:evenHBand="0" w:firstRowFirstColumn="0" w:firstRowLastColumn="0" w:lastRowFirstColumn="0" w:lastRowLastColumn="0"/>
            <w:tcW w:w="2410" w:type="dxa"/>
            <w:vAlign w:val="center"/>
          </w:tcPr>
          <w:p w:rsidR="00A7203D" w:rsidRPr="004B364D" w:rsidRDefault="00A7203D" w:rsidP="00E975CB">
            <w:pPr>
              <w:rPr>
                <w:b w:val="0"/>
              </w:rPr>
            </w:pPr>
            <w:r>
              <w:rPr>
                <w:b w:val="0"/>
              </w:rPr>
              <w:t>Remote Australia</w:t>
            </w:r>
          </w:p>
        </w:tc>
        <w:tc>
          <w:tcPr>
            <w:tcW w:w="1418" w:type="dxa"/>
            <w:vAlign w:val="center"/>
          </w:tcPr>
          <w:p w:rsidR="00A7203D" w:rsidRPr="004B364D" w:rsidRDefault="00A7203D" w:rsidP="00E975CB">
            <w:pPr>
              <w:jc w:val="center"/>
              <w:cnfStyle w:val="000000000000" w:firstRow="0" w:lastRow="0" w:firstColumn="0" w:lastColumn="0" w:oddVBand="0" w:evenVBand="0" w:oddHBand="0" w:evenHBand="0" w:firstRowFirstColumn="0" w:firstRowLastColumn="0" w:lastRowFirstColumn="0" w:lastRowLastColumn="0"/>
            </w:pPr>
            <w:r w:rsidRPr="00DD2798">
              <w:t>1.73</w:t>
            </w:r>
          </w:p>
        </w:tc>
        <w:tc>
          <w:tcPr>
            <w:tcW w:w="1275" w:type="dxa"/>
            <w:vAlign w:val="center"/>
          </w:tcPr>
          <w:p w:rsidR="00A7203D" w:rsidRPr="004B364D" w:rsidRDefault="00A7203D" w:rsidP="00E975CB">
            <w:pPr>
              <w:jc w:val="center"/>
              <w:cnfStyle w:val="000000000000" w:firstRow="0" w:lastRow="0" w:firstColumn="0" w:lastColumn="0" w:oddVBand="0" w:evenVBand="0" w:oddHBand="0" w:evenHBand="0" w:firstRowFirstColumn="0" w:firstRowLastColumn="0" w:lastRowFirstColumn="0" w:lastRowLastColumn="0"/>
            </w:pPr>
            <w:r w:rsidRPr="00DD2798">
              <w:t>2.03</w:t>
            </w:r>
          </w:p>
        </w:tc>
        <w:tc>
          <w:tcPr>
            <w:tcW w:w="1276" w:type="dxa"/>
            <w:vAlign w:val="center"/>
          </w:tcPr>
          <w:p w:rsidR="00A7203D" w:rsidRPr="004B364D" w:rsidRDefault="00A7203D" w:rsidP="00E975CB">
            <w:pPr>
              <w:jc w:val="center"/>
              <w:cnfStyle w:val="000000000000" w:firstRow="0" w:lastRow="0" w:firstColumn="0" w:lastColumn="0" w:oddVBand="0" w:evenVBand="0" w:oddHBand="0" w:evenHBand="0" w:firstRowFirstColumn="0" w:firstRowLastColumn="0" w:lastRowFirstColumn="0" w:lastRowLastColumn="0"/>
            </w:pPr>
            <w:r w:rsidRPr="00DD2798">
              <w:t>3.05</w:t>
            </w:r>
          </w:p>
        </w:tc>
        <w:tc>
          <w:tcPr>
            <w:tcW w:w="1276" w:type="dxa"/>
            <w:vAlign w:val="center"/>
          </w:tcPr>
          <w:p w:rsidR="00A7203D" w:rsidRPr="004B364D" w:rsidRDefault="00A7203D" w:rsidP="00E975CB">
            <w:pPr>
              <w:jc w:val="center"/>
              <w:cnfStyle w:val="000000000000" w:firstRow="0" w:lastRow="0" w:firstColumn="0" w:lastColumn="0" w:oddVBand="0" w:evenVBand="0" w:oddHBand="0" w:evenHBand="0" w:firstRowFirstColumn="0" w:firstRowLastColumn="0" w:lastRowFirstColumn="0" w:lastRowLastColumn="0"/>
            </w:pPr>
            <w:r w:rsidRPr="00DD2798">
              <w:t>4.34</w:t>
            </w:r>
          </w:p>
        </w:tc>
        <w:tc>
          <w:tcPr>
            <w:tcW w:w="1417" w:type="dxa"/>
            <w:vAlign w:val="center"/>
          </w:tcPr>
          <w:p w:rsidR="00A7203D" w:rsidRPr="004B364D" w:rsidRDefault="00A7203D" w:rsidP="00E975CB">
            <w:pPr>
              <w:jc w:val="center"/>
              <w:cnfStyle w:val="000000000000" w:firstRow="0" w:lastRow="0" w:firstColumn="0" w:lastColumn="0" w:oddVBand="0" w:evenVBand="0" w:oddHBand="0" w:evenHBand="0" w:firstRowFirstColumn="0" w:firstRowLastColumn="0" w:lastRowFirstColumn="0" w:lastRowLastColumn="0"/>
            </w:pPr>
            <w:r w:rsidRPr="00DD2798">
              <w:t>5.55</w:t>
            </w:r>
          </w:p>
        </w:tc>
      </w:tr>
      <w:tr w:rsidR="00A7203D" w:rsidTr="00A72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A7203D" w:rsidRPr="004B364D" w:rsidRDefault="00A7203D" w:rsidP="00E975CB">
            <w:pPr>
              <w:rPr>
                <w:b w:val="0"/>
              </w:rPr>
            </w:pPr>
            <w:r>
              <w:rPr>
                <w:b w:val="0"/>
              </w:rPr>
              <w:t>Very Remote Australia</w:t>
            </w:r>
          </w:p>
        </w:tc>
        <w:tc>
          <w:tcPr>
            <w:tcW w:w="1418" w:type="dxa"/>
            <w:vAlign w:val="center"/>
          </w:tcPr>
          <w:p w:rsidR="00A7203D" w:rsidRPr="004B364D" w:rsidRDefault="00A7203D" w:rsidP="00E975CB">
            <w:pPr>
              <w:jc w:val="center"/>
              <w:cnfStyle w:val="000000100000" w:firstRow="0" w:lastRow="0" w:firstColumn="0" w:lastColumn="0" w:oddVBand="0" w:evenVBand="0" w:oddHBand="1" w:evenHBand="0" w:firstRowFirstColumn="0" w:firstRowLastColumn="0" w:lastRowFirstColumn="0" w:lastRowLastColumn="0"/>
            </w:pPr>
            <w:r w:rsidRPr="00DD2798">
              <w:t>1.75</w:t>
            </w:r>
          </w:p>
        </w:tc>
        <w:tc>
          <w:tcPr>
            <w:tcW w:w="1275" w:type="dxa"/>
            <w:vAlign w:val="center"/>
          </w:tcPr>
          <w:p w:rsidR="00A7203D" w:rsidRPr="004B364D" w:rsidRDefault="00A7203D" w:rsidP="00E975CB">
            <w:pPr>
              <w:jc w:val="center"/>
              <w:cnfStyle w:val="000000100000" w:firstRow="0" w:lastRow="0" w:firstColumn="0" w:lastColumn="0" w:oddVBand="0" w:evenVBand="0" w:oddHBand="1" w:evenHBand="0" w:firstRowFirstColumn="0" w:firstRowLastColumn="0" w:lastRowFirstColumn="0" w:lastRowLastColumn="0"/>
            </w:pPr>
            <w:r w:rsidRPr="00DD2798">
              <w:t>2.05</w:t>
            </w:r>
          </w:p>
        </w:tc>
        <w:tc>
          <w:tcPr>
            <w:tcW w:w="1276" w:type="dxa"/>
            <w:vAlign w:val="center"/>
          </w:tcPr>
          <w:p w:rsidR="00A7203D" w:rsidRPr="004B364D" w:rsidRDefault="00A7203D" w:rsidP="00E975CB">
            <w:pPr>
              <w:jc w:val="center"/>
              <w:cnfStyle w:val="000000100000" w:firstRow="0" w:lastRow="0" w:firstColumn="0" w:lastColumn="0" w:oddVBand="0" w:evenVBand="0" w:oddHBand="1" w:evenHBand="0" w:firstRowFirstColumn="0" w:firstRowLastColumn="0" w:lastRowFirstColumn="0" w:lastRowLastColumn="0"/>
            </w:pPr>
            <w:r w:rsidRPr="00DD2798">
              <w:t>3.09</w:t>
            </w:r>
          </w:p>
        </w:tc>
        <w:tc>
          <w:tcPr>
            <w:tcW w:w="1276" w:type="dxa"/>
            <w:vAlign w:val="center"/>
          </w:tcPr>
          <w:p w:rsidR="00A7203D" w:rsidRPr="004B364D" w:rsidRDefault="00A7203D" w:rsidP="00E975CB">
            <w:pPr>
              <w:jc w:val="center"/>
              <w:cnfStyle w:val="000000100000" w:firstRow="0" w:lastRow="0" w:firstColumn="0" w:lastColumn="0" w:oddVBand="0" w:evenVBand="0" w:oddHBand="1" w:evenHBand="0" w:firstRowFirstColumn="0" w:firstRowLastColumn="0" w:lastRowFirstColumn="0" w:lastRowLastColumn="0"/>
            </w:pPr>
            <w:r w:rsidRPr="00DD2798">
              <w:t>4.38</w:t>
            </w:r>
          </w:p>
        </w:tc>
        <w:tc>
          <w:tcPr>
            <w:tcW w:w="1417" w:type="dxa"/>
            <w:vAlign w:val="center"/>
          </w:tcPr>
          <w:p w:rsidR="00A7203D" w:rsidRPr="004B364D" w:rsidRDefault="00A7203D" w:rsidP="00E975CB">
            <w:pPr>
              <w:jc w:val="center"/>
              <w:cnfStyle w:val="000000100000" w:firstRow="0" w:lastRow="0" w:firstColumn="0" w:lastColumn="0" w:oddVBand="0" w:evenVBand="0" w:oddHBand="1" w:evenHBand="0" w:firstRowFirstColumn="0" w:firstRowLastColumn="0" w:lastRowFirstColumn="0" w:lastRowLastColumn="0"/>
            </w:pPr>
            <w:r w:rsidRPr="00DD2798">
              <w:t>5.61</w:t>
            </w:r>
          </w:p>
        </w:tc>
      </w:tr>
    </w:tbl>
    <w:p w:rsidR="00A7203D" w:rsidRDefault="00A7203D" w:rsidP="00BB5E73"/>
    <w:p w:rsidR="00941512" w:rsidRDefault="00A75B3A" w:rsidP="00941512">
      <w:pPr>
        <w:pStyle w:val="Heading2"/>
      </w:pPr>
      <w:r>
        <w:t>Step one</w:t>
      </w:r>
      <w:r w:rsidR="00897969">
        <w:t xml:space="preserve"> </w:t>
      </w:r>
      <w:r w:rsidR="009D72C2">
        <w:t>–</w:t>
      </w:r>
      <w:r w:rsidR="00897969">
        <w:t xml:space="preserve"> </w:t>
      </w:r>
      <w:r w:rsidR="009D72C2">
        <w:t>Finding the location multiplier</w:t>
      </w:r>
    </w:p>
    <w:p w:rsidR="009D72C2" w:rsidRDefault="009D72C2" w:rsidP="0076043A">
      <w:r>
        <w:t>The Australian Bureau of Statistics’ (ABS) website includes an interactive map displaying all elements of the Australian Statistical Geography Standard (ASGS). The map is available at the following link:</w:t>
      </w:r>
    </w:p>
    <w:p w:rsidR="009D72C2" w:rsidRDefault="00ED5680" w:rsidP="0076043A">
      <w:hyperlink r:id="rId9" w:history="1">
        <w:r w:rsidR="0034188A">
          <w:rPr>
            <w:rStyle w:val="Hyperlink"/>
          </w:rPr>
          <w:t>ABS Maps</w:t>
        </w:r>
      </w:hyperlink>
      <w:r w:rsidR="009D72C2">
        <w:t xml:space="preserve"> </w:t>
      </w:r>
    </w:p>
    <w:p w:rsidR="00992EBB" w:rsidRDefault="00992EBB" w:rsidP="0076043A">
      <w:r>
        <w:t>Begin by locating the target address on this map. For this example, the address is:</w:t>
      </w:r>
    </w:p>
    <w:p w:rsidR="0011738F" w:rsidRDefault="00992EBB" w:rsidP="0076043A">
      <w:r>
        <w:tab/>
      </w:r>
      <w:r w:rsidR="0011738F">
        <w:t>Tennant Creek Hospital</w:t>
      </w:r>
      <w:r w:rsidR="0011738F">
        <w:br/>
      </w:r>
      <w:r w:rsidR="0011738F">
        <w:tab/>
        <w:t xml:space="preserve">45 Schmidt St, </w:t>
      </w:r>
      <w:r w:rsidR="0011738F">
        <w:br/>
      </w:r>
      <w:r w:rsidR="0011738F">
        <w:tab/>
        <w:t>Tennant Creek, NT, 0860</w:t>
      </w:r>
    </w:p>
    <w:p w:rsidR="00CA168F" w:rsidRDefault="005C516B" w:rsidP="0076043A">
      <w:r>
        <w:t xml:space="preserve">Click on the ‘Geocoder Search’ button, as shown in </w:t>
      </w:r>
      <w:r>
        <w:fldChar w:fldCharType="begin"/>
      </w:r>
      <w:r>
        <w:instrText xml:space="preserve"> REF _Ref24371975 \h </w:instrText>
      </w:r>
      <w:r>
        <w:fldChar w:fldCharType="separate"/>
      </w:r>
      <w:r w:rsidR="00705CE2">
        <w:t xml:space="preserve">Figure </w:t>
      </w:r>
      <w:r w:rsidR="00705CE2">
        <w:rPr>
          <w:noProof/>
        </w:rPr>
        <w:t>1</w:t>
      </w:r>
      <w:r>
        <w:fldChar w:fldCharType="end"/>
      </w:r>
      <w:r>
        <w:t xml:space="preserve">, and enter the address. As you type, the autofill function will find and return similar addresses. Choose the correct address from the list, as shown in </w:t>
      </w:r>
      <w:r>
        <w:fldChar w:fldCharType="begin"/>
      </w:r>
      <w:r>
        <w:instrText xml:space="preserve"> REF _Ref24372240 \h </w:instrText>
      </w:r>
      <w:r>
        <w:fldChar w:fldCharType="separate"/>
      </w:r>
      <w:r w:rsidR="00705CE2">
        <w:t xml:space="preserve">Figure </w:t>
      </w:r>
      <w:r w:rsidR="00705CE2">
        <w:rPr>
          <w:noProof/>
        </w:rPr>
        <w:t>2</w:t>
      </w:r>
      <w:r>
        <w:fldChar w:fldCharType="end"/>
      </w:r>
      <w:r>
        <w:t xml:space="preserve">. </w:t>
      </w:r>
      <w:r w:rsidR="00066D19">
        <w:t>The location will be displayed (</w:t>
      </w:r>
      <w:r w:rsidR="00066D19">
        <w:fldChar w:fldCharType="begin"/>
      </w:r>
      <w:r w:rsidR="00066D19">
        <w:instrText xml:space="preserve"> REF _Ref24378292 \h </w:instrText>
      </w:r>
      <w:r w:rsidR="00066D19">
        <w:fldChar w:fldCharType="separate"/>
      </w:r>
      <w:r w:rsidR="00705CE2">
        <w:t xml:space="preserve">Figure </w:t>
      </w:r>
      <w:r w:rsidR="00705CE2">
        <w:rPr>
          <w:noProof/>
        </w:rPr>
        <w:t>3</w:t>
      </w:r>
      <w:r w:rsidR="00066D19">
        <w:fldChar w:fldCharType="end"/>
      </w:r>
      <w:r w:rsidR="00066D19">
        <w:t xml:space="preserve">). </w:t>
      </w:r>
    </w:p>
    <w:p w:rsidR="00CA168F" w:rsidRDefault="00CA168F" w:rsidP="00CA168F">
      <w:pPr>
        <w:pStyle w:val="Caption"/>
        <w:keepNext/>
      </w:pPr>
      <w:bookmarkStart w:id="1" w:name="_Ref24371975"/>
      <w:r>
        <w:lastRenderedPageBreak/>
        <w:t xml:space="preserve">Figure </w:t>
      </w:r>
      <w:r w:rsidR="00ED5680">
        <w:fldChar w:fldCharType="begin"/>
      </w:r>
      <w:r w:rsidR="00ED5680">
        <w:instrText xml:space="preserve"> SEQ Figure \* ARABIC </w:instrText>
      </w:r>
      <w:r w:rsidR="00ED5680">
        <w:fldChar w:fldCharType="separate"/>
      </w:r>
      <w:r w:rsidR="00705CE2">
        <w:rPr>
          <w:noProof/>
        </w:rPr>
        <w:t>1</w:t>
      </w:r>
      <w:r w:rsidR="00ED5680">
        <w:rPr>
          <w:noProof/>
        </w:rPr>
        <w:fldChar w:fldCharType="end"/>
      </w:r>
      <w:bookmarkEnd w:id="1"/>
      <w:r>
        <w:t>. Entering an address into ABS maps</w:t>
      </w:r>
    </w:p>
    <w:p w:rsidR="00992EBB" w:rsidRDefault="00CA168F" w:rsidP="0076043A">
      <w:r>
        <w:rPr>
          <w:noProof/>
          <w:lang w:eastAsia="en-AU"/>
        </w:rPr>
        <mc:AlternateContent>
          <mc:Choice Requires="wpg">
            <w:drawing>
              <wp:anchor distT="0" distB="0" distL="114300" distR="114300" simplePos="0" relativeHeight="251660288" behindDoc="0" locked="0" layoutInCell="1" allowOverlap="1">
                <wp:simplePos x="0" y="0"/>
                <wp:positionH relativeFrom="column">
                  <wp:posOffset>-63500</wp:posOffset>
                </wp:positionH>
                <wp:positionV relativeFrom="paragraph">
                  <wp:posOffset>966967</wp:posOffset>
                </wp:positionV>
                <wp:extent cx="2710925" cy="1049103"/>
                <wp:effectExtent l="19050" t="19050" r="13335" b="17780"/>
                <wp:wrapNone/>
                <wp:docPr id="13" name="Group 13" descr="Click to enter address" title="Image"/>
                <wp:cNvGraphicFramePr/>
                <a:graphic xmlns:a="http://schemas.openxmlformats.org/drawingml/2006/main">
                  <a:graphicData uri="http://schemas.microsoft.com/office/word/2010/wordprocessingGroup">
                    <wpg:wgp>
                      <wpg:cNvGrpSpPr/>
                      <wpg:grpSpPr>
                        <a:xfrm>
                          <a:off x="0" y="0"/>
                          <a:ext cx="2710925" cy="1049103"/>
                          <a:chOff x="0" y="0"/>
                          <a:chExt cx="2710925" cy="1049103"/>
                        </a:xfrm>
                      </wpg:grpSpPr>
                      <wps:wsp>
                        <wps:cNvPr id="10" name="Rectangle 10"/>
                        <wps:cNvSpPr/>
                        <wps:spPr>
                          <a:xfrm>
                            <a:off x="0" y="0"/>
                            <a:ext cx="405516" cy="286247"/>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Line Callout 2 12" descr="Click to enter address" title="Image"/>
                        <wps:cNvSpPr/>
                        <wps:spPr>
                          <a:xfrm>
                            <a:off x="978010" y="596348"/>
                            <a:ext cx="1732915" cy="452755"/>
                          </a:xfrm>
                          <a:prstGeom prst="borderCallout2">
                            <a:avLst>
                              <a:gd name="adj1" fmla="val 40935"/>
                              <a:gd name="adj2" fmla="val -4251"/>
                              <a:gd name="adj3" fmla="val 41581"/>
                              <a:gd name="adj4" fmla="val -17585"/>
                              <a:gd name="adj5" fmla="val -101757"/>
                              <a:gd name="adj6" fmla="val -3290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2EBB" w:rsidRPr="00992EBB" w:rsidRDefault="00992EBB" w:rsidP="00992EBB">
                              <w:pPr>
                                <w:jc w:val="center"/>
                                <w:rPr>
                                  <w:color w:val="000000" w:themeColor="text1"/>
                                </w:rPr>
                              </w:pPr>
                              <w:r w:rsidRPr="00992EBB">
                                <w:rPr>
                                  <w:color w:val="000000" w:themeColor="text1"/>
                                </w:rPr>
                                <w:t>Click here to enter the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 o:spid="_x0000_s1026" alt="Title: Image - Description: Click to enter address" style="position:absolute;margin-left:-5pt;margin-top:76.15pt;width:213.45pt;height:82.6pt;z-index:251660288" coordsize="27109,1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">
                <v:rect id="Rectangle 10" o:spid="_x0000_s1027" style="position:absolute;width:4055;height:2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" filled="f" strokecolor="red" strokeweight="2.5p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2" o:spid="_x0000_s1028" type="#_x0000_t48" alt="Click to enter address" style="position:absolute;left:9780;top:5963;width:17329;height:4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" adj="-7107,-21980,-3798,8981,-918,8842" fillcolor="white [3212]" strokecolor="red" strokeweight="1pt">
                  <v:textbox>
                    <w:txbxContent>
                      <w:p w:rsidR="00992EBB" w:rsidRPr="00992EBB" w:rsidRDefault="00992EBB" w:rsidP="00992EBB">
                        <w:pPr>
                          <w:jc w:val="center"/>
                          <w:rPr>
                            <w:color w:val="000000" w:themeColor="text1"/>
                          </w:rPr>
                        </w:pPr>
                        <w:r w:rsidRPr="00992EBB">
                          <w:rPr>
                            <w:color w:val="000000" w:themeColor="text1"/>
                          </w:rPr>
                          <w:t>Click here to enter the address</w:t>
                        </w:r>
                      </w:p>
                    </w:txbxContent>
                  </v:textbox>
                </v:shape>
              </v:group>
            </w:pict>
          </mc:Fallback>
        </mc:AlternateContent>
      </w:r>
      <w:r w:rsidR="00992EBB">
        <w:rPr>
          <w:noProof/>
          <w:lang w:eastAsia="en-AU"/>
        </w:rPr>
        <w:drawing>
          <wp:inline distT="0" distB="0" distL="0" distR="0">
            <wp:extent cx="4597878" cy="3745065"/>
            <wp:effectExtent l="0" t="0" r="0" b="8255"/>
            <wp:docPr id="9" name="Picture 9" descr="Entering an address into ABS map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BS Maps_1.PNG"/>
                    <pic:cNvPicPr/>
                  </pic:nvPicPr>
                  <pic:blipFill rotWithShape="1">
                    <a:blip r:embed="rId10">
                      <a:extLst>
                        <a:ext uri="{28A0092B-C50C-407E-A947-70E740481C1C}">
                          <a14:useLocalDpi xmlns:a14="http://schemas.microsoft.com/office/drawing/2010/main" val="0"/>
                        </a:ext>
                      </a:extLst>
                    </a:blip>
                    <a:srcRect t="2020" b="2812"/>
                    <a:stretch/>
                  </pic:blipFill>
                  <pic:spPr bwMode="auto">
                    <a:xfrm>
                      <a:off x="0" y="0"/>
                      <a:ext cx="4597878" cy="3745065"/>
                    </a:xfrm>
                    <a:prstGeom prst="rect">
                      <a:avLst/>
                    </a:prstGeom>
                    <a:ln>
                      <a:noFill/>
                    </a:ln>
                    <a:extLst>
                      <a:ext uri="{53640926-AAD7-44D8-BBD7-CCE9431645EC}">
                        <a14:shadowObscured xmlns:a14="http://schemas.microsoft.com/office/drawing/2010/main"/>
                      </a:ext>
                    </a:extLst>
                  </pic:spPr>
                </pic:pic>
              </a:graphicData>
            </a:graphic>
          </wp:inline>
        </w:drawing>
      </w:r>
    </w:p>
    <w:p w:rsidR="005C516B" w:rsidRDefault="005C516B" w:rsidP="005C516B">
      <w:pPr>
        <w:pStyle w:val="Caption"/>
        <w:keepNext/>
      </w:pPr>
      <w:bookmarkStart w:id="2" w:name="_Ref24372240"/>
      <w:r>
        <w:t xml:space="preserve">Figure </w:t>
      </w:r>
      <w:r w:rsidR="00ED5680">
        <w:fldChar w:fldCharType="begin"/>
      </w:r>
      <w:r w:rsidR="00ED5680">
        <w:instrText xml:space="preserve"> SEQ Figure \* ARABIC </w:instrText>
      </w:r>
      <w:r w:rsidR="00ED5680">
        <w:fldChar w:fldCharType="separate"/>
      </w:r>
      <w:r w:rsidR="00705CE2">
        <w:rPr>
          <w:noProof/>
        </w:rPr>
        <w:t>2</w:t>
      </w:r>
      <w:r w:rsidR="00ED5680">
        <w:rPr>
          <w:noProof/>
        </w:rPr>
        <w:fldChar w:fldCharType="end"/>
      </w:r>
      <w:bookmarkEnd w:id="2"/>
      <w:r>
        <w:t>. Address autofill function</w:t>
      </w:r>
    </w:p>
    <w:p w:rsidR="009D72C2" w:rsidRDefault="00E70D6F" w:rsidP="0076043A">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134620</wp:posOffset>
                </wp:positionH>
                <wp:positionV relativeFrom="paragraph">
                  <wp:posOffset>458801</wp:posOffset>
                </wp:positionV>
                <wp:extent cx="1319917" cy="421419"/>
                <wp:effectExtent l="19050" t="19050" r="13970" b="17145"/>
                <wp:wrapNone/>
                <wp:docPr id="14" name="Rectangle 14" descr="Address autofill function" title="Image"/>
                <wp:cNvGraphicFramePr/>
                <a:graphic xmlns:a="http://schemas.openxmlformats.org/drawingml/2006/main">
                  <a:graphicData uri="http://schemas.microsoft.com/office/word/2010/wordprocessingShape">
                    <wps:wsp>
                      <wps:cNvSpPr/>
                      <wps:spPr>
                        <a:xfrm>
                          <a:off x="0" y="0"/>
                          <a:ext cx="1319917" cy="421419"/>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42D59" id="Rectangle 14" o:spid="_x0000_s1026" alt="Title: Image - Description: Address autofill function" style="position:absolute;margin-left:10.6pt;margin-top:36.15pt;width:103.95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" filled="f" strokecolor="red" strokeweight="2.5pt"/>
            </w:pict>
          </mc:Fallback>
        </mc:AlternateContent>
      </w:r>
      <w:r w:rsidR="0011738F">
        <w:rPr>
          <w:noProof/>
          <w:lang w:eastAsia="en-AU"/>
        </w:rPr>
        <w:drawing>
          <wp:inline distT="0" distB="0" distL="0" distR="0" wp14:anchorId="60FBBD6A" wp14:editId="66ED4685">
            <wp:extent cx="1599827" cy="2297927"/>
            <wp:effectExtent l="0" t="0" r="635" b="7620"/>
            <wp:docPr id="1" name="Picture 1" descr="Enter address" title="Example auto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141" t="21197" r="36478" b="59995"/>
                    <a:stretch/>
                  </pic:blipFill>
                  <pic:spPr bwMode="auto">
                    <a:xfrm>
                      <a:off x="0" y="0"/>
                      <a:ext cx="1599827" cy="2297927"/>
                    </a:xfrm>
                    <a:prstGeom prst="rect">
                      <a:avLst/>
                    </a:prstGeom>
                    <a:ln>
                      <a:noFill/>
                    </a:ln>
                    <a:extLst>
                      <a:ext uri="{53640926-AAD7-44D8-BBD7-CCE9431645EC}">
                        <a14:shadowObscured xmlns:a14="http://schemas.microsoft.com/office/drawing/2010/main"/>
                      </a:ext>
                    </a:extLst>
                  </pic:spPr>
                </pic:pic>
              </a:graphicData>
            </a:graphic>
          </wp:inline>
        </w:drawing>
      </w:r>
    </w:p>
    <w:p w:rsidR="00066D19" w:rsidRDefault="00066D19" w:rsidP="00066D19">
      <w:pPr>
        <w:pStyle w:val="Caption"/>
        <w:keepNext/>
      </w:pPr>
      <w:bookmarkStart w:id="3" w:name="_Ref24378292"/>
      <w:r>
        <w:lastRenderedPageBreak/>
        <w:t xml:space="preserve">Figure </w:t>
      </w:r>
      <w:r w:rsidR="00ED5680">
        <w:fldChar w:fldCharType="begin"/>
      </w:r>
      <w:r w:rsidR="00ED5680">
        <w:instrText xml:space="preserve"> SEQ Figure \* ARABIC </w:instrText>
      </w:r>
      <w:r w:rsidR="00ED5680">
        <w:fldChar w:fldCharType="separate"/>
      </w:r>
      <w:r w:rsidR="00705CE2">
        <w:rPr>
          <w:noProof/>
        </w:rPr>
        <w:t>3</w:t>
      </w:r>
      <w:r w:rsidR="00ED5680">
        <w:rPr>
          <w:noProof/>
        </w:rPr>
        <w:fldChar w:fldCharType="end"/>
      </w:r>
      <w:bookmarkEnd w:id="3"/>
      <w:r>
        <w:t>. Address located</w:t>
      </w:r>
    </w:p>
    <w:p w:rsidR="00066D19" w:rsidRDefault="00066D19" w:rsidP="0076043A">
      <w:r>
        <w:rPr>
          <w:noProof/>
          <w:lang w:eastAsia="en-AU"/>
        </w:rPr>
        <w:drawing>
          <wp:inline distT="0" distB="0" distL="0" distR="0" wp14:anchorId="2C88939D" wp14:editId="13C41045">
            <wp:extent cx="5410063" cy="1476375"/>
            <wp:effectExtent l="0" t="0" r="635" b="0"/>
            <wp:docPr id="20" name="Picture 20" descr="Figure 3 - Address located"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605" t="24245" r="56915" b="64683"/>
                    <a:stretch/>
                  </pic:blipFill>
                  <pic:spPr bwMode="auto">
                    <a:xfrm>
                      <a:off x="0" y="0"/>
                      <a:ext cx="5462061" cy="1490565"/>
                    </a:xfrm>
                    <a:prstGeom prst="rect">
                      <a:avLst/>
                    </a:prstGeom>
                    <a:ln>
                      <a:noFill/>
                    </a:ln>
                    <a:extLst>
                      <a:ext uri="{53640926-AAD7-44D8-BBD7-CCE9431645EC}">
                        <a14:shadowObscured xmlns:a14="http://schemas.microsoft.com/office/drawing/2010/main"/>
                      </a:ext>
                    </a:extLst>
                  </pic:spPr>
                </pic:pic>
              </a:graphicData>
            </a:graphic>
          </wp:inline>
        </w:drawing>
      </w:r>
    </w:p>
    <w:p w:rsidR="00066D19" w:rsidRDefault="00066D19" w:rsidP="00066D19"/>
    <w:p w:rsidR="00066D19" w:rsidRDefault="00066D19" w:rsidP="0076043A">
      <w:r>
        <w:t xml:space="preserve">Next, click on ‘Choose a boundary type’ and select 2016 Remoteness Area (RA), as shown in </w:t>
      </w:r>
      <w:r>
        <w:fldChar w:fldCharType="begin"/>
      </w:r>
      <w:r>
        <w:instrText xml:space="preserve"> REF _Ref24378371 \h </w:instrText>
      </w:r>
      <w:r>
        <w:fldChar w:fldCharType="separate"/>
      </w:r>
      <w:r w:rsidR="00705CE2">
        <w:t xml:space="preserve">Figure </w:t>
      </w:r>
      <w:r w:rsidR="00705CE2">
        <w:rPr>
          <w:noProof/>
        </w:rPr>
        <w:t>4</w:t>
      </w:r>
      <w:r>
        <w:fldChar w:fldCharType="end"/>
      </w:r>
      <w:r>
        <w:t xml:space="preserve">. It is important that the 2016 version of the geographic boundaries is chosen. </w:t>
      </w:r>
    </w:p>
    <w:p w:rsidR="00066D19" w:rsidRDefault="00066D19" w:rsidP="00066D19">
      <w:pPr>
        <w:pStyle w:val="Caption"/>
        <w:keepNext/>
      </w:pPr>
      <w:bookmarkStart w:id="4" w:name="_Ref24378371"/>
      <w:r>
        <w:lastRenderedPageBreak/>
        <w:t xml:space="preserve">Figure </w:t>
      </w:r>
      <w:r w:rsidR="00ED5680">
        <w:fldChar w:fldCharType="begin"/>
      </w:r>
      <w:r w:rsidR="00ED5680">
        <w:instrText xml:space="preserve"> SEQ Figure \* ARABIC </w:instrText>
      </w:r>
      <w:r w:rsidR="00ED5680">
        <w:fldChar w:fldCharType="separate"/>
      </w:r>
      <w:r w:rsidR="00705CE2">
        <w:rPr>
          <w:noProof/>
        </w:rPr>
        <w:t>4</w:t>
      </w:r>
      <w:r w:rsidR="00ED5680">
        <w:rPr>
          <w:noProof/>
        </w:rPr>
        <w:fldChar w:fldCharType="end"/>
      </w:r>
      <w:bookmarkEnd w:id="4"/>
      <w:r>
        <w:t>. Select boundary type ‘2016 Remoteness Area (RA)’</w:t>
      </w:r>
    </w:p>
    <w:p w:rsidR="00066D19" w:rsidRDefault="00066D19" w:rsidP="0076043A">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246490</wp:posOffset>
                </wp:positionH>
                <wp:positionV relativeFrom="paragraph">
                  <wp:posOffset>2427577</wp:posOffset>
                </wp:positionV>
                <wp:extent cx="3005593" cy="174929"/>
                <wp:effectExtent l="19050" t="19050" r="23495" b="15875"/>
                <wp:wrapNone/>
                <wp:docPr id="22" name="Rectangle 22" descr="Select boundary type" title="Image"/>
                <wp:cNvGraphicFramePr/>
                <a:graphic xmlns:a="http://schemas.openxmlformats.org/drawingml/2006/main">
                  <a:graphicData uri="http://schemas.microsoft.com/office/word/2010/wordprocessingShape">
                    <wps:wsp>
                      <wps:cNvSpPr/>
                      <wps:spPr>
                        <a:xfrm>
                          <a:off x="0" y="0"/>
                          <a:ext cx="3005593" cy="174929"/>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D0D8A" id="Rectangle 22" o:spid="_x0000_s1026" alt="Title: Image - Description: Select boundary type" style="position:absolute;margin-left:19.4pt;margin-top:191.15pt;width:236.65pt;height:1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" filled="f" strokecolor="red" strokeweight="2.5pt"/>
            </w:pict>
          </mc:Fallback>
        </mc:AlternateContent>
      </w:r>
      <w:r>
        <w:rPr>
          <w:noProof/>
          <w:lang w:eastAsia="en-AU"/>
        </w:rPr>
        <w:drawing>
          <wp:inline distT="0" distB="0" distL="0" distR="0" wp14:anchorId="541A24CA" wp14:editId="41BB5CE0">
            <wp:extent cx="3291840" cy="3994468"/>
            <wp:effectExtent l="0" t="0" r="3810" b="6350"/>
            <wp:docPr id="21" name="Picture 21" descr="Select boundary type"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368" t="21231" r="36201" b="45722"/>
                    <a:stretch/>
                  </pic:blipFill>
                  <pic:spPr bwMode="auto">
                    <a:xfrm>
                      <a:off x="0" y="0"/>
                      <a:ext cx="3331553" cy="4042658"/>
                    </a:xfrm>
                    <a:prstGeom prst="rect">
                      <a:avLst/>
                    </a:prstGeom>
                    <a:ln>
                      <a:noFill/>
                    </a:ln>
                    <a:extLst>
                      <a:ext uri="{53640926-AAD7-44D8-BBD7-CCE9431645EC}">
                        <a14:shadowObscured xmlns:a14="http://schemas.microsoft.com/office/drawing/2010/main"/>
                      </a:ext>
                    </a:extLst>
                  </pic:spPr>
                </pic:pic>
              </a:graphicData>
            </a:graphic>
          </wp:inline>
        </w:drawing>
      </w:r>
    </w:p>
    <w:p w:rsidR="0019303C" w:rsidRDefault="00066D19" w:rsidP="0076043A">
      <w:r>
        <w:t xml:space="preserve">Click on the map close to the address chosen. This will bring up a box with the Remoteness Area category for this address, as shown in </w:t>
      </w:r>
      <w:r>
        <w:fldChar w:fldCharType="begin"/>
      </w:r>
      <w:r>
        <w:instrText xml:space="preserve"> REF _Ref24378556 \h </w:instrText>
      </w:r>
      <w:r>
        <w:fldChar w:fldCharType="separate"/>
      </w:r>
      <w:r w:rsidR="00705CE2">
        <w:t xml:space="preserve">Figure </w:t>
      </w:r>
      <w:r w:rsidR="00705CE2">
        <w:rPr>
          <w:noProof/>
        </w:rPr>
        <w:t>5</w:t>
      </w:r>
      <w:r>
        <w:fldChar w:fldCharType="end"/>
      </w:r>
      <w:r>
        <w:t xml:space="preserve">. </w:t>
      </w:r>
      <w:r w:rsidR="0019303C">
        <w:t>T</w:t>
      </w:r>
      <w:r>
        <w:t>he address “45 Schmidt St, Tennant Creek”</w:t>
      </w:r>
      <w:r w:rsidR="0019303C">
        <w:t xml:space="preserve"> is located in Very Remote Australia. </w:t>
      </w:r>
    </w:p>
    <w:p w:rsidR="00705CE2" w:rsidRDefault="0019303C" w:rsidP="0019303C">
      <w:pPr>
        <w:pStyle w:val="Caption"/>
        <w:keepNext/>
      </w:pPr>
      <w:r>
        <w:lastRenderedPageBreak/>
        <w:t xml:space="preserve">Translating this into the table of location and need multipliers </w:t>
      </w:r>
      <w:r w:rsidR="00A57A9E">
        <w:t xml:space="preserve">shows that the relevant figure will appear on the bottom line of </w:t>
      </w:r>
      <w:r w:rsidR="00A57A9E">
        <w:fldChar w:fldCharType="begin"/>
      </w:r>
      <w:r w:rsidR="00A57A9E">
        <w:instrText xml:space="preserve"> REF _Ref24379841 \h </w:instrText>
      </w:r>
      <w:r w:rsidR="00A57A9E">
        <w:fldChar w:fldCharType="separate"/>
      </w:r>
    </w:p>
    <w:p w:rsidR="00705CE2" w:rsidRDefault="00705CE2" w:rsidP="0019303C">
      <w:pPr>
        <w:pStyle w:val="Caption"/>
        <w:keepNext/>
      </w:pPr>
    </w:p>
    <w:p w:rsidR="00066D19" w:rsidRDefault="00705CE2" w:rsidP="0076043A">
      <w:r>
        <w:t xml:space="preserve">Table </w:t>
      </w:r>
      <w:r>
        <w:rPr>
          <w:noProof/>
        </w:rPr>
        <w:t>2</w:t>
      </w:r>
      <w:r w:rsidR="00A57A9E">
        <w:fldChar w:fldCharType="end"/>
      </w:r>
      <w:r w:rsidR="00A57A9E">
        <w:t xml:space="preserve">. </w:t>
      </w:r>
    </w:p>
    <w:p w:rsidR="00066D19" w:rsidRDefault="00066D19" w:rsidP="00066D19">
      <w:pPr>
        <w:pStyle w:val="Caption"/>
        <w:keepNext/>
      </w:pPr>
      <w:bookmarkStart w:id="5" w:name="_Ref24378556"/>
      <w:r>
        <w:t xml:space="preserve">Figure </w:t>
      </w:r>
      <w:r w:rsidR="00ED5680">
        <w:fldChar w:fldCharType="begin"/>
      </w:r>
      <w:r w:rsidR="00ED5680">
        <w:instrText xml:space="preserve"> SEQ Figure \* ARABIC </w:instrText>
      </w:r>
      <w:r w:rsidR="00ED5680">
        <w:fldChar w:fldCharType="separate"/>
      </w:r>
      <w:r w:rsidR="00705CE2">
        <w:rPr>
          <w:noProof/>
        </w:rPr>
        <w:t>5</w:t>
      </w:r>
      <w:r w:rsidR="00ED5680">
        <w:rPr>
          <w:noProof/>
        </w:rPr>
        <w:fldChar w:fldCharType="end"/>
      </w:r>
      <w:bookmarkEnd w:id="5"/>
      <w:r>
        <w:t>. Remoteness Area classification</w:t>
      </w:r>
    </w:p>
    <w:p w:rsidR="009D72C2" w:rsidRDefault="0019303C" w:rsidP="0076043A">
      <w:r>
        <w:rPr>
          <w:noProof/>
          <w:lang w:eastAsia="en-AU"/>
        </w:rPr>
        <mc:AlternateContent>
          <mc:Choice Requires="wps">
            <w:drawing>
              <wp:anchor distT="0" distB="0" distL="114300" distR="114300" simplePos="0" relativeHeight="251664384" behindDoc="0" locked="0" layoutInCell="1" allowOverlap="1" wp14:anchorId="5B3302D7" wp14:editId="4F00D29D">
                <wp:simplePos x="0" y="0"/>
                <wp:positionH relativeFrom="column">
                  <wp:posOffset>373712</wp:posOffset>
                </wp:positionH>
                <wp:positionV relativeFrom="paragraph">
                  <wp:posOffset>930275</wp:posOffset>
                </wp:positionV>
                <wp:extent cx="1486894" cy="214685"/>
                <wp:effectExtent l="19050" t="19050" r="18415" b="13970"/>
                <wp:wrapNone/>
                <wp:docPr id="23" name="Rectangle 23" descr="Figure 5 - Remoteness Area Classification" title="Image"/>
                <wp:cNvGraphicFramePr/>
                <a:graphic xmlns:a="http://schemas.openxmlformats.org/drawingml/2006/main">
                  <a:graphicData uri="http://schemas.microsoft.com/office/word/2010/wordprocessingShape">
                    <wps:wsp>
                      <wps:cNvSpPr/>
                      <wps:spPr>
                        <a:xfrm>
                          <a:off x="0" y="0"/>
                          <a:ext cx="1486894" cy="21468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B4841" id="Rectangle 23" o:spid="_x0000_s1026" alt="Title: Image - Description: Figure 5 - Remoteness Area Classification" style="position:absolute;margin-left:29.45pt;margin-top:73.25pt;width:117.1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" filled="f" strokecolor="red" strokeweight="2.5pt"/>
            </w:pict>
          </mc:Fallback>
        </mc:AlternateContent>
      </w:r>
      <w:r w:rsidR="0011738F">
        <w:rPr>
          <w:noProof/>
          <w:lang w:eastAsia="en-AU"/>
        </w:rPr>
        <w:drawing>
          <wp:inline distT="0" distB="0" distL="0" distR="0" wp14:anchorId="3FA4FDCA" wp14:editId="2231F0B7">
            <wp:extent cx="4476534" cy="2178658"/>
            <wp:effectExtent l="0" t="0" r="635" b="0"/>
            <wp:docPr id="15" name="Picture 15" descr="Remoteness area classification"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807" t="22822" r="57789" b="63944"/>
                    <a:stretch/>
                  </pic:blipFill>
                  <pic:spPr bwMode="auto">
                    <a:xfrm>
                      <a:off x="0" y="0"/>
                      <a:ext cx="4612303" cy="2244734"/>
                    </a:xfrm>
                    <a:prstGeom prst="rect">
                      <a:avLst/>
                    </a:prstGeom>
                    <a:ln>
                      <a:noFill/>
                    </a:ln>
                    <a:extLst>
                      <a:ext uri="{53640926-AAD7-44D8-BBD7-CCE9431645EC}">
                        <a14:shadowObscured xmlns:a14="http://schemas.microsoft.com/office/drawing/2010/main"/>
                      </a:ext>
                    </a:extLst>
                  </pic:spPr>
                </pic:pic>
              </a:graphicData>
            </a:graphic>
          </wp:inline>
        </w:drawing>
      </w:r>
    </w:p>
    <w:p w:rsidR="00342AC0" w:rsidRDefault="00342AC0" w:rsidP="0019303C">
      <w:pPr>
        <w:pStyle w:val="Caption"/>
        <w:keepNext/>
      </w:pPr>
      <w:bookmarkStart w:id="6" w:name="_Ref24379841"/>
    </w:p>
    <w:p w:rsidR="00A266B9" w:rsidRDefault="00A266B9" w:rsidP="0019303C">
      <w:pPr>
        <w:pStyle w:val="Caption"/>
        <w:keepNext/>
      </w:pPr>
    </w:p>
    <w:p w:rsidR="0019303C" w:rsidRDefault="0019303C" w:rsidP="0019303C">
      <w:pPr>
        <w:pStyle w:val="Caption"/>
        <w:keepNext/>
      </w:pPr>
      <w:r>
        <w:t xml:space="preserve">Table </w:t>
      </w:r>
      <w:r w:rsidR="00ED5680">
        <w:fldChar w:fldCharType="begin"/>
      </w:r>
      <w:r w:rsidR="00ED5680">
        <w:instrText xml:space="preserve"> SEQ Table \* ARABIC </w:instrText>
      </w:r>
      <w:r w:rsidR="00ED5680">
        <w:fldChar w:fldCharType="separate"/>
      </w:r>
      <w:r w:rsidR="00705CE2">
        <w:rPr>
          <w:noProof/>
        </w:rPr>
        <w:t>2</w:t>
      </w:r>
      <w:r w:rsidR="00ED5680">
        <w:rPr>
          <w:noProof/>
        </w:rPr>
        <w:fldChar w:fldCharType="end"/>
      </w:r>
      <w:bookmarkEnd w:id="6"/>
      <w:r>
        <w:t>. Location and need multipliers, Very Remote Australia highlighted</w:t>
      </w:r>
    </w:p>
    <w:tbl>
      <w:tblPr>
        <w:tblStyle w:val="ListTable1Light-Accent1"/>
        <w:tblW w:w="9072" w:type="dxa"/>
        <w:tblLayout w:type="fixed"/>
        <w:tblLook w:val="04A0" w:firstRow="1" w:lastRow="0" w:firstColumn="1" w:lastColumn="0" w:noHBand="0" w:noVBand="1"/>
        <w:tblCaption w:val="Table 2 - Location and Need Multipliers"/>
        <w:tblDescription w:val="Select Very Remote Australia"/>
      </w:tblPr>
      <w:tblGrid>
        <w:gridCol w:w="2410"/>
        <w:gridCol w:w="1418"/>
        <w:gridCol w:w="1275"/>
        <w:gridCol w:w="1276"/>
        <w:gridCol w:w="1276"/>
        <w:gridCol w:w="1417"/>
      </w:tblGrid>
      <w:tr w:rsidR="0019303C" w:rsidTr="003418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19303C" w:rsidRDefault="0019303C" w:rsidP="00E975CB">
            <w:pPr>
              <w:jc w:val="center"/>
            </w:pPr>
          </w:p>
        </w:tc>
        <w:tc>
          <w:tcPr>
            <w:tcW w:w="1418" w:type="dxa"/>
            <w:vAlign w:val="center"/>
          </w:tcPr>
          <w:p w:rsidR="0019303C" w:rsidRDefault="0019303C" w:rsidP="00E975CB">
            <w:pPr>
              <w:jc w:val="center"/>
              <w:cnfStyle w:val="100000000000" w:firstRow="1" w:lastRow="0" w:firstColumn="0" w:lastColumn="0" w:oddVBand="0" w:evenVBand="0" w:oddHBand="0" w:evenHBand="0" w:firstRowFirstColumn="0" w:firstRowLastColumn="0" w:lastRowFirstColumn="0" w:lastRowLastColumn="0"/>
            </w:pPr>
            <w:r>
              <w:t>5</w:t>
            </w:r>
          </w:p>
          <w:p w:rsidR="0019303C" w:rsidRDefault="0019303C" w:rsidP="00E975CB">
            <w:pPr>
              <w:jc w:val="center"/>
              <w:cnfStyle w:val="100000000000" w:firstRow="1" w:lastRow="0" w:firstColumn="0" w:lastColumn="0" w:oddVBand="0" w:evenVBand="0" w:oddHBand="0" w:evenHBand="0" w:firstRowFirstColumn="0" w:firstRowLastColumn="0" w:lastRowFirstColumn="0" w:lastRowLastColumn="0"/>
            </w:pPr>
            <w:r>
              <w:t>(least need)</w:t>
            </w:r>
          </w:p>
        </w:tc>
        <w:tc>
          <w:tcPr>
            <w:tcW w:w="1275" w:type="dxa"/>
          </w:tcPr>
          <w:p w:rsidR="0019303C" w:rsidRDefault="0019303C" w:rsidP="00E975CB">
            <w:pPr>
              <w:jc w:val="center"/>
              <w:cnfStyle w:val="100000000000" w:firstRow="1" w:lastRow="0" w:firstColumn="0" w:lastColumn="0" w:oddVBand="0" w:evenVBand="0" w:oddHBand="0" w:evenHBand="0" w:firstRowFirstColumn="0" w:firstRowLastColumn="0" w:lastRowFirstColumn="0" w:lastRowLastColumn="0"/>
            </w:pPr>
            <w:r>
              <w:t>4</w:t>
            </w:r>
          </w:p>
        </w:tc>
        <w:tc>
          <w:tcPr>
            <w:tcW w:w="1276" w:type="dxa"/>
          </w:tcPr>
          <w:p w:rsidR="0019303C" w:rsidRDefault="0019303C" w:rsidP="00E975CB">
            <w:pPr>
              <w:jc w:val="center"/>
              <w:cnfStyle w:val="100000000000" w:firstRow="1" w:lastRow="0" w:firstColumn="0" w:lastColumn="0" w:oddVBand="0" w:evenVBand="0" w:oddHBand="0" w:evenHBand="0" w:firstRowFirstColumn="0" w:firstRowLastColumn="0" w:lastRowFirstColumn="0" w:lastRowLastColumn="0"/>
            </w:pPr>
            <w:r>
              <w:t>3</w:t>
            </w:r>
          </w:p>
        </w:tc>
        <w:tc>
          <w:tcPr>
            <w:tcW w:w="1276" w:type="dxa"/>
          </w:tcPr>
          <w:p w:rsidR="0019303C" w:rsidRDefault="0019303C" w:rsidP="00E975CB">
            <w:pPr>
              <w:jc w:val="center"/>
              <w:cnfStyle w:val="100000000000" w:firstRow="1" w:lastRow="0" w:firstColumn="0" w:lastColumn="0" w:oddVBand="0" w:evenVBand="0" w:oddHBand="0" w:evenHBand="0" w:firstRowFirstColumn="0" w:firstRowLastColumn="0" w:lastRowFirstColumn="0" w:lastRowLastColumn="0"/>
            </w:pPr>
            <w:r>
              <w:t>2</w:t>
            </w:r>
          </w:p>
        </w:tc>
        <w:tc>
          <w:tcPr>
            <w:tcW w:w="1417" w:type="dxa"/>
          </w:tcPr>
          <w:p w:rsidR="0019303C" w:rsidRDefault="0019303C" w:rsidP="00E975CB">
            <w:pPr>
              <w:jc w:val="center"/>
              <w:cnfStyle w:val="100000000000" w:firstRow="1" w:lastRow="0" w:firstColumn="0" w:lastColumn="0" w:oddVBand="0" w:evenVBand="0" w:oddHBand="0" w:evenHBand="0" w:firstRowFirstColumn="0" w:firstRowLastColumn="0" w:lastRowFirstColumn="0" w:lastRowLastColumn="0"/>
            </w:pPr>
            <w:r>
              <w:t>1</w:t>
            </w:r>
          </w:p>
          <w:p w:rsidR="0019303C" w:rsidRDefault="0019303C" w:rsidP="00E975CB">
            <w:pPr>
              <w:jc w:val="center"/>
              <w:cnfStyle w:val="100000000000" w:firstRow="1" w:lastRow="0" w:firstColumn="0" w:lastColumn="0" w:oddVBand="0" w:evenVBand="0" w:oddHBand="0" w:evenHBand="0" w:firstRowFirstColumn="0" w:firstRowLastColumn="0" w:lastRowFirstColumn="0" w:lastRowLastColumn="0"/>
            </w:pPr>
            <w:r>
              <w:t>(most need)</w:t>
            </w:r>
          </w:p>
        </w:tc>
      </w:tr>
      <w:tr w:rsidR="0019303C" w:rsidTr="00E9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19303C" w:rsidRPr="004B364D" w:rsidRDefault="0019303C" w:rsidP="00E975CB">
            <w:pPr>
              <w:rPr>
                <w:b w:val="0"/>
              </w:rPr>
            </w:pPr>
            <w:r w:rsidRPr="004B364D">
              <w:rPr>
                <w:b w:val="0"/>
              </w:rPr>
              <w:t>Major Cities of Australia</w:t>
            </w:r>
          </w:p>
        </w:tc>
        <w:tc>
          <w:tcPr>
            <w:tcW w:w="1418" w:type="dxa"/>
            <w:vAlign w:val="center"/>
          </w:tcPr>
          <w:p w:rsidR="0019303C" w:rsidRPr="004B364D" w:rsidRDefault="0019303C" w:rsidP="00E975CB">
            <w:pPr>
              <w:jc w:val="center"/>
              <w:cnfStyle w:val="000000100000" w:firstRow="0" w:lastRow="0" w:firstColumn="0" w:lastColumn="0" w:oddVBand="0" w:evenVBand="0" w:oddHBand="1" w:evenHBand="0" w:firstRowFirstColumn="0" w:firstRowLastColumn="0" w:lastRowFirstColumn="0" w:lastRowLastColumn="0"/>
            </w:pPr>
            <w:r w:rsidRPr="00DD2798">
              <w:t>1.00</w:t>
            </w:r>
          </w:p>
        </w:tc>
        <w:tc>
          <w:tcPr>
            <w:tcW w:w="1275" w:type="dxa"/>
            <w:vAlign w:val="center"/>
          </w:tcPr>
          <w:p w:rsidR="0019303C" w:rsidRPr="004B364D" w:rsidRDefault="0019303C" w:rsidP="00E975CB">
            <w:pPr>
              <w:jc w:val="center"/>
              <w:cnfStyle w:val="000000100000" w:firstRow="0" w:lastRow="0" w:firstColumn="0" w:lastColumn="0" w:oddVBand="0" w:evenVBand="0" w:oddHBand="1" w:evenHBand="0" w:firstRowFirstColumn="0" w:firstRowLastColumn="0" w:lastRowFirstColumn="0" w:lastRowLastColumn="0"/>
            </w:pPr>
            <w:r w:rsidRPr="00DD2798">
              <w:t>1.18</w:t>
            </w:r>
          </w:p>
        </w:tc>
        <w:tc>
          <w:tcPr>
            <w:tcW w:w="1276" w:type="dxa"/>
            <w:vAlign w:val="center"/>
          </w:tcPr>
          <w:p w:rsidR="0019303C" w:rsidRPr="004B364D" w:rsidRDefault="0019303C" w:rsidP="00E975CB">
            <w:pPr>
              <w:jc w:val="center"/>
              <w:cnfStyle w:val="000000100000" w:firstRow="0" w:lastRow="0" w:firstColumn="0" w:lastColumn="0" w:oddVBand="0" w:evenVBand="0" w:oddHBand="1" w:evenHBand="0" w:firstRowFirstColumn="0" w:firstRowLastColumn="0" w:lastRowFirstColumn="0" w:lastRowLastColumn="0"/>
            </w:pPr>
            <w:r w:rsidRPr="00DD2798">
              <w:t>1.77</w:t>
            </w:r>
          </w:p>
        </w:tc>
        <w:tc>
          <w:tcPr>
            <w:tcW w:w="1276" w:type="dxa"/>
            <w:vAlign w:val="center"/>
          </w:tcPr>
          <w:p w:rsidR="0019303C" w:rsidRPr="004B364D" w:rsidRDefault="0019303C" w:rsidP="00E975CB">
            <w:pPr>
              <w:jc w:val="center"/>
              <w:cnfStyle w:val="000000100000" w:firstRow="0" w:lastRow="0" w:firstColumn="0" w:lastColumn="0" w:oddVBand="0" w:evenVBand="0" w:oddHBand="1" w:evenHBand="0" w:firstRowFirstColumn="0" w:firstRowLastColumn="0" w:lastRowFirstColumn="0" w:lastRowLastColumn="0"/>
            </w:pPr>
            <w:r w:rsidRPr="00DD2798">
              <w:t>2.52</w:t>
            </w:r>
          </w:p>
        </w:tc>
        <w:tc>
          <w:tcPr>
            <w:tcW w:w="1417" w:type="dxa"/>
            <w:vAlign w:val="center"/>
          </w:tcPr>
          <w:p w:rsidR="0019303C" w:rsidRPr="004B364D" w:rsidRDefault="0019303C" w:rsidP="00E975CB">
            <w:pPr>
              <w:jc w:val="center"/>
              <w:cnfStyle w:val="000000100000" w:firstRow="0" w:lastRow="0" w:firstColumn="0" w:lastColumn="0" w:oddVBand="0" w:evenVBand="0" w:oddHBand="1" w:evenHBand="0" w:firstRowFirstColumn="0" w:firstRowLastColumn="0" w:lastRowFirstColumn="0" w:lastRowLastColumn="0"/>
            </w:pPr>
            <w:r w:rsidRPr="00DD2798">
              <w:t>3.22</w:t>
            </w:r>
          </w:p>
        </w:tc>
      </w:tr>
      <w:tr w:rsidR="0019303C" w:rsidTr="00E975CB">
        <w:tc>
          <w:tcPr>
            <w:cnfStyle w:val="001000000000" w:firstRow="0" w:lastRow="0" w:firstColumn="1" w:lastColumn="0" w:oddVBand="0" w:evenVBand="0" w:oddHBand="0" w:evenHBand="0" w:firstRowFirstColumn="0" w:firstRowLastColumn="0" w:lastRowFirstColumn="0" w:lastRowLastColumn="0"/>
            <w:tcW w:w="2410" w:type="dxa"/>
            <w:vAlign w:val="center"/>
          </w:tcPr>
          <w:p w:rsidR="0019303C" w:rsidRPr="004B364D" w:rsidRDefault="0019303C" w:rsidP="00E975CB">
            <w:pPr>
              <w:rPr>
                <w:b w:val="0"/>
              </w:rPr>
            </w:pPr>
            <w:r>
              <w:rPr>
                <w:b w:val="0"/>
              </w:rPr>
              <w:t>Inner Regional Australia</w:t>
            </w:r>
          </w:p>
        </w:tc>
        <w:tc>
          <w:tcPr>
            <w:tcW w:w="1418" w:type="dxa"/>
            <w:vAlign w:val="center"/>
          </w:tcPr>
          <w:p w:rsidR="0019303C" w:rsidRPr="004B364D" w:rsidRDefault="0019303C" w:rsidP="00E975CB">
            <w:pPr>
              <w:jc w:val="center"/>
              <w:cnfStyle w:val="000000000000" w:firstRow="0" w:lastRow="0" w:firstColumn="0" w:lastColumn="0" w:oddVBand="0" w:evenVBand="0" w:oddHBand="0" w:evenHBand="0" w:firstRowFirstColumn="0" w:firstRowLastColumn="0" w:lastRowFirstColumn="0" w:lastRowLastColumn="0"/>
            </w:pPr>
            <w:r w:rsidRPr="00DD2798">
              <w:t>1.11</w:t>
            </w:r>
          </w:p>
        </w:tc>
        <w:tc>
          <w:tcPr>
            <w:tcW w:w="1275" w:type="dxa"/>
            <w:vAlign w:val="center"/>
          </w:tcPr>
          <w:p w:rsidR="0019303C" w:rsidRPr="004B364D" w:rsidRDefault="0019303C" w:rsidP="00E975CB">
            <w:pPr>
              <w:jc w:val="center"/>
              <w:cnfStyle w:val="000000000000" w:firstRow="0" w:lastRow="0" w:firstColumn="0" w:lastColumn="0" w:oddVBand="0" w:evenVBand="0" w:oddHBand="0" w:evenHBand="0" w:firstRowFirstColumn="0" w:firstRowLastColumn="0" w:lastRowFirstColumn="0" w:lastRowLastColumn="0"/>
            </w:pPr>
            <w:r w:rsidRPr="00DD2798">
              <w:t>1.30</w:t>
            </w:r>
          </w:p>
        </w:tc>
        <w:tc>
          <w:tcPr>
            <w:tcW w:w="1276" w:type="dxa"/>
            <w:vAlign w:val="center"/>
          </w:tcPr>
          <w:p w:rsidR="0019303C" w:rsidRPr="004B364D" w:rsidRDefault="0019303C" w:rsidP="00E975CB">
            <w:pPr>
              <w:jc w:val="center"/>
              <w:cnfStyle w:val="000000000000" w:firstRow="0" w:lastRow="0" w:firstColumn="0" w:lastColumn="0" w:oddVBand="0" w:evenVBand="0" w:oddHBand="0" w:evenHBand="0" w:firstRowFirstColumn="0" w:firstRowLastColumn="0" w:lastRowFirstColumn="0" w:lastRowLastColumn="0"/>
            </w:pPr>
            <w:r w:rsidRPr="00DD2798">
              <w:t>1.96</w:t>
            </w:r>
          </w:p>
        </w:tc>
        <w:tc>
          <w:tcPr>
            <w:tcW w:w="1276" w:type="dxa"/>
            <w:vAlign w:val="center"/>
          </w:tcPr>
          <w:p w:rsidR="0019303C" w:rsidRPr="004B364D" w:rsidRDefault="0019303C" w:rsidP="00E975CB">
            <w:pPr>
              <w:jc w:val="center"/>
              <w:cnfStyle w:val="000000000000" w:firstRow="0" w:lastRow="0" w:firstColumn="0" w:lastColumn="0" w:oddVBand="0" w:evenVBand="0" w:oddHBand="0" w:evenHBand="0" w:firstRowFirstColumn="0" w:firstRowLastColumn="0" w:lastRowFirstColumn="0" w:lastRowLastColumn="0"/>
            </w:pPr>
            <w:r w:rsidRPr="00DD2798">
              <w:t>2.78</w:t>
            </w:r>
          </w:p>
        </w:tc>
        <w:tc>
          <w:tcPr>
            <w:tcW w:w="1417" w:type="dxa"/>
            <w:vAlign w:val="center"/>
          </w:tcPr>
          <w:p w:rsidR="0019303C" w:rsidRPr="004B364D" w:rsidRDefault="0019303C" w:rsidP="00E975CB">
            <w:pPr>
              <w:jc w:val="center"/>
              <w:cnfStyle w:val="000000000000" w:firstRow="0" w:lastRow="0" w:firstColumn="0" w:lastColumn="0" w:oddVBand="0" w:evenVBand="0" w:oddHBand="0" w:evenHBand="0" w:firstRowFirstColumn="0" w:firstRowLastColumn="0" w:lastRowFirstColumn="0" w:lastRowLastColumn="0"/>
            </w:pPr>
            <w:r w:rsidRPr="00DD2798">
              <w:t>3.56</w:t>
            </w:r>
          </w:p>
        </w:tc>
      </w:tr>
      <w:tr w:rsidR="0019303C" w:rsidTr="00E9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19303C" w:rsidRPr="004B364D" w:rsidRDefault="0019303C" w:rsidP="00E975CB">
            <w:pPr>
              <w:rPr>
                <w:b w:val="0"/>
              </w:rPr>
            </w:pPr>
            <w:r>
              <w:rPr>
                <w:b w:val="0"/>
              </w:rPr>
              <w:t>Outer Regional Australia</w:t>
            </w:r>
          </w:p>
        </w:tc>
        <w:tc>
          <w:tcPr>
            <w:tcW w:w="1418" w:type="dxa"/>
            <w:vAlign w:val="center"/>
          </w:tcPr>
          <w:p w:rsidR="0019303C" w:rsidRPr="004B364D" w:rsidRDefault="0019303C" w:rsidP="00E975CB">
            <w:pPr>
              <w:jc w:val="center"/>
              <w:cnfStyle w:val="000000100000" w:firstRow="0" w:lastRow="0" w:firstColumn="0" w:lastColumn="0" w:oddVBand="0" w:evenVBand="0" w:oddHBand="1" w:evenHBand="0" w:firstRowFirstColumn="0" w:firstRowLastColumn="0" w:lastRowFirstColumn="0" w:lastRowLastColumn="0"/>
            </w:pPr>
            <w:r w:rsidRPr="00DD2798">
              <w:t>1.26</w:t>
            </w:r>
          </w:p>
        </w:tc>
        <w:tc>
          <w:tcPr>
            <w:tcW w:w="1275" w:type="dxa"/>
            <w:vAlign w:val="center"/>
          </w:tcPr>
          <w:p w:rsidR="0019303C" w:rsidRPr="004B364D" w:rsidRDefault="0019303C" w:rsidP="00E975CB">
            <w:pPr>
              <w:jc w:val="center"/>
              <w:cnfStyle w:val="000000100000" w:firstRow="0" w:lastRow="0" w:firstColumn="0" w:lastColumn="0" w:oddVBand="0" w:evenVBand="0" w:oddHBand="1" w:evenHBand="0" w:firstRowFirstColumn="0" w:firstRowLastColumn="0" w:lastRowFirstColumn="0" w:lastRowLastColumn="0"/>
            </w:pPr>
            <w:r w:rsidRPr="00DD2798">
              <w:t>1.48</w:t>
            </w:r>
          </w:p>
        </w:tc>
        <w:tc>
          <w:tcPr>
            <w:tcW w:w="1276" w:type="dxa"/>
            <w:vAlign w:val="center"/>
          </w:tcPr>
          <w:p w:rsidR="0019303C" w:rsidRPr="004B364D" w:rsidRDefault="0019303C" w:rsidP="00E975CB">
            <w:pPr>
              <w:jc w:val="center"/>
              <w:cnfStyle w:val="000000100000" w:firstRow="0" w:lastRow="0" w:firstColumn="0" w:lastColumn="0" w:oddVBand="0" w:evenVBand="0" w:oddHBand="1" w:evenHBand="0" w:firstRowFirstColumn="0" w:firstRowLastColumn="0" w:lastRowFirstColumn="0" w:lastRowLastColumn="0"/>
            </w:pPr>
            <w:r w:rsidRPr="00DD2798">
              <w:t>2.23</w:t>
            </w:r>
          </w:p>
        </w:tc>
        <w:tc>
          <w:tcPr>
            <w:tcW w:w="1276" w:type="dxa"/>
            <w:vAlign w:val="center"/>
          </w:tcPr>
          <w:p w:rsidR="0019303C" w:rsidRPr="004B364D" w:rsidRDefault="0019303C" w:rsidP="00E975CB">
            <w:pPr>
              <w:jc w:val="center"/>
              <w:cnfStyle w:val="000000100000" w:firstRow="0" w:lastRow="0" w:firstColumn="0" w:lastColumn="0" w:oddVBand="0" w:evenVBand="0" w:oddHBand="1" w:evenHBand="0" w:firstRowFirstColumn="0" w:firstRowLastColumn="0" w:lastRowFirstColumn="0" w:lastRowLastColumn="0"/>
            </w:pPr>
            <w:r w:rsidRPr="00DD2798">
              <w:t>3.17</w:t>
            </w:r>
          </w:p>
        </w:tc>
        <w:tc>
          <w:tcPr>
            <w:tcW w:w="1417" w:type="dxa"/>
            <w:vAlign w:val="center"/>
          </w:tcPr>
          <w:p w:rsidR="0019303C" w:rsidRPr="004B364D" w:rsidRDefault="0019303C" w:rsidP="00E975CB">
            <w:pPr>
              <w:jc w:val="center"/>
              <w:cnfStyle w:val="000000100000" w:firstRow="0" w:lastRow="0" w:firstColumn="0" w:lastColumn="0" w:oddVBand="0" w:evenVBand="0" w:oddHBand="1" w:evenHBand="0" w:firstRowFirstColumn="0" w:firstRowLastColumn="0" w:lastRowFirstColumn="0" w:lastRowLastColumn="0"/>
            </w:pPr>
            <w:r w:rsidRPr="00DD2798">
              <w:t>4.06</w:t>
            </w:r>
          </w:p>
        </w:tc>
      </w:tr>
      <w:tr w:rsidR="0019303C" w:rsidTr="00E975CB">
        <w:tc>
          <w:tcPr>
            <w:cnfStyle w:val="001000000000" w:firstRow="0" w:lastRow="0" w:firstColumn="1" w:lastColumn="0" w:oddVBand="0" w:evenVBand="0" w:oddHBand="0" w:evenHBand="0" w:firstRowFirstColumn="0" w:firstRowLastColumn="0" w:lastRowFirstColumn="0" w:lastRowLastColumn="0"/>
            <w:tcW w:w="2410" w:type="dxa"/>
            <w:vAlign w:val="center"/>
          </w:tcPr>
          <w:p w:rsidR="0019303C" w:rsidRPr="004B364D" w:rsidRDefault="0019303C" w:rsidP="00E975CB">
            <w:pPr>
              <w:rPr>
                <w:b w:val="0"/>
              </w:rPr>
            </w:pPr>
            <w:r>
              <w:rPr>
                <w:b w:val="0"/>
              </w:rPr>
              <w:t>Remote Australia</w:t>
            </w:r>
          </w:p>
        </w:tc>
        <w:tc>
          <w:tcPr>
            <w:tcW w:w="1418" w:type="dxa"/>
            <w:vAlign w:val="center"/>
          </w:tcPr>
          <w:p w:rsidR="0019303C" w:rsidRPr="004B364D" w:rsidRDefault="0019303C" w:rsidP="00E975CB">
            <w:pPr>
              <w:jc w:val="center"/>
              <w:cnfStyle w:val="000000000000" w:firstRow="0" w:lastRow="0" w:firstColumn="0" w:lastColumn="0" w:oddVBand="0" w:evenVBand="0" w:oddHBand="0" w:evenHBand="0" w:firstRowFirstColumn="0" w:firstRowLastColumn="0" w:lastRowFirstColumn="0" w:lastRowLastColumn="0"/>
            </w:pPr>
            <w:r w:rsidRPr="00DD2798">
              <w:t>1.73</w:t>
            </w:r>
          </w:p>
        </w:tc>
        <w:tc>
          <w:tcPr>
            <w:tcW w:w="1275" w:type="dxa"/>
            <w:vAlign w:val="center"/>
          </w:tcPr>
          <w:p w:rsidR="0019303C" w:rsidRPr="004B364D" w:rsidRDefault="0019303C" w:rsidP="00E975CB">
            <w:pPr>
              <w:jc w:val="center"/>
              <w:cnfStyle w:val="000000000000" w:firstRow="0" w:lastRow="0" w:firstColumn="0" w:lastColumn="0" w:oddVBand="0" w:evenVBand="0" w:oddHBand="0" w:evenHBand="0" w:firstRowFirstColumn="0" w:firstRowLastColumn="0" w:lastRowFirstColumn="0" w:lastRowLastColumn="0"/>
            </w:pPr>
            <w:r w:rsidRPr="00DD2798">
              <w:t>2.03</w:t>
            </w:r>
          </w:p>
        </w:tc>
        <w:tc>
          <w:tcPr>
            <w:tcW w:w="1276" w:type="dxa"/>
            <w:vAlign w:val="center"/>
          </w:tcPr>
          <w:p w:rsidR="0019303C" w:rsidRPr="004B364D" w:rsidRDefault="0019303C" w:rsidP="00E975CB">
            <w:pPr>
              <w:jc w:val="center"/>
              <w:cnfStyle w:val="000000000000" w:firstRow="0" w:lastRow="0" w:firstColumn="0" w:lastColumn="0" w:oddVBand="0" w:evenVBand="0" w:oddHBand="0" w:evenHBand="0" w:firstRowFirstColumn="0" w:firstRowLastColumn="0" w:lastRowFirstColumn="0" w:lastRowLastColumn="0"/>
            </w:pPr>
            <w:r w:rsidRPr="00DD2798">
              <w:t>3.05</w:t>
            </w:r>
          </w:p>
        </w:tc>
        <w:tc>
          <w:tcPr>
            <w:tcW w:w="1276" w:type="dxa"/>
            <w:vAlign w:val="center"/>
          </w:tcPr>
          <w:p w:rsidR="0019303C" w:rsidRPr="004B364D" w:rsidRDefault="0019303C" w:rsidP="00E975CB">
            <w:pPr>
              <w:jc w:val="center"/>
              <w:cnfStyle w:val="000000000000" w:firstRow="0" w:lastRow="0" w:firstColumn="0" w:lastColumn="0" w:oddVBand="0" w:evenVBand="0" w:oddHBand="0" w:evenHBand="0" w:firstRowFirstColumn="0" w:firstRowLastColumn="0" w:lastRowFirstColumn="0" w:lastRowLastColumn="0"/>
            </w:pPr>
            <w:r w:rsidRPr="00DD2798">
              <w:t>4.34</w:t>
            </w:r>
          </w:p>
        </w:tc>
        <w:tc>
          <w:tcPr>
            <w:tcW w:w="1417" w:type="dxa"/>
            <w:vAlign w:val="center"/>
          </w:tcPr>
          <w:p w:rsidR="0019303C" w:rsidRPr="004B364D" w:rsidRDefault="0019303C" w:rsidP="00E975CB">
            <w:pPr>
              <w:jc w:val="center"/>
              <w:cnfStyle w:val="000000000000" w:firstRow="0" w:lastRow="0" w:firstColumn="0" w:lastColumn="0" w:oddVBand="0" w:evenVBand="0" w:oddHBand="0" w:evenHBand="0" w:firstRowFirstColumn="0" w:firstRowLastColumn="0" w:lastRowFirstColumn="0" w:lastRowLastColumn="0"/>
            </w:pPr>
            <w:r w:rsidRPr="00DD2798">
              <w:t>5.55</w:t>
            </w:r>
          </w:p>
        </w:tc>
      </w:tr>
      <w:tr w:rsidR="0019303C" w:rsidTr="00E9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19303C" w:rsidRPr="004B364D" w:rsidRDefault="0019303C" w:rsidP="00E975CB">
            <w:pPr>
              <w:rPr>
                <w:b w:val="0"/>
              </w:rPr>
            </w:pPr>
            <w:r>
              <w:rPr>
                <w:b w:val="0"/>
              </w:rPr>
              <w:t>Very Remote Australia</w:t>
            </w:r>
          </w:p>
        </w:tc>
        <w:tc>
          <w:tcPr>
            <w:tcW w:w="1418" w:type="dxa"/>
            <w:vAlign w:val="center"/>
          </w:tcPr>
          <w:p w:rsidR="0019303C" w:rsidRPr="004B364D" w:rsidRDefault="0019303C" w:rsidP="00E975CB">
            <w:pPr>
              <w:jc w:val="center"/>
              <w:cnfStyle w:val="000000100000" w:firstRow="0" w:lastRow="0" w:firstColumn="0" w:lastColumn="0" w:oddVBand="0" w:evenVBand="0" w:oddHBand="1" w:evenHBand="0" w:firstRowFirstColumn="0" w:firstRowLastColumn="0" w:lastRowFirstColumn="0" w:lastRowLastColumn="0"/>
            </w:pPr>
            <w:r w:rsidRPr="00DD2798">
              <w:t>1.75</w:t>
            </w:r>
          </w:p>
        </w:tc>
        <w:tc>
          <w:tcPr>
            <w:tcW w:w="1275" w:type="dxa"/>
            <w:vAlign w:val="center"/>
          </w:tcPr>
          <w:p w:rsidR="0019303C" w:rsidRPr="004B364D" w:rsidRDefault="0019303C" w:rsidP="00E975CB">
            <w:pPr>
              <w:jc w:val="center"/>
              <w:cnfStyle w:val="000000100000" w:firstRow="0" w:lastRow="0" w:firstColumn="0" w:lastColumn="0" w:oddVBand="0" w:evenVBand="0" w:oddHBand="1" w:evenHBand="0" w:firstRowFirstColumn="0" w:firstRowLastColumn="0" w:lastRowFirstColumn="0" w:lastRowLastColumn="0"/>
            </w:pPr>
            <w:r w:rsidRPr="00DD2798">
              <w:t>2.05</w:t>
            </w:r>
          </w:p>
        </w:tc>
        <w:tc>
          <w:tcPr>
            <w:tcW w:w="1276" w:type="dxa"/>
            <w:vAlign w:val="center"/>
          </w:tcPr>
          <w:p w:rsidR="0019303C" w:rsidRPr="004B364D" w:rsidRDefault="0019303C" w:rsidP="00E975CB">
            <w:pPr>
              <w:jc w:val="center"/>
              <w:cnfStyle w:val="000000100000" w:firstRow="0" w:lastRow="0" w:firstColumn="0" w:lastColumn="0" w:oddVBand="0" w:evenVBand="0" w:oddHBand="1" w:evenHBand="0" w:firstRowFirstColumn="0" w:firstRowLastColumn="0" w:lastRowFirstColumn="0" w:lastRowLastColumn="0"/>
            </w:pPr>
            <w:r w:rsidRPr="00DD2798">
              <w:t>3.09</w:t>
            </w:r>
          </w:p>
        </w:tc>
        <w:tc>
          <w:tcPr>
            <w:tcW w:w="1276" w:type="dxa"/>
            <w:vAlign w:val="center"/>
          </w:tcPr>
          <w:p w:rsidR="0019303C" w:rsidRPr="004B364D" w:rsidRDefault="0019303C" w:rsidP="00E975CB">
            <w:pPr>
              <w:jc w:val="center"/>
              <w:cnfStyle w:val="000000100000" w:firstRow="0" w:lastRow="0" w:firstColumn="0" w:lastColumn="0" w:oddVBand="0" w:evenVBand="0" w:oddHBand="1" w:evenHBand="0" w:firstRowFirstColumn="0" w:firstRowLastColumn="0" w:lastRowFirstColumn="0" w:lastRowLastColumn="0"/>
            </w:pPr>
            <w:r>
              <w:rPr>
                <w:noProof/>
                <w:lang w:eastAsia="en-AU"/>
              </w:rPr>
              <mc:AlternateContent>
                <mc:Choice Requires="wps">
                  <w:drawing>
                    <wp:anchor distT="0" distB="0" distL="114300" distR="114300" simplePos="0" relativeHeight="251666432" behindDoc="0" locked="0" layoutInCell="1" allowOverlap="1" wp14:anchorId="7D77EEBA" wp14:editId="7D0E56D1">
                      <wp:simplePos x="0" y="0"/>
                      <wp:positionH relativeFrom="column">
                        <wp:posOffset>-4116070</wp:posOffset>
                      </wp:positionH>
                      <wp:positionV relativeFrom="paragraph">
                        <wp:posOffset>-19050</wp:posOffset>
                      </wp:positionV>
                      <wp:extent cx="5780405" cy="198755"/>
                      <wp:effectExtent l="19050" t="19050" r="10795" b="10795"/>
                      <wp:wrapNone/>
                      <wp:docPr id="24" name="Rectangle 24" descr="Very Remote Australia " title="Image"/>
                      <wp:cNvGraphicFramePr/>
                      <a:graphic xmlns:a="http://schemas.openxmlformats.org/drawingml/2006/main">
                        <a:graphicData uri="http://schemas.microsoft.com/office/word/2010/wordprocessingShape">
                          <wps:wsp>
                            <wps:cNvSpPr/>
                            <wps:spPr>
                              <a:xfrm>
                                <a:off x="0" y="0"/>
                                <a:ext cx="5780405" cy="19875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8A7F4" id="Rectangle 24" o:spid="_x0000_s1026" alt="Title: Image - Description: Very Remote Australia " style="position:absolute;margin-left:-324.1pt;margin-top:-1.5pt;width:455.15pt;height:1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" filled="f" strokecolor="red" strokeweight="2.5pt"/>
                  </w:pict>
                </mc:Fallback>
              </mc:AlternateContent>
            </w:r>
            <w:r w:rsidRPr="00DD2798">
              <w:t>4.38</w:t>
            </w:r>
          </w:p>
        </w:tc>
        <w:tc>
          <w:tcPr>
            <w:tcW w:w="1417" w:type="dxa"/>
            <w:vAlign w:val="center"/>
          </w:tcPr>
          <w:p w:rsidR="0019303C" w:rsidRPr="004B364D" w:rsidRDefault="0019303C" w:rsidP="00E975CB">
            <w:pPr>
              <w:jc w:val="center"/>
              <w:cnfStyle w:val="000000100000" w:firstRow="0" w:lastRow="0" w:firstColumn="0" w:lastColumn="0" w:oddVBand="0" w:evenVBand="0" w:oddHBand="1" w:evenHBand="0" w:firstRowFirstColumn="0" w:firstRowLastColumn="0" w:lastRowFirstColumn="0" w:lastRowLastColumn="0"/>
            </w:pPr>
            <w:r w:rsidRPr="00DD2798">
              <w:t>5.61</w:t>
            </w:r>
          </w:p>
        </w:tc>
      </w:tr>
    </w:tbl>
    <w:p w:rsidR="00066D19" w:rsidRDefault="00066D19" w:rsidP="0076043A"/>
    <w:p w:rsidR="00A57A9E" w:rsidRDefault="00A57A9E" w:rsidP="00A57A9E">
      <w:pPr>
        <w:pStyle w:val="Heading2"/>
      </w:pPr>
      <w:r>
        <w:t>Step two – Finding the need multiplier</w:t>
      </w:r>
    </w:p>
    <w:p w:rsidR="00A57A9E" w:rsidRDefault="00A57A9E" w:rsidP="0076043A">
      <w:r>
        <w:t xml:space="preserve">Returning to the ABS map, select ‘Choose a second boundary type’ and select ‘2016 Indigenous Area (IARE)’, as shown in </w:t>
      </w:r>
      <w:r>
        <w:fldChar w:fldCharType="begin"/>
      </w:r>
      <w:r>
        <w:instrText xml:space="preserve"> REF _Ref24380084 \h </w:instrText>
      </w:r>
      <w:r>
        <w:fldChar w:fldCharType="separate"/>
      </w:r>
      <w:r w:rsidR="00705CE2">
        <w:t xml:space="preserve">Figure </w:t>
      </w:r>
      <w:r w:rsidR="00705CE2">
        <w:rPr>
          <w:noProof/>
        </w:rPr>
        <w:t>6</w:t>
      </w:r>
      <w:r>
        <w:fldChar w:fldCharType="end"/>
      </w:r>
      <w:r>
        <w:t xml:space="preserve">. </w:t>
      </w:r>
    </w:p>
    <w:p w:rsidR="00A57A9E" w:rsidRDefault="00A57A9E" w:rsidP="00A57A9E">
      <w:pPr>
        <w:pStyle w:val="Caption"/>
        <w:keepNext/>
      </w:pPr>
      <w:bookmarkStart w:id="7" w:name="_Ref24380084"/>
      <w:r>
        <w:lastRenderedPageBreak/>
        <w:t xml:space="preserve">Figure </w:t>
      </w:r>
      <w:r w:rsidR="00ED5680">
        <w:fldChar w:fldCharType="begin"/>
      </w:r>
      <w:r w:rsidR="00ED5680">
        <w:instrText xml:space="preserve"> SEQ Figure \* ARABIC </w:instrText>
      </w:r>
      <w:r w:rsidR="00ED5680">
        <w:fldChar w:fldCharType="separate"/>
      </w:r>
      <w:r w:rsidR="00705CE2">
        <w:rPr>
          <w:noProof/>
        </w:rPr>
        <w:t>6</w:t>
      </w:r>
      <w:r w:rsidR="00ED5680">
        <w:rPr>
          <w:noProof/>
        </w:rPr>
        <w:fldChar w:fldCharType="end"/>
      </w:r>
      <w:bookmarkEnd w:id="7"/>
      <w:r>
        <w:t>. Select boundary type ‘2016 Indigenous Area (IARE)’</w:t>
      </w:r>
    </w:p>
    <w:p w:rsidR="00A57A9E" w:rsidRDefault="00A57A9E" w:rsidP="0076043A">
      <w:r>
        <w:rPr>
          <w:noProof/>
          <w:lang w:eastAsia="en-AU"/>
        </w:rPr>
        <mc:AlternateContent>
          <mc:Choice Requires="wps">
            <w:drawing>
              <wp:anchor distT="0" distB="0" distL="114300" distR="114300" simplePos="0" relativeHeight="251668480" behindDoc="0" locked="0" layoutInCell="1" allowOverlap="1" wp14:anchorId="74710941" wp14:editId="2F7D0BBC">
                <wp:simplePos x="0" y="0"/>
                <wp:positionH relativeFrom="column">
                  <wp:posOffset>83489</wp:posOffset>
                </wp:positionH>
                <wp:positionV relativeFrom="paragraph">
                  <wp:posOffset>1731010</wp:posOffset>
                </wp:positionV>
                <wp:extent cx="3220278" cy="182880"/>
                <wp:effectExtent l="19050" t="19050" r="18415" b="26670"/>
                <wp:wrapNone/>
                <wp:docPr id="26" name="Rectangle 26" descr="Figure 6 - Select Boundary Type '2016 indigenous Area (IARE)'" title="Image"/>
                <wp:cNvGraphicFramePr/>
                <a:graphic xmlns:a="http://schemas.openxmlformats.org/drawingml/2006/main">
                  <a:graphicData uri="http://schemas.microsoft.com/office/word/2010/wordprocessingShape">
                    <wps:wsp>
                      <wps:cNvSpPr/>
                      <wps:spPr>
                        <a:xfrm>
                          <a:off x="0" y="0"/>
                          <a:ext cx="3220278" cy="18288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8E6DA" id="Rectangle 26" o:spid="_x0000_s1026" alt="Title: Image - Description: Figure 6 - Select Boundary Type '2016 indigenous Area (IARE)'" style="position:absolute;margin-left:6.55pt;margin-top:136.3pt;width:253.55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" filled="f" strokecolor="red" strokeweight="2.5pt"/>
            </w:pict>
          </mc:Fallback>
        </mc:AlternateContent>
      </w:r>
      <w:r>
        <w:rPr>
          <w:noProof/>
          <w:lang w:eastAsia="en-AU"/>
        </w:rPr>
        <w:drawing>
          <wp:inline distT="0" distB="0" distL="0" distR="0" wp14:anchorId="3D054B24" wp14:editId="223EE71C">
            <wp:extent cx="3474444" cy="4415737"/>
            <wp:effectExtent l="0" t="0" r="0" b="4445"/>
            <wp:docPr id="25" name="Picture 25" descr="Select Boundary type '2016 Indigenous Area (IARE)'" title="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276" t="20991" r="36181" b="46160"/>
                    <a:stretch/>
                  </pic:blipFill>
                  <pic:spPr bwMode="auto">
                    <a:xfrm>
                      <a:off x="0" y="0"/>
                      <a:ext cx="3521153" cy="4475101"/>
                    </a:xfrm>
                    <a:prstGeom prst="rect">
                      <a:avLst/>
                    </a:prstGeom>
                    <a:ln>
                      <a:noFill/>
                    </a:ln>
                    <a:extLst>
                      <a:ext uri="{53640926-AAD7-44D8-BBD7-CCE9431645EC}">
                        <a14:shadowObscured xmlns:a14="http://schemas.microsoft.com/office/drawing/2010/main"/>
                      </a:ext>
                    </a:extLst>
                  </pic:spPr>
                </pic:pic>
              </a:graphicData>
            </a:graphic>
          </wp:inline>
        </w:drawing>
      </w:r>
    </w:p>
    <w:p w:rsidR="00A57A9E" w:rsidRDefault="00A57A9E" w:rsidP="0076043A">
      <w:r>
        <w:t xml:space="preserve">Again, click on a location on the map close to the original address. A dialogue box will show both the Remoteness Area and Indigenous Area classifications, as shown in </w:t>
      </w:r>
      <w:r>
        <w:fldChar w:fldCharType="begin"/>
      </w:r>
      <w:r>
        <w:instrText xml:space="preserve"> REF _Ref24380274 \h </w:instrText>
      </w:r>
      <w:r>
        <w:fldChar w:fldCharType="separate"/>
      </w:r>
      <w:r w:rsidR="00705CE2">
        <w:t xml:space="preserve">Figure </w:t>
      </w:r>
      <w:r w:rsidR="00705CE2">
        <w:rPr>
          <w:noProof/>
        </w:rPr>
        <w:t>7</w:t>
      </w:r>
      <w:r>
        <w:fldChar w:fldCharType="end"/>
      </w:r>
      <w:r>
        <w:t xml:space="preserve">. In this case, the target </w:t>
      </w:r>
      <w:r>
        <w:lastRenderedPageBreak/>
        <w:t xml:space="preserve">address is located in the Tennant Creek Town Indigenous Area. </w:t>
      </w:r>
    </w:p>
    <w:p w:rsidR="00A57A9E" w:rsidRDefault="00A57A9E" w:rsidP="00A57A9E">
      <w:pPr>
        <w:pStyle w:val="Caption"/>
        <w:keepNext/>
      </w:pPr>
      <w:bookmarkStart w:id="8" w:name="_Ref24380274"/>
      <w:r>
        <w:t xml:space="preserve">Figure </w:t>
      </w:r>
      <w:r w:rsidR="00ED5680">
        <w:fldChar w:fldCharType="begin"/>
      </w:r>
      <w:r w:rsidR="00ED5680">
        <w:instrText xml:space="preserve"> SEQ Figure \* ARABIC </w:instrText>
      </w:r>
      <w:r w:rsidR="00ED5680">
        <w:fldChar w:fldCharType="separate"/>
      </w:r>
      <w:r w:rsidR="00705CE2">
        <w:rPr>
          <w:noProof/>
        </w:rPr>
        <w:t>7</w:t>
      </w:r>
      <w:r w:rsidR="00ED5680">
        <w:rPr>
          <w:noProof/>
        </w:rPr>
        <w:fldChar w:fldCharType="end"/>
      </w:r>
      <w:bookmarkEnd w:id="8"/>
      <w:r>
        <w:t>. Indigenous Area classification</w:t>
      </w:r>
    </w:p>
    <w:p w:rsidR="009D72C2" w:rsidRDefault="00A57A9E" w:rsidP="0076043A">
      <w:r>
        <w:rPr>
          <w:noProof/>
          <w:lang w:eastAsia="en-AU"/>
        </w:rPr>
        <mc:AlternateContent>
          <mc:Choice Requires="wps">
            <w:drawing>
              <wp:anchor distT="0" distB="0" distL="114300" distR="114300" simplePos="0" relativeHeight="251670528" behindDoc="0" locked="0" layoutInCell="1" allowOverlap="1" wp14:anchorId="2F2F393B" wp14:editId="41B35CC2">
                <wp:simplePos x="0" y="0"/>
                <wp:positionH relativeFrom="column">
                  <wp:posOffset>333955</wp:posOffset>
                </wp:positionH>
                <wp:positionV relativeFrom="paragraph">
                  <wp:posOffset>1643628</wp:posOffset>
                </wp:positionV>
                <wp:extent cx="1614115" cy="270345"/>
                <wp:effectExtent l="19050" t="19050" r="24765" b="15875"/>
                <wp:wrapNone/>
                <wp:docPr id="27" name="Rectangle 27" descr="Name: Tennant Creek Town" title="Image"/>
                <wp:cNvGraphicFramePr/>
                <a:graphic xmlns:a="http://schemas.openxmlformats.org/drawingml/2006/main">
                  <a:graphicData uri="http://schemas.microsoft.com/office/word/2010/wordprocessingShape">
                    <wps:wsp>
                      <wps:cNvSpPr/>
                      <wps:spPr>
                        <a:xfrm>
                          <a:off x="0" y="0"/>
                          <a:ext cx="1614115" cy="27034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45C41" id="Rectangle 27" o:spid="_x0000_s1026" alt="Title: Image - Description: Name: Tennant Creek Town" style="position:absolute;margin-left:26.3pt;margin-top:129.4pt;width:127.1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" filled="f" strokecolor="red" strokeweight="2.5pt"/>
            </w:pict>
          </mc:Fallback>
        </mc:AlternateContent>
      </w:r>
      <w:bookmarkStart w:id="9" w:name="_GoBack"/>
      <w:r w:rsidR="0011738F">
        <w:rPr>
          <w:noProof/>
          <w:lang w:eastAsia="en-AU"/>
        </w:rPr>
        <w:drawing>
          <wp:inline distT="0" distB="0" distL="0" distR="0" wp14:anchorId="3190BCA4" wp14:editId="0439C3A7">
            <wp:extent cx="4897768" cy="2751152"/>
            <wp:effectExtent l="0" t="0" r="0" b="0"/>
            <wp:docPr id="16" name="Picture 16" descr="Figure 7 - Indigenous Area Classification"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164" t="20969" r="56687" b="63981"/>
                    <a:stretch/>
                  </pic:blipFill>
                  <pic:spPr bwMode="auto">
                    <a:xfrm>
                      <a:off x="0" y="0"/>
                      <a:ext cx="4947399" cy="2779030"/>
                    </a:xfrm>
                    <a:prstGeom prst="rect">
                      <a:avLst/>
                    </a:prstGeom>
                    <a:ln>
                      <a:noFill/>
                    </a:ln>
                    <a:extLst>
                      <a:ext uri="{53640926-AAD7-44D8-BBD7-CCE9431645EC}">
                        <a14:shadowObscured xmlns:a14="http://schemas.microsoft.com/office/drawing/2010/main"/>
                      </a:ext>
                    </a:extLst>
                  </pic:spPr>
                </pic:pic>
              </a:graphicData>
            </a:graphic>
          </wp:inline>
        </w:drawing>
      </w:r>
      <w:bookmarkEnd w:id="9"/>
    </w:p>
    <w:p w:rsidR="00992EBB" w:rsidRDefault="0081437A" w:rsidP="0076043A">
      <w:r>
        <w:t xml:space="preserve">In order to determine the health care need group for this location, open the Aboriginal and Torres Strait Islander Atlas, produced by the Public Health Information Development Unit (PHIDU) at Torrens University. The Atlas is available at the following link: </w:t>
      </w:r>
    </w:p>
    <w:p w:rsidR="00992EBB" w:rsidRDefault="00ED5680" w:rsidP="0076043A">
      <w:hyperlink r:id="rId17" w:history="1">
        <w:r w:rsidR="0034188A">
          <w:rPr>
            <w:rStyle w:val="Hyperlink"/>
          </w:rPr>
          <w:t>Aboriginal and Torres Strait Islander Atlas</w:t>
        </w:r>
      </w:hyperlink>
      <w:r w:rsidR="00992EBB">
        <w:t xml:space="preserve"> </w:t>
      </w:r>
    </w:p>
    <w:p w:rsidR="0081437A" w:rsidRDefault="0025259C" w:rsidP="0076043A">
      <w:r>
        <w:lastRenderedPageBreak/>
        <w:t xml:space="preserve">The Atlas contains a large number of data indicators for the Aboriginal and Torres Strait Islander population covering health topics and some of the social determinants of health such as education and housing. In order to determine the correct health need multiplier for the Funding Model, locate data on the Indigenous Relative Socioeconomic Outcomes (IRSEO) index. </w:t>
      </w:r>
    </w:p>
    <w:p w:rsidR="0025259C" w:rsidRDefault="0025259C" w:rsidP="0076043A">
      <w:r>
        <w:t xml:space="preserve">Choose ‘Filter to an area’, ‘State/Territory’ and the relevant state or territory, as shown in </w:t>
      </w:r>
      <w:r>
        <w:fldChar w:fldCharType="begin"/>
      </w:r>
      <w:r>
        <w:instrText xml:space="preserve"> REF _Ref24380875 \h </w:instrText>
      </w:r>
      <w:r>
        <w:fldChar w:fldCharType="separate"/>
      </w:r>
      <w:r w:rsidR="00705CE2">
        <w:t xml:space="preserve">Figure </w:t>
      </w:r>
      <w:r w:rsidR="00705CE2">
        <w:rPr>
          <w:noProof/>
        </w:rPr>
        <w:t>8</w:t>
      </w:r>
      <w:r>
        <w:fldChar w:fldCharType="end"/>
      </w:r>
      <w:r>
        <w:t xml:space="preserve">. </w:t>
      </w:r>
    </w:p>
    <w:p w:rsidR="007C6A51" w:rsidRDefault="007C6A51" w:rsidP="007C6A51">
      <w:pPr>
        <w:pStyle w:val="Caption"/>
        <w:keepNext/>
      </w:pPr>
      <w:bookmarkStart w:id="10" w:name="_Ref24380875"/>
      <w:r>
        <w:lastRenderedPageBreak/>
        <w:t xml:space="preserve">Figure </w:t>
      </w:r>
      <w:r w:rsidR="00ED5680">
        <w:fldChar w:fldCharType="begin"/>
      </w:r>
      <w:r w:rsidR="00ED5680">
        <w:instrText xml:space="preserve"> SEQ Figure \* ARABIC </w:instrText>
      </w:r>
      <w:r w:rsidR="00ED5680">
        <w:fldChar w:fldCharType="separate"/>
      </w:r>
      <w:r w:rsidR="00705CE2">
        <w:rPr>
          <w:noProof/>
        </w:rPr>
        <w:t>8</w:t>
      </w:r>
      <w:r w:rsidR="00ED5680">
        <w:rPr>
          <w:noProof/>
        </w:rPr>
        <w:fldChar w:fldCharType="end"/>
      </w:r>
      <w:bookmarkEnd w:id="10"/>
      <w:r>
        <w:t>. Filter to an area – Northern Territory</w:t>
      </w:r>
    </w:p>
    <w:p w:rsidR="00992EBB" w:rsidRDefault="0025259C" w:rsidP="0076043A">
      <w:r>
        <w:rPr>
          <w:noProof/>
          <w:lang w:eastAsia="en-AU"/>
        </w:rPr>
        <mc:AlternateContent>
          <mc:Choice Requires="wps">
            <w:drawing>
              <wp:anchor distT="0" distB="0" distL="114300" distR="114300" simplePos="0" relativeHeight="251672576" behindDoc="0" locked="0" layoutInCell="1" allowOverlap="1" wp14:anchorId="569B3CD4" wp14:editId="1C797C2A">
                <wp:simplePos x="0" y="0"/>
                <wp:positionH relativeFrom="column">
                  <wp:posOffset>1979295</wp:posOffset>
                </wp:positionH>
                <wp:positionV relativeFrom="paragraph">
                  <wp:posOffset>1156004</wp:posOffset>
                </wp:positionV>
                <wp:extent cx="2536466" cy="220428"/>
                <wp:effectExtent l="19050" t="19050" r="16510" b="27305"/>
                <wp:wrapNone/>
                <wp:docPr id="28" name="Rectangle 28" descr="Select Northern Territory" title="Image"/>
                <wp:cNvGraphicFramePr/>
                <a:graphic xmlns:a="http://schemas.openxmlformats.org/drawingml/2006/main">
                  <a:graphicData uri="http://schemas.microsoft.com/office/word/2010/wordprocessingShape">
                    <wps:wsp>
                      <wps:cNvSpPr/>
                      <wps:spPr>
                        <a:xfrm>
                          <a:off x="0" y="0"/>
                          <a:ext cx="2536466" cy="220428"/>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0DCCA" id="Rectangle 28" o:spid="_x0000_s1026" alt="Title: Image - Description: Select Northern Territory" style="position:absolute;margin-left:155.85pt;margin-top:91pt;width:199.7pt;height:1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" filled="f" strokecolor="red" strokeweight="2.5pt"/>
            </w:pict>
          </mc:Fallback>
        </mc:AlternateContent>
      </w:r>
      <w:r w:rsidR="0011738F">
        <w:rPr>
          <w:noProof/>
          <w:lang w:eastAsia="en-AU"/>
        </w:rPr>
        <w:drawing>
          <wp:inline distT="0" distB="0" distL="0" distR="0" wp14:anchorId="19B7B207" wp14:editId="59A12F35">
            <wp:extent cx="4810539" cy="3726258"/>
            <wp:effectExtent l="0" t="0" r="9525" b="7620"/>
            <wp:docPr id="17" name="Picture 17" descr="Figure 8 - Filter to an area - Northern Territory"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692" r="77627" b="67231"/>
                    <a:stretch/>
                  </pic:blipFill>
                  <pic:spPr bwMode="auto">
                    <a:xfrm>
                      <a:off x="0" y="0"/>
                      <a:ext cx="4839798" cy="3748922"/>
                    </a:xfrm>
                    <a:prstGeom prst="rect">
                      <a:avLst/>
                    </a:prstGeom>
                    <a:ln>
                      <a:noFill/>
                    </a:ln>
                    <a:extLst>
                      <a:ext uri="{53640926-AAD7-44D8-BBD7-CCE9431645EC}">
                        <a14:shadowObscured xmlns:a14="http://schemas.microsoft.com/office/drawing/2010/main"/>
                      </a:ext>
                    </a:extLst>
                  </pic:spPr>
                </pic:pic>
              </a:graphicData>
            </a:graphic>
          </wp:inline>
        </w:drawing>
      </w:r>
    </w:p>
    <w:p w:rsidR="0025259C" w:rsidRDefault="0025259C" w:rsidP="0025259C">
      <w:r>
        <w:t xml:space="preserve">Choose ‘Select data’ and select ‘Summary measures of Indigenous outcomes, 2016’. Choose the item under this heading, ‘Indigenous Relative Socioeconomic Outcomes Index’, as shown in </w:t>
      </w:r>
      <w:r>
        <w:fldChar w:fldCharType="begin"/>
      </w:r>
      <w:r>
        <w:instrText xml:space="preserve"> REF _Ref24380976 \h </w:instrText>
      </w:r>
      <w:r>
        <w:fldChar w:fldCharType="separate"/>
      </w:r>
      <w:r w:rsidR="00705CE2">
        <w:t xml:space="preserve">Figure </w:t>
      </w:r>
      <w:r w:rsidR="00705CE2">
        <w:rPr>
          <w:noProof/>
        </w:rPr>
        <w:t>9</w:t>
      </w:r>
      <w:r>
        <w:fldChar w:fldCharType="end"/>
      </w:r>
      <w:r>
        <w:t xml:space="preserve">. </w:t>
      </w:r>
    </w:p>
    <w:p w:rsidR="0025259C" w:rsidRDefault="0025259C" w:rsidP="0025259C">
      <w:pPr>
        <w:pStyle w:val="Caption"/>
        <w:keepNext/>
      </w:pPr>
      <w:bookmarkStart w:id="11" w:name="_Ref24380976"/>
      <w:r>
        <w:lastRenderedPageBreak/>
        <w:t xml:space="preserve">Figure </w:t>
      </w:r>
      <w:r w:rsidR="00ED5680">
        <w:fldChar w:fldCharType="begin"/>
      </w:r>
      <w:r w:rsidR="00ED5680">
        <w:instrText xml:space="preserve"> SEQ Figure \* ARABIC </w:instrText>
      </w:r>
      <w:r w:rsidR="00ED5680">
        <w:fldChar w:fldCharType="separate"/>
      </w:r>
      <w:r w:rsidR="00705CE2">
        <w:rPr>
          <w:noProof/>
        </w:rPr>
        <w:t>9</w:t>
      </w:r>
      <w:r w:rsidR="00ED5680">
        <w:rPr>
          <w:noProof/>
        </w:rPr>
        <w:fldChar w:fldCharType="end"/>
      </w:r>
      <w:bookmarkEnd w:id="11"/>
      <w:r>
        <w:t>. Select data – IRSEO 2016</w:t>
      </w:r>
    </w:p>
    <w:p w:rsidR="00992EBB" w:rsidRDefault="0025259C" w:rsidP="0076043A">
      <w:r>
        <w:rPr>
          <w:noProof/>
          <w:lang w:eastAsia="en-AU"/>
        </w:rPr>
        <mc:AlternateContent>
          <mc:Choice Requires="wps">
            <w:drawing>
              <wp:anchor distT="0" distB="0" distL="114300" distR="114300" simplePos="0" relativeHeight="251674624" behindDoc="0" locked="0" layoutInCell="1" allowOverlap="1" wp14:anchorId="02FF56B1" wp14:editId="18AD83FE">
                <wp:simplePos x="0" y="0"/>
                <wp:positionH relativeFrom="column">
                  <wp:posOffset>278296</wp:posOffset>
                </wp:positionH>
                <wp:positionV relativeFrom="paragraph">
                  <wp:posOffset>2896704</wp:posOffset>
                </wp:positionV>
                <wp:extent cx="5581815" cy="373712"/>
                <wp:effectExtent l="19050" t="19050" r="19050" b="26670"/>
                <wp:wrapNone/>
                <wp:docPr id="29" name="Rectangle 29" descr="Select Indigenous Relative Socioeconomic Outcomes Index" title="Image"/>
                <wp:cNvGraphicFramePr/>
                <a:graphic xmlns:a="http://schemas.openxmlformats.org/drawingml/2006/main">
                  <a:graphicData uri="http://schemas.microsoft.com/office/word/2010/wordprocessingShape">
                    <wps:wsp>
                      <wps:cNvSpPr/>
                      <wps:spPr>
                        <a:xfrm>
                          <a:off x="0" y="0"/>
                          <a:ext cx="5581815" cy="373712"/>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2AE15" id="Rectangle 29" o:spid="_x0000_s1026" alt="Title: Image - Description: Select Indigenous Relative Socioeconomic Outcomes Index" style="position:absolute;margin-left:21.9pt;margin-top:228.1pt;width:439.5pt;height:2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" filled="f" strokecolor="red" strokeweight="2.5pt"/>
            </w:pict>
          </mc:Fallback>
        </mc:AlternateContent>
      </w:r>
      <w:r w:rsidR="0011738F">
        <w:rPr>
          <w:noProof/>
          <w:lang w:eastAsia="en-AU"/>
        </w:rPr>
        <w:drawing>
          <wp:inline distT="0" distB="0" distL="0" distR="0" wp14:anchorId="4A93CD5A" wp14:editId="3AD9E271">
            <wp:extent cx="5804452" cy="5917942"/>
            <wp:effectExtent l="0" t="0" r="6350" b="6985"/>
            <wp:docPr id="18" name="Picture 18" descr="Figure 9  - Select data - IRSEO 2016"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623" r="73490" b="52146"/>
                    <a:stretch/>
                  </pic:blipFill>
                  <pic:spPr bwMode="auto">
                    <a:xfrm>
                      <a:off x="0" y="0"/>
                      <a:ext cx="5870082" cy="5984855"/>
                    </a:xfrm>
                    <a:prstGeom prst="rect">
                      <a:avLst/>
                    </a:prstGeom>
                    <a:ln>
                      <a:noFill/>
                    </a:ln>
                    <a:extLst>
                      <a:ext uri="{53640926-AAD7-44D8-BBD7-CCE9431645EC}">
                        <a14:shadowObscured xmlns:a14="http://schemas.microsoft.com/office/drawing/2010/main"/>
                      </a:ext>
                    </a:extLst>
                  </pic:spPr>
                </pic:pic>
              </a:graphicData>
            </a:graphic>
          </wp:inline>
        </w:drawing>
      </w:r>
    </w:p>
    <w:p w:rsidR="00437B1B" w:rsidRDefault="00437B1B" w:rsidP="0076043A">
      <w:r>
        <w:lastRenderedPageBreak/>
        <w:t xml:space="preserve">Locate the correct Indigenous Area in the list – in this case, Tennant Creek Town. As shown in </w:t>
      </w:r>
      <w:r>
        <w:fldChar w:fldCharType="begin"/>
      </w:r>
      <w:r>
        <w:instrText xml:space="preserve"> REF _Ref24381594 \h </w:instrText>
      </w:r>
      <w:r>
        <w:fldChar w:fldCharType="separate"/>
      </w:r>
      <w:r w:rsidR="00705CE2">
        <w:t xml:space="preserve">Figure </w:t>
      </w:r>
      <w:r w:rsidR="00705CE2">
        <w:rPr>
          <w:noProof/>
        </w:rPr>
        <w:t>10</w:t>
      </w:r>
      <w:r>
        <w:fldChar w:fldCharType="end"/>
      </w:r>
      <w:r>
        <w:t xml:space="preserve">, the index figure for this location is 85. </w:t>
      </w:r>
    </w:p>
    <w:p w:rsidR="0025259C" w:rsidRDefault="0025259C" w:rsidP="0025259C">
      <w:pPr>
        <w:pStyle w:val="Caption"/>
        <w:keepNext/>
      </w:pPr>
      <w:bookmarkStart w:id="12" w:name="_Ref24381594"/>
      <w:r>
        <w:lastRenderedPageBreak/>
        <w:t xml:space="preserve">Figure </w:t>
      </w:r>
      <w:r w:rsidR="00ED5680">
        <w:fldChar w:fldCharType="begin"/>
      </w:r>
      <w:r w:rsidR="00ED5680">
        <w:instrText xml:space="preserve"> SEQ Figure \* ARABIC </w:instrText>
      </w:r>
      <w:r w:rsidR="00ED5680">
        <w:fldChar w:fldCharType="separate"/>
      </w:r>
      <w:r w:rsidR="00705CE2">
        <w:rPr>
          <w:noProof/>
        </w:rPr>
        <w:t>10</w:t>
      </w:r>
      <w:r w:rsidR="00ED5680">
        <w:rPr>
          <w:noProof/>
        </w:rPr>
        <w:fldChar w:fldCharType="end"/>
      </w:r>
      <w:bookmarkEnd w:id="12"/>
      <w:r>
        <w:t>. Select the Indigenous Area – Tennant Creek Town</w:t>
      </w:r>
    </w:p>
    <w:p w:rsidR="0011738F" w:rsidRDefault="0025259C" w:rsidP="0076043A">
      <w:r>
        <w:rPr>
          <w:noProof/>
          <w:lang w:eastAsia="en-AU"/>
        </w:rPr>
        <mc:AlternateContent>
          <mc:Choice Requires="wps">
            <w:drawing>
              <wp:anchor distT="0" distB="0" distL="114300" distR="114300" simplePos="0" relativeHeight="251676672" behindDoc="0" locked="0" layoutInCell="1" allowOverlap="1" wp14:anchorId="11677546" wp14:editId="490AB6B3">
                <wp:simplePos x="0" y="0"/>
                <wp:positionH relativeFrom="column">
                  <wp:posOffset>222637</wp:posOffset>
                </wp:positionH>
                <wp:positionV relativeFrom="paragraph">
                  <wp:posOffset>3798432</wp:posOffset>
                </wp:positionV>
                <wp:extent cx="3951798" cy="230588"/>
                <wp:effectExtent l="19050" t="19050" r="10795" b="17145"/>
                <wp:wrapNone/>
                <wp:docPr id="30" name="Rectangle 30" descr="Select NT: Tennant Creek Town" title="Image"/>
                <wp:cNvGraphicFramePr/>
                <a:graphic xmlns:a="http://schemas.openxmlformats.org/drawingml/2006/main">
                  <a:graphicData uri="http://schemas.microsoft.com/office/word/2010/wordprocessingShape">
                    <wps:wsp>
                      <wps:cNvSpPr/>
                      <wps:spPr>
                        <a:xfrm>
                          <a:off x="0" y="0"/>
                          <a:ext cx="3951798" cy="230588"/>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51728" id="Rectangle 30" o:spid="_x0000_s1026" alt="Title: Image - Description: Select NT: Tennant Creek Town" style="position:absolute;margin-left:17.55pt;margin-top:299.1pt;width:311.15pt;height:1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" filled="f" strokecolor="red" strokeweight="2.5pt"/>
            </w:pict>
          </mc:Fallback>
        </mc:AlternateContent>
      </w:r>
      <w:r w:rsidR="0011738F">
        <w:rPr>
          <w:noProof/>
          <w:lang w:eastAsia="en-AU"/>
        </w:rPr>
        <w:drawing>
          <wp:inline distT="0" distB="0" distL="0" distR="0" wp14:anchorId="24BFE464" wp14:editId="4BBBE6A0">
            <wp:extent cx="5223152" cy="6241774"/>
            <wp:effectExtent l="0" t="0" r="0" b="6985"/>
            <wp:docPr id="19" name="Picture 19" descr="Figure 10 - Select the Indigenous Area - Tennant Creek Town"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940" r="78291" b="53528"/>
                    <a:stretch/>
                  </pic:blipFill>
                  <pic:spPr bwMode="auto">
                    <a:xfrm>
                      <a:off x="0" y="0"/>
                      <a:ext cx="5271175" cy="6299162"/>
                    </a:xfrm>
                    <a:prstGeom prst="rect">
                      <a:avLst/>
                    </a:prstGeom>
                    <a:ln>
                      <a:noFill/>
                    </a:ln>
                    <a:extLst>
                      <a:ext uri="{53640926-AAD7-44D8-BBD7-CCE9431645EC}">
                        <a14:shadowObscured xmlns:a14="http://schemas.microsoft.com/office/drawing/2010/main"/>
                      </a:ext>
                    </a:extLst>
                  </pic:spPr>
                </pic:pic>
              </a:graphicData>
            </a:graphic>
          </wp:inline>
        </w:drawing>
      </w:r>
    </w:p>
    <w:p w:rsidR="00992EBB" w:rsidRDefault="00437B1B" w:rsidP="0076043A">
      <w:r>
        <w:lastRenderedPageBreak/>
        <w:t xml:space="preserve">For the Funding Model, index numbers are categorised into one of five groups, as shown in </w:t>
      </w:r>
      <w:r>
        <w:fldChar w:fldCharType="begin"/>
      </w:r>
      <w:r>
        <w:instrText xml:space="preserve"> REF _Ref24381647 \h </w:instrText>
      </w:r>
      <w:r>
        <w:fldChar w:fldCharType="separate"/>
      </w:r>
      <w:r w:rsidR="00705CE2">
        <w:t xml:space="preserve">Table </w:t>
      </w:r>
      <w:r w:rsidR="00705CE2">
        <w:rPr>
          <w:noProof/>
        </w:rPr>
        <w:t>3</w:t>
      </w:r>
      <w:r>
        <w:fldChar w:fldCharType="end"/>
      </w:r>
      <w:r>
        <w:t xml:space="preserve">. This shows that an index of 85 is in category 1, most relative health care need. </w:t>
      </w:r>
    </w:p>
    <w:p w:rsidR="00291125" w:rsidRDefault="00291125" w:rsidP="00291125">
      <w:pPr>
        <w:pStyle w:val="Caption"/>
        <w:keepNext/>
      </w:pPr>
      <w:bookmarkStart w:id="13" w:name="_Ref24381647"/>
      <w:r>
        <w:t xml:space="preserve">Table </w:t>
      </w:r>
      <w:r w:rsidR="00ED5680">
        <w:fldChar w:fldCharType="begin"/>
      </w:r>
      <w:r w:rsidR="00ED5680">
        <w:instrText xml:space="preserve"> SEQ Table \* ARABIC </w:instrText>
      </w:r>
      <w:r w:rsidR="00ED5680">
        <w:fldChar w:fldCharType="separate"/>
      </w:r>
      <w:r w:rsidR="00705CE2">
        <w:rPr>
          <w:noProof/>
        </w:rPr>
        <w:t>3</w:t>
      </w:r>
      <w:r w:rsidR="00ED5680">
        <w:rPr>
          <w:noProof/>
        </w:rPr>
        <w:fldChar w:fldCharType="end"/>
      </w:r>
      <w:bookmarkEnd w:id="13"/>
      <w:r>
        <w:t>. IRSEO index numbers and groups</w:t>
      </w:r>
    </w:p>
    <w:tbl>
      <w:tblPr>
        <w:tblStyle w:val="ListTable1Light-Accent1"/>
        <w:tblW w:w="3686" w:type="dxa"/>
        <w:tblLayout w:type="fixed"/>
        <w:tblLook w:val="04A0" w:firstRow="1" w:lastRow="0" w:firstColumn="1" w:lastColumn="0" w:noHBand="0" w:noVBand="1"/>
        <w:tblCaption w:val="Table"/>
        <w:tblDescription w:val="Table 3 - IRSEO index numbers and groups"/>
      </w:tblPr>
      <w:tblGrid>
        <w:gridCol w:w="1985"/>
        <w:gridCol w:w="1701"/>
      </w:tblGrid>
      <w:tr w:rsidR="0011738F" w:rsidTr="003418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vAlign w:val="center"/>
          </w:tcPr>
          <w:p w:rsidR="0011738F" w:rsidRDefault="0011738F" w:rsidP="0011738F">
            <w:pPr>
              <w:jc w:val="center"/>
            </w:pPr>
          </w:p>
        </w:tc>
        <w:tc>
          <w:tcPr>
            <w:tcW w:w="1701" w:type="dxa"/>
            <w:vAlign w:val="center"/>
          </w:tcPr>
          <w:p w:rsidR="0011738F" w:rsidRDefault="0011738F" w:rsidP="0011738F">
            <w:pPr>
              <w:jc w:val="center"/>
              <w:cnfStyle w:val="100000000000" w:firstRow="1" w:lastRow="0" w:firstColumn="0" w:lastColumn="0" w:oddVBand="0" w:evenVBand="0" w:oddHBand="0" w:evenHBand="0" w:firstRowFirstColumn="0" w:firstRowLastColumn="0" w:lastRowFirstColumn="0" w:lastRowLastColumn="0"/>
            </w:pPr>
            <w:r>
              <w:t>Index numbers</w:t>
            </w:r>
          </w:p>
        </w:tc>
      </w:tr>
      <w:tr w:rsidR="0011738F" w:rsidTr="00CB1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11738F" w:rsidRDefault="0011738F" w:rsidP="0011738F">
            <w:pPr>
              <w:jc w:val="center"/>
              <w:rPr>
                <w:b w:val="0"/>
              </w:rPr>
            </w:pPr>
            <w:r>
              <w:rPr>
                <w:b w:val="0"/>
              </w:rPr>
              <w:t>5</w:t>
            </w:r>
          </w:p>
          <w:p w:rsidR="0011738F" w:rsidRPr="004B364D" w:rsidRDefault="0011738F" w:rsidP="0011738F">
            <w:pPr>
              <w:jc w:val="center"/>
              <w:rPr>
                <w:b w:val="0"/>
              </w:rPr>
            </w:pPr>
            <w:r>
              <w:rPr>
                <w:b w:val="0"/>
              </w:rPr>
              <w:t>(least need)</w:t>
            </w:r>
          </w:p>
        </w:tc>
        <w:tc>
          <w:tcPr>
            <w:tcW w:w="1701" w:type="dxa"/>
            <w:vAlign w:val="center"/>
          </w:tcPr>
          <w:p w:rsidR="0011738F" w:rsidRPr="004B364D" w:rsidRDefault="0011738F" w:rsidP="0011738F">
            <w:pPr>
              <w:jc w:val="center"/>
              <w:cnfStyle w:val="000000100000" w:firstRow="0" w:lastRow="0" w:firstColumn="0" w:lastColumn="0" w:oddVBand="0" w:evenVBand="0" w:oddHBand="1" w:evenHBand="0" w:firstRowFirstColumn="0" w:firstRowLastColumn="0" w:lastRowFirstColumn="0" w:lastRowLastColumn="0"/>
            </w:pPr>
            <w:r>
              <w:t>0 – 20</w:t>
            </w:r>
          </w:p>
        </w:tc>
      </w:tr>
      <w:tr w:rsidR="0011738F" w:rsidTr="00CB1205">
        <w:tc>
          <w:tcPr>
            <w:cnfStyle w:val="001000000000" w:firstRow="0" w:lastRow="0" w:firstColumn="1" w:lastColumn="0" w:oddVBand="0" w:evenVBand="0" w:oddHBand="0" w:evenHBand="0" w:firstRowFirstColumn="0" w:firstRowLastColumn="0" w:lastRowFirstColumn="0" w:lastRowLastColumn="0"/>
            <w:tcW w:w="1985" w:type="dxa"/>
            <w:vAlign w:val="center"/>
          </w:tcPr>
          <w:p w:rsidR="0011738F" w:rsidRPr="004B364D" w:rsidRDefault="0011738F" w:rsidP="0011738F">
            <w:pPr>
              <w:jc w:val="center"/>
              <w:rPr>
                <w:b w:val="0"/>
              </w:rPr>
            </w:pPr>
            <w:r>
              <w:rPr>
                <w:b w:val="0"/>
              </w:rPr>
              <w:t>4</w:t>
            </w:r>
          </w:p>
        </w:tc>
        <w:tc>
          <w:tcPr>
            <w:tcW w:w="1701" w:type="dxa"/>
            <w:vAlign w:val="center"/>
          </w:tcPr>
          <w:p w:rsidR="0011738F" w:rsidRPr="004B364D" w:rsidRDefault="0011738F" w:rsidP="0011738F">
            <w:pPr>
              <w:jc w:val="center"/>
              <w:cnfStyle w:val="000000000000" w:firstRow="0" w:lastRow="0" w:firstColumn="0" w:lastColumn="0" w:oddVBand="0" w:evenVBand="0" w:oddHBand="0" w:evenHBand="0" w:firstRowFirstColumn="0" w:firstRowLastColumn="0" w:lastRowFirstColumn="0" w:lastRowLastColumn="0"/>
            </w:pPr>
            <w:r>
              <w:t>21 – 40</w:t>
            </w:r>
          </w:p>
        </w:tc>
      </w:tr>
      <w:tr w:rsidR="0011738F" w:rsidTr="00CB1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11738F" w:rsidRPr="004B364D" w:rsidRDefault="0011738F" w:rsidP="0011738F">
            <w:pPr>
              <w:jc w:val="center"/>
              <w:rPr>
                <w:b w:val="0"/>
              </w:rPr>
            </w:pPr>
            <w:r>
              <w:rPr>
                <w:b w:val="0"/>
              </w:rPr>
              <w:t>3</w:t>
            </w:r>
          </w:p>
        </w:tc>
        <w:tc>
          <w:tcPr>
            <w:tcW w:w="1701" w:type="dxa"/>
            <w:vAlign w:val="center"/>
          </w:tcPr>
          <w:p w:rsidR="0011738F" w:rsidRPr="004B364D" w:rsidRDefault="0011738F" w:rsidP="0011738F">
            <w:pPr>
              <w:jc w:val="center"/>
              <w:cnfStyle w:val="000000100000" w:firstRow="0" w:lastRow="0" w:firstColumn="0" w:lastColumn="0" w:oddVBand="0" w:evenVBand="0" w:oddHBand="1" w:evenHBand="0" w:firstRowFirstColumn="0" w:firstRowLastColumn="0" w:lastRowFirstColumn="0" w:lastRowLastColumn="0"/>
            </w:pPr>
            <w:r>
              <w:t>41 – 60</w:t>
            </w:r>
          </w:p>
        </w:tc>
      </w:tr>
      <w:tr w:rsidR="0011738F" w:rsidTr="00CB1205">
        <w:tc>
          <w:tcPr>
            <w:cnfStyle w:val="001000000000" w:firstRow="0" w:lastRow="0" w:firstColumn="1" w:lastColumn="0" w:oddVBand="0" w:evenVBand="0" w:oddHBand="0" w:evenHBand="0" w:firstRowFirstColumn="0" w:firstRowLastColumn="0" w:lastRowFirstColumn="0" w:lastRowLastColumn="0"/>
            <w:tcW w:w="1985" w:type="dxa"/>
            <w:vAlign w:val="center"/>
          </w:tcPr>
          <w:p w:rsidR="0011738F" w:rsidRPr="004B364D" w:rsidRDefault="0011738F" w:rsidP="0011738F">
            <w:pPr>
              <w:jc w:val="center"/>
              <w:rPr>
                <w:b w:val="0"/>
              </w:rPr>
            </w:pPr>
            <w:r>
              <w:rPr>
                <w:b w:val="0"/>
              </w:rPr>
              <w:t>2</w:t>
            </w:r>
          </w:p>
        </w:tc>
        <w:tc>
          <w:tcPr>
            <w:tcW w:w="1701" w:type="dxa"/>
            <w:vAlign w:val="center"/>
          </w:tcPr>
          <w:p w:rsidR="0011738F" w:rsidRPr="004B364D" w:rsidRDefault="0011738F" w:rsidP="0011738F">
            <w:pPr>
              <w:jc w:val="center"/>
              <w:cnfStyle w:val="000000000000" w:firstRow="0" w:lastRow="0" w:firstColumn="0" w:lastColumn="0" w:oddVBand="0" w:evenVBand="0" w:oddHBand="0" w:evenHBand="0" w:firstRowFirstColumn="0" w:firstRowLastColumn="0" w:lastRowFirstColumn="0" w:lastRowLastColumn="0"/>
            </w:pPr>
            <w:r>
              <w:t>61 – 80</w:t>
            </w:r>
          </w:p>
        </w:tc>
      </w:tr>
      <w:tr w:rsidR="0011738F" w:rsidTr="00CB1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11738F" w:rsidRDefault="0011738F" w:rsidP="0011738F">
            <w:pPr>
              <w:jc w:val="center"/>
              <w:rPr>
                <w:b w:val="0"/>
              </w:rPr>
            </w:pPr>
            <w:r>
              <w:rPr>
                <w:b w:val="0"/>
              </w:rPr>
              <w:t>1</w:t>
            </w:r>
          </w:p>
          <w:p w:rsidR="0011738F" w:rsidRPr="004B364D" w:rsidRDefault="0011738F" w:rsidP="0011738F">
            <w:pPr>
              <w:jc w:val="center"/>
              <w:rPr>
                <w:b w:val="0"/>
              </w:rPr>
            </w:pPr>
            <w:r>
              <w:rPr>
                <w:b w:val="0"/>
              </w:rPr>
              <w:t>(most need)</w:t>
            </w:r>
          </w:p>
        </w:tc>
        <w:tc>
          <w:tcPr>
            <w:tcW w:w="1701" w:type="dxa"/>
            <w:vAlign w:val="center"/>
          </w:tcPr>
          <w:p w:rsidR="0011738F" w:rsidRPr="004B364D" w:rsidRDefault="0011738F" w:rsidP="0011738F">
            <w:pPr>
              <w:jc w:val="center"/>
              <w:cnfStyle w:val="000000100000" w:firstRow="0" w:lastRow="0" w:firstColumn="0" w:lastColumn="0" w:oddVBand="0" w:evenVBand="0" w:oddHBand="1" w:evenHBand="0" w:firstRowFirstColumn="0" w:firstRowLastColumn="0" w:lastRowFirstColumn="0" w:lastRowLastColumn="0"/>
            </w:pPr>
            <w:r>
              <w:t>81 - 100</w:t>
            </w:r>
          </w:p>
        </w:tc>
      </w:tr>
    </w:tbl>
    <w:p w:rsidR="00342AC0" w:rsidRDefault="00CB1205" w:rsidP="00437B1B">
      <w:r>
        <w:br/>
      </w:r>
    </w:p>
    <w:p w:rsidR="00342AC0" w:rsidRDefault="00342AC0">
      <w:r>
        <w:br w:type="page"/>
      </w:r>
    </w:p>
    <w:p w:rsidR="00342AC0" w:rsidRDefault="00342AC0" w:rsidP="00437B1B"/>
    <w:p w:rsidR="00437B1B" w:rsidRDefault="00437B1B" w:rsidP="00437B1B">
      <w:r>
        <w:t xml:space="preserve">Using this information, the correct multiplier will be found in the far right column of </w:t>
      </w:r>
      <w:r>
        <w:fldChar w:fldCharType="begin"/>
      </w:r>
      <w:r>
        <w:instrText xml:space="preserve"> REF _Ref24381892 \h </w:instrText>
      </w:r>
      <w:r>
        <w:fldChar w:fldCharType="separate"/>
      </w:r>
      <w:r w:rsidR="00705CE2">
        <w:t xml:space="preserve">Table </w:t>
      </w:r>
      <w:r w:rsidR="00705CE2">
        <w:rPr>
          <w:noProof/>
        </w:rPr>
        <w:t>4</w:t>
      </w:r>
      <w:r>
        <w:fldChar w:fldCharType="end"/>
      </w:r>
      <w:r>
        <w:t xml:space="preserve">. </w:t>
      </w:r>
    </w:p>
    <w:bookmarkStart w:id="14" w:name="_Ref24381892"/>
    <w:p w:rsidR="00291125" w:rsidRDefault="00291125" w:rsidP="00291125">
      <w:pPr>
        <w:pStyle w:val="Caption"/>
        <w:keepNext/>
      </w:pPr>
      <w:r>
        <w:rPr>
          <w:noProof/>
          <w:lang w:eastAsia="en-AU"/>
        </w:rPr>
        <mc:AlternateContent>
          <mc:Choice Requires="wps">
            <w:drawing>
              <wp:anchor distT="0" distB="0" distL="114300" distR="114300" simplePos="0" relativeHeight="251678720" behindDoc="0" locked="0" layoutInCell="1" allowOverlap="1" wp14:anchorId="40F2A1A1" wp14:editId="372F62DD">
                <wp:simplePos x="0" y="0"/>
                <wp:positionH relativeFrom="column">
                  <wp:posOffset>4850296</wp:posOffset>
                </wp:positionH>
                <wp:positionV relativeFrom="paragraph">
                  <wp:posOffset>239671</wp:posOffset>
                </wp:positionV>
                <wp:extent cx="938254" cy="1280160"/>
                <wp:effectExtent l="19050" t="19050" r="14605" b="15240"/>
                <wp:wrapNone/>
                <wp:docPr id="31" name="Rectangle 31" descr="Most Need Column (1) highlighted" title="Table 4 - Location and need multipliers"/>
                <wp:cNvGraphicFramePr/>
                <a:graphic xmlns:a="http://schemas.openxmlformats.org/drawingml/2006/main">
                  <a:graphicData uri="http://schemas.microsoft.com/office/word/2010/wordprocessingShape">
                    <wps:wsp>
                      <wps:cNvSpPr/>
                      <wps:spPr>
                        <a:xfrm>
                          <a:off x="0" y="0"/>
                          <a:ext cx="938254" cy="128016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F2011" id="Rectangle 31" o:spid="_x0000_s1026" alt="Title: Table 4 - Location and need multipliers - Description: Most Need Column (1) highlighted" style="position:absolute;margin-left:381.9pt;margin-top:18.85pt;width:73.9pt;height:10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" filled="f" strokecolor="red" strokeweight="2.5pt"/>
            </w:pict>
          </mc:Fallback>
        </mc:AlternateContent>
      </w:r>
      <w:r>
        <w:t xml:space="preserve">Table </w:t>
      </w:r>
      <w:r w:rsidR="00ED5680">
        <w:fldChar w:fldCharType="begin"/>
      </w:r>
      <w:r w:rsidR="00ED5680">
        <w:instrText xml:space="preserve"> SEQ Table \* ARABIC </w:instrText>
      </w:r>
      <w:r w:rsidR="00ED5680">
        <w:fldChar w:fldCharType="separate"/>
      </w:r>
      <w:r w:rsidR="00705CE2">
        <w:rPr>
          <w:noProof/>
        </w:rPr>
        <w:t>4</w:t>
      </w:r>
      <w:r w:rsidR="00ED5680">
        <w:rPr>
          <w:noProof/>
        </w:rPr>
        <w:fldChar w:fldCharType="end"/>
      </w:r>
      <w:bookmarkEnd w:id="14"/>
      <w:r>
        <w:t>. Location and need multipliers, most need highlighted</w:t>
      </w:r>
    </w:p>
    <w:tbl>
      <w:tblPr>
        <w:tblStyle w:val="ListTable1Light-Accent1"/>
        <w:tblW w:w="9072" w:type="dxa"/>
        <w:tblLayout w:type="fixed"/>
        <w:tblLook w:val="04A0" w:firstRow="1" w:lastRow="0" w:firstColumn="1" w:lastColumn="0" w:noHBand="0" w:noVBand="1"/>
        <w:tblCaption w:val="Table 4 - Location and Need Multiplers"/>
        <w:tblDescription w:val="Table of location and need multipliers"/>
      </w:tblPr>
      <w:tblGrid>
        <w:gridCol w:w="2410"/>
        <w:gridCol w:w="1418"/>
        <w:gridCol w:w="1275"/>
        <w:gridCol w:w="1276"/>
        <w:gridCol w:w="1276"/>
        <w:gridCol w:w="1417"/>
      </w:tblGrid>
      <w:tr w:rsidR="0011738F" w:rsidTr="003418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11738F" w:rsidRDefault="0011738F" w:rsidP="00E975CB">
            <w:pPr>
              <w:jc w:val="center"/>
            </w:pPr>
          </w:p>
        </w:tc>
        <w:tc>
          <w:tcPr>
            <w:tcW w:w="1418" w:type="dxa"/>
            <w:vAlign w:val="center"/>
          </w:tcPr>
          <w:p w:rsidR="0011738F" w:rsidRDefault="0011738F" w:rsidP="00E975CB">
            <w:pPr>
              <w:jc w:val="center"/>
              <w:cnfStyle w:val="100000000000" w:firstRow="1" w:lastRow="0" w:firstColumn="0" w:lastColumn="0" w:oddVBand="0" w:evenVBand="0" w:oddHBand="0" w:evenHBand="0" w:firstRowFirstColumn="0" w:firstRowLastColumn="0" w:lastRowFirstColumn="0" w:lastRowLastColumn="0"/>
            </w:pPr>
            <w:r>
              <w:t>5</w:t>
            </w:r>
          </w:p>
          <w:p w:rsidR="0011738F" w:rsidRDefault="0011738F" w:rsidP="00E975CB">
            <w:pPr>
              <w:jc w:val="center"/>
              <w:cnfStyle w:val="100000000000" w:firstRow="1" w:lastRow="0" w:firstColumn="0" w:lastColumn="0" w:oddVBand="0" w:evenVBand="0" w:oddHBand="0" w:evenHBand="0" w:firstRowFirstColumn="0" w:firstRowLastColumn="0" w:lastRowFirstColumn="0" w:lastRowLastColumn="0"/>
            </w:pPr>
            <w:r>
              <w:t>(least need)</w:t>
            </w:r>
          </w:p>
        </w:tc>
        <w:tc>
          <w:tcPr>
            <w:tcW w:w="1275" w:type="dxa"/>
          </w:tcPr>
          <w:p w:rsidR="0011738F" w:rsidRDefault="0011738F" w:rsidP="00E975CB">
            <w:pPr>
              <w:jc w:val="center"/>
              <w:cnfStyle w:val="100000000000" w:firstRow="1" w:lastRow="0" w:firstColumn="0" w:lastColumn="0" w:oddVBand="0" w:evenVBand="0" w:oddHBand="0" w:evenHBand="0" w:firstRowFirstColumn="0" w:firstRowLastColumn="0" w:lastRowFirstColumn="0" w:lastRowLastColumn="0"/>
            </w:pPr>
            <w:r>
              <w:t>4</w:t>
            </w:r>
          </w:p>
        </w:tc>
        <w:tc>
          <w:tcPr>
            <w:tcW w:w="1276" w:type="dxa"/>
          </w:tcPr>
          <w:p w:rsidR="0011738F" w:rsidRDefault="0011738F" w:rsidP="00E975CB">
            <w:pPr>
              <w:jc w:val="center"/>
              <w:cnfStyle w:val="100000000000" w:firstRow="1" w:lastRow="0" w:firstColumn="0" w:lastColumn="0" w:oddVBand="0" w:evenVBand="0" w:oddHBand="0" w:evenHBand="0" w:firstRowFirstColumn="0" w:firstRowLastColumn="0" w:lastRowFirstColumn="0" w:lastRowLastColumn="0"/>
            </w:pPr>
            <w:r>
              <w:t>3</w:t>
            </w:r>
          </w:p>
        </w:tc>
        <w:tc>
          <w:tcPr>
            <w:tcW w:w="1276" w:type="dxa"/>
          </w:tcPr>
          <w:p w:rsidR="0011738F" w:rsidRDefault="0011738F" w:rsidP="00E975CB">
            <w:pPr>
              <w:jc w:val="center"/>
              <w:cnfStyle w:val="100000000000" w:firstRow="1" w:lastRow="0" w:firstColumn="0" w:lastColumn="0" w:oddVBand="0" w:evenVBand="0" w:oddHBand="0" w:evenHBand="0" w:firstRowFirstColumn="0" w:firstRowLastColumn="0" w:lastRowFirstColumn="0" w:lastRowLastColumn="0"/>
            </w:pPr>
            <w:r>
              <w:t>2</w:t>
            </w:r>
          </w:p>
        </w:tc>
        <w:tc>
          <w:tcPr>
            <w:tcW w:w="1417" w:type="dxa"/>
          </w:tcPr>
          <w:p w:rsidR="0011738F" w:rsidRDefault="0011738F" w:rsidP="00E975CB">
            <w:pPr>
              <w:jc w:val="center"/>
              <w:cnfStyle w:val="100000000000" w:firstRow="1" w:lastRow="0" w:firstColumn="0" w:lastColumn="0" w:oddVBand="0" w:evenVBand="0" w:oddHBand="0" w:evenHBand="0" w:firstRowFirstColumn="0" w:firstRowLastColumn="0" w:lastRowFirstColumn="0" w:lastRowLastColumn="0"/>
            </w:pPr>
            <w:r>
              <w:t>1</w:t>
            </w:r>
          </w:p>
          <w:p w:rsidR="0011738F" w:rsidRDefault="0011738F" w:rsidP="00E975CB">
            <w:pPr>
              <w:jc w:val="center"/>
              <w:cnfStyle w:val="100000000000" w:firstRow="1" w:lastRow="0" w:firstColumn="0" w:lastColumn="0" w:oddVBand="0" w:evenVBand="0" w:oddHBand="0" w:evenHBand="0" w:firstRowFirstColumn="0" w:firstRowLastColumn="0" w:lastRowFirstColumn="0" w:lastRowLastColumn="0"/>
            </w:pPr>
            <w:r>
              <w:t>(most need)</w:t>
            </w:r>
          </w:p>
        </w:tc>
      </w:tr>
      <w:tr w:rsidR="0011738F" w:rsidTr="00E9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11738F" w:rsidRPr="004B364D" w:rsidRDefault="0011738F" w:rsidP="00E975CB">
            <w:pPr>
              <w:rPr>
                <w:b w:val="0"/>
              </w:rPr>
            </w:pPr>
            <w:r w:rsidRPr="004B364D">
              <w:rPr>
                <w:b w:val="0"/>
              </w:rPr>
              <w:t>Major Cities of Australia</w:t>
            </w:r>
          </w:p>
        </w:tc>
        <w:tc>
          <w:tcPr>
            <w:tcW w:w="1418" w:type="dxa"/>
            <w:vAlign w:val="center"/>
          </w:tcPr>
          <w:p w:rsidR="0011738F" w:rsidRPr="004B364D" w:rsidRDefault="0011738F" w:rsidP="00E975CB">
            <w:pPr>
              <w:jc w:val="center"/>
              <w:cnfStyle w:val="000000100000" w:firstRow="0" w:lastRow="0" w:firstColumn="0" w:lastColumn="0" w:oddVBand="0" w:evenVBand="0" w:oddHBand="1" w:evenHBand="0" w:firstRowFirstColumn="0" w:firstRowLastColumn="0" w:lastRowFirstColumn="0" w:lastRowLastColumn="0"/>
            </w:pPr>
            <w:r w:rsidRPr="00DD2798">
              <w:t>1.00</w:t>
            </w:r>
          </w:p>
        </w:tc>
        <w:tc>
          <w:tcPr>
            <w:tcW w:w="1275" w:type="dxa"/>
            <w:vAlign w:val="center"/>
          </w:tcPr>
          <w:p w:rsidR="0011738F" w:rsidRPr="004B364D" w:rsidRDefault="0011738F" w:rsidP="00E975CB">
            <w:pPr>
              <w:jc w:val="center"/>
              <w:cnfStyle w:val="000000100000" w:firstRow="0" w:lastRow="0" w:firstColumn="0" w:lastColumn="0" w:oddVBand="0" w:evenVBand="0" w:oddHBand="1" w:evenHBand="0" w:firstRowFirstColumn="0" w:firstRowLastColumn="0" w:lastRowFirstColumn="0" w:lastRowLastColumn="0"/>
            </w:pPr>
            <w:r w:rsidRPr="00DD2798">
              <w:t>1.18</w:t>
            </w:r>
          </w:p>
        </w:tc>
        <w:tc>
          <w:tcPr>
            <w:tcW w:w="1276" w:type="dxa"/>
            <w:vAlign w:val="center"/>
          </w:tcPr>
          <w:p w:rsidR="0011738F" w:rsidRPr="004B364D" w:rsidRDefault="0011738F" w:rsidP="00E975CB">
            <w:pPr>
              <w:jc w:val="center"/>
              <w:cnfStyle w:val="000000100000" w:firstRow="0" w:lastRow="0" w:firstColumn="0" w:lastColumn="0" w:oddVBand="0" w:evenVBand="0" w:oddHBand="1" w:evenHBand="0" w:firstRowFirstColumn="0" w:firstRowLastColumn="0" w:lastRowFirstColumn="0" w:lastRowLastColumn="0"/>
            </w:pPr>
            <w:r w:rsidRPr="00DD2798">
              <w:t>1.77</w:t>
            </w:r>
          </w:p>
        </w:tc>
        <w:tc>
          <w:tcPr>
            <w:tcW w:w="1276" w:type="dxa"/>
            <w:vAlign w:val="center"/>
          </w:tcPr>
          <w:p w:rsidR="0011738F" w:rsidRPr="004B364D" w:rsidRDefault="0011738F" w:rsidP="00E975CB">
            <w:pPr>
              <w:jc w:val="center"/>
              <w:cnfStyle w:val="000000100000" w:firstRow="0" w:lastRow="0" w:firstColumn="0" w:lastColumn="0" w:oddVBand="0" w:evenVBand="0" w:oddHBand="1" w:evenHBand="0" w:firstRowFirstColumn="0" w:firstRowLastColumn="0" w:lastRowFirstColumn="0" w:lastRowLastColumn="0"/>
            </w:pPr>
            <w:r w:rsidRPr="00DD2798">
              <w:t>2.52</w:t>
            </w:r>
          </w:p>
        </w:tc>
        <w:tc>
          <w:tcPr>
            <w:tcW w:w="1417" w:type="dxa"/>
            <w:vAlign w:val="center"/>
          </w:tcPr>
          <w:p w:rsidR="0011738F" w:rsidRPr="004B364D" w:rsidRDefault="0011738F" w:rsidP="00E975CB">
            <w:pPr>
              <w:jc w:val="center"/>
              <w:cnfStyle w:val="000000100000" w:firstRow="0" w:lastRow="0" w:firstColumn="0" w:lastColumn="0" w:oddVBand="0" w:evenVBand="0" w:oddHBand="1" w:evenHBand="0" w:firstRowFirstColumn="0" w:firstRowLastColumn="0" w:lastRowFirstColumn="0" w:lastRowLastColumn="0"/>
            </w:pPr>
            <w:r w:rsidRPr="00DD2798">
              <w:t>3.22</w:t>
            </w:r>
          </w:p>
        </w:tc>
      </w:tr>
      <w:tr w:rsidR="0011738F" w:rsidTr="00E975CB">
        <w:tc>
          <w:tcPr>
            <w:cnfStyle w:val="001000000000" w:firstRow="0" w:lastRow="0" w:firstColumn="1" w:lastColumn="0" w:oddVBand="0" w:evenVBand="0" w:oddHBand="0" w:evenHBand="0" w:firstRowFirstColumn="0" w:firstRowLastColumn="0" w:lastRowFirstColumn="0" w:lastRowLastColumn="0"/>
            <w:tcW w:w="2410" w:type="dxa"/>
            <w:vAlign w:val="center"/>
          </w:tcPr>
          <w:p w:rsidR="0011738F" w:rsidRPr="004B364D" w:rsidRDefault="0011738F" w:rsidP="00E975CB">
            <w:pPr>
              <w:rPr>
                <w:b w:val="0"/>
              </w:rPr>
            </w:pPr>
            <w:r>
              <w:rPr>
                <w:b w:val="0"/>
              </w:rPr>
              <w:t>Inner Regional Australia</w:t>
            </w:r>
          </w:p>
        </w:tc>
        <w:tc>
          <w:tcPr>
            <w:tcW w:w="1418" w:type="dxa"/>
            <w:vAlign w:val="center"/>
          </w:tcPr>
          <w:p w:rsidR="0011738F" w:rsidRPr="004B364D" w:rsidRDefault="0011738F" w:rsidP="00E975CB">
            <w:pPr>
              <w:jc w:val="center"/>
              <w:cnfStyle w:val="000000000000" w:firstRow="0" w:lastRow="0" w:firstColumn="0" w:lastColumn="0" w:oddVBand="0" w:evenVBand="0" w:oddHBand="0" w:evenHBand="0" w:firstRowFirstColumn="0" w:firstRowLastColumn="0" w:lastRowFirstColumn="0" w:lastRowLastColumn="0"/>
            </w:pPr>
            <w:r w:rsidRPr="00DD2798">
              <w:t>1.11</w:t>
            </w:r>
          </w:p>
        </w:tc>
        <w:tc>
          <w:tcPr>
            <w:tcW w:w="1275" w:type="dxa"/>
            <w:vAlign w:val="center"/>
          </w:tcPr>
          <w:p w:rsidR="0011738F" w:rsidRPr="004B364D" w:rsidRDefault="0011738F" w:rsidP="00E975CB">
            <w:pPr>
              <w:jc w:val="center"/>
              <w:cnfStyle w:val="000000000000" w:firstRow="0" w:lastRow="0" w:firstColumn="0" w:lastColumn="0" w:oddVBand="0" w:evenVBand="0" w:oddHBand="0" w:evenHBand="0" w:firstRowFirstColumn="0" w:firstRowLastColumn="0" w:lastRowFirstColumn="0" w:lastRowLastColumn="0"/>
            </w:pPr>
            <w:r w:rsidRPr="00DD2798">
              <w:t>1.30</w:t>
            </w:r>
          </w:p>
        </w:tc>
        <w:tc>
          <w:tcPr>
            <w:tcW w:w="1276" w:type="dxa"/>
            <w:vAlign w:val="center"/>
          </w:tcPr>
          <w:p w:rsidR="0011738F" w:rsidRPr="004B364D" w:rsidRDefault="0011738F" w:rsidP="00E975CB">
            <w:pPr>
              <w:jc w:val="center"/>
              <w:cnfStyle w:val="000000000000" w:firstRow="0" w:lastRow="0" w:firstColumn="0" w:lastColumn="0" w:oddVBand="0" w:evenVBand="0" w:oddHBand="0" w:evenHBand="0" w:firstRowFirstColumn="0" w:firstRowLastColumn="0" w:lastRowFirstColumn="0" w:lastRowLastColumn="0"/>
            </w:pPr>
            <w:r w:rsidRPr="00DD2798">
              <w:t>1.96</w:t>
            </w:r>
          </w:p>
        </w:tc>
        <w:tc>
          <w:tcPr>
            <w:tcW w:w="1276" w:type="dxa"/>
            <w:vAlign w:val="center"/>
          </w:tcPr>
          <w:p w:rsidR="0011738F" w:rsidRPr="004B364D" w:rsidRDefault="0011738F" w:rsidP="00E975CB">
            <w:pPr>
              <w:jc w:val="center"/>
              <w:cnfStyle w:val="000000000000" w:firstRow="0" w:lastRow="0" w:firstColumn="0" w:lastColumn="0" w:oddVBand="0" w:evenVBand="0" w:oddHBand="0" w:evenHBand="0" w:firstRowFirstColumn="0" w:firstRowLastColumn="0" w:lastRowFirstColumn="0" w:lastRowLastColumn="0"/>
            </w:pPr>
            <w:r w:rsidRPr="00DD2798">
              <w:t>2.78</w:t>
            </w:r>
          </w:p>
        </w:tc>
        <w:tc>
          <w:tcPr>
            <w:tcW w:w="1417" w:type="dxa"/>
            <w:vAlign w:val="center"/>
          </w:tcPr>
          <w:p w:rsidR="0011738F" w:rsidRPr="004B364D" w:rsidRDefault="0011738F" w:rsidP="00E975CB">
            <w:pPr>
              <w:jc w:val="center"/>
              <w:cnfStyle w:val="000000000000" w:firstRow="0" w:lastRow="0" w:firstColumn="0" w:lastColumn="0" w:oddVBand="0" w:evenVBand="0" w:oddHBand="0" w:evenHBand="0" w:firstRowFirstColumn="0" w:firstRowLastColumn="0" w:lastRowFirstColumn="0" w:lastRowLastColumn="0"/>
            </w:pPr>
            <w:r w:rsidRPr="00DD2798">
              <w:t>3.56</w:t>
            </w:r>
          </w:p>
        </w:tc>
      </w:tr>
      <w:tr w:rsidR="0011738F" w:rsidTr="00E9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11738F" w:rsidRPr="004B364D" w:rsidRDefault="0011738F" w:rsidP="00E975CB">
            <w:pPr>
              <w:rPr>
                <w:b w:val="0"/>
              </w:rPr>
            </w:pPr>
            <w:r>
              <w:rPr>
                <w:b w:val="0"/>
              </w:rPr>
              <w:t>Outer Regional Australia</w:t>
            </w:r>
          </w:p>
        </w:tc>
        <w:tc>
          <w:tcPr>
            <w:tcW w:w="1418" w:type="dxa"/>
            <w:vAlign w:val="center"/>
          </w:tcPr>
          <w:p w:rsidR="0011738F" w:rsidRPr="004B364D" w:rsidRDefault="0011738F" w:rsidP="00E975CB">
            <w:pPr>
              <w:jc w:val="center"/>
              <w:cnfStyle w:val="000000100000" w:firstRow="0" w:lastRow="0" w:firstColumn="0" w:lastColumn="0" w:oddVBand="0" w:evenVBand="0" w:oddHBand="1" w:evenHBand="0" w:firstRowFirstColumn="0" w:firstRowLastColumn="0" w:lastRowFirstColumn="0" w:lastRowLastColumn="0"/>
            </w:pPr>
            <w:r w:rsidRPr="00DD2798">
              <w:t>1.26</w:t>
            </w:r>
          </w:p>
        </w:tc>
        <w:tc>
          <w:tcPr>
            <w:tcW w:w="1275" w:type="dxa"/>
            <w:vAlign w:val="center"/>
          </w:tcPr>
          <w:p w:rsidR="0011738F" w:rsidRPr="004B364D" w:rsidRDefault="0011738F" w:rsidP="00E975CB">
            <w:pPr>
              <w:jc w:val="center"/>
              <w:cnfStyle w:val="000000100000" w:firstRow="0" w:lastRow="0" w:firstColumn="0" w:lastColumn="0" w:oddVBand="0" w:evenVBand="0" w:oddHBand="1" w:evenHBand="0" w:firstRowFirstColumn="0" w:firstRowLastColumn="0" w:lastRowFirstColumn="0" w:lastRowLastColumn="0"/>
            </w:pPr>
            <w:r w:rsidRPr="00DD2798">
              <w:t>1.48</w:t>
            </w:r>
          </w:p>
        </w:tc>
        <w:tc>
          <w:tcPr>
            <w:tcW w:w="1276" w:type="dxa"/>
            <w:vAlign w:val="center"/>
          </w:tcPr>
          <w:p w:rsidR="0011738F" w:rsidRPr="004B364D" w:rsidRDefault="0011738F" w:rsidP="00E975CB">
            <w:pPr>
              <w:jc w:val="center"/>
              <w:cnfStyle w:val="000000100000" w:firstRow="0" w:lastRow="0" w:firstColumn="0" w:lastColumn="0" w:oddVBand="0" w:evenVBand="0" w:oddHBand="1" w:evenHBand="0" w:firstRowFirstColumn="0" w:firstRowLastColumn="0" w:lastRowFirstColumn="0" w:lastRowLastColumn="0"/>
            </w:pPr>
            <w:r w:rsidRPr="00DD2798">
              <w:t>2.23</w:t>
            </w:r>
          </w:p>
        </w:tc>
        <w:tc>
          <w:tcPr>
            <w:tcW w:w="1276" w:type="dxa"/>
            <w:vAlign w:val="center"/>
          </w:tcPr>
          <w:p w:rsidR="0011738F" w:rsidRPr="004B364D" w:rsidRDefault="0011738F" w:rsidP="00E975CB">
            <w:pPr>
              <w:jc w:val="center"/>
              <w:cnfStyle w:val="000000100000" w:firstRow="0" w:lastRow="0" w:firstColumn="0" w:lastColumn="0" w:oddVBand="0" w:evenVBand="0" w:oddHBand="1" w:evenHBand="0" w:firstRowFirstColumn="0" w:firstRowLastColumn="0" w:lastRowFirstColumn="0" w:lastRowLastColumn="0"/>
            </w:pPr>
            <w:r w:rsidRPr="00DD2798">
              <w:t>3.17</w:t>
            </w:r>
          </w:p>
        </w:tc>
        <w:tc>
          <w:tcPr>
            <w:tcW w:w="1417" w:type="dxa"/>
            <w:vAlign w:val="center"/>
          </w:tcPr>
          <w:p w:rsidR="0011738F" w:rsidRPr="004B364D" w:rsidRDefault="0011738F" w:rsidP="00E975CB">
            <w:pPr>
              <w:jc w:val="center"/>
              <w:cnfStyle w:val="000000100000" w:firstRow="0" w:lastRow="0" w:firstColumn="0" w:lastColumn="0" w:oddVBand="0" w:evenVBand="0" w:oddHBand="1" w:evenHBand="0" w:firstRowFirstColumn="0" w:firstRowLastColumn="0" w:lastRowFirstColumn="0" w:lastRowLastColumn="0"/>
            </w:pPr>
            <w:r w:rsidRPr="00DD2798">
              <w:t>4.06</w:t>
            </w:r>
          </w:p>
        </w:tc>
      </w:tr>
      <w:tr w:rsidR="0011738F" w:rsidTr="00E975CB">
        <w:tc>
          <w:tcPr>
            <w:cnfStyle w:val="001000000000" w:firstRow="0" w:lastRow="0" w:firstColumn="1" w:lastColumn="0" w:oddVBand="0" w:evenVBand="0" w:oddHBand="0" w:evenHBand="0" w:firstRowFirstColumn="0" w:firstRowLastColumn="0" w:lastRowFirstColumn="0" w:lastRowLastColumn="0"/>
            <w:tcW w:w="2410" w:type="dxa"/>
            <w:vAlign w:val="center"/>
          </w:tcPr>
          <w:p w:rsidR="0011738F" w:rsidRPr="004B364D" w:rsidRDefault="0011738F" w:rsidP="00E975CB">
            <w:pPr>
              <w:rPr>
                <w:b w:val="0"/>
              </w:rPr>
            </w:pPr>
            <w:r>
              <w:rPr>
                <w:b w:val="0"/>
              </w:rPr>
              <w:t>Remote Australia</w:t>
            </w:r>
          </w:p>
        </w:tc>
        <w:tc>
          <w:tcPr>
            <w:tcW w:w="1418" w:type="dxa"/>
            <w:vAlign w:val="center"/>
          </w:tcPr>
          <w:p w:rsidR="0011738F" w:rsidRPr="004B364D" w:rsidRDefault="0011738F" w:rsidP="00E975CB">
            <w:pPr>
              <w:jc w:val="center"/>
              <w:cnfStyle w:val="000000000000" w:firstRow="0" w:lastRow="0" w:firstColumn="0" w:lastColumn="0" w:oddVBand="0" w:evenVBand="0" w:oddHBand="0" w:evenHBand="0" w:firstRowFirstColumn="0" w:firstRowLastColumn="0" w:lastRowFirstColumn="0" w:lastRowLastColumn="0"/>
            </w:pPr>
            <w:r w:rsidRPr="00DD2798">
              <w:t>1.73</w:t>
            </w:r>
          </w:p>
        </w:tc>
        <w:tc>
          <w:tcPr>
            <w:tcW w:w="1275" w:type="dxa"/>
            <w:vAlign w:val="center"/>
          </w:tcPr>
          <w:p w:rsidR="0011738F" w:rsidRPr="004B364D" w:rsidRDefault="0011738F" w:rsidP="00E975CB">
            <w:pPr>
              <w:jc w:val="center"/>
              <w:cnfStyle w:val="000000000000" w:firstRow="0" w:lastRow="0" w:firstColumn="0" w:lastColumn="0" w:oddVBand="0" w:evenVBand="0" w:oddHBand="0" w:evenHBand="0" w:firstRowFirstColumn="0" w:firstRowLastColumn="0" w:lastRowFirstColumn="0" w:lastRowLastColumn="0"/>
            </w:pPr>
            <w:r w:rsidRPr="00DD2798">
              <w:t>2.03</w:t>
            </w:r>
          </w:p>
        </w:tc>
        <w:tc>
          <w:tcPr>
            <w:tcW w:w="1276" w:type="dxa"/>
            <w:vAlign w:val="center"/>
          </w:tcPr>
          <w:p w:rsidR="0011738F" w:rsidRPr="004B364D" w:rsidRDefault="0011738F" w:rsidP="00E975CB">
            <w:pPr>
              <w:jc w:val="center"/>
              <w:cnfStyle w:val="000000000000" w:firstRow="0" w:lastRow="0" w:firstColumn="0" w:lastColumn="0" w:oddVBand="0" w:evenVBand="0" w:oddHBand="0" w:evenHBand="0" w:firstRowFirstColumn="0" w:firstRowLastColumn="0" w:lastRowFirstColumn="0" w:lastRowLastColumn="0"/>
            </w:pPr>
            <w:r w:rsidRPr="00DD2798">
              <w:t>3.05</w:t>
            </w:r>
          </w:p>
        </w:tc>
        <w:tc>
          <w:tcPr>
            <w:tcW w:w="1276" w:type="dxa"/>
            <w:vAlign w:val="center"/>
          </w:tcPr>
          <w:p w:rsidR="0011738F" w:rsidRPr="004B364D" w:rsidRDefault="0011738F" w:rsidP="00E975CB">
            <w:pPr>
              <w:jc w:val="center"/>
              <w:cnfStyle w:val="000000000000" w:firstRow="0" w:lastRow="0" w:firstColumn="0" w:lastColumn="0" w:oddVBand="0" w:evenVBand="0" w:oddHBand="0" w:evenHBand="0" w:firstRowFirstColumn="0" w:firstRowLastColumn="0" w:lastRowFirstColumn="0" w:lastRowLastColumn="0"/>
            </w:pPr>
            <w:r w:rsidRPr="00DD2798">
              <w:t>4.34</w:t>
            </w:r>
          </w:p>
        </w:tc>
        <w:tc>
          <w:tcPr>
            <w:tcW w:w="1417" w:type="dxa"/>
            <w:vAlign w:val="center"/>
          </w:tcPr>
          <w:p w:rsidR="0011738F" w:rsidRPr="004B364D" w:rsidRDefault="0011738F" w:rsidP="00E975CB">
            <w:pPr>
              <w:jc w:val="center"/>
              <w:cnfStyle w:val="000000000000" w:firstRow="0" w:lastRow="0" w:firstColumn="0" w:lastColumn="0" w:oddVBand="0" w:evenVBand="0" w:oddHBand="0" w:evenHBand="0" w:firstRowFirstColumn="0" w:firstRowLastColumn="0" w:lastRowFirstColumn="0" w:lastRowLastColumn="0"/>
            </w:pPr>
            <w:r w:rsidRPr="00DD2798">
              <w:t>5.55</w:t>
            </w:r>
          </w:p>
        </w:tc>
      </w:tr>
      <w:tr w:rsidR="0011738F" w:rsidTr="00E9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11738F" w:rsidRPr="004B364D" w:rsidRDefault="0011738F" w:rsidP="00E975CB">
            <w:pPr>
              <w:rPr>
                <w:b w:val="0"/>
              </w:rPr>
            </w:pPr>
            <w:r>
              <w:rPr>
                <w:b w:val="0"/>
              </w:rPr>
              <w:t>Very Remote Australia</w:t>
            </w:r>
          </w:p>
        </w:tc>
        <w:tc>
          <w:tcPr>
            <w:tcW w:w="1418" w:type="dxa"/>
            <w:vAlign w:val="center"/>
          </w:tcPr>
          <w:p w:rsidR="0011738F" w:rsidRPr="004B364D" w:rsidRDefault="0011738F" w:rsidP="00E975CB">
            <w:pPr>
              <w:jc w:val="center"/>
              <w:cnfStyle w:val="000000100000" w:firstRow="0" w:lastRow="0" w:firstColumn="0" w:lastColumn="0" w:oddVBand="0" w:evenVBand="0" w:oddHBand="1" w:evenHBand="0" w:firstRowFirstColumn="0" w:firstRowLastColumn="0" w:lastRowFirstColumn="0" w:lastRowLastColumn="0"/>
            </w:pPr>
            <w:r w:rsidRPr="00DD2798">
              <w:t>1.75</w:t>
            </w:r>
          </w:p>
        </w:tc>
        <w:tc>
          <w:tcPr>
            <w:tcW w:w="1275" w:type="dxa"/>
            <w:vAlign w:val="center"/>
          </w:tcPr>
          <w:p w:rsidR="0011738F" w:rsidRPr="004B364D" w:rsidRDefault="0011738F" w:rsidP="00E975CB">
            <w:pPr>
              <w:jc w:val="center"/>
              <w:cnfStyle w:val="000000100000" w:firstRow="0" w:lastRow="0" w:firstColumn="0" w:lastColumn="0" w:oddVBand="0" w:evenVBand="0" w:oddHBand="1" w:evenHBand="0" w:firstRowFirstColumn="0" w:firstRowLastColumn="0" w:lastRowFirstColumn="0" w:lastRowLastColumn="0"/>
            </w:pPr>
            <w:r w:rsidRPr="00DD2798">
              <w:t>2.05</w:t>
            </w:r>
          </w:p>
        </w:tc>
        <w:tc>
          <w:tcPr>
            <w:tcW w:w="1276" w:type="dxa"/>
            <w:vAlign w:val="center"/>
          </w:tcPr>
          <w:p w:rsidR="0011738F" w:rsidRPr="004B364D" w:rsidRDefault="0011738F" w:rsidP="00E975CB">
            <w:pPr>
              <w:jc w:val="center"/>
              <w:cnfStyle w:val="000000100000" w:firstRow="0" w:lastRow="0" w:firstColumn="0" w:lastColumn="0" w:oddVBand="0" w:evenVBand="0" w:oddHBand="1" w:evenHBand="0" w:firstRowFirstColumn="0" w:firstRowLastColumn="0" w:lastRowFirstColumn="0" w:lastRowLastColumn="0"/>
            </w:pPr>
            <w:r w:rsidRPr="00DD2798">
              <w:t>3.09</w:t>
            </w:r>
          </w:p>
        </w:tc>
        <w:tc>
          <w:tcPr>
            <w:tcW w:w="1276" w:type="dxa"/>
            <w:vAlign w:val="center"/>
          </w:tcPr>
          <w:p w:rsidR="0011738F" w:rsidRPr="004B364D" w:rsidRDefault="0011738F" w:rsidP="00E975CB">
            <w:pPr>
              <w:jc w:val="center"/>
              <w:cnfStyle w:val="000000100000" w:firstRow="0" w:lastRow="0" w:firstColumn="0" w:lastColumn="0" w:oddVBand="0" w:evenVBand="0" w:oddHBand="1" w:evenHBand="0" w:firstRowFirstColumn="0" w:firstRowLastColumn="0" w:lastRowFirstColumn="0" w:lastRowLastColumn="0"/>
            </w:pPr>
            <w:r w:rsidRPr="00DD2798">
              <w:t>4.38</w:t>
            </w:r>
          </w:p>
        </w:tc>
        <w:tc>
          <w:tcPr>
            <w:tcW w:w="1417" w:type="dxa"/>
            <w:vAlign w:val="center"/>
          </w:tcPr>
          <w:p w:rsidR="0011738F" w:rsidRPr="004B364D" w:rsidRDefault="0011738F" w:rsidP="00E975CB">
            <w:pPr>
              <w:jc w:val="center"/>
              <w:cnfStyle w:val="000000100000" w:firstRow="0" w:lastRow="0" w:firstColumn="0" w:lastColumn="0" w:oddVBand="0" w:evenVBand="0" w:oddHBand="1" w:evenHBand="0" w:firstRowFirstColumn="0" w:firstRowLastColumn="0" w:lastRowFirstColumn="0" w:lastRowLastColumn="0"/>
            </w:pPr>
            <w:r w:rsidRPr="00DD2798">
              <w:t>5.61</w:t>
            </w:r>
          </w:p>
        </w:tc>
      </w:tr>
    </w:tbl>
    <w:p w:rsidR="0011738F" w:rsidRDefault="0011738F" w:rsidP="0076043A"/>
    <w:p w:rsidR="00437B1B" w:rsidRDefault="00437B1B" w:rsidP="00437B1B">
      <w:pPr>
        <w:pStyle w:val="Heading2"/>
      </w:pPr>
      <w:r>
        <w:t>Step three – Finding the location and need multiplier</w:t>
      </w:r>
    </w:p>
    <w:p w:rsidR="00E452BE" w:rsidRDefault="00437B1B" w:rsidP="00437B1B">
      <w:r>
        <w:t xml:space="preserve">With the </w:t>
      </w:r>
      <w:r w:rsidR="00CB1205">
        <w:t xml:space="preserve">information from the ABS and PHIDU maps, we now know that 45 Schmidt Street, Tennant Creek is located in Very Remote Australia and is in category 1 of the IRSEO. The correct multiplier </w:t>
      </w:r>
      <w:r w:rsidR="00CB1205">
        <w:lastRenderedPageBreak/>
        <w:t xml:space="preserve">for services in this location is 5.61, as shown in </w:t>
      </w:r>
      <w:r w:rsidR="00CB1205">
        <w:fldChar w:fldCharType="begin"/>
      </w:r>
      <w:r w:rsidR="00CB1205">
        <w:instrText xml:space="preserve"> REF _Ref24382019 \h </w:instrText>
      </w:r>
      <w:r w:rsidR="00CB1205">
        <w:fldChar w:fldCharType="separate"/>
      </w:r>
      <w:r w:rsidR="00705CE2">
        <w:t xml:space="preserve">Table </w:t>
      </w:r>
      <w:r w:rsidR="00705CE2">
        <w:rPr>
          <w:noProof/>
        </w:rPr>
        <w:t>5</w:t>
      </w:r>
      <w:r w:rsidR="00CB1205">
        <w:fldChar w:fldCharType="end"/>
      </w:r>
      <w:r w:rsidR="00CB1205">
        <w:t xml:space="preserve">. </w:t>
      </w:r>
    </w:p>
    <w:p w:rsidR="00291125" w:rsidRDefault="00291125" w:rsidP="00291125">
      <w:pPr>
        <w:pStyle w:val="Caption"/>
        <w:keepNext/>
      </w:pPr>
      <w:bookmarkStart w:id="15" w:name="_Ref24382019"/>
      <w:r>
        <w:t xml:space="preserve">Table </w:t>
      </w:r>
      <w:r w:rsidR="00ED5680">
        <w:fldChar w:fldCharType="begin"/>
      </w:r>
      <w:r w:rsidR="00ED5680">
        <w:instrText xml:space="preserve"> SEQ Table \* ARABIC </w:instrText>
      </w:r>
      <w:r w:rsidR="00ED5680">
        <w:fldChar w:fldCharType="separate"/>
      </w:r>
      <w:r w:rsidR="00705CE2">
        <w:rPr>
          <w:noProof/>
        </w:rPr>
        <w:t>5</w:t>
      </w:r>
      <w:r w:rsidR="00ED5680">
        <w:rPr>
          <w:noProof/>
        </w:rPr>
        <w:fldChar w:fldCharType="end"/>
      </w:r>
      <w:bookmarkEnd w:id="15"/>
      <w:r>
        <w:t>. Location and need multipliers, Very Remote and most need highlighted</w:t>
      </w:r>
    </w:p>
    <w:tbl>
      <w:tblPr>
        <w:tblStyle w:val="ListTable1Light-Accent1"/>
        <w:tblW w:w="9072" w:type="dxa"/>
        <w:tblLayout w:type="fixed"/>
        <w:tblLook w:val="04A0" w:firstRow="1" w:lastRow="0" w:firstColumn="1" w:lastColumn="0" w:noHBand="0" w:noVBand="1"/>
        <w:tblCaption w:val="Table 5 - Location and Need multipliers"/>
        <w:tblDescription w:val="Table of location and need multipliers - final multiplier selection for very remote and most need highlighted"/>
      </w:tblPr>
      <w:tblGrid>
        <w:gridCol w:w="2410"/>
        <w:gridCol w:w="1418"/>
        <w:gridCol w:w="1275"/>
        <w:gridCol w:w="1276"/>
        <w:gridCol w:w="1276"/>
        <w:gridCol w:w="1417"/>
      </w:tblGrid>
      <w:tr w:rsidR="00291125" w:rsidTr="003418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vAlign w:val="center"/>
          </w:tcPr>
          <w:p w:rsidR="00291125" w:rsidRDefault="00291125" w:rsidP="00E975CB">
            <w:pPr>
              <w:jc w:val="center"/>
            </w:pPr>
          </w:p>
        </w:tc>
        <w:tc>
          <w:tcPr>
            <w:tcW w:w="1418" w:type="dxa"/>
            <w:vAlign w:val="center"/>
          </w:tcPr>
          <w:p w:rsidR="00291125" w:rsidRDefault="00291125" w:rsidP="00E975CB">
            <w:pPr>
              <w:jc w:val="center"/>
              <w:cnfStyle w:val="100000000000" w:firstRow="1" w:lastRow="0" w:firstColumn="0" w:lastColumn="0" w:oddVBand="0" w:evenVBand="0" w:oddHBand="0" w:evenHBand="0" w:firstRowFirstColumn="0" w:firstRowLastColumn="0" w:lastRowFirstColumn="0" w:lastRowLastColumn="0"/>
            </w:pPr>
            <w:r>
              <w:t>5</w:t>
            </w:r>
          </w:p>
          <w:p w:rsidR="00291125" w:rsidRDefault="00291125" w:rsidP="00E975CB">
            <w:pPr>
              <w:jc w:val="center"/>
              <w:cnfStyle w:val="100000000000" w:firstRow="1" w:lastRow="0" w:firstColumn="0" w:lastColumn="0" w:oddVBand="0" w:evenVBand="0" w:oddHBand="0" w:evenHBand="0" w:firstRowFirstColumn="0" w:firstRowLastColumn="0" w:lastRowFirstColumn="0" w:lastRowLastColumn="0"/>
            </w:pPr>
            <w:r>
              <w:t>(least need)</w:t>
            </w:r>
          </w:p>
        </w:tc>
        <w:tc>
          <w:tcPr>
            <w:tcW w:w="1275" w:type="dxa"/>
          </w:tcPr>
          <w:p w:rsidR="00291125" w:rsidRDefault="00291125" w:rsidP="00E975CB">
            <w:pPr>
              <w:jc w:val="center"/>
              <w:cnfStyle w:val="100000000000" w:firstRow="1" w:lastRow="0" w:firstColumn="0" w:lastColumn="0" w:oddVBand="0" w:evenVBand="0" w:oddHBand="0" w:evenHBand="0" w:firstRowFirstColumn="0" w:firstRowLastColumn="0" w:lastRowFirstColumn="0" w:lastRowLastColumn="0"/>
            </w:pPr>
            <w:r>
              <w:t>4</w:t>
            </w:r>
          </w:p>
        </w:tc>
        <w:tc>
          <w:tcPr>
            <w:tcW w:w="1276" w:type="dxa"/>
          </w:tcPr>
          <w:p w:rsidR="00291125" w:rsidRDefault="00291125" w:rsidP="00E975CB">
            <w:pPr>
              <w:jc w:val="center"/>
              <w:cnfStyle w:val="100000000000" w:firstRow="1" w:lastRow="0" w:firstColumn="0" w:lastColumn="0" w:oddVBand="0" w:evenVBand="0" w:oddHBand="0" w:evenHBand="0" w:firstRowFirstColumn="0" w:firstRowLastColumn="0" w:lastRowFirstColumn="0" w:lastRowLastColumn="0"/>
            </w:pPr>
            <w:r>
              <w:t>3</w:t>
            </w:r>
          </w:p>
        </w:tc>
        <w:tc>
          <w:tcPr>
            <w:tcW w:w="1276" w:type="dxa"/>
          </w:tcPr>
          <w:p w:rsidR="00291125" w:rsidRDefault="00291125" w:rsidP="00E975CB">
            <w:pPr>
              <w:jc w:val="center"/>
              <w:cnfStyle w:val="100000000000" w:firstRow="1" w:lastRow="0" w:firstColumn="0" w:lastColumn="0" w:oddVBand="0" w:evenVBand="0" w:oddHBand="0" w:evenHBand="0" w:firstRowFirstColumn="0" w:firstRowLastColumn="0" w:lastRowFirstColumn="0" w:lastRowLastColumn="0"/>
            </w:pPr>
            <w:r>
              <w:t>2</w:t>
            </w:r>
          </w:p>
        </w:tc>
        <w:tc>
          <w:tcPr>
            <w:tcW w:w="1417" w:type="dxa"/>
          </w:tcPr>
          <w:p w:rsidR="00291125" w:rsidRDefault="00291125" w:rsidP="00E975CB">
            <w:pPr>
              <w:jc w:val="center"/>
              <w:cnfStyle w:val="100000000000" w:firstRow="1" w:lastRow="0" w:firstColumn="0" w:lastColumn="0" w:oddVBand="0" w:evenVBand="0" w:oddHBand="0" w:evenHBand="0" w:firstRowFirstColumn="0" w:firstRowLastColumn="0" w:lastRowFirstColumn="0" w:lastRowLastColumn="0"/>
            </w:pPr>
            <w:r>
              <w:t>1</w:t>
            </w:r>
          </w:p>
          <w:p w:rsidR="00291125" w:rsidRDefault="00291125" w:rsidP="00E975CB">
            <w:pPr>
              <w:jc w:val="center"/>
              <w:cnfStyle w:val="100000000000" w:firstRow="1" w:lastRow="0" w:firstColumn="0" w:lastColumn="0" w:oddVBand="0" w:evenVBand="0" w:oddHBand="0" w:evenHBand="0" w:firstRowFirstColumn="0" w:firstRowLastColumn="0" w:lastRowFirstColumn="0" w:lastRowLastColumn="0"/>
            </w:pPr>
            <w:r>
              <w:t>(most need)</w:t>
            </w:r>
          </w:p>
        </w:tc>
      </w:tr>
      <w:tr w:rsidR="00291125" w:rsidTr="00E9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291125" w:rsidRPr="004B364D" w:rsidRDefault="00291125" w:rsidP="00E975CB">
            <w:pPr>
              <w:rPr>
                <w:b w:val="0"/>
              </w:rPr>
            </w:pPr>
            <w:r w:rsidRPr="004B364D">
              <w:rPr>
                <w:b w:val="0"/>
              </w:rPr>
              <w:t>Major Cities of Australia</w:t>
            </w:r>
          </w:p>
        </w:tc>
        <w:tc>
          <w:tcPr>
            <w:tcW w:w="1418" w:type="dxa"/>
            <w:vAlign w:val="center"/>
          </w:tcPr>
          <w:p w:rsidR="00291125" w:rsidRPr="004B364D" w:rsidRDefault="00291125" w:rsidP="00E975CB">
            <w:pPr>
              <w:jc w:val="center"/>
              <w:cnfStyle w:val="000000100000" w:firstRow="0" w:lastRow="0" w:firstColumn="0" w:lastColumn="0" w:oddVBand="0" w:evenVBand="0" w:oddHBand="1" w:evenHBand="0" w:firstRowFirstColumn="0" w:firstRowLastColumn="0" w:lastRowFirstColumn="0" w:lastRowLastColumn="0"/>
            </w:pPr>
            <w:r w:rsidRPr="00DD2798">
              <w:t>1.00</w:t>
            </w:r>
          </w:p>
        </w:tc>
        <w:tc>
          <w:tcPr>
            <w:tcW w:w="1275" w:type="dxa"/>
            <w:vAlign w:val="center"/>
          </w:tcPr>
          <w:p w:rsidR="00291125" w:rsidRPr="004B364D" w:rsidRDefault="00291125" w:rsidP="00E975CB">
            <w:pPr>
              <w:jc w:val="center"/>
              <w:cnfStyle w:val="000000100000" w:firstRow="0" w:lastRow="0" w:firstColumn="0" w:lastColumn="0" w:oddVBand="0" w:evenVBand="0" w:oddHBand="1" w:evenHBand="0" w:firstRowFirstColumn="0" w:firstRowLastColumn="0" w:lastRowFirstColumn="0" w:lastRowLastColumn="0"/>
            </w:pPr>
            <w:r w:rsidRPr="00DD2798">
              <w:t>1.18</w:t>
            </w:r>
          </w:p>
        </w:tc>
        <w:tc>
          <w:tcPr>
            <w:tcW w:w="1276" w:type="dxa"/>
            <w:vAlign w:val="center"/>
          </w:tcPr>
          <w:p w:rsidR="00291125" w:rsidRPr="004B364D" w:rsidRDefault="00291125" w:rsidP="00E975CB">
            <w:pPr>
              <w:jc w:val="center"/>
              <w:cnfStyle w:val="000000100000" w:firstRow="0" w:lastRow="0" w:firstColumn="0" w:lastColumn="0" w:oddVBand="0" w:evenVBand="0" w:oddHBand="1" w:evenHBand="0" w:firstRowFirstColumn="0" w:firstRowLastColumn="0" w:lastRowFirstColumn="0" w:lastRowLastColumn="0"/>
            </w:pPr>
            <w:r w:rsidRPr="00DD2798">
              <w:t>1.77</w:t>
            </w:r>
          </w:p>
        </w:tc>
        <w:tc>
          <w:tcPr>
            <w:tcW w:w="1276" w:type="dxa"/>
            <w:vAlign w:val="center"/>
          </w:tcPr>
          <w:p w:rsidR="00291125" w:rsidRPr="004B364D" w:rsidRDefault="00291125" w:rsidP="00E975CB">
            <w:pPr>
              <w:jc w:val="center"/>
              <w:cnfStyle w:val="000000100000" w:firstRow="0" w:lastRow="0" w:firstColumn="0" w:lastColumn="0" w:oddVBand="0" w:evenVBand="0" w:oddHBand="1" w:evenHBand="0" w:firstRowFirstColumn="0" w:firstRowLastColumn="0" w:lastRowFirstColumn="0" w:lastRowLastColumn="0"/>
            </w:pPr>
            <w:r w:rsidRPr="00DD2798">
              <w:t>2.52</w:t>
            </w:r>
          </w:p>
        </w:tc>
        <w:tc>
          <w:tcPr>
            <w:tcW w:w="1417" w:type="dxa"/>
            <w:vAlign w:val="center"/>
          </w:tcPr>
          <w:p w:rsidR="00291125" w:rsidRPr="004B364D" w:rsidRDefault="00291125" w:rsidP="00E975CB">
            <w:pPr>
              <w:jc w:val="center"/>
              <w:cnfStyle w:val="000000100000" w:firstRow="0" w:lastRow="0" w:firstColumn="0" w:lastColumn="0" w:oddVBand="0" w:evenVBand="0" w:oddHBand="1" w:evenHBand="0" w:firstRowFirstColumn="0" w:firstRowLastColumn="0" w:lastRowFirstColumn="0" w:lastRowLastColumn="0"/>
            </w:pPr>
            <w:r w:rsidRPr="00DD2798">
              <w:t>3.22</w:t>
            </w:r>
          </w:p>
        </w:tc>
      </w:tr>
      <w:tr w:rsidR="00291125" w:rsidTr="00E975CB">
        <w:tc>
          <w:tcPr>
            <w:cnfStyle w:val="001000000000" w:firstRow="0" w:lastRow="0" w:firstColumn="1" w:lastColumn="0" w:oddVBand="0" w:evenVBand="0" w:oddHBand="0" w:evenHBand="0" w:firstRowFirstColumn="0" w:firstRowLastColumn="0" w:lastRowFirstColumn="0" w:lastRowLastColumn="0"/>
            <w:tcW w:w="2410" w:type="dxa"/>
            <w:vAlign w:val="center"/>
          </w:tcPr>
          <w:p w:rsidR="00291125" w:rsidRPr="004B364D" w:rsidRDefault="00291125" w:rsidP="00E975CB">
            <w:pPr>
              <w:rPr>
                <w:b w:val="0"/>
              </w:rPr>
            </w:pPr>
            <w:r>
              <w:rPr>
                <w:b w:val="0"/>
              </w:rPr>
              <w:t>Inner Regional Australia</w:t>
            </w:r>
          </w:p>
        </w:tc>
        <w:tc>
          <w:tcPr>
            <w:tcW w:w="1418" w:type="dxa"/>
            <w:vAlign w:val="center"/>
          </w:tcPr>
          <w:p w:rsidR="00291125" w:rsidRPr="004B364D" w:rsidRDefault="00291125" w:rsidP="00E975CB">
            <w:pPr>
              <w:jc w:val="center"/>
              <w:cnfStyle w:val="000000000000" w:firstRow="0" w:lastRow="0" w:firstColumn="0" w:lastColumn="0" w:oddVBand="0" w:evenVBand="0" w:oddHBand="0" w:evenHBand="0" w:firstRowFirstColumn="0" w:firstRowLastColumn="0" w:lastRowFirstColumn="0" w:lastRowLastColumn="0"/>
            </w:pPr>
            <w:r w:rsidRPr="00DD2798">
              <w:t>1.11</w:t>
            </w:r>
          </w:p>
        </w:tc>
        <w:tc>
          <w:tcPr>
            <w:tcW w:w="1275" w:type="dxa"/>
            <w:vAlign w:val="center"/>
          </w:tcPr>
          <w:p w:rsidR="00291125" w:rsidRPr="004B364D" w:rsidRDefault="00291125" w:rsidP="00E975CB">
            <w:pPr>
              <w:jc w:val="center"/>
              <w:cnfStyle w:val="000000000000" w:firstRow="0" w:lastRow="0" w:firstColumn="0" w:lastColumn="0" w:oddVBand="0" w:evenVBand="0" w:oddHBand="0" w:evenHBand="0" w:firstRowFirstColumn="0" w:firstRowLastColumn="0" w:lastRowFirstColumn="0" w:lastRowLastColumn="0"/>
            </w:pPr>
            <w:r w:rsidRPr="00DD2798">
              <w:t>1.30</w:t>
            </w:r>
          </w:p>
        </w:tc>
        <w:tc>
          <w:tcPr>
            <w:tcW w:w="1276" w:type="dxa"/>
            <w:vAlign w:val="center"/>
          </w:tcPr>
          <w:p w:rsidR="00291125" w:rsidRPr="004B364D" w:rsidRDefault="00291125" w:rsidP="00E975CB">
            <w:pPr>
              <w:jc w:val="center"/>
              <w:cnfStyle w:val="000000000000" w:firstRow="0" w:lastRow="0" w:firstColumn="0" w:lastColumn="0" w:oddVBand="0" w:evenVBand="0" w:oddHBand="0" w:evenHBand="0" w:firstRowFirstColumn="0" w:firstRowLastColumn="0" w:lastRowFirstColumn="0" w:lastRowLastColumn="0"/>
            </w:pPr>
            <w:r w:rsidRPr="00DD2798">
              <w:t>1.96</w:t>
            </w:r>
          </w:p>
        </w:tc>
        <w:tc>
          <w:tcPr>
            <w:tcW w:w="1276" w:type="dxa"/>
            <w:vAlign w:val="center"/>
          </w:tcPr>
          <w:p w:rsidR="00291125" w:rsidRPr="004B364D" w:rsidRDefault="00291125" w:rsidP="00E975CB">
            <w:pPr>
              <w:jc w:val="center"/>
              <w:cnfStyle w:val="000000000000" w:firstRow="0" w:lastRow="0" w:firstColumn="0" w:lastColumn="0" w:oddVBand="0" w:evenVBand="0" w:oddHBand="0" w:evenHBand="0" w:firstRowFirstColumn="0" w:firstRowLastColumn="0" w:lastRowFirstColumn="0" w:lastRowLastColumn="0"/>
            </w:pPr>
            <w:r w:rsidRPr="00DD2798">
              <w:t>2.78</w:t>
            </w:r>
          </w:p>
        </w:tc>
        <w:tc>
          <w:tcPr>
            <w:tcW w:w="1417" w:type="dxa"/>
            <w:vAlign w:val="center"/>
          </w:tcPr>
          <w:p w:rsidR="00291125" w:rsidRPr="004B364D" w:rsidRDefault="00291125" w:rsidP="00E975CB">
            <w:pPr>
              <w:jc w:val="center"/>
              <w:cnfStyle w:val="000000000000" w:firstRow="0" w:lastRow="0" w:firstColumn="0" w:lastColumn="0" w:oddVBand="0" w:evenVBand="0" w:oddHBand="0" w:evenHBand="0" w:firstRowFirstColumn="0" w:firstRowLastColumn="0" w:lastRowFirstColumn="0" w:lastRowLastColumn="0"/>
            </w:pPr>
            <w:r w:rsidRPr="00DD2798">
              <w:t>3.56</w:t>
            </w:r>
          </w:p>
        </w:tc>
      </w:tr>
      <w:tr w:rsidR="00291125" w:rsidTr="00E9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291125" w:rsidRPr="004B364D" w:rsidRDefault="00291125" w:rsidP="00E975CB">
            <w:pPr>
              <w:rPr>
                <w:b w:val="0"/>
              </w:rPr>
            </w:pPr>
            <w:r>
              <w:rPr>
                <w:b w:val="0"/>
              </w:rPr>
              <w:t>Outer Regional Australia</w:t>
            </w:r>
          </w:p>
        </w:tc>
        <w:tc>
          <w:tcPr>
            <w:tcW w:w="1418" w:type="dxa"/>
            <w:vAlign w:val="center"/>
          </w:tcPr>
          <w:p w:rsidR="00291125" w:rsidRPr="004B364D" w:rsidRDefault="00291125" w:rsidP="00E975CB">
            <w:pPr>
              <w:jc w:val="center"/>
              <w:cnfStyle w:val="000000100000" w:firstRow="0" w:lastRow="0" w:firstColumn="0" w:lastColumn="0" w:oddVBand="0" w:evenVBand="0" w:oddHBand="1" w:evenHBand="0" w:firstRowFirstColumn="0" w:firstRowLastColumn="0" w:lastRowFirstColumn="0" w:lastRowLastColumn="0"/>
            </w:pPr>
            <w:r w:rsidRPr="00DD2798">
              <w:t>1.26</w:t>
            </w:r>
          </w:p>
        </w:tc>
        <w:tc>
          <w:tcPr>
            <w:tcW w:w="1275" w:type="dxa"/>
            <w:vAlign w:val="center"/>
          </w:tcPr>
          <w:p w:rsidR="00291125" w:rsidRPr="004B364D" w:rsidRDefault="00291125" w:rsidP="00E975CB">
            <w:pPr>
              <w:jc w:val="center"/>
              <w:cnfStyle w:val="000000100000" w:firstRow="0" w:lastRow="0" w:firstColumn="0" w:lastColumn="0" w:oddVBand="0" w:evenVBand="0" w:oddHBand="1" w:evenHBand="0" w:firstRowFirstColumn="0" w:firstRowLastColumn="0" w:lastRowFirstColumn="0" w:lastRowLastColumn="0"/>
            </w:pPr>
            <w:r w:rsidRPr="00DD2798">
              <w:t>1.48</w:t>
            </w:r>
          </w:p>
        </w:tc>
        <w:tc>
          <w:tcPr>
            <w:tcW w:w="1276" w:type="dxa"/>
            <w:vAlign w:val="center"/>
          </w:tcPr>
          <w:p w:rsidR="00291125" w:rsidRPr="004B364D" w:rsidRDefault="00291125" w:rsidP="00E975CB">
            <w:pPr>
              <w:jc w:val="center"/>
              <w:cnfStyle w:val="000000100000" w:firstRow="0" w:lastRow="0" w:firstColumn="0" w:lastColumn="0" w:oddVBand="0" w:evenVBand="0" w:oddHBand="1" w:evenHBand="0" w:firstRowFirstColumn="0" w:firstRowLastColumn="0" w:lastRowFirstColumn="0" w:lastRowLastColumn="0"/>
            </w:pPr>
            <w:r w:rsidRPr="00DD2798">
              <w:t>2.23</w:t>
            </w:r>
          </w:p>
        </w:tc>
        <w:tc>
          <w:tcPr>
            <w:tcW w:w="1276" w:type="dxa"/>
            <w:vAlign w:val="center"/>
          </w:tcPr>
          <w:p w:rsidR="00291125" w:rsidRPr="004B364D" w:rsidRDefault="00291125" w:rsidP="00E975CB">
            <w:pPr>
              <w:jc w:val="center"/>
              <w:cnfStyle w:val="000000100000" w:firstRow="0" w:lastRow="0" w:firstColumn="0" w:lastColumn="0" w:oddVBand="0" w:evenVBand="0" w:oddHBand="1" w:evenHBand="0" w:firstRowFirstColumn="0" w:firstRowLastColumn="0" w:lastRowFirstColumn="0" w:lastRowLastColumn="0"/>
            </w:pPr>
            <w:r w:rsidRPr="00DD2798">
              <w:t>3.17</w:t>
            </w:r>
          </w:p>
        </w:tc>
        <w:tc>
          <w:tcPr>
            <w:tcW w:w="1417" w:type="dxa"/>
            <w:vAlign w:val="center"/>
          </w:tcPr>
          <w:p w:rsidR="00291125" w:rsidRPr="004B364D" w:rsidRDefault="00291125" w:rsidP="00E975CB">
            <w:pPr>
              <w:jc w:val="center"/>
              <w:cnfStyle w:val="000000100000" w:firstRow="0" w:lastRow="0" w:firstColumn="0" w:lastColumn="0" w:oddVBand="0" w:evenVBand="0" w:oddHBand="1" w:evenHBand="0" w:firstRowFirstColumn="0" w:firstRowLastColumn="0" w:lastRowFirstColumn="0" w:lastRowLastColumn="0"/>
            </w:pPr>
            <w:r w:rsidRPr="00DD2798">
              <w:t>4.06</w:t>
            </w:r>
          </w:p>
        </w:tc>
      </w:tr>
      <w:tr w:rsidR="00291125" w:rsidTr="00E975CB">
        <w:tc>
          <w:tcPr>
            <w:cnfStyle w:val="001000000000" w:firstRow="0" w:lastRow="0" w:firstColumn="1" w:lastColumn="0" w:oddVBand="0" w:evenVBand="0" w:oddHBand="0" w:evenHBand="0" w:firstRowFirstColumn="0" w:firstRowLastColumn="0" w:lastRowFirstColumn="0" w:lastRowLastColumn="0"/>
            <w:tcW w:w="2410" w:type="dxa"/>
            <w:vAlign w:val="center"/>
          </w:tcPr>
          <w:p w:rsidR="00291125" w:rsidRPr="004B364D" w:rsidRDefault="00291125" w:rsidP="00E975CB">
            <w:pPr>
              <w:rPr>
                <w:b w:val="0"/>
              </w:rPr>
            </w:pPr>
            <w:r>
              <w:rPr>
                <w:b w:val="0"/>
              </w:rPr>
              <w:t>Remote Australia</w:t>
            </w:r>
          </w:p>
        </w:tc>
        <w:tc>
          <w:tcPr>
            <w:tcW w:w="1418" w:type="dxa"/>
            <w:vAlign w:val="center"/>
          </w:tcPr>
          <w:p w:rsidR="00291125" w:rsidRPr="004B364D" w:rsidRDefault="00291125" w:rsidP="00E975CB">
            <w:pPr>
              <w:jc w:val="center"/>
              <w:cnfStyle w:val="000000000000" w:firstRow="0" w:lastRow="0" w:firstColumn="0" w:lastColumn="0" w:oddVBand="0" w:evenVBand="0" w:oddHBand="0" w:evenHBand="0" w:firstRowFirstColumn="0" w:firstRowLastColumn="0" w:lastRowFirstColumn="0" w:lastRowLastColumn="0"/>
            </w:pPr>
            <w:r w:rsidRPr="00DD2798">
              <w:t>1.73</w:t>
            </w:r>
          </w:p>
        </w:tc>
        <w:tc>
          <w:tcPr>
            <w:tcW w:w="1275" w:type="dxa"/>
            <w:vAlign w:val="center"/>
          </w:tcPr>
          <w:p w:rsidR="00291125" w:rsidRPr="004B364D" w:rsidRDefault="00291125" w:rsidP="00E975CB">
            <w:pPr>
              <w:jc w:val="center"/>
              <w:cnfStyle w:val="000000000000" w:firstRow="0" w:lastRow="0" w:firstColumn="0" w:lastColumn="0" w:oddVBand="0" w:evenVBand="0" w:oddHBand="0" w:evenHBand="0" w:firstRowFirstColumn="0" w:firstRowLastColumn="0" w:lastRowFirstColumn="0" w:lastRowLastColumn="0"/>
            </w:pPr>
            <w:r w:rsidRPr="00DD2798">
              <w:t>2.03</w:t>
            </w:r>
          </w:p>
        </w:tc>
        <w:tc>
          <w:tcPr>
            <w:tcW w:w="1276" w:type="dxa"/>
            <w:vAlign w:val="center"/>
          </w:tcPr>
          <w:p w:rsidR="00291125" w:rsidRPr="004B364D" w:rsidRDefault="00291125" w:rsidP="00E975CB">
            <w:pPr>
              <w:jc w:val="center"/>
              <w:cnfStyle w:val="000000000000" w:firstRow="0" w:lastRow="0" w:firstColumn="0" w:lastColumn="0" w:oddVBand="0" w:evenVBand="0" w:oddHBand="0" w:evenHBand="0" w:firstRowFirstColumn="0" w:firstRowLastColumn="0" w:lastRowFirstColumn="0" w:lastRowLastColumn="0"/>
            </w:pPr>
            <w:r w:rsidRPr="00DD2798">
              <w:t>3.05</w:t>
            </w:r>
          </w:p>
        </w:tc>
        <w:tc>
          <w:tcPr>
            <w:tcW w:w="1276" w:type="dxa"/>
            <w:vAlign w:val="center"/>
          </w:tcPr>
          <w:p w:rsidR="00291125" w:rsidRPr="004B364D" w:rsidRDefault="00AE3186" w:rsidP="00E975CB">
            <w:pPr>
              <w:jc w:val="center"/>
              <w:cnfStyle w:val="000000000000" w:firstRow="0" w:lastRow="0" w:firstColumn="0" w:lastColumn="0" w:oddVBand="0" w:evenVBand="0" w:oddHBand="0" w:evenHBand="0" w:firstRowFirstColumn="0" w:firstRowLastColumn="0" w:lastRowFirstColumn="0" w:lastRowLastColumn="0"/>
            </w:pPr>
            <w:r>
              <w:rPr>
                <w:noProof/>
                <w:lang w:eastAsia="en-AU"/>
              </w:rPr>
              <mc:AlternateContent>
                <mc:Choice Requires="wps">
                  <w:drawing>
                    <wp:anchor distT="0" distB="0" distL="114300" distR="114300" simplePos="0" relativeHeight="251680768" behindDoc="0" locked="0" layoutInCell="1" allowOverlap="1" wp14:anchorId="63CD9DE2" wp14:editId="622EC68F">
                      <wp:simplePos x="0" y="0"/>
                      <wp:positionH relativeFrom="column">
                        <wp:posOffset>711835</wp:posOffset>
                      </wp:positionH>
                      <wp:positionV relativeFrom="paragraph">
                        <wp:posOffset>154940</wp:posOffset>
                      </wp:positionV>
                      <wp:extent cx="937895" cy="214630"/>
                      <wp:effectExtent l="19050" t="19050" r="14605" b="13970"/>
                      <wp:wrapNone/>
                      <wp:docPr id="192" name="Rectangle 192" descr="Final multiplier for very remote and most need highlighted" title="Table "/>
                      <wp:cNvGraphicFramePr/>
                      <a:graphic xmlns:a="http://schemas.openxmlformats.org/drawingml/2006/main">
                        <a:graphicData uri="http://schemas.microsoft.com/office/word/2010/wordprocessingShape">
                          <wps:wsp>
                            <wps:cNvSpPr/>
                            <wps:spPr>
                              <a:xfrm>
                                <a:off x="0" y="0"/>
                                <a:ext cx="937895" cy="21463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31EE9" id="Rectangle 192" o:spid="_x0000_s1026" alt="Title: Table  - Description: Final multiplier for very remote and most need highlighted" style="position:absolute;margin-left:56.05pt;margin-top:12.2pt;width:73.85pt;height:1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" filled="f" strokecolor="red" strokeweight="2.5pt"/>
                  </w:pict>
                </mc:Fallback>
              </mc:AlternateContent>
            </w:r>
            <w:r w:rsidR="00291125" w:rsidRPr="00DD2798">
              <w:t>4.34</w:t>
            </w:r>
          </w:p>
        </w:tc>
        <w:tc>
          <w:tcPr>
            <w:tcW w:w="1417" w:type="dxa"/>
            <w:vAlign w:val="center"/>
          </w:tcPr>
          <w:p w:rsidR="00291125" w:rsidRPr="004B364D" w:rsidRDefault="00291125" w:rsidP="00E975CB">
            <w:pPr>
              <w:jc w:val="center"/>
              <w:cnfStyle w:val="000000000000" w:firstRow="0" w:lastRow="0" w:firstColumn="0" w:lastColumn="0" w:oddVBand="0" w:evenVBand="0" w:oddHBand="0" w:evenHBand="0" w:firstRowFirstColumn="0" w:firstRowLastColumn="0" w:lastRowFirstColumn="0" w:lastRowLastColumn="0"/>
            </w:pPr>
            <w:r w:rsidRPr="00DD2798">
              <w:t>5.55</w:t>
            </w:r>
          </w:p>
        </w:tc>
      </w:tr>
      <w:tr w:rsidR="00291125" w:rsidTr="00E975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291125" w:rsidRPr="004B364D" w:rsidRDefault="00291125" w:rsidP="00E975CB">
            <w:pPr>
              <w:rPr>
                <w:b w:val="0"/>
              </w:rPr>
            </w:pPr>
            <w:r>
              <w:rPr>
                <w:b w:val="0"/>
              </w:rPr>
              <w:t>Very Remote Australia</w:t>
            </w:r>
          </w:p>
        </w:tc>
        <w:tc>
          <w:tcPr>
            <w:tcW w:w="1418" w:type="dxa"/>
            <w:vAlign w:val="center"/>
          </w:tcPr>
          <w:p w:rsidR="00291125" w:rsidRPr="004B364D" w:rsidRDefault="00291125" w:rsidP="00E975CB">
            <w:pPr>
              <w:jc w:val="center"/>
              <w:cnfStyle w:val="000000100000" w:firstRow="0" w:lastRow="0" w:firstColumn="0" w:lastColumn="0" w:oddVBand="0" w:evenVBand="0" w:oddHBand="1" w:evenHBand="0" w:firstRowFirstColumn="0" w:firstRowLastColumn="0" w:lastRowFirstColumn="0" w:lastRowLastColumn="0"/>
            </w:pPr>
            <w:r w:rsidRPr="00DD2798">
              <w:t>1.75</w:t>
            </w:r>
          </w:p>
        </w:tc>
        <w:tc>
          <w:tcPr>
            <w:tcW w:w="1275" w:type="dxa"/>
            <w:vAlign w:val="center"/>
          </w:tcPr>
          <w:p w:rsidR="00291125" w:rsidRPr="004B364D" w:rsidRDefault="00291125" w:rsidP="00E975CB">
            <w:pPr>
              <w:jc w:val="center"/>
              <w:cnfStyle w:val="000000100000" w:firstRow="0" w:lastRow="0" w:firstColumn="0" w:lastColumn="0" w:oddVBand="0" w:evenVBand="0" w:oddHBand="1" w:evenHBand="0" w:firstRowFirstColumn="0" w:firstRowLastColumn="0" w:lastRowFirstColumn="0" w:lastRowLastColumn="0"/>
            </w:pPr>
            <w:r w:rsidRPr="00DD2798">
              <w:t>2.05</w:t>
            </w:r>
          </w:p>
        </w:tc>
        <w:tc>
          <w:tcPr>
            <w:tcW w:w="1276" w:type="dxa"/>
            <w:vAlign w:val="center"/>
          </w:tcPr>
          <w:p w:rsidR="00291125" w:rsidRPr="004B364D" w:rsidRDefault="00291125" w:rsidP="00E975CB">
            <w:pPr>
              <w:jc w:val="center"/>
              <w:cnfStyle w:val="000000100000" w:firstRow="0" w:lastRow="0" w:firstColumn="0" w:lastColumn="0" w:oddVBand="0" w:evenVBand="0" w:oddHBand="1" w:evenHBand="0" w:firstRowFirstColumn="0" w:firstRowLastColumn="0" w:lastRowFirstColumn="0" w:lastRowLastColumn="0"/>
            </w:pPr>
            <w:r w:rsidRPr="00DD2798">
              <w:t>3.09</w:t>
            </w:r>
          </w:p>
        </w:tc>
        <w:tc>
          <w:tcPr>
            <w:tcW w:w="1276" w:type="dxa"/>
            <w:vAlign w:val="center"/>
          </w:tcPr>
          <w:p w:rsidR="00291125" w:rsidRPr="004B364D" w:rsidRDefault="00291125" w:rsidP="00E975CB">
            <w:pPr>
              <w:jc w:val="center"/>
              <w:cnfStyle w:val="000000100000" w:firstRow="0" w:lastRow="0" w:firstColumn="0" w:lastColumn="0" w:oddVBand="0" w:evenVBand="0" w:oddHBand="1" w:evenHBand="0" w:firstRowFirstColumn="0" w:firstRowLastColumn="0" w:lastRowFirstColumn="0" w:lastRowLastColumn="0"/>
            </w:pPr>
            <w:r w:rsidRPr="00DD2798">
              <w:t>4.38</w:t>
            </w:r>
          </w:p>
        </w:tc>
        <w:tc>
          <w:tcPr>
            <w:tcW w:w="1417" w:type="dxa"/>
            <w:vAlign w:val="center"/>
          </w:tcPr>
          <w:p w:rsidR="00291125" w:rsidRPr="004B364D" w:rsidRDefault="00291125" w:rsidP="00E975CB">
            <w:pPr>
              <w:jc w:val="center"/>
              <w:cnfStyle w:val="000000100000" w:firstRow="0" w:lastRow="0" w:firstColumn="0" w:lastColumn="0" w:oddVBand="0" w:evenVBand="0" w:oddHBand="1" w:evenHBand="0" w:firstRowFirstColumn="0" w:firstRowLastColumn="0" w:lastRowFirstColumn="0" w:lastRowLastColumn="0"/>
            </w:pPr>
            <w:r w:rsidRPr="00DD2798">
              <w:t>5.61</w:t>
            </w:r>
          </w:p>
        </w:tc>
      </w:tr>
    </w:tbl>
    <w:p w:rsidR="00291125" w:rsidRDefault="00291125" w:rsidP="00C72746">
      <w:pPr>
        <w:spacing w:after="0"/>
        <w:rPr>
          <w:rFonts w:cstheme="minorHAnsi"/>
          <w:b/>
          <w:sz w:val="28"/>
        </w:rPr>
      </w:pPr>
    </w:p>
    <w:p w:rsidR="00A266B9" w:rsidRDefault="00A266B9" w:rsidP="00A266B9">
      <w:r>
        <w:t xml:space="preserve">For more information on multipliers, please see the </w:t>
      </w:r>
      <w:r w:rsidRPr="00D6422D">
        <w:rPr>
          <w:b/>
        </w:rPr>
        <w:t>Funding Model Technical Factsheet – Location</w:t>
      </w:r>
      <w:r>
        <w:t xml:space="preserve"> the </w:t>
      </w:r>
      <w:r w:rsidRPr="00D6422D">
        <w:rPr>
          <w:b/>
        </w:rPr>
        <w:t xml:space="preserve">Funding Model Technical Factsheet – </w:t>
      </w:r>
      <w:r>
        <w:rPr>
          <w:b/>
        </w:rPr>
        <w:t>Health care need</w:t>
      </w:r>
      <w:r>
        <w:t xml:space="preserve">. </w:t>
      </w:r>
    </w:p>
    <w:p w:rsidR="00C72746" w:rsidRPr="00073FD0" w:rsidRDefault="00C72746" w:rsidP="00C72746">
      <w:pPr>
        <w:spacing w:after="0"/>
        <w:rPr>
          <w:rFonts w:cstheme="minorHAnsi"/>
          <w:b/>
          <w:sz w:val="28"/>
        </w:rPr>
      </w:pPr>
      <w:r w:rsidRPr="00073FD0">
        <w:rPr>
          <w:rFonts w:cstheme="minorHAnsi"/>
          <w:b/>
          <w:sz w:val="28"/>
        </w:rPr>
        <w:t>Who do I contact for more information?</w:t>
      </w:r>
    </w:p>
    <w:p w:rsidR="00C72746" w:rsidRDefault="00C72746" w:rsidP="00C72746">
      <w:pPr>
        <w:rPr>
          <w:rFonts w:cstheme="minorHAnsi"/>
        </w:rPr>
      </w:pPr>
      <w:r>
        <w:rPr>
          <w:rFonts w:cstheme="minorHAnsi"/>
        </w:rPr>
        <w:t xml:space="preserve">For further information about the IAHP Funding Model, please email </w:t>
      </w:r>
      <w:hyperlink r:id="rId21" w:history="1">
        <w:r>
          <w:rPr>
            <w:rStyle w:val="Hyperlink"/>
            <w:rFonts w:cstheme="minorHAnsi"/>
          </w:rPr>
          <w:t>IAHPFundingModel</w:t>
        </w:r>
        <w:r w:rsidRPr="00B87C40">
          <w:rPr>
            <w:rStyle w:val="Hyperlink"/>
            <w:rFonts w:cstheme="minorHAnsi"/>
          </w:rPr>
          <w:t>@health.gov.au</w:t>
        </w:r>
      </w:hyperlink>
      <w:r>
        <w:rPr>
          <w:rFonts w:cstheme="minorHAnsi"/>
        </w:rPr>
        <w:t xml:space="preserve">. </w:t>
      </w:r>
    </w:p>
    <w:p w:rsidR="00C72746" w:rsidRPr="00BB5E73" w:rsidRDefault="00C72746" w:rsidP="00BB5E73"/>
    <w:sectPr w:rsidR="00C72746" w:rsidRPr="00BB5E73" w:rsidSect="000E5D53">
      <w:headerReference w:type="default" r:id="rId22"/>
      <w:footerReference w:type="default" r:id="rId23"/>
      <w:pgSz w:w="11906" w:h="16838"/>
      <w:pgMar w:top="992" w:right="1418" w:bottom="284" w:left="1440" w:header="709" w:footer="1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8A6" w:rsidRDefault="005328A6" w:rsidP="002839E4">
      <w:pPr>
        <w:spacing w:after="0" w:line="240" w:lineRule="auto"/>
      </w:pPr>
      <w:r>
        <w:separator/>
      </w:r>
    </w:p>
  </w:endnote>
  <w:endnote w:type="continuationSeparator" w:id="0">
    <w:p w:rsidR="005328A6" w:rsidRDefault="005328A6" w:rsidP="00283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5793028"/>
      <w:docPartObj>
        <w:docPartGallery w:val="Page Numbers (Bottom of Page)"/>
        <w:docPartUnique/>
      </w:docPartObj>
    </w:sdtPr>
    <w:sdtEndPr>
      <w:rPr>
        <w:sz w:val="18"/>
        <w:szCs w:val="18"/>
      </w:rPr>
    </w:sdtEndPr>
    <w:sdtContent>
      <w:sdt>
        <w:sdtPr>
          <w:id w:val="-1347545954"/>
          <w:docPartObj>
            <w:docPartGallery w:val="Page Numbers (Top of Page)"/>
            <w:docPartUnique/>
          </w:docPartObj>
        </w:sdtPr>
        <w:sdtEndPr>
          <w:rPr>
            <w:sz w:val="18"/>
            <w:szCs w:val="18"/>
          </w:rPr>
        </w:sdtEndPr>
        <w:sdtContent>
          <w:p w:rsidR="000E5D53" w:rsidRPr="000E5D53" w:rsidRDefault="000E5D53">
            <w:pPr>
              <w:pStyle w:val="Footer"/>
              <w:jc w:val="center"/>
              <w:rPr>
                <w:sz w:val="18"/>
                <w:szCs w:val="18"/>
              </w:rPr>
            </w:pPr>
            <w:r w:rsidRPr="000E5D53">
              <w:rPr>
                <w:sz w:val="18"/>
                <w:szCs w:val="18"/>
              </w:rPr>
              <w:t xml:space="preserve">Page </w:t>
            </w:r>
            <w:r w:rsidRPr="000E5D53">
              <w:rPr>
                <w:b/>
                <w:bCs/>
                <w:sz w:val="18"/>
                <w:szCs w:val="18"/>
              </w:rPr>
              <w:fldChar w:fldCharType="begin"/>
            </w:r>
            <w:r w:rsidRPr="000E5D53">
              <w:rPr>
                <w:b/>
                <w:bCs/>
                <w:sz w:val="18"/>
                <w:szCs w:val="18"/>
              </w:rPr>
              <w:instrText xml:space="preserve"> PAGE </w:instrText>
            </w:r>
            <w:r w:rsidRPr="000E5D53">
              <w:rPr>
                <w:b/>
                <w:bCs/>
                <w:sz w:val="18"/>
                <w:szCs w:val="18"/>
              </w:rPr>
              <w:fldChar w:fldCharType="separate"/>
            </w:r>
            <w:r w:rsidR="00ED5680">
              <w:rPr>
                <w:b/>
                <w:bCs/>
                <w:noProof/>
                <w:sz w:val="18"/>
                <w:szCs w:val="18"/>
              </w:rPr>
              <w:t>5</w:t>
            </w:r>
            <w:r w:rsidRPr="000E5D53">
              <w:rPr>
                <w:b/>
                <w:bCs/>
                <w:sz w:val="18"/>
                <w:szCs w:val="18"/>
              </w:rPr>
              <w:fldChar w:fldCharType="end"/>
            </w:r>
            <w:r w:rsidRPr="000E5D53">
              <w:rPr>
                <w:sz w:val="18"/>
                <w:szCs w:val="18"/>
              </w:rPr>
              <w:t xml:space="preserve"> of </w:t>
            </w:r>
            <w:r w:rsidRPr="000E5D53">
              <w:rPr>
                <w:b/>
                <w:bCs/>
                <w:sz w:val="18"/>
                <w:szCs w:val="18"/>
              </w:rPr>
              <w:fldChar w:fldCharType="begin"/>
            </w:r>
            <w:r w:rsidRPr="000E5D53">
              <w:rPr>
                <w:b/>
                <w:bCs/>
                <w:sz w:val="18"/>
                <w:szCs w:val="18"/>
              </w:rPr>
              <w:instrText xml:space="preserve"> NUMPAGES  </w:instrText>
            </w:r>
            <w:r w:rsidRPr="000E5D53">
              <w:rPr>
                <w:b/>
                <w:bCs/>
                <w:sz w:val="18"/>
                <w:szCs w:val="18"/>
              </w:rPr>
              <w:fldChar w:fldCharType="separate"/>
            </w:r>
            <w:r w:rsidR="00ED5680">
              <w:rPr>
                <w:b/>
                <w:bCs/>
                <w:noProof/>
                <w:sz w:val="18"/>
                <w:szCs w:val="18"/>
              </w:rPr>
              <w:t>8</w:t>
            </w:r>
            <w:r w:rsidRPr="000E5D53">
              <w:rPr>
                <w:b/>
                <w:bCs/>
                <w:sz w:val="18"/>
                <w:szCs w:val="18"/>
              </w:rPr>
              <w:fldChar w:fldCharType="end"/>
            </w:r>
          </w:p>
        </w:sdtContent>
      </w:sdt>
    </w:sdtContent>
  </w:sdt>
  <w:p w:rsidR="00115241" w:rsidRDefault="00115241" w:rsidP="00AC181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8A6" w:rsidRDefault="005328A6" w:rsidP="002839E4">
      <w:pPr>
        <w:spacing w:after="0" w:line="240" w:lineRule="auto"/>
      </w:pPr>
      <w:r>
        <w:separator/>
      </w:r>
    </w:p>
  </w:footnote>
  <w:footnote w:type="continuationSeparator" w:id="0">
    <w:p w:rsidR="005328A6" w:rsidRDefault="005328A6" w:rsidP="002839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6CF" w:rsidRDefault="007546CF" w:rsidP="0062546F">
    <w:pPr>
      <w:pStyle w:val="Header"/>
      <w:ind w:left="-1134"/>
    </w:pPr>
    <w:r>
      <w:rPr>
        <w:noProof/>
        <w:lang w:eastAsia="en-AU"/>
      </w:rPr>
      <w:drawing>
        <wp:inline distT="0" distB="0" distL="0" distR="0" wp14:anchorId="638ED7A4" wp14:editId="4770354F">
          <wp:extent cx="7128000" cy="151130"/>
          <wp:effectExtent l="0" t="0" r="0" b="1270"/>
          <wp:docPr id="7" name="Picture 7" descr="Dept of Health Banner" title="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
                  <a:stretch>
                    <a:fillRect/>
                  </a:stretch>
                </pic:blipFill>
                <pic:spPr>
                  <a:xfrm>
                    <a:off x="0" y="0"/>
                    <a:ext cx="7128000" cy="1511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530CB12"/>
    <w:lvl w:ilvl="0">
      <w:start w:val="1"/>
      <w:numFmt w:val="decimal"/>
      <w:pStyle w:val="ListNumber"/>
      <w:lvlText w:val="%1."/>
      <w:lvlJc w:val="left"/>
      <w:pPr>
        <w:tabs>
          <w:tab w:val="num" w:pos="360"/>
        </w:tabs>
        <w:ind w:left="360" w:hanging="360"/>
      </w:pPr>
    </w:lvl>
  </w:abstractNum>
  <w:abstractNum w:abstractNumId="1" w15:restartNumberingAfterBreak="0">
    <w:nsid w:val="02B16F39"/>
    <w:multiLevelType w:val="hybridMultilevel"/>
    <w:tmpl w:val="38E035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82B03F6"/>
    <w:multiLevelType w:val="hybridMultilevel"/>
    <w:tmpl w:val="66449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4F3CAC"/>
    <w:multiLevelType w:val="hybridMultilevel"/>
    <w:tmpl w:val="B84E0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5603B1"/>
    <w:multiLevelType w:val="hybridMultilevel"/>
    <w:tmpl w:val="87F2D55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24E22427"/>
    <w:multiLevelType w:val="hybridMultilevel"/>
    <w:tmpl w:val="0AB4DCE8"/>
    <w:lvl w:ilvl="0" w:tplc="3058EAC4">
      <w:start w:val="1"/>
      <w:numFmt w:val="bullet"/>
      <w:pStyle w:val="BulletPoint1"/>
      <w:lvlText w:val=""/>
      <w:lvlJc w:val="left"/>
      <w:pPr>
        <w:ind w:left="360" w:hanging="360"/>
      </w:pPr>
      <w:rPr>
        <w:rFonts w:ascii="Symbol" w:hAnsi="Symbol" w:hint="default"/>
        <w:color w:val="358189"/>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4A6035"/>
    <w:multiLevelType w:val="hybridMultilevel"/>
    <w:tmpl w:val="3DF08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B775CF3"/>
    <w:multiLevelType w:val="multilevel"/>
    <w:tmpl w:val="0C09001D"/>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F493F0F"/>
    <w:multiLevelType w:val="multilevel"/>
    <w:tmpl w:val="7C589FDA"/>
    <w:lvl w:ilvl="0">
      <w:start w:val="1"/>
      <w:numFmt w:val="decimal"/>
      <w:pStyle w:val="List"/>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FE50E94"/>
    <w:multiLevelType w:val="hybridMultilevel"/>
    <w:tmpl w:val="C6A43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91D5C2E"/>
    <w:multiLevelType w:val="hybridMultilevel"/>
    <w:tmpl w:val="1F0C9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FCF396C"/>
    <w:multiLevelType w:val="hybridMultilevel"/>
    <w:tmpl w:val="E4E00C1E"/>
    <w:lvl w:ilvl="0" w:tplc="D572392E">
      <w:start w:val="1"/>
      <w:numFmt w:val="bullet"/>
      <w:pStyle w:val="ListBullet"/>
      <w:lvlText w:val=""/>
      <w:lvlJc w:val="left"/>
      <w:pPr>
        <w:ind w:left="360" w:hanging="360"/>
      </w:pPr>
      <w:rPr>
        <w:rFonts w:ascii="Symbol" w:hAnsi="Symbol" w:hint="default"/>
        <w:color w:val="44546A" w:themeColor="text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D020661"/>
    <w:multiLevelType w:val="multilevel"/>
    <w:tmpl w:val="B41AE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8"/>
  </w:num>
  <w:num w:numId="4">
    <w:abstractNumId w:val="7"/>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1"/>
  </w:num>
  <w:num w:numId="8">
    <w:abstractNumId w:val="1"/>
  </w:num>
  <w:num w:numId="9">
    <w:abstractNumId w:val="10"/>
  </w:num>
  <w:num w:numId="10">
    <w:abstractNumId w:val="2"/>
  </w:num>
  <w:num w:numId="11">
    <w:abstractNumId w:val="6"/>
  </w:num>
  <w:num w:numId="12">
    <w:abstractNumId w:val="1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9E4"/>
    <w:rsid w:val="000145BC"/>
    <w:rsid w:val="0004291A"/>
    <w:rsid w:val="00046326"/>
    <w:rsid w:val="0004748D"/>
    <w:rsid w:val="00066D19"/>
    <w:rsid w:val="00073FD0"/>
    <w:rsid w:val="00081DD9"/>
    <w:rsid w:val="000855FD"/>
    <w:rsid w:val="00087D40"/>
    <w:rsid w:val="000945D6"/>
    <w:rsid w:val="00096F5B"/>
    <w:rsid w:val="000B27DD"/>
    <w:rsid w:val="000B63FA"/>
    <w:rsid w:val="000C1BEC"/>
    <w:rsid w:val="000C5F3C"/>
    <w:rsid w:val="000C77A6"/>
    <w:rsid w:val="000D5F05"/>
    <w:rsid w:val="000D7DC8"/>
    <w:rsid w:val="000E5D53"/>
    <w:rsid w:val="000F7433"/>
    <w:rsid w:val="00105CCE"/>
    <w:rsid w:val="00115241"/>
    <w:rsid w:val="0011738F"/>
    <w:rsid w:val="001315DD"/>
    <w:rsid w:val="00147384"/>
    <w:rsid w:val="00181652"/>
    <w:rsid w:val="001923E3"/>
    <w:rsid w:val="0019303C"/>
    <w:rsid w:val="00196E21"/>
    <w:rsid w:val="00197C11"/>
    <w:rsid w:val="001A2D4F"/>
    <w:rsid w:val="001A4DB9"/>
    <w:rsid w:val="001A7F8F"/>
    <w:rsid w:val="001C3D21"/>
    <w:rsid w:val="001C6DD3"/>
    <w:rsid w:val="001D2656"/>
    <w:rsid w:val="001D66D7"/>
    <w:rsid w:val="001E1929"/>
    <w:rsid w:val="001E5B5D"/>
    <w:rsid w:val="001F294D"/>
    <w:rsid w:val="00207608"/>
    <w:rsid w:val="00210951"/>
    <w:rsid w:val="0021575D"/>
    <w:rsid w:val="0024070D"/>
    <w:rsid w:val="0025259C"/>
    <w:rsid w:val="002604FA"/>
    <w:rsid w:val="00280050"/>
    <w:rsid w:val="002839E4"/>
    <w:rsid w:val="00291125"/>
    <w:rsid w:val="00294D9E"/>
    <w:rsid w:val="002965F8"/>
    <w:rsid w:val="00297321"/>
    <w:rsid w:val="002A407A"/>
    <w:rsid w:val="002C13E5"/>
    <w:rsid w:val="002C772D"/>
    <w:rsid w:val="002E1829"/>
    <w:rsid w:val="002F47F7"/>
    <w:rsid w:val="002F717E"/>
    <w:rsid w:val="00311644"/>
    <w:rsid w:val="00324AD1"/>
    <w:rsid w:val="00325CB3"/>
    <w:rsid w:val="00326233"/>
    <w:rsid w:val="003337E6"/>
    <w:rsid w:val="00335E80"/>
    <w:rsid w:val="0034188A"/>
    <w:rsid w:val="00342AC0"/>
    <w:rsid w:val="00362720"/>
    <w:rsid w:val="0037241D"/>
    <w:rsid w:val="00375DCB"/>
    <w:rsid w:val="003804FC"/>
    <w:rsid w:val="003853DB"/>
    <w:rsid w:val="0038790A"/>
    <w:rsid w:val="00392CDA"/>
    <w:rsid w:val="003A1AF2"/>
    <w:rsid w:val="003A4DCA"/>
    <w:rsid w:val="003A5790"/>
    <w:rsid w:val="003A6263"/>
    <w:rsid w:val="003A6B7B"/>
    <w:rsid w:val="003F62A2"/>
    <w:rsid w:val="003F6E4F"/>
    <w:rsid w:val="0041175D"/>
    <w:rsid w:val="004128EA"/>
    <w:rsid w:val="00422A45"/>
    <w:rsid w:val="00437B1B"/>
    <w:rsid w:val="004445A0"/>
    <w:rsid w:val="00451BCE"/>
    <w:rsid w:val="004801B3"/>
    <w:rsid w:val="004976A0"/>
    <w:rsid w:val="004A5404"/>
    <w:rsid w:val="004B364D"/>
    <w:rsid w:val="004B5843"/>
    <w:rsid w:val="004C2080"/>
    <w:rsid w:val="004C4A55"/>
    <w:rsid w:val="004D18F5"/>
    <w:rsid w:val="004D22C3"/>
    <w:rsid w:val="004D746E"/>
    <w:rsid w:val="00504566"/>
    <w:rsid w:val="005328A6"/>
    <w:rsid w:val="00544F2D"/>
    <w:rsid w:val="00555E87"/>
    <w:rsid w:val="005811D8"/>
    <w:rsid w:val="005843AF"/>
    <w:rsid w:val="005B0777"/>
    <w:rsid w:val="005C1673"/>
    <w:rsid w:val="005C516B"/>
    <w:rsid w:val="005D640E"/>
    <w:rsid w:val="005E09F9"/>
    <w:rsid w:val="00602513"/>
    <w:rsid w:val="0062546F"/>
    <w:rsid w:val="00647E7C"/>
    <w:rsid w:val="00654BE2"/>
    <w:rsid w:val="0067677B"/>
    <w:rsid w:val="00677BA8"/>
    <w:rsid w:val="00684230"/>
    <w:rsid w:val="00685F5B"/>
    <w:rsid w:val="006923DF"/>
    <w:rsid w:val="0069453E"/>
    <w:rsid w:val="006C0CF6"/>
    <w:rsid w:val="006C5599"/>
    <w:rsid w:val="006C5646"/>
    <w:rsid w:val="006D0ABD"/>
    <w:rsid w:val="006D5F82"/>
    <w:rsid w:val="006E1755"/>
    <w:rsid w:val="006F36C3"/>
    <w:rsid w:val="006F7958"/>
    <w:rsid w:val="006F7BB0"/>
    <w:rsid w:val="0070439C"/>
    <w:rsid w:val="00705CE2"/>
    <w:rsid w:val="00732AA0"/>
    <w:rsid w:val="00742570"/>
    <w:rsid w:val="0074722A"/>
    <w:rsid w:val="00750B35"/>
    <w:rsid w:val="007546CF"/>
    <w:rsid w:val="00756C4C"/>
    <w:rsid w:val="0076043A"/>
    <w:rsid w:val="00790A79"/>
    <w:rsid w:val="007935B4"/>
    <w:rsid w:val="00797090"/>
    <w:rsid w:val="007A0118"/>
    <w:rsid w:val="007A1C31"/>
    <w:rsid w:val="007A50BF"/>
    <w:rsid w:val="007B02E0"/>
    <w:rsid w:val="007B4C04"/>
    <w:rsid w:val="007C6A51"/>
    <w:rsid w:val="007E3938"/>
    <w:rsid w:val="00802635"/>
    <w:rsid w:val="008043A7"/>
    <w:rsid w:val="0081437A"/>
    <w:rsid w:val="008156AD"/>
    <w:rsid w:val="0084413E"/>
    <w:rsid w:val="00844573"/>
    <w:rsid w:val="0084557F"/>
    <w:rsid w:val="008516B1"/>
    <w:rsid w:val="00851E8E"/>
    <w:rsid w:val="008523B6"/>
    <w:rsid w:val="00863F2A"/>
    <w:rsid w:val="00887907"/>
    <w:rsid w:val="00897969"/>
    <w:rsid w:val="008A50DD"/>
    <w:rsid w:val="008B530E"/>
    <w:rsid w:val="008B68F9"/>
    <w:rsid w:val="008C6223"/>
    <w:rsid w:val="008D06CF"/>
    <w:rsid w:val="008D51D8"/>
    <w:rsid w:val="008D7824"/>
    <w:rsid w:val="008E2F7A"/>
    <w:rsid w:val="008E41B0"/>
    <w:rsid w:val="008E4A76"/>
    <w:rsid w:val="008E7A9C"/>
    <w:rsid w:val="008F0F53"/>
    <w:rsid w:val="008F143F"/>
    <w:rsid w:val="00901AD1"/>
    <w:rsid w:val="00913724"/>
    <w:rsid w:val="00916221"/>
    <w:rsid w:val="00931C41"/>
    <w:rsid w:val="00940E3B"/>
    <w:rsid w:val="00941512"/>
    <w:rsid w:val="00954110"/>
    <w:rsid w:val="00957C7E"/>
    <w:rsid w:val="00992EBB"/>
    <w:rsid w:val="009A40C6"/>
    <w:rsid w:val="009C06CE"/>
    <w:rsid w:val="009D72C2"/>
    <w:rsid w:val="009F15A1"/>
    <w:rsid w:val="009F5952"/>
    <w:rsid w:val="00A04156"/>
    <w:rsid w:val="00A073F0"/>
    <w:rsid w:val="00A266B9"/>
    <w:rsid w:val="00A36FE5"/>
    <w:rsid w:val="00A37742"/>
    <w:rsid w:val="00A4234B"/>
    <w:rsid w:val="00A47FFD"/>
    <w:rsid w:val="00A56942"/>
    <w:rsid w:val="00A57A9E"/>
    <w:rsid w:val="00A67359"/>
    <w:rsid w:val="00A70EB8"/>
    <w:rsid w:val="00A7203D"/>
    <w:rsid w:val="00A75B3A"/>
    <w:rsid w:val="00A963E1"/>
    <w:rsid w:val="00AA463D"/>
    <w:rsid w:val="00AA49DE"/>
    <w:rsid w:val="00AB1201"/>
    <w:rsid w:val="00AC1810"/>
    <w:rsid w:val="00AC4BFC"/>
    <w:rsid w:val="00AC7E48"/>
    <w:rsid w:val="00AE3186"/>
    <w:rsid w:val="00AE3733"/>
    <w:rsid w:val="00AF28BA"/>
    <w:rsid w:val="00AF439A"/>
    <w:rsid w:val="00AF49D0"/>
    <w:rsid w:val="00AF6447"/>
    <w:rsid w:val="00B45246"/>
    <w:rsid w:val="00B550C8"/>
    <w:rsid w:val="00B6397D"/>
    <w:rsid w:val="00B63FBB"/>
    <w:rsid w:val="00B65954"/>
    <w:rsid w:val="00B70C9B"/>
    <w:rsid w:val="00B87F5D"/>
    <w:rsid w:val="00BB2BBE"/>
    <w:rsid w:val="00BB5E73"/>
    <w:rsid w:val="00BB77BF"/>
    <w:rsid w:val="00BC1ABF"/>
    <w:rsid w:val="00BC21AD"/>
    <w:rsid w:val="00BD446C"/>
    <w:rsid w:val="00BF0A57"/>
    <w:rsid w:val="00C07623"/>
    <w:rsid w:val="00C1760F"/>
    <w:rsid w:val="00C2606D"/>
    <w:rsid w:val="00C40AE9"/>
    <w:rsid w:val="00C41CCE"/>
    <w:rsid w:val="00C429C5"/>
    <w:rsid w:val="00C446D8"/>
    <w:rsid w:val="00C505A8"/>
    <w:rsid w:val="00C57C6B"/>
    <w:rsid w:val="00C704B7"/>
    <w:rsid w:val="00C72746"/>
    <w:rsid w:val="00C74636"/>
    <w:rsid w:val="00C75AC9"/>
    <w:rsid w:val="00C7791E"/>
    <w:rsid w:val="00C83331"/>
    <w:rsid w:val="00C96980"/>
    <w:rsid w:val="00CA168F"/>
    <w:rsid w:val="00CB0419"/>
    <w:rsid w:val="00CB1205"/>
    <w:rsid w:val="00CB5871"/>
    <w:rsid w:val="00CC410F"/>
    <w:rsid w:val="00CE2F84"/>
    <w:rsid w:val="00CE358D"/>
    <w:rsid w:val="00D0339E"/>
    <w:rsid w:val="00D323C4"/>
    <w:rsid w:val="00D36D65"/>
    <w:rsid w:val="00D426F1"/>
    <w:rsid w:val="00D52766"/>
    <w:rsid w:val="00D6422D"/>
    <w:rsid w:val="00D67944"/>
    <w:rsid w:val="00D73C66"/>
    <w:rsid w:val="00D8559B"/>
    <w:rsid w:val="00D924F5"/>
    <w:rsid w:val="00DB2923"/>
    <w:rsid w:val="00DB2D42"/>
    <w:rsid w:val="00DC2434"/>
    <w:rsid w:val="00DD6E94"/>
    <w:rsid w:val="00DF48C7"/>
    <w:rsid w:val="00DF7B20"/>
    <w:rsid w:val="00E159CF"/>
    <w:rsid w:val="00E2384E"/>
    <w:rsid w:val="00E23B59"/>
    <w:rsid w:val="00E23CB4"/>
    <w:rsid w:val="00E24584"/>
    <w:rsid w:val="00E246D3"/>
    <w:rsid w:val="00E263DB"/>
    <w:rsid w:val="00E452BE"/>
    <w:rsid w:val="00E572B0"/>
    <w:rsid w:val="00E5732D"/>
    <w:rsid w:val="00E6431F"/>
    <w:rsid w:val="00E70D6F"/>
    <w:rsid w:val="00E723BA"/>
    <w:rsid w:val="00E824C0"/>
    <w:rsid w:val="00E833BA"/>
    <w:rsid w:val="00E94738"/>
    <w:rsid w:val="00ED4330"/>
    <w:rsid w:val="00ED48BC"/>
    <w:rsid w:val="00ED5680"/>
    <w:rsid w:val="00EE3A8F"/>
    <w:rsid w:val="00F075F3"/>
    <w:rsid w:val="00F14D6C"/>
    <w:rsid w:val="00F2327D"/>
    <w:rsid w:val="00F3511E"/>
    <w:rsid w:val="00F463AD"/>
    <w:rsid w:val="00F50137"/>
    <w:rsid w:val="00F64CFB"/>
    <w:rsid w:val="00F76FDD"/>
    <w:rsid w:val="00F93B28"/>
    <w:rsid w:val="00F94BA7"/>
    <w:rsid w:val="00F9790E"/>
    <w:rsid w:val="00FA254E"/>
    <w:rsid w:val="00FA595B"/>
    <w:rsid w:val="00FB1294"/>
    <w:rsid w:val="00FB1DC3"/>
    <w:rsid w:val="00FD219F"/>
    <w:rsid w:val="00FD56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33C6F231-A780-4D88-A141-936AE11FA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4B7"/>
    <w:rPr>
      <w:rFonts w:asciiTheme="minorHAnsi" w:hAnsiTheme="minorHAnsi"/>
      <w:sz w:val="22"/>
    </w:rPr>
  </w:style>
  <w:style w:type="paragraph" w:styleId="Heading1">
    <w:name w:val="heading 1"/>
    <w:basedOn w:val="Normal"/>
    <w:next w:val="Normal"/>
    <w:link w:val="Heading1Char"/>
    <w:uiPriority w:val="9"/>
    <w:qFormat/>
    <w:rsid w:val="00B87F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uiPriority w:val="9"/>
    <w:unhideWhenUsed/>
    <w:qFormat/>
    <w:rsid w:val="00C704B7"/>
    <w:pPr>
      <w:spacing w:before="360" w:after="160" w:line="240" w:lineRule="auto"/>
      <w:outlineLvl w:val="1"/>
    </w:pPr>
    <w:rPr>
      <w:rFonts w:asciiTheme="minorHAnsi" w:hAnsiTheme="minorHAnsi" w:cs="Arial"/>
      <w:b/>
      <w:color w:val="0D0D0D" w:themeColor="text1" w:themeTint="F2"/>
      <w:sz w:val="28"/>
      <w:szCs w:val="26"/>
    </w:rPr>
  </w:style>
  <w:style w:type="paragraph" w:styleId="Heading3">
    <w:name w:val="heading 3"/>
    <w:basedOn w:val="Normal"/>
    <w:next w:val="Normal"/>
    <w:link w:val="Heading3Char"/>
    <w:uiPriority w:val="9"/>
    <w:unhideWhenUsed/>
    <w:qFormat/>
    <w:rsid w:val="00324AD1"/>
    <w:pPr>
      <w:keepNext/>
      <w:keepLines/>
      <w:spacing w:before="240" w:after="120"/>
      <w:outlineLvl w:val="2"/>
    </w:pPr>
    <w:rPr>
      <w:rFonts w:asciiTheme="majorHAnsi" w:eastAsiaTheme="majorEastAsia" w:hAnsiTheme="majorHAnsi" w:cstheme="majorBidi"/>
      <w:b/>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9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9E4"/>
  </w:style>
  <w:style w:type="paragraph" w:styleId="Footer">
    <w:name w:val="footer"/>
    <w:basedOn w:val="Normal"/>
    <w:link w:val="FooterChar"/>
    <w:uiPriority w:val="99"/>
    <w:unhideWhenUsed/>
    <w:rsid w:val="002839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9E4"/>
  </w:style>
  <w:style w:type="paragraph" w:styleId="ListParagraph">
    <w:name w:val="List Paragraph"/>
    <w:basedOn w:val="Normal"/>
    <w:uiPriority w:val="34"/>
    <w:qFormat/>
    <w:rsid w:val="00AF439A"/>
    <w:pPr>
      <w:ind w:left="720"/>
      <w:contextualSpacing/>
    </w:pPr>
  </w:style>
  <w:style w:type="character" w:customStyle="1" w:styleId="Heading2Char">
    <w:name w:val="Heading 2 Char"/>
    <w:basedOn w:val="DefaultParagraphFont"/>
    <w:link w:val="Heading2"/>
    <w:uiPriority w:val="9"/>
    <w:rsid w:val="00C704B7"/>
    <w:rPr>
      <w:rFonts w:asciiTheme="minorHAnsi" w:eastAsiaTheme="majorEastAsia" w:hAnsiTheme="minorHAnsi" w:cs="Arial"/>
      <w:b/>
      <w:color w:val="0D0D0D" w:themeColor="text1" w:themeTint="F2"/>
      <w:sz w:val="28"/>
      <w:szCs w:val="26"/>
    </w:rPr>
  </w:style>
  <w:style w:type="character" w:styleId="Emphasis">
    <w:name w:val="Emphasis"/>
    <w:basedOn w:val="DefaultParagraphFont"/>
    <w:uiPriority w:val="20"/>
    <w:qFormat/>
    <w:rsid w:val="00B87F5D"/>
    <w:rPr>
      <w:i/>
      <w:iCs/>
    </w:rPr>
  </w:style>
  <w:style w:type="paragraph" w:styleId="List">
    <w:name w:val="List"/>
    <w:basedOn w:val="Normal"/>
    <w:uiPriority w:val="99"/>
    <w:unhideWhenUsed/>
    <w:rsid w:val="00B87F5D"/>
    <w:pPr>
      <w:numPr>
        <w:numId w:val="3"/>
      </w:numPr>
      <w:spacing w:before="120" w:after="120" w:line="240" w:lineRule="auto"/>
      <w:contextualSpacing/>
    </w:pPr>
    <w:rPr>
      <w:rFonts w:eastAsiaTheme="minorEastAsia" w:cstheme="minorBidi"/>
      <w:szCs w:val="22"/>
      <w:lang w:val="en-US"/>
    </w:rPr>
  </w:style>
  <w:style w:type="paragraph" w:styleId="FootnoteText">
    <w:name w:val="footnote text"/>
    <w:basedOn w:val="Normal"/>
    <w:link w:val="FootnoteTextChar"/>
    <w:uiPriority w:val="99"/>
    <w:unhideWhenUsed/>
    <w:rsid w:val="00B87F5D"/>
    <w:pPr>
      <w:spacing w:after="0" w:line="240" w:lineRule="auto"/>
    </w:pPr>
    <w:rPr>
      <w:rFonts w:eastAsiaTheme="minorEastAsia" w:cstheme="minorBidi"/>
      <w:sz w:val="20"/>
      <w:szCs w:val="20"/>
      <w:lang w:val="en-US"/>
    </w:rPr>
  </w:style>
  <w:style w:type="character" w:customStyle="1" w:styleId="FootnoteTextChar">
    <w:name w:val="Footnote Text Char"/>
    <w:basedOn w:val="DefaultParagraphFont"/>
    <w:link w:val="FootnoteText"/>
    <w:uiPriority w:val="99"/>
    <w:rsid w:val="00B87F5D"/>
    <w:rPr>
      <w:rFonts w:asciiTheme="minorHAnsi" w:eastAsiaTheme="minorEastAsia" w:hAnsiTheme="minorHAnsi" w:cstheme="minorBidi"/>
      <w:sz w:val="20"/>
      <w:szCs w:val="20"/>
      <w:lang w:val="en-US"/>
    </w:rPr>
  </w:style>
  <w:style w:type="character" w:styleId="FootnoteReference">
    <w:name w:val="footnote reference"/>
    <w:basedOn w:val="DefaultParagraphFont"/>
    <w:uiPriority w:val="99"/>
    <w:semiHidden/>
    <w:unhideWhenUsed/>
    <w:rsid w:val="00B87F5D"/>
    <w:rPr>
      <w:vertAlign w:val="superscript"/>
    </w:rPr>
  </w:style>
  <w:style w:type="paragraph" w:styleId="ListNumber">
    <w:name w:val="List Number"/>
    <w:basedOn w:val="Normal"/>
    <w:uiPriority w:val="99"/>
    <w:unhideWhenUsed/>
    <w:rsid w:val="00B87F5D"/>
    <w:pPr>
      <w:numPr>
        <w:numId w:val="2"/>
      </w:numPr>
      <w:spacing w:before="120" w:after="120" w:line="240" w:lineRule="auto"/>
      <w:ind w:left="357" w:hanging="357"/>
    </w:pPr>
    <w:rPr>
      <w:rFonts w:eastAsiaTheme="minorEastAsia" w:cstheme="minorBidi"/>
      <w:szCs w:val="22"/>
      <w:lang w:val="en-US"/>
    </w:rPr>
  </w:style>
  <w:style w:type="character" w:styleId="CommentReference">
    <w:name w:val="annotation reference"/>
    <w:basedOn w:val="DefaultParagraphFont"/>
    <w:uiPriority w:val="99"/>
    <w:semiHidden/>
    <w:unhideWhenUsed/>
    <w:rsid w:val="00B87F5D"/>
    <w:rPr>
      <w:sz w:val="16"/>
      <w:szCs w:val="16"/>
    </w:rPr>
  </w:style>
  <w:style w:type="paragraph" w:styleId="CommentText">
    <w:name w:val="annotation text"/>
    <w:basedOn w:val="Normal"/>
    <w:link w:val="CommentTextChar"/>
    <w:uiPriority w:val="99"/>
    <w:semiHidden/>
    <w:unhideWhenUsed/>
    <w:rsid w:val="00B87F5D"/>
    <w:pPr>
      <w:spacing w:before="120" w:after="120" w:line="240" w:lineRule="auto"/>
    </w:pPr>
    <w:rPr>
      <w:rFonts w:eastAsiaTheme="minorEastAsia" w:cstheme="minorBidi"/>
      <w:sz w:val="20"/>
      <w:szCs w:val="20"/>
      <w:lang w:val="en-US"/>
    </w:rPr>
  </w:style>
  <w:style w:type="character" w:customStyle="1" w:styleId="CommentTextChar">
    <w:name w:val="Comment Text Char"/>
    <w:basedOn w:val="DefaultParagraphFont"/>
    <w:link w:val="CommentText"/>
    <w:uiPriority w:val="99"/>
    <w:semiHidden/>
    <w:rsid w:val="00B87F5D"/>
    <w:rPr>
      <w:rFonts w:asciiTheme="minorHAnsi" w:eastAsiaTheme="minorEastAsia" w:hAnsiTheme="minorHAnsi" w:cstheme="minorBidi"/>
      <w:sz w:val="20"/>
      <w:szCs w:val="20"/>
      <w:lang w:val="en-US"/>
    </w:rPr>
  </w:style>
  <w:style w:type="character" w:customStyle="1" w:styleId="Heading1Char">
    <w:name w:val="Heading 1 Char"/>
    <w:basedOn w:val="DefaultParagraphFont"/>
    <w:link w:val="Heading1"/>
    <w:uiPriority w:val="9"/>
    <w:rsid w:val="00B87F5D"/>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B87F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F5D"/>
    <w:rPr>
      <w:rFonts w:ascii="Segoe UI" w:hAnsi="Segoe UI" w:cs="Segoe UI"/>
      <w:sz w:val="18"/>
      <w:szCs w:val="18"/>
    </w:rPr>
  </w:style>
  <w:style w:type="paragraph" w:styleId="EndnoteText">
    <w:name w:val="endnote text"/>
    <w:basedOn w:val="Normal"/>
    <w:link w:val="EndnoteTextChar"/>
    <w:uiPriority w:val="99"/>
    <w:semiHidden/>
    <w:unhideWhenUsed/>
    <w:rsid w:val="008F0F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0F53"/>
    <w:rPr>
      <w:sz w:val="20"/>
      <w:szCs w:val="20"/>
    </w:rPr>
  </w:style>
  <w:style w:type="character" w:styleId="EndnoteReference">
    <w:name w:val="endnote reference"/>
    <w:basedOn w:val="DefaultParagraphFont"/>
    <w:uiPriority w:val="99"/>
    <w:semiHidden/>
    <w:unhideWhenUsed/>
    <w:rsid w:val="008F0F53"/>
    <w:rPr>
      <w:vertAlign w:val="superscript"/>
    </w:rPr>
  </w:style>
  <w:style w:type="paragraph" w:customStyle="1" w:styleId="acthead5">
    <w:name w:val="acthead5"/>
    <w:basedOn w:val="Normal"/>
    <w:rsid w:val="008F0F53"/>
    <w:pPr>
      <w:spacing w:before="100" w:beforeAutospacing="1" w:after="100" w:afterAutospacing="1" w:line="240" w:lineRule="auto"/>
    </w:pPr>
    <w:rPr>
      <w:rFonts w:eastAsia="Times New Roman"/>
      <w:lang w:eastAsia="en-AU"/>
    </w:rPr>
  </w:style>
  <w:style w:type="character" w:customStyle="1" w:styleId="charsectno">
    <w:name w:val="charsectno"/>
    <w:basedOn w:val="DefaultParagraphFont"/>
    <w:rsid w:val="008F0F53"/>
  </w:style>
  <w:style w:type="paragraph" w:customStyle="1" w:styleId="subsection">
    <w:name w:val="subsection"/>
    <w:basedOn w:val="Normal"/>
    <w:rsid w:val="008F0F53"/>
    <w:pPr>
      <w:spacing w:before="100" w:beforeAutospacing="1" w:after="100" w:afterAutospacing="1" w:line="240" w:lineRule="auto"/>
    </w:pPr>
    <w:rPr>
      <w:rFonts w:eastAsia="Times New Roman"/>
      <w:lang w:eastAsia="en-AU"/>
    </w:rPr>
  </w:style>
  <w:style w:type="paragraph" w:customStyle="1" w:styleId="paragraph">
    <w:name w:val="paragraph"/>
    <w:basedOn w:val="Normal"/>
    <w:rsid w:val="008F0F53"/>
    <w:pPr>
      <w:spacing w:before="100" w:beforeAutospacing="1" w:after="100" w:afterAutospacing="1" w:line="240" w:lineRule="auto"/>
    </w:pPr>
    <w:rPr>
      <w:rFonts w:eastAsia="Times New Roman"/>
      <w:lang w:eastAsia="en-AU"/>
    </w:rPr>
  </w:style>
  <w:style w:type="character" w:styleId="Hyperlink">
    <w:name w:val="Hyperlink"/>
    <w:basedOn w:val="DefaultParagraphFont"/>
    <w:uiPriority w:val="99"/>
    <w:unhideWhenUsed/>
    <w:rsid w:val="0038790A"/>
    <w:rPr>
      <w:color w:val="0563C1" w:themeColor="hyperlink"/>
      <w:u w:val="single"/>
    </w:rPr>
  </w:style>
  <w:style w:type="paragraph" w:styleId="ListBullet">
    <w:name w:val="List Bullet"/>
    <w:basedOn w:val="Normal"/>
    <w:uiPriority w:val="99"/>
    <w:unhideWhenUsed/>
    <w:rsid w:val="006C5599"/>
    <w:pPr>
      <w:numPr>
        <w:numId w:val="7"/>
      </w:numPr>
      <w:spacing w:before="120" w:after="120" w:line="240" w:lineRule="auto"/>
      <w:ind w:left="357" w:hanging="357"/>
    </w:pPr>
    <w:rPr>
      <w:rFonts w:eastAsiaTheme="minorEastAsia" w:cstheme="minorBidi"/>
      <w:szCs w:val="22"/>
      <w:lang w:val="en-US"/>
    </w:rPr>
  </w:style>
  <w:style w:type="character" w:styleId="FollowedHyperlink">
    <w:name w:val="FollowedHyperlink"/>
    <w:basedOn w:val="DefaultParagraphFont"/>
    <w:uiPriority w:val="99"/>
    <w:semiHidden/>
    <w:unhideWhenUsed/>
    <w:rsid w:val="00E263DB"/>
    <w:rPr>
      <w:color w:val="954F72" w:themeColor="followedHyperlink"/>
      <w:u w:val="single"/>
    </w:rPr>
  </w:style>
  <w:style w:type="table" w:styleId="TableGrid">
    <w:name w:val="Table Grid"/>
    <w:basedOn w:val="TableNormal"/>
    <w:uiPriority w:val="39"/>
    <w:rsid w:val="00C44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E1755"/>
    <w:pPr>
      <w:spacing w:before="0" w:after="160"/>
    </w:pPr>
    <w:rPr>
      <w:rFonts w:ascii="Times New Roman" w:eastAsiaTheme="minorHAnsi" w:hAnsi="Times New Roman" w:cs="Times New Roman"/>
      <w:b/>
      <w:bCs/>
      <w:lang w:val="en-AU"/>
    </w:rPr>
  </w:style>
  <w:style w:type="character" w:customStyle="1" w:styleId="CommentSubjectChar">
    <w:name w:val="Comment Subject Char"/>
    <w:basedOn w:val="CommentTextChar"/>
    <w:link w:val="CommentSubject"/>
    <w:uiPriority w:val="99"/>
    <w:semiHidden/>
    <w:rsid w:val="006E1755"/>
    <w:rPr>
      <w:rFonts w:asciiTheme="minorHAnsi" w:eastAsiaTheme="minorEastAsia" w:hAnsiTheme="minorHAnsi" w:cstheme="minorBidi"/>
      <w:b/>
      <w:bCs/>
      <w:sz w:val="20"/>
      <w:szCs w:val="20"/>
      <w:lang w:val="en-US"/>
    </w:rPr>
  </w:style>
  <w:style w:type="paragraph" w:styleId="NormalWeb">
    <w:name w:val="Normal (Web)"/>
    <w:basedOn w:val="Normal"/>
    <w:uiPriority w:val="99"/>
    <w:semiHidden/>
    <w:unhideWhenUsed/>
    <w:rsid w:val="003804FC"/>
    <w:pPr>
      <w:spacing w:after="450" w:line="420" w:lineRule="atLeast"/>
    </w:pPr>
    <w:rPr>
      <w:rFonts w:eastAsia="Times New Roman"/>
      <w:sz w:val="27"/>
      <w:szCs w:val="27"/>
      <w:lang w:eastAsia="en-AU"/>
    </w:rPr>
  </w:style>
  <w:style w:type="paragraph" w:customStyle="1" w:styleId="VisionBox">
    <w:name w:val="VisionBox"/>
    <w:basedOn w:val="Normal"/>
    <w:qFormat/>
    <w:rsid w:val="002C772D"/>
    <w:pPr>
      <w:pBdr>
        <w:top w:val="single" w:sz="4" w:space="15" w:color="358189"/>
        <w:bottom w:val="single" w:sz="4" w:space="10" w:color="358189"/>
      </w:pBdr>
      <w:spacing w:before="240" w:after="240" w:line="340" w:lineRule="exact"/>
    </w:pPr>
    <w:rPr>
      <w:color w:val="358189"/>
    </w:rPr>
  </w:style>
  <w:style w:type="table" w:styleId="TableGridLight">
    <w:name w:val="Grid Table Light"/>
    <w:basedOn w:val="TableNormal"/>
    <w:uiPriority w:val="40"/>
    <w:rsid w:val="008156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Point1">
    <w:name w:val="Bullet Point 1"/>
    <w:basedOn w:val="Normal"/>
    <w:autoRedefine/>
    <w:qFormat/>
    <w:rsid w:val="00A47FFD"/>
    <w:pPr>
      <w:numPr>
        <w:numId w:val="14"/>
      </w:numPr>
      <w:spacing w:before="120" w:after="120"/>
      <w:ind w:left="357" w:hanging="357"/>
    </w:pPr>
    <w:rPr>
      <w:rFonts w:eastAsia="Times New Roman"/>
      <w:szCs w:val="22"/>
      <w:lang w:val="en-US"/>
    </w:rPr>
  </w:style>
  <w:style w:type="table" w:styleId="LightList-Accent1">
    <w:name w:val="Light List Accent 1"/>
    <w:aliases w:val="VISUAL BRAND"/>
    <w:basedOn w:val="TableNormal"/>
    <w:uiPriority w:val="61"/>
    <w:rsid w:val="008156AD"/>
    <w:pPr>
      <w:spacing w:after="0" w:line="240" w:lineRule="auto"/>
    </w:pPr>
    <w:rPr>
      <w:rFonts w:ascii="Arial" w:hAnsi="Arial" w:cstheme="minorBidi"/>
      <w:sz w:val="22"/>
      <w:lang w:val="en-GB"/>
    </w:rPr>
    <w:tblPr>
      <w:tblStyleRowBandSize w:val="1"/>
      <w:tblStyleColBandSize w:val="1"/>
      <w:tblBorders>
        <w:top w:val="single" w:sz="2" w:space="0" w:color="008A96"/>
        <w:left w:val="single" w:sz="2" w:space="0" w:color="008A96"/>
        <w:bottom w:val="single" w:sz="2" w:space="0" w:color="008A96"/>
        <w:right w:val="single" w:sz="2" w:space="0" w:color="008A96"/>
        <w:insideH w:val="single" w:sz="2" w:space="0" w:color="008A96"/>
        <w:insideV w:val="single" w:sz="2" w:space="0" w:color="008A96"/>
      </w:tblBorders>
    </w:tblPr>
    <w:tblStylePr w:type="firstRow">
      <w:pPr>
        <w:spacing w:before="0" w:after="0" w:line="240" w:lineRule="auto"/>
      </w:pPr>
      <w:rPr>
        <w:b/>
        <w:bCs/>
        <w:color w:val="FFFFFF" w:themeColor="background1"/>
      </w:rPr>
      <w:tblPr/>
      <w:tcPr>
        <w:shd w:val="clear" w:color="auto" w:fill="008A96"/>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2" w:space="0" w:color="008A96"/>
          <w:left w:val="single" w:sz="2" w:space="0" w:color="008A96"/>
          <w:bottom w:val="single" w:sz="2" w:space="0" w:color="008A96"/>
          <w:right w:val="single" w:sz="2" w:space="0" w:color="008A96"/>
          <w:insideH w:val="single" w:sz="2" w:space="0" w:color="008A96"/>
          <w:insideV w:val="single" w:sz="2" w:space="0" w:color="008A96"/>
          <w:tl2br w:val="nil"/>
          <w:tr2bl w:val="nil"/>
        </w:tcBorders>
      </w:tcPr>
    </w:tblStylePr>
  </w:style>
  <w:style w:type="table" w:styleId="ListTable7Colorful-Accent3">
    <w:name w:val="List Table 7 Colorful Accent 3"/>
    <w:basedOn w:val="TableNormal"/>
    <w:uiPriority w:val="52"/>
    <w:rsid w:val="008156AD"/>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1">
    <w:name w:val="List Table 1 Light Accent 1"/>
    <w:basedOn w:val="TableNormal"/>
    <w:uiPriority w:val="46"/>
    <w:rsid w:val="00F76FD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semiHidden/>
    <w:rsid w:val="00E6431F"/>
    <w:rPr>
      <w:color w:val="808080"/>
    </w:rPr>
  </w:style>
  <w:style w:type="paragraph" w:styleId="Caption">
    <w:name w:val="caption"/>
    <w:basedOn w:val="Normal"/>
    <w:next w:val="Normal"/>
    <w:uiPriority w:val="35"/>
    <w:unhideWhenUsed/>
    <w:qFormat/>
    <w:rsid w:val="00F3511E"/>
    <w:pPr>
      <w:spacing w:before="240" w:after="120" w:line="240" w:lineRule="auto"/>
    </w:pPr>
    <w:rPr>
      <w:b/>
      <w:iCs/>
      <w:color w:val="44546A" w:themeColor="text2"/>
      <w:szCs w:val="18"/>
    </w:rPr>
  </w:style>
  <w:style w:type="character" w:customStyle="1" w:styleId="Heading3Char">
    <w:name w:val="Heading 3 Char"/>
    <w:basedOn w:val="DefaultParagraphFont"/>
    <w:link w:val="Heading3"/>
    <w:uiPriority w:val="9"/>
    <w:rsid w:val="00324AD1"/>
    <w:rPr>
      <w:rFonts w:asciiTheme="majorHAnsi" w:eastAsiaTheme="majorEastAsia" w:hAnsiTheme="majorHAnsi" w:cstheme="majorBidi"/>
      <w:b/>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02302">
      <w:bodyDiv w:val="1"/>
      <w:marLeft w:val="0"/>
      <w:marRight w:val="0"/>
      <w:marTop w:val="0"/>
      <w:marBottom w:val="0"/>
      <w:divBdr>
        <w:top w:val="none" w:sz="0" w:space="0" w:color="auto"/>
        <w:left w:val="none" w:sz="0" w:space="0" w:color="auto"/>
        <w:bottom w:val="none" w:sz="0" w:space="0" w:color="auto"/>
        <w:right w:val="none" w:sz="0" w:space="0" w:color="auto"/>
      </w:divBdr>
    </w:div>
    <w:div w:id="104465976">
      <w:bodyDiv w:val="1"/>
      <w:marLeft w:val="0"/>
      <w:marRight w:val="0"/>
      <w:marTop w:val="0"/>
      <w:marBottom w:val="0"/>
      <w:divBdr>
        <w:top w:val="none" w:sz="0" w:space="0" w:color="auto"/>
        <w:left w:val="none" w:sz="0" w:space="0" w:color="auto"/>
        <w:bottom w:val="none" w:sz="0" w:space="0" w:color="auto"/>
        <w:right w:val="none" w:sz="0" w:space="0" w:color="auto"/>
      </w:divBdr>
    </w:div>
    <w:div w:id="374233313">
      <w:bodyDiv w:val="1"/>
      <w:marLeft w:val="0"/>
      <w:marRight w:val="0"/>
      <w:marTop w:val="0"/>
      <w:marBottom w:val="0"/>
      <w:divBdr>
        <w:top w:val="none" w:sz="0" w:space="0" w:color="auto"/>
        <w:left w:val="none" w:sz="0" w:space="0" w:color="auto"/>
        <w:bottom w:val="none" w:sz="0" w:space="0" w:color="auto"/>
        <w:right w:val="none" w:sz="0" w:space="0" w:color="auto"/>
      </w:divBdr>
    </w:div>
    <w:div w:id="400715103">
      <w:bodyDiv w:val="1"/>
      <w:marLeft w:val="0"/>
      <w:marRight w:val="0"/>
      <w:marTop w:val="0"/>
      <w:marBottom w:val="0"/>
      <w:divBdr>
        <w:top w:val="none" w:sz="0" w:space="0" w:color="auto"/>
        <w:left w:val="none" w:sz="0" w:space="0" w:color="auto"/>
        <w:bottom w:val="none" w:sz="0" w:space="0" w:color="auto"/>
        <w:right w:val="none" w:sz="0" w:space="0" w:color="auto"/>
      </w:divBdr>
    </w:div>
    <w:div w:id="409541668">
      <w:bodyDiv w:val="1"/>
      <w:marLeft w:val="0"/>
      <w:marRight w:val="0"/>
      <w:marTop w:val="0"/>
      <w:marBottom w:val="0"/>
      <w:divBdr>
        <w:top w:val="none" w:sz="0" w:space="0" w:color="auto"/>
        <w:left w:val="none" w:sz="0" w:space="0" w:color="auto"/>
        <w:bottom w:val="none" w:sz="0" w:space="0" w:color="auto"/>
        <w:right w:val="none" w:sz="0" w:space="0" w:color="auto"/>
      </w:divBdr>
    </w:div>
    <w:div w:id="601454658">
      <w:bodyDiv w:val="1"/>
      <w:marLeft w:val="0"/>
      <w:marRight w:val="0"/>
      <w:marTop w:val="0"/>
      <w:marBottom w:val="0"/>
      <w:divBdr>
        <w:top w:val="none" w:sz="0" w:space="0" w:color="auto"/>
        <w:left w:val="none" w:sz="0" w:space="0" w:color="auto"/>
        <w:bottom w:val="none" w:sz="0" w:space="0" w:color="auto"/>
        <w:right w:val="none" w:sz="0" w:space="0" w:color="auto"/>
      </w:divBdr>
    </w:div>
    <w:div w:id="760375833">
      <w:bodyDiv w:val="1"/>
      <w:marLeft w:val="0"/>
      <w:marRight w:val="0"/>
      <w:marTop w:val="0"/>
      <w:marBottom w:val="0"/>
      <w:divBdr>
        <w:top w:val="none" w:sz="0" w:space="0" w:color="auto"/>
        <w:left w:val="none" w:sz="0" w:space="0" w:color="auto"/>
        <w:bottom w:val="none" w:sz="0" w:space="0" w:color="auto"/>
        <w:right w:val="none" w:sz="0" w:space="0" w:color="auto"/>
      </w:divBdr>
    </w:div>
    <w:div w:id="845485044">
      <w:bodyDiv w:val="1"/>
      <w:marLeft w:val="0"/>
      <w:marRight w:val="0"/>
      <w:marTop w:val="0"/>
      <w:marBottom w:val="0"/>
      <w:divBdr>
        <w:top w:val="none" w:sz="0" w:space="0" w:color="auto"/>
        <w:left w:val="none" w:sz="0" w:space="0" w:color="auto"/>
        <w:bottom w:val="none" w:sz="0" w:space="0" w:color="auto"/>
        <w:right w:val="none" w:sz="0" w:space="0" w:color="auto"/>
      </w:divBdr>
    </w:div>
    <w:div w:id="913272479">
      <w:bodyDiv w:val="1"/>
      <w:marLeft w:val="0"/>
      <w:marRight w:val="0"/>
      <w:marTop w:val="0"/>
      <w:marBottom w:val="0"/>
      <w:divBdr>
        <w:top w:val="none" w:sz="0" w:space="0" w:color="auto"/>
        <w:left w:val="none" w:sz="0" w:space="0" w:color="auto"/>
        <w:bottom w:val="none" w:sz="0" w:space="0" w:color="auto"/>
        <w:right w:val="none" w:sz="0" w:space="0" w:color="auto"/>
      </w:divBdr>
      <w:divsChild>
        <w:div w:id="1049651309">
          <w:marLeft w:val="0"/>
          <w:marRight w:val="0"/>
          <w:marTop w:val="0"/>
          <w:marBottom w:val="0"/>
          <w:divBdr>
            <w:top w:val="none" w:sz="0" w:space="0" w:color="auto"/>
            <w:left w:val="none" w:sz="0" w:space="0" w:color="auto"/>
            <w:bottom w:val="none" w:sz="0" w:space="0" w:color="auto"/>
            <w:right w:val="none" w:sz="0" w:space="0" w:color="auto"/>
          </w:divBdr>
          <w:divsChild>
            <w:div w:id="2040624455">
              <w:marLeft w:val="0"/>
              <w:marRight w:val="0"/>
              <w:marTop w:val="0"/>
              <w:marBottom w:val="0"/>
              <w:divBdr>
                <w:top w:val="none" w:sz="0" w:space="0" w:color="auto"/>
                <w:left w:val="none" w:sz="0" w:space="0" w:color="auto"/>
                <w:bottom w:val="none" w:sz="0" w:space="0" w:color="auto"/>
                <w:right w:val="none" w:sz="0" w:space="0" w:color="auto"/>
              </w:divBdr>
              <w:divsChild>
                <w:div w:id="1282766429">
                  <w:marLeft w:val="0"/>
                  <w:marRight w:val="0"/>
                  <w:marTop w:val="0"/>
                  <w:marBottom w:val="0"/>
                  <w:divBdr>
                    <w:top w:val="none" w:sz="0" w:space="0" w:color="auto"/>
                    <w:left w:val="none" w:sz="0" w:space="0" w:color="auto"/>
                    <w:bottom w:val="none" w:sz="0" w:space="0" w:color="auto"/>
                    <w:right w:val="none" w:sz="0" w:space="0" w:color="auto"/>
                  </w:divBdr>
                  <w:divsChild>
                    <w:div w:id="2111126214">
                      <w:marLeft w:val="0"/>
                      <w:marRight w:val="0"/>
                      <w:marTop w:val="0"/>
                      <w:marBottom w:val="0"/>
                      <w:divBdr>
                        <w:top w:val="none" w:sz="0" w:space="0" w:color="auto"/>
                        <w:left w:val="none" w:sz="0" w:space="0" w:color="auto"/>
                        <w:bottom w:val="none" w:sz="0" w:space="0" w:color="auto"/>
                        <w:right w:val="none" w:sz="0" w:space="0" w:color="auto"/>
                      </w:divBdr>
                      <w:divsChild>
                        <w:div w:id="594021226">
                          <w:marLeft w:val="0"/>
                          <w:marRight w:val="0"/>
                          <w:marTop w:val="0"/>
                          <w:marBottom w:val="0"/>
                          <w:divBdr>
                            <w:top w:val="none" w:sz="0" w:space="0" w:color="auto"/>
                            <w:left w:val="none" w:sz="0" w:space="0" w:color="auto"/>
                            <w:bottom w:val="none" w:sz="0" w:space="0" w:color="auto"/>
                            <w:right w:val="none" w:sz="0" w:space="0" w:color="auto"/>
                          </w:divBdr>
                          <w:divsChild>
                            <w:div w:id="1724939977">
                              <w:marLeft w:val="0"/>
                              <w:marRight w:val="0"/>
                              <w:marTop w:val="0"/>
                              <w:marBottom w:val="0"/>
                              <w:divBdr>
                                <w:top w:val="none" w:sz="0" w:space="0" w:color="auto"/>
                                <w:left w:val="none" w:sz="0" w:space="0" w:color="auto"/>
                                <w:bottom w:val="none" w:sz="0" w:space="0" w:color="auto"/>
                                <w:right w:val="none" w:sz="0" w:space="0" w:color="auto"/>
                              </w:divBdr>
                              <w:divsChild>
                                <w:div w:id="1397245799">
                                  <w:marLeft w:val="0"/>
                                  <w:marRight w:val="0"/>
                                  <w:marTop w:val="0"/>
                                  <w:marBottom w:val="0"/>
                                  <w:divBdr>
                                    <w:top w:val="none" w:sz="0" w:space="0" w:color="auto"/>
                                    <w:left w:val="none" w:sz="0" w:space="0" w:color="auto"/>
                                    <w:bottom w:val="none" w:sz="0" w:space="0" w:color="auto"/>
                                    <w:right w:val="none" w:sz="0" w:space="0" w:color="auto"/>
                                  </w:divBdr>
                                  <w:divsChild>
                                    <w:div w:id="1451121292">
                                      <w:marLeft w:val="0"/>
                                      <w:marRight w:val="0"/>
                                      <w:marTop w:val="0"/>
                                      <w:marBottom w:val="0"/>
                                      <w:divBdr>
                                        <w:top w:val="none" w:sz="0" w:space="0" w:color="auto"/>
                                        <w:left w:val="none" w:sz="0" w:space="0" w:color="auto"/>
                                        <w:bottom w:val="none" w:sz="0" w:space="0" w:color="auto"/>
                                        <w:right w:val="none" w:sz="0" w:space="0" w:color="auto"/>
                                      </w:divBdr>
                                      <w:divsChild>
                                        <w:div w:id="187403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187282">
      <w:bodyDiv w:val="1"/>
      <w:marLeft w:val="0"/>
      <w:marRight w:val="0"/>
      <w:marTop w:val="0"/>
      <w:marBottom w:val="0"/>
      <w:divBdr>
        <w:top w:val="none" w:sz="0" w:space="0" w:color="auto"/>
        <w:left w:val="none" w:sz="0" w:space="0" w:color="auto"/>
        <w:bottom w:val="none" w:sz="0" w:space="0" w:color="auto"/>
        <w:right w:val="none" w:sz="0" w:space="0" w:color="auto"/>
      </w:divBdr>
      <w:divsChild>
        <w:div w:id="370616751">
          <w:marLeft w:val="0"/>
          <w:marRight w:val="0"/>
          <w:marTop w:val="0"/>
          <w:marBottom w:val="0"/>
          <w:divBdr>
            <w:top w:val="none" w:sz="0" w:space="0" w:color="auto"/>
            <w:left w:val="none" w:sz="0" w:space="0" w:color="auto"/>
            <w:bottom w:val="none" w:sz="0" w:space="0" w:color="auto"/>
            <w:right w:val="none" w:sz="0" w:space="0" w:color="auto"/>
          </w:divBdr>
          <w:divsChild>
            <w:div w:id="443237061">
              <w:marLeft w:val="0"/>
              <w:marRight w:val="0"/>
              <w:marTop w:val="0"/>
              <w:marBottom w:val="0"/>
              <w:divBdr>
                <w:top w:val="none" w:sz="0" w:space="0" w:color="auto"/>
                <w:left w:val="none" w:sz="0" w:space="0" w:color="auto"/>
                <w:bottom w:val="none" w:sz="0" w:space="0" w:color="auto"/>
                <w:right w:val="none" w:sz="0" w:space="0" w:color="auto"/>
              </w:divBdr>
              <w:divsChild>
                <w:div w:id="1411921974">
                  <w:marLeft w:val="0"/>
                  <w:marRight w:val="0"/>
                  <w:marTop w:val="0"/>
                  <w:marBottom w:val="0"/>
                  <w:divBdr>
                    <w:top w:val="none" w:sz="0" w:space="0" w:color="auto"/>
                    <w:left w:val="none" w:sz="0" w:space="0" w:color="auto"/>
                    <w:bottom w:val="none" w:sz="0" w:space="0" w:color="auto"/>
                    <w:right w:val="none" w:sz="0" w:space="0" w:color="auto"/>
                  </w:divBdr>
                  <w:divsChild>
                    <w:div w:id="2037461121">
                      <w:marLeft w:val="0"/>
                      <w:marRight w:val="0"/>
                      <w:marTop w:val="0"/>
                      <w:marBottom w:val="0"/>
                      <w:divBdr>
                        <w:top w:val="none" w:sz="0" w:space="0" w:color="auto"/>
                        <w:left w:val="none" w:sz="0" w:space="0" w:color="auto"/>
                        <w:bottom w:val="none" w:sz="0" w:space="0" w:color="auto"/>
                        <w:right w:val="none" w:sz="0" w:space="0" w:color="auto"/>
                      </w:divBdr>
                      <w:divsChild>
                        <w:div w:id="331874961">
                          <w:marLeft w:val="0"/>
                          <w:marRight w:val="0"/>
                          <w:marTop w:val="0"/>
                          <w:marBottom w:val="0"/>
                          <w:divBdr>
                            <w:top w:val="none" w:sz="0" w:space="0" w:color="auto"/>
                            <w:left w:val="none" w:sz="0" w:space="0" w:color="auto"/>
                            <w:bottom w:val="none" w:sz="0" w:space="0" w:color="auto"/>
                            <w:right w:val="none" w:sz="0" w:space="0" w:color="auto"/>
                          </w:divBdr>
                          <w:divsChild>
                            <w:div w:id="174006368">
                              <w:marLeft w:val="0"/>
                              <w:marRight w:val="0"/>
                              <w:marTop w:val="0"/>
                              <w:marBottom w:val="0"/>
                              <w:divBdr>
                                <w:top w:val="none" w:sz="0" w:space="0" w:color="auto"/>
                                <w:left w:val="none" w:sz="0" w:space="0" w:color="auto"/>
                                <w:bottom w:val="none" w:sz="0" w:space="0" w:color="auto"/>
                                <w:right w:val="none" w:sz="0" w:space="0" w:color="auto"/>
                              </w:divBdr>
                              <w:divsChild>
                                <w:div w:id="39407839">
                                  <w:marLeft w:val="0"/>
                                  <w:marRight w:val="0"/>
                                  <w:marTop w:val="0"/>
                                  <w:marBottom w:val="0"/>
                                  <w:divBdr>
                                    <w:top w:val="none" w:sz="0" w:space="0" w:color="auto"/>
                                    <w:left w:val="none" w:sz="0" w:space="0" w:color="auto"/>
                                    <w:bottom w:val="none" w:sz="0" w:space="0" w:color="auto"/>
                                    <w:right w:val="none" w:sz="0" w:space="0" w:color="auto"/>
                                  </w:divBdr>
                                  <w:divsChild>
                                    <w:div w:id="420419449">
                                      <w:marLeft w:val="0"/>
                                      <w:marRight w:val="0"/>
                                      <w:marTop w:val="0"/>
                                      <w:marBottom w:val="0"/>
                                      <w:divBdr>
                                        <w:top w:val="none" w:sz="0" w:space="0" w:color="auto"/>
                                        <w:left w:val="none" w:sz="0" w:space="0" w:color="auto"/>
                                        <w:bottom w:val="none" w:sz="0" w:space="0" w:color="auto"/>
                                        <w:right w:val="none" w:sz="0" w:space="0" w:color="auto"/>
                                      </w:divBdr>
                                      <w:divsChild>
                                        <w:div w:id="700789641">
                                          <w:marLeft w:val="0"/>
                                          <w:marRight w:val="0"/>
                                          <w:marTop w:val="0"/>
                                          <w:marBottom w:val="0"/>
                                          <w:divBdr>
                                            <w:top w:val="none" w:sz="0" w:space="0" w:color="auto"/>
                                            <w:left w:val="none" w:sz="0" w:space="0" w:color="auto"/>
                                            <w:bottom w:val="none" w:sz="0" w:space="0" w:color="auto"/>
                                            <w:right w:val="none" w:sz="0" w:space="0" w:color="auto"/>
                                          </w:divBdr>
                                          <w:divsChild>
                                            <w:div w:id="612596309">
                                              <w:marLeft w:val="0"/>
                                              <w:marRight w:val="0"/>
                                              <w:marTop w:val="0"/>
                                              <w:marBottom w:val="0"/>
                                              <w:divBdr>
                                                <w:top w:val="none" w:sz="0" w:space="0" w:color="auto"/>
                                                <w:left w:val="none" w:sz="0" w:space="0" w:color="auto"/>
                                                <w:bottom w:val="none" w:sz="0" w:space="0" w:color="auto"/>
                                                <w:right w:val="none" w:sz="0" w:space="0" w:color="auto"/>
                                              </w:divBdr>
                                              <w:divsChild>
                                                <w:div w:id="1293173375">
                                                  <w:marLeft w:val="0"/>
                                                  <w:marRight w:val="0"/>
                                                  <w:marTop w:val="0"/>
                                                  <w:marBottom w:val="0"/>
                                                  <w:divBdr>
                                                    <w:top w:val="none" w:sz="0" w:space="0" w:color="auto"/>
                                                    <w:left w:val="none" w:sz="0" w:space="0" w:color="auto"/>
                                                    <w:bottom w:val="none" w:sz="0" w:space="0" w:color="auto"/>
                                                    <w:right w:val="none" w:sz="0" w:space="0" w:color="auto"/>
                                                  </w:divBdr>
                                                  <w:divsChild>
                                                    <w:div w:id="1771313910">
                                                      <w:marLeft w:val="0"/>
                                                      <w:marRight w:val="0"/>
                                                      <w:marTop w:val="0"/>
                                                      <w:marBottom w:val="0"/>
                                                      <w:divBdr>
                                                        <w:top w:val="none" w:sz="0" w:space="0" w:color="auto"/>
                                                        <w:left w:val="none" w:sz="0" w:space="0" w:color="auto"/>
                                                        <w:bottom w:val="none" w:sz="0" w:space="0" w:color="auto"/>
                                                        <w:right w:val="none" w:sz="0" w:space="0" w:color="auto"/>
                                                      </w:divBdr>
                                                      <w:divsChild>
                                                        <w:div w:id="203745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6466066">
      <w:bodyDiv w:val="1"/>
      <w:marLeft w:val="0"/>
      <w:marRight w:val="0"/>
      <w:marTop w:val="0"/>
      <w:marBottom w:val="0"/>
      <w:divBdr>
        <w:top w:val="none" w:sz="0" w:space="0" w:color="auto"/>
        <w:left w:val="none" w:sz="0" w:space="0" w:color="auto"/>
        <w:bottom w:val="none" w:sz="0" w:space="0" w:color="auto"/>
        <w:right w:val="none" w:sz="0" w:space="0" w:color="auto"/>
      </w:divBdr>
    </w:div>
    <w:div w:id="1050036222">
      <w:bodyDiv w:val="1"/>
      <w:marLeft w:val="0"/>
      <w:marRight w:val="0"/>
      <w:marTop w:val="0"/>
      <w:marBottom w:val="0"/>
      <w:divBdr>
        <w:top w:val="none" w:sz="0" w:space="0" w:color="auto"/>
        <w:left w:val="none" w:sz="0" w:space="0" w:color="auto"/>
        <w:bottom w:val="none" w:sz="0" w:space="0" w:color="auto"/>
        <w:right w:val="none" w:sz="0" w:space="0" w:color="auto"/>
      </w:divBdr>
    </w:div>
    <w:div w:id="1239289526">
      <w:bodyDiv w:val="1"/>
      <w:marLeft w:val="0"/>
      <w:marRight w:val="0"/>
      <w:marTop w:val="0"/>
      <w:marBottom w:val="0"/>
      <w:divBdr>
        <w:top w:val="none" w:sz="0" w:space="0" w:color="auto"/>
        <w:left w:val="none" w:sz="0" w:space="0" w:color="auto"/>
        <w:bottom w:val="none" w:sz="0" w:space="0" w:color="auto"/>
        <w:right w:val="none" w:sz="0" w:space="0" w:color="auto"/>
      </w:divBdr>
    </w:div>
    <w:div w:id="1260748589">
      <w:bodyDiv w:val="1"/>
      <w:marLeft w:val="0"/>
      <w:marRight w:val="0"/>
      <w:marTop w:val="0"/>
      <w:marBottom w:val="0"/>
      <w:divBdr>
        <w:top w:val="none" w:sz="0" w:space="0" w:color="auto"/>
        <w:left w:val="none" w:sz="0" w:space="0" w:color="auto"/>
        <w:bottom w:val="none" w:sz="0" w:space="0" w:color="auto"/>
        <w:right w:val="none" w:sz="0" w:space="0" w:color="auto"/>
      </w:divBdr>
    </w:div>
    <w:div w:id="1288049110">
      <w:bodyDiv w:val="1"/>
      <w:marLeft w:val="0"/>
      <w:marRight w:val="0"/>
      <w:marTop w:val="0"/>
      <w:marBottom w:val="0"/>
      <w:divBdr>
        <w:top w:val="none" w:sz="0" w:space="0" w:color="auto"/>
        <w:left w:val="none" w:sz="0" w:space="0" w:color="auto"/>
        <w:bottom w:val="none" w:sz="0" w:space="0" w:color="auto"/>
        <w:right w:val="none" w:sz="0" w:space="0" w:color="auto"/>
      </w:divBdr>
    </w:div>
    <w:div w:id="1391685640">
      <w:bodyDiv w:val="1"/>
      <w:marLeft w:val="0"/>
      <w:marRight w:val="0"/>
      <w:marTop w:val="0"/>
      <w:marBottom w:val="0"/>
      <w:divBdr>
        <w:top w:val="none" w:sz="0" w:space="0" w:color="auto"/>
        <w:left w:val="none" w:sz="0" w:space="0" w:color="auto"/>
        <w:bottom w:val="none" w:sz="0" w:space="0" w:color="auto"/>
        <w:right w:val="none" w:sz="0" w:space="0" w:color="auto"/>
      </w:divBdr>
    </w:div>
    <w:div w:id="1826899889">
      <w:bodyDiv w:val="1"/>
      <w:marLeft w:val="0"/>
      <w:marRight w:val="0"/>
      <w:marTop w:val="0"/>
      <w:marBottom w:val="0"/>
      <w:divBdr>
        <w:top w:val="none" w:sz="0" w:space="0" w:color="auto"/>
        <w:left w:val="none" w:sz="0" w:space="0" w:color="auto"/>
        <w:bottom w:val="none" w:sz="0" w:space="0" w:color="auto"/>
        <w:right w:val="none" w:sz="0" w:space="0" w:color="auto"/>
      </w:divBdr>
    </w:div>
    <w:div w:id="1849515776">
      <w:bodyDiv w:val="1"/>
      <w:marLeft w:val="0"/>
      <w:marRight w:val="0"/>
      <w:marTop w:val="0"/>
      <w:marBottom w:val="0"/>
      <w:divBdr>
        <w:top w:val="none" w:sz="0" w:space="0" w:color="auto"/>
        <w:left w:val="none" w:sz="0" w:space="0" w:color="auto"/>
        <w:bottom w:val="none" w:sz="0" w:space="0" w:color="auto"/>
        <w:right w:val="none" w:sz="0" w:space="0" w:color="auto"/>
      </w:divBdr>
    </w:div>
    <w:div w:id="212082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mailto:xx@health.gov.a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phidu.torrens.edu.au/current/maps/atsi-sha/single-map/atlas.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itt.abs.gov.au/itt/r.jsp?ABSMaps" TargetMode="Externa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6C4DE7-48A8-496E-8858-A88D92BA3AF8}">
  <ds:schemaRefs>
    <ds:schemaRef ds:uri="http://schemas.openxmlformats.org/officeDocument/2006/bibliography"/>
  </ds:schemaRefs>
</ds:datastoreItem>
</file>

<file path=customXml/itemProps2.xml><?xml version="1.0" encoding="utf-8"?>
<ds:datastoreItem xmlns:ds="http://schemas.openxmlformats.org/officeDocument/2006/customXml" ds:itemID="{56C37AC1-25D3-4F16-B9B6-530E72086AA2}"/>
</file>

<file path=customXml/itemProps3.xml><?xml version="1.0" encoding="utf-8"?>
<ds:datastoreItem xmlns:ds="http://schemas.openxmlformats.org/officeDocument/2006/customXml" ds:itemID="{431317D2-1EA3-450E-AD13-02D518B937CB}"/>
</file>

<file path=customXml/itemProps4.xml><?xml version="1.0" encoding="utf-8"?>
<ds:datastoreItem xmlns:ds="http://schemas.openxmlformats.org/officeDocument/2006/customXml" ds:itemID="{CEED3D6E-B0C2-472B-ADCE-30D2B68BFF7E}"/>
</file>

<file path=docProps/app.xml><?xml version="1.0" encoding="utf-8"?>
<Properties xmlns="http://schemas.openxmlformats.org/officeDocument/2006/extended-properties" xmlns:vt="http://schemas.openxmlformats.org/officeDocument/2006/docPropsVTypes">
  <Template>Normal.dotm</Template>
  <TotalTime>0</TotalTime>
  <Pages>8</Pages>
  <Words>1154</Words>
  <Characters>6584</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HUARD, John</dc:creator>
  <cp:keywords/>
  <dc:description/>
  <cp:lastModifiedBy>HUARD, John</cp:lastModifiedBy>
  <cp:revision>2</cp:revision>
  <cp:lastPrinted>2019-11-14T02:52:00Z</cp:lastPrinted>
  <dcterms:created xsi:type="dcterms:W3CDTF">2019-11-18T23:39:00Z</dcterms:created>
  <dcterms:modified xsi:type="dcterms:W3CDTF">2019-11-18T23:39:00Z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