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7AB63" w14:textId="77777777" w:rsidR="00FF53EB" w:rsidRDefault="00FF53EB" w:rsidP="006F4259">
      <w:pPr>
        <w:rPr>
          <w:rFonts w:cstheme="minorHAnsi"/>
          <w:b/>
          <w:bCs/>
        </w:rPr>
      </w:pPr>
    </w:p>
    <w:p w14:paraId="1137AB64" w14:textId="77777777" w:rsidR="006F4259" w:rsidRPr="00FF53EB" w:rsidRDefault="00DD7D92" w:rsidP="006F4259">
      <w:pPr>
        <w:rPr>
          <w:rFonts w:cstheme="minorHAnsi"/>
          <w:b/>
          <w:bCs/>
        </w:rPr>
      </w:pPr>
      <w:r>
        <w:rPr>
          <w:rFonts w:cstheme="minorHAnsi"/>
          <w:b/>
          <w:bCs/>
          <w:lang w:val="gu-IN"/>
        </w:rPr>
        <w:t xml:space="preserve">વૃદ્ધ સંભાળ ક્ષેત્રમાં COVID-19થી પ્રભાવિત લોકો માટે શોક અને માનસિક આધાતથી બહાર આવવા ટેકો </w:t>
      </w:r>
    </w:p>
    <w:p w14:paraId="1137AB65" w14:textId="77777777" w:rsidR="008E48AA" w:rsidRDefault="00DD7D92" w:rsidP="006F4259">
      <w:pPr>
        <w:rPr>
          <w:rFonts w:cstheme="minorHAnsi"/>
        </w:rPr>
      </w:pPr>
      <w:r w:rsidRPr="003109E2">
        <w:rPr>
          <w:rFonts w:cstheme="minorHAnsi"/>
          <w:lang w:val="gu-IN"/>
        </w:rPr>
        <w:t xml:space="preserve">ઓસ્ટ્રેલિયાના વૃદ્ધ સંભાળ ક્ષેત્રમાં શોક, ખોટ સાલવી અને માનસિક આધાત જેવી બાબતોમાં ટેકો આપવા માટેની સેવાઓને ઓસ્ટ્રેલિયાની સરકાર ભંડોળ પૂરું પાડી રહી છે.  આ સેવાઓ નિવાસી વૃદ્ધ સંભાળ કેન્દ્રના રહેવાસીઓ, ઘરમાં સંભાળ પ્રાપ્ત કરનારાઓ, તેમના પ્રિયજનો અને વૃદ્ધ સંભાળ કર્મચારીઓ માટે ઉપલબ્ધ છે. તમે જાતે આ સેવાઓનો ઉપયોગ કરી શકો છો અથવા તમારા પ્રિયજનો અને સમુદાયને તેના વિષે જણાવી શકો છો. </w:t>
      </w:r>
    </w:p>
    <w:p w14:paraId="1137AB66" w14:textId="77777777" w:rsidR="006F4259" w:rsidRDefault="00DD7D92" w:rsidP="006F4259">
      <w:pPr>
        <w:rPr>
          <w:rFonts w:cstheme="minorHAnsi"/>
        </w:rPr>
      </w:pPr>
      <w:r>
        <w:rPr>
          <w:rFonts w:cstheme="minorHAnsi"/>
          <w:lang w:val="gu-IN"/>
        </w:rPr>
        <w:t>તેનો ઉપયોગ દરેકને માટે નિ:શુલ્ક છે.</w:t>
      </w:r>
    </w:p>
    <w:p w14:paraId="1137AB67" w14:textId="77777777" w:rsidR="007F46C5" w:rsidRPr="003109E2" w:rsidRDefault="00DD7D92" w:rsidP="006F4259">
      <w:pPr>
        <w:rPr>
          <w:rFonts w:cstheme="minorHAnsi"/>
        </w:rPr>
      </w:pPr>
      <w:r w:rsidRPr="003109E2">
        <w:rPr>
          <w:rFonts w:cstheme="minorHAnsi"/>
          <w:lang w:val="gu-IN"/>
        </w:rPr>
        <w:t xml:space="preserve">આ તમામ સંસ્થાઓ લોકોની સંસ્કૃતિ, ધર્મ, ઓળખ અને જીવનશૈલીનું સન્માન કરે છે. જો તમારે કે તમારા પ્રિયજનને દુભાષિયાની જરૂર હોય તો, અનુવાદ અને દુભાષિયા સેવાને </w:t>
      </w:r>
      <w:r w:rsidRPr="003109E2">
        <w:rPr>
          <w:rFonts w:cstheme="minorHAnsi"/>
          <w:b/>
          <w:bCs/>
          <w:lang w:val="gu-IN"/>
        </w:rPr>
        <w:t>૧૩૧ ૪૫૦</w:t>
      </w:r>
      <w:r w:rsidRPr="003109E2">
        <w:rPr>
          <w:rFonts w:cstheme="minorHAnsi"/>
          <w:lang w:val="gu-IN"/>
        </w:rPr>
        <w:t xml:space="preserve"> પર ફોન કરો. તમારી ભાષા અને તમારે જે સેવા સાથે જોડાવવું હોય તે જણાવો.</w:t>
      </w:r>
    </w:p>
    <w:p w14:paraId="1137AB68" w14:textId="30E31D86" w:rsidR="006F4259" w:rsidRPr="00D87A00" w:rsidRDefault="00DD7D92" w:rsidP="006F4259">
      <w:pPr>
        <w:rPr>
          <w:rFonts w:cstheme="minorHAnsi"/>
          <w:b/>
          <w:bCs/>
        </w:rPr>
      </w:pPr>
      <w:r w:rsidRPr="00EF3E79">
        <w:rPr>
          <w:rFonts w:cstheme="minorHAnsi"/>
          <w:b/>
          <w:bCs/>
          <w:lang w:val="gu-IN"/>
        </w:rPr>
        <w:t>શોક અને ખોટ (નજીકના વ્યક્તિને ગુમાવવા)</w:t>
      </w:r>
      <w:r w:rsidR="00E7511D" w:rsidRPr="00EF3E79">
        <w:rPr>
          <w:rFonts w:cstheme="minorHAnsi"/>
          <w:b/>
          <w:bCs/>
          <w:lang w:val="gu-IN"/>
        </w:rPr>
        <w:t>ની</w:t>
      </w:r>
      <w:r w:rsidRPr="00EF3E79">
        <w:rPr>
          <w:rFonts w:cstheme="minorHAnsi"/>
          <w:b/>
          <w:bCs/>
          <w:lang w:val="gu-IN"/>
        </w:rPr>
        <w:t xml:space="preserve"> લાગણી થતી હોય તો સહાય</w:t>
      </w:r>
    </w:p>
    <w:p w14:paraId="1137AB69" w14:textId="77777777" w:rsidR="008E48AA" w:rsidRDefault="00DD7D92" w:rsidP="00D87A00">
      <w:pPr>
        <w:rPr>
          <w:rFonts w:cstheme="minorHAnsi"/>
        </w:rPr>
      </w:pPr>
      <w:r w:rsidRPr="00507480">
        <w:rPr>
          <w:rFonts w:cstheme="minorHAnsi"/>
          <w:b/>
          <w:lang w:val="gu-IN"/>
        </w:rPr>
        <w:t xml:space="preserve">ફોન દ્વારા કાઉન્સેલિંગ: </w:t>
      </w:r>
    </w:p>
    <w:p w14:paraId="1137AB6A" w14:textId="77777777" w:rsidR="008E48AA" w:rsidRPr="006026F9" w:rsidRDefault="00DD7D92" w:rsidP="008E48AA">
      <w:pPr>
        <w:rPr>
          <w:rFonts w:cstheme="minorHAnsi"/>
        </w:rPr>
      </w:pPr>
      <w:r>
        <w:rPr>
          <w:rFonts w:cstheme="minorHAnsi"/>
          <w:lang w:val="gu-IN"/>
        </w:rPr>
        <w:t xml:space="preserve">ઓસ્ટ્રેલિયન સેન્ટર ફોર ગ્રીફ એન્ડ બિરિવમેન્ટ, વૃદ્ધ સંભાળ કર્મચારીઓને, વૃદ્ધ સંભાળ પ્રદાતાઓને, ધાર્મિક અને સમુદાયિક જૂથોને COVID-19ને કારણે શોક અને ખોટની લાગણી અનુભવતાં તેમના સમુદાયોને ટેકો આપવામાં મદદ કરે છે.  તમારા સમુદાયને કેવી રીતે મદદ કરી શકો તે માટે સલાહ મેળવવા </w:t>
      </w:r>
      <w:r w:rsidRPr="00507480">
        <w:rPr>
          <w:rFonts w:cstheme="minorHAnsi"/>
          <w:b/>
          <w:lang w:val="gu-IN"/>
        </w:rPr>
        <w:t>૧૮૦૦ ૨૨૨ ૨૦૦</w:t>
      </w:r>
      <w:r>
        <w:rPr>
          <w:rFonts w:cstheme="minorHAnsi"/>
          <w:lang w:val="gu-IN"/>
        </w:rPr>
        <w:t xml:space="preserve"> પર ફોન કરો.</w:t>
      </w:r>
    </w:p>
    <w:p w14:paraId="1137AB6B" w14:textId="77777777" w:rsidR="00157EF7" w:rsidRPr="0088459E" w:rsidRDefault="00DD7D92" w:rsidP="00D87A00">
      <w:pPr>
        <w:rPr>
          <w:rFonts w:cstheme="minorHAnsi"/>
        </w:rPr>
      </w:pPr>
      <w:r>
        <w:rPr>
          <w:rFonts w:cstheme="minorHAnsi"/>
          <w:lang w:val="gu-IN"/>
        </w:rPr>
        <w:t xml:space="preserve">જ્યારે તમે ફોન કરશો ત્યારે, તમે તમને અથવા તમારા પ્રિયજનોને ટેકો આપવા શેની જરૂર છે તે વિશે તમે તેમની સાથે વાત કરી શકો છો.  આમાં ટેલિહેલ્થ દ્વારા (ફોન અથવા વિડિયો કોન્ફરન્સ દ્વારા) અથવા વ્યક્તિગત હાજરીમાં વ્યવસાયિક પ્રદાતા સાથે જૂથમાં અથવા એકલા પરામર્શ સત્રોનો સમાવેશ થઇ શકે છે.  </w:t>
      </w:r>
    </w:p>
    <w:p w14:paraId="1137AB6C" w14:textId="77777777" w:rsidR="006F4259" w:rsidRPr="00F129FF" w:rsidRDefault="00DD7D92" w:rsidP="00D87A00">
      <w:pPr>
        <w:rPr>
          <w:rFonts w:cstheme="minorHAnsi"/>
        </w:rPr>
      </w:pPr>
      <w:r>
        <w:rPr>
          <w:rFonts w:cstheme="minorHAnsi"/>
          <w:lang w:val="gu-IN"/>
        </w:rPr>
        <w:t xml:space="preserve">ઓસ્ટ્રેલિયન સેન્ટર ફોર ગ્રીફ એન્ડ બિરિવમેન્ટમાં દ્વિભાષી કર્મચારીઓ છે જે, અરબી, ચેક, ફારસી, ફ્રેન્ચ, ઇટાલિયન, જાપાનીઝ, માલ્ટિઝ, સિંહાલી, તમિલ, સ્પેનીશ અને યિદિશમાં લોકો સાથે કામ કરી શકે છે.  જ્યારે તમે ફોન કરો ત્યારે તમારી ભાષા માટે પૂછો. અન્ય ભાષાઓ માટે પહેલાં, અનુવાદ અને દુભાષિયા સેવાને </w:t>
      </w:r>
      <w:r w:rsidR="00A0706F" w:rsidRPr="00507480">
        <w:rPr>
          <w:rFonts w:cstheme="minorHAnsi"/>
          <w:b/>
          <w:lang w:val="gu-IN"/>
        </w:rPr>
        <w:t>૧૩૧ ૪૫૦</w:t>
      </w:r>
      <w:r>
        <w:rPr>
          <w:rFonts w:cstheme="minorHAnsi"/>
          <w:lang w:val="gu-IN"/>
        </w:rPr>
        <w:t xml:space="preserve"> પર ફોન કરો અને ઓસ્ટ્રેલિયન સેન્ટર ફોર ગ્રીફ એન્ડ બિરિવમેન્ટ માટે પૂછો.</w:t>
      </w:r>
    </w:p>
    <w:p w14:paraId="1137AB6D" w14:textId="77777777" w:rsidR="00051D35" w:rsidRDefault="00DD7D92" w:rsidP="006F4259">
      <w:pPr>
        <w:rPr>
          <w:rFonts w:cstheme="minorHAnsi"/>
        </w:rPr>
      </w:pPr>
      <w:r>
        <w:rPr>
          <w:rFonts w:cstheme="minorHAnsi"/>
          <w:lang w:val="gu-IN"/>
        </w:rPr>
        <w:t xml:space="preserve">મૂક બધિર લોકો માટે ઓસ્ટ્રેલિયન સેન્ટર ફોર ગ્રીફ એન્ડ બિરિવમેન્ટ ઓસ્લેનનો પણ ઉપયોગ કરે છે. </w:t>
      </w:r>
    </w:p>
    <w:p w14:paraId="1137AB6E" w14:textId="77777777" w:rsidR="006F4259" w:rsidRPr="00C166E1" w:rsidRDefault="00DD7D92" w:rsidP="006F4259">
      <w:pPr>
        <w:rPr>
          <w:rFonts w:cstheme="minorHAnsi"/>
          <w:b/>
          <w:bCs/>
        </w:rPr>
      </w:pPr>
      <w:r w:rsidRPr="00C166E1">
        <w:rPr>
          <w:rFonts w:cstheme="minorHAnsi"/>
          <w:b/>
          <w:bCs/>
          <w:lang w:val="gu-IN"/>
        </w:rPr>
        <w:t>ડિમેન્શિયા સપોર્ટ:</w:t>
      </w:r>
    </w:p>
    <w:p w14:paraId="1137AB6F" w14:textId="77777777" w:rsidR="00331AD2" w:rsidRDefault="00DD7D92" w:rsidP="006F4259">
      <w:pPr>
        <w:rPr>
          <w:rFonts w:cstheme="minorHAnsi"/>
        </w:rPr>
      </w:pPr>
      <w:r w:rsidRPr="003109E2">
        <w:rPr>
          <w:rFonts w:cstheme="minorHAnsi"/>
          <w:lang w:val="gu-IN"/>
        </w:rPr>
        <w:t xml:space="preserve">ડિમેન્શિયા સપોર્ટ ઓસ્ટ્રેલિયા, વર્ષના ૩૬૫ દિવસ, આખા ઓસ્ટ્રેલિયામાં ૨૪ કલાક સહાય પૂરી પાડે છે.  તેઓ ચિત્તભ્રંમ થયેલાની સેવા કરતાં લોકોને સલાહ અને ભલામણો પ્રદાન કરે છે. તેમને </w:t>
      </w:r>
      <w:r w:rsidR="00A92A85">
        <w:rPr>
          <w:rFonts w:cstheme="minorHAnsi"/>
          <w:b/>
          <w:bCs/>
          <w:lang w:val="gu-IN"/>
        </w:rPr>
        <w:t>૧૮૦૦ ૬૯૯ ૭૯૯</w:t>
      </w:r>
      <w:r w:rsidRPr="003109E2">
        <w:rPr>
          <w:rFonts w:cstheme="minorHAnsi"/>
          <w:lang w:val="gu-IN"/>
        </w:rPr>
        <w:t xml:space="preserve"> પર ફોન કરો. જો તમારે કે તમારા પ્રિયજનને દુભાષિયાની જરૂર હોય તો, અનુવાદ અને દુભાષિયા સેવાને </w:t>
      </w:r>
      <w:r w:rsidR="001A331A" w:rsidRPr="003109E2">
        <w:rPr>
          <w:rFonts w:cstheme="minorHAnsi"/>
          <w:b/>
          <w:bCs/>
          <w:lang w:val="gu-IN"/>
        </w:rPr>
        <w:t>૧૩૧ ૪૫૦</w:t>
      </w:r>
      <w:r w:rsidRPr="003109E2">
        <w:rPr>
          <w:rFonts w:cstheme="minorHAnsi"/>
          <w:lang w:val="gu-IN"/>
        </w:rPr>
        <w:t xml:space="preserve"> પર ફોન કરો અને ડિમેન્શિયા સપોર્ટ ઓસ્ટ્રેલિયા માટે પૂછો.</w:t>
      </w:r>
    </w:p>
    <w:p w14:paraId="1137AB70" w14:textId="77777777" w:rsidR="006F4259" w:rsidRPr="00C166E1" w:rsidRDefault="00DD7D92" w:rsidP="006F4259">
      <w:pPr>
        <w:rPr>
          <w:rFonts w:cstheme="minorHAnsi"/>
          <w:b/>
          <w:bCs/>
        </w:rPr>
      </w:pPr>
      <w:r w:rsidRPr="00C166E1">
        <w:rPr>
          <w:rFonts w:cstheme="minorHAnsi"/>
          <w:b/>
          <w:bCs/>
          <w:lang w:val="gu-IN"/>
        </w:rPr>
        <w:lastRenderedPageBreak/>
        <w:t>હિમાયત:</w:t>
      </w:r>
    </w:p>
    <w:p w14:paraId="1137AB71" w14:textId="77777777" w:rsidR="006F4259" w:rsidRPr="003109E2" w:rsidRDefault="00DD7D92" w:rsidP="006F4259">
      <w:pPr>
        <w:rPr>
          <w:rFonts w:cstheme="minorHAnsi"/>
        </w:rPr>
      </w:pPr>
      <w:r w:rsidRPr="003109E2">
        <w:rPr>
          <w:rFonts w:cstheme="minorHAnsi"/>
          <w:lang w:val="gu-IN"/>
        </w:rPr>
        <w:t xml:space="preserve">ધ ઓલ્ડર પર્સનસ્ એડવોકસી નેટવર્ક આખા ઓસ્ટ્રેલિયામાં વૃદ્ધ સંભાળ હિમાયત સેવાઓ પહોંચાડે છે. જો તમે મેળવી રહેલ વૃદ્ધ સંભાળ સેવાઓમાં તમને સમસ્યા થઇ રહી હોય તો તેઓ મદદ કરી શકે છે.  ધ ઓલ્ડર પર્સનસ્ એડવોકસી નેટવર્ક વૃદ્ધો, તેમના કુટુંબીઓ અને પ્રતિનિધિઓને નિ:શુલ્ક, ગોપનિય, સ્વતંત્ર હિમાયત, માહિતી અને શિક્ષણ પૂરાં પાડી શકે છે.  તેમને </w:t>
      </w:r>
      <w:r w:rsidRPr="003109E2">
        <w:rPr>
          <w:rFonts w:cstheme="minorHAnsi"/>
          <w:b/>
          <w:bCs/>
          <w:lang w:val="gu-IN"/>
        </w:rPr>
        <w:t>૧૮૦૦ ૭૦૦ ૬૦૦</w:t>
      </w:r>
      <w:r w:rsidRPr="003109E2">
        <w:rPr>
          <w:rFonts w:cstheme="minorHAnsi"/>
          <w:lang w:val="gu-IN"/>
        </w:rPr>
        <w:t xml:space="preserve"> પર ફોન કરો. જો તમારે કે પ્રિયજનને દુભાષિયાની જરૂર હોય તો, અનુવાદ અને દુભાષિયા સેવાને </w:t>
      </w:r>
      <w:r w:rsidR="001A331A" w:rsidRPr="003109E2">
        <w:rPr>
          <w:rFonts w:cstheme="minorHAnsi"/>
          <w:b/>
          <w:bCs/>
          <w:lang w:val="gu-IN"/>
        </w:rPr>
        <w:t>૧૩૧ ૪૫૦</w:t>
      </w:r>
      <w:r w:rsidRPr="003109E2">
        <w:rPr>
          <w:rFonts w:cstheme="minorHAnsi"/>
          <w:lang w:val="gu-IN"/>
        </w:rPr>
        <w:t xml:space="preserve"> પર ફોન કરો અને ઓલ્ડર પર્સનસ્ એડવોકસી નેટવર્ક માટે પૂછો. </w:t>
      </w:r>
    </w:p>
    <w:p w14:paraId="1137AB72" w14:textId="77777777" w:rsidR="00C74E6D" w:rsidRDefault="00DD7D92" w:rsidP="00C74E6D">
      <w:pPr>
        <w:rPr>
          <w:rFonts w:cstheme="minorHAnsi"/>
          <w:b/>
        </w:rPr>
      </w:pPr>
      <w:r w:rsidRPr="00F444CF">
        <w:rPr>
          <w:rFonts w:cstheme="minorHAnsi"/>
          <w:b/>
          <w:lang w:val="gu-IN"/>
        </w:rPr>
        <w:t xml:space="preserve">COVID-19 વિષે વધુ માહિતી </w:t>
      </w:r>
    </w:p>
    <w:p w14:paraId="1137AB73" w14:textId="77777777" w:rsidR="00C74E6D" w:rsidRPr="00F444CF" w:rsidRDefault="00DD7D92" w:rsidP="00C74E6D">
      <w:pPr>
        <w:rPr>
          <w:rFonts w:cstheme="minorHAnsi"/>
          <w:b/>
        </w:rPr>
      </w:pPr>
      <w:r w:rsidRPr="00F444CF">
        <w:rPr>
          <w:rFonts w:cstheme="minorHAnsi"/>
          <w:lang w:val="gu-IN"/>
        </w:rPr>
        <w:t xml:space="preserve">અધિકૃત સ્ત્રોતો દ્વારા માહિતગાર રહેવું મહત્વપૂર્ણ છે. health.gov.auની મુલાકાત લો અથવા રાષ્ટ્રીય કોરોનાવાયરસ સહાય સેવા (નેશનલ કોરોનાવાયરસ હેલ્પલાઇન)ને </w:t>
      </w:r>
      <w:r w:rsidRPr="00C74E6D">
        <w:rPr>
          <w:rFonts w:cstheme="minorHAnsi"/>
          <w:b/>
          <w:lang w:val="gu-IN"/>
        </w:rPr>
        <w:t>૧૮૦૦ ૦૨૦ ૦૮૦</w:t>
      </w:r>
      <w:r w:rsidRPr="00F444CF">
        <w:rPr>
          <w:rFonts w:cstheme="minorHAnsi"/>
          <w:lang w:val="gu-IN"/>
        </w:rPr>
        <w:t xml:space="preserve"> પર ફોન કરો. અનુવાદ અને દુભાષિયા સેવા માટે </w:t>
      </w:r>
      <w:r w:rsidRPr="00C74E6D">
        <w:rPr>
          <w:rFonts w:cstheme="minorHAnsi"/>
          <w:b/>
          <w:lang w:val="gu-IN"/>
        </w:rPr>
        <w:t>૧૩૧ ૪૫૦</w:t>
      </w:r>
      <w:r w:rsidRPr="00F444CF">
        <w:rPr>
          <w:rFonts w:cstheme="minorHAnsi"/>
          <w:lang w:val="gu-IN"/>
        </w:rPr>
        <w:t xml:space="preserve"> પર ફોન કરો અને નેશનલ કોરોનાવાયરસ હેલ્પલાઇન વિષે પૂછો. </w:t>
      </w:r>
    </w:p>
    <w:p w14:paraId="1137AB74" w14:textId="77777777" w:rsidR="00940C7D" w:rsidRDefault="00940C7D" w:rsidP="00DE703C"/>
    <w:p w14:paraId="1137AB75" w14:textId="6A54F2E0" w:rsidR="008D61C9" w:rsidRDefault="008D61C9" w:rsidP="00DE703C">
      <w:pPr>
        <w:rPr>
          <w:b/>
          <w:bCs/>
        </w:rPr>
      </w:pPr>
    </w:p>
    <w:p w14:paraId="57F66C11" w14:textId="239CA936" w:rsidR="00CC35D0" w:rsidRPr="00CC35D0" w:rsidRDefault="00CC35D0" w:rsidP="00CC35D0"/>
    <w:p w14:paraId="4C1438B6" w14:textId="3ED06B85" w:rsidR="00CC35D0" w:rsidRPr="00CC35D0" w:rsidRDefault="00CC35D0" w:rsidP="00CC35D0"/>
    <w:p w14:paraId="5CB99924" w14:textId="5734F363" w:rsidR="00CC35D0" w:rsidRPr="00CC35D0" w:rsidRDefault="00CC35D0" w:rsidP="00CC35D0"/>
    <w:p w14:paraId="2569F9BA" w14:textId="6D9E2976" w:rsidR="00CC35D0" w:rsidRPr="00CC35D0" w:rsidRDefault="00CC35D0" w:rsidP="00CC35D0"/>
    <w:p w14:paraId="67A98C5A" w14:textId="6E7A3587" w:rsidR="00CC35D0" w:rsidRPr="00CC35D0" w:rsidRDefault="00CC35D0" w:rsidP="00CC35D0"/>
    <w:p w14:paraId="61647E44" w14:textId="674CEB37" w:rsidR="00CC35D0" w:rsidRPr="00CC35D0" w:rsidRDefault="00CC35D0" w:rsidP="00CC35D0"/>
    <w:p w14:paraId="0CE88822" w14:textId="4FBB2A16" w:rsidR="00CC35D0" w:rsidRPr="00CC35D0" w:rsidRDefault="00CC35D0" w:rsidP="00CC35D0"/>
    <w:p w14:paraId="5A4A6E80" w14:textId="747DFC8A" w:rsidR="00CC35D0" w:rsidRPr="00CC35D0" w:rsidRDefault="00CC35D0" w:rsidP="00CC35D0"/>
    <w:p w14:paraId="204E2462" w14:textId="70D68CF4" w:rsidR="00CC35D0" w:rsidRPr="00CC35D0" w:rsidRDefault="00CC35D0" w:rsidP="00CC35D0"/>
    <w:p w14:paraId="71EA662C" w14:textId="485E97CD" w:rsidR="00CC35D0" w:rsidRPr="00CC35D0" w:rsidRDefault="00CC35D0" w:rsidP="00CC35D0"/>
    <w:p w14:paraId="6FF26A03" w14:textId="41D9ED6D" w:rsidR="00CC35D0" w:rsidRPr="00CC35D0" w:rsidRDefault="00CC35D0" w:rsidP="00CC35D0"/>
    <w:p w14:paraId="60763DA5" w14:textId="3327D4FC" w:rsidR="00CC35D0" w:rsidRPr="00CC35D0" w:rsidRDefault="00CC35D0" w:rsidP="00CC35D0"/>
    <w:p w14:paraId="1A228C8F" w14:textId="3A770897" w:rsidR="00CC35D0" w:rsidRPr="00CC35D0" w:rsidRDefault="00CC35D0" w:rsidP="00CC35D0"/>
    <w:p w14:paraId="03915D01" w14:textId="7AA9A229" w:rsidR="00CC35D0" w:rsidRPr="00CC35D0" w:rsidRDefault="00CC35D0" w:rsidP="00CC35D0"/>
    <w:p w14:paraId="58BF04F1" w14:textId="332D69BE" w:rsidR="00CC35D0" w:rsidRPr="00CC35D0" w:rsidRDefault="00CC35D0" w:rsidP="00CC35D0"/>
    <w:p w14:paraId="703E6FD8" w14:textId="265598CC" w:rsidR="00CC35D0" w:rsidRPr="00CC35D0" w:rsidRDefault="00CC35D0" w:rsidP="00CC35D0"/>
    <w:p w14:paraId="3CD3902B" w14:textId="1B4E9518" w:rsidR="00CC35D0" w:rsidRPr="00CC35D0" w:rsidRDefault="00CC35D0" w:rsidP="00CC35D0">
      <w:pPr>
        <w:tabs>
          <w:tab w:val="left" w:pos="3705"/>
        </w:tabs>
      </w:pPr>
      <w:r>
        <w:tab/>
      </w:r>
    </w:p>
    <w:sectPr w:rsidR="00CC35D0" w:rsidRPr="00CC35D0"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62650" w14:textId="77777777" w:rsidR="00D6000E" w:rsidRDefault="00D6000E">
      <w:pPr>
        <w:spacing w:after="0" w:line="240" w:lineRule="auto"/>
      </w:pPr>
      <w:r>
        <w:separator/>
      </w:r>
    </w:p>
  </w:endnote>
  <w:endnote w:type="continuationSeparator" w:id="0">
    <w:p w14:paraId="62F30BDD" w14:textId="77777777" w:rsidR="00D6000E" w:rsidRDefault="00D6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5D7BC" w14:textId="6C3E5279" w:rsidR="00CC35D0" w:rsidRPr="00CC35D0" w:rsidRDefault="00CC35D0" w:rsidP="00CC35D0">
    <w:pPr>
      <w:rPr>
        <w:rFonts w:asciiTheme="minorBidi" w:hAnsiTheme="minorBidi"/>
        <w:sz w:val="20"/>
        <w:szCs w:val="20"/>
      </w:rPr>
    </w:pPr>
    <w:r w:rsidRPr="00CC35D0">
      <w:rPr>
        <w:rFonts w:asciiTheme="minorBidi" w:hAnsiTheme="minorBidi"/>
        <w:color w:val="222222"/>
        <w:sz w:val="20"/>
        <w:szCs w:val="20"/>
        <w:shd w:val="clear" w:color="auto" w:fill="FFFFFF"/>
      </w:rPr>
      <w:t>Editorial – Aged Care grief and trauma services – 02122020 - Gujarati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1CBC" w14:textId="2758D59E" w:rsidR="00CC35D0" w:rsidRPr="00CC35D0" w:rsidRDefault="00CC35D0" w:rsidP="00CC35D0">
    <w:pPr>
      <w:rPr>
        <w:rFonts w:asciiTheme="minorBidi" w:hAnsiTheme="minorBidi"/>
        <w:sz w:val="20"/>
        <w:szCs w:val="20"/>
      </w:rPr>
    </w:pPr>
    <w:r w:rsidRPr="00CC35D0">
      <w:rPr>
        <w:rFonts w:asciiTheme="minorBidi" w:hAnsiTheme="minorBidi"/>
        <w:color w:val="222222"/>
        <w:sz w:val="20"/>
        <w:szCs w:val="20"/>
        <w:shd w:val="clear" w:color="auto" w:fill="FFFFFF"/>
      </w:rPr>
      <w:t>Editorial – Aged Care grief and trauma services – 02122020 - Gujarati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26361" w14:textId="77777777" w:rsidR="00D6000E" w:rsidRDefault="00D6000E">
      <w:pPr>
        <w:spacing w:after="0" w:line="240" w:lineRule="auto"/>
      </w:pPr>
      <w:r>
        <w:separator/>
      </w:r>
    </w:p>
  </w:footnote>
  <w:footnote w:type="continuationSeparator" w:id="0">
    <w:p w14:paraId="1A780EF8" w14:textId="77777777" w:rsidR="00D6000E" w:rsidRDefault="00D60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7AB76" w14:textId="77777777" w:rsidR="00807A48" w:rsidRDefault="00DD7D92" w:rsidP="00807A48">
    <w:pPr>
      <w:pStyle w:val="Header"/>
      <w:jc w:val="center"/>
    </w:pPr>
    <w:bookmarkStart w:id="0" w:name="imageHolder"/>
    <w:bookmarkEnd w:id="0"/>
    <w:r w:rsidRPr="005503A0">
      <w:rPr>
        <w:rFonts w:cstheme="minorHAnsi"/>
        <w:noProof/>
      </w:rPr>
      <w:drawing>
        <wp:inline distT="0" distB="0" distL="0" distR="0" wp14:anchorId="1137AB77" wp14:editId="1137AB78">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AB94FC02">
      <w:start w:val="2"/>
      <w:numFmt w:val="bullet"/>
      <w:lvlText w:val="-"/>
      <w:lvlJc w:val="left"/>
      <w:pPr>
        <w:ind w:left="1800" w:hanging="360"/>
      </w:pPr>
      <w:rPr>
        <w:rFonts w:ascii="Calibri" w:eastAsia="Calibri" w:hAnsi="Calibri" w:cs="Calibri" w:hint="default"/>
      </w:rPr>
    </w:lvl>
    <w:lvl w:ilvl="1" w:tplc="6728069E">
      <w:start w:val="1"/>
      <w:numFmt w:val="bullet"/>
      <w:lvlText w:val="o"/>
      <w:lvlJc w:val="left"/>
      <w:pPr>
        <w:ind w:left="2520" w:hanging="360"/>
      </w:pPr>
      <w:rPr>
        <w:rFonts w:ascii="Courier New" w:hAnsi="Courier New" w:cs="Courier New" w:hint="default"/>
      </w:rPr>
    </w:lvl>
    <w:lvl w:ilvl="2" w:tplc="504E26C0">
      <w:start w:val="1"/>
      <w:numFmt w:val="bullet"/>
      <w:lvlText w:val=""/>
      <w:lvlJc w:val="left"/>
      <w:pPr>
        <w:ind w:left="3240" w:hanging="360"/>
      </w:pPr>
      <w:rPr>
        <w:rFonts w:ascii="Wingdings" w:hAnsi="Wingdings" w:hint="default"/>
      </w:rPr>
    </w:lvl>
    <w:lvl w:ilvl="3" w:tplc="E696C4F0">
      <w:start w:val="1"/>
      <w:numFmt w:val="bullet"/>
      <w:lvlText w:val=""/>
      <w:lvlJc w:val="left"/>
      <w:pPr>
        <w:ind w:left="3960" w:hanging="360"/>
      </w:pPr>
      <w:rPr>
        <w:rFonts w:ascii="Symbol" w:hAnsi="Symbol" w:hint="default"/>
      </w:rPr>
    </w:lvl>
    <w:lvl w:ilvl="4" w:tplc="A4CA5C8A">
      <w:start w:val="1"/>
      <w:numFmt w:val="bullet"/>
      <w:lvlText w:val="o"/>
      <w:lvlJc w:val="left"/>
      <w:pPr>
        <w:ind w:left="4680" w:hanging="360"/>
      </w:pPr>
      <w:rPr>
        <w:rFonts w:ascii="Courier New" w:hAnsi="Courier New" w:cs="Courier New" w:hint="default"/>
      </w:rPr>
    </w:lvl>
    <w:lvl w:ilvl="5" w:tplc="B26A388C">
      <w:start w:val="1"/>
      <w:numFmt w:val="bullet"/>
      <w:lvlText w:val=""/>
      <w:lvlJc w:val="left"/>
      <w:pPr>
        <w:ind w:left="5400" w:hanging="360"/>
      </w:pPr>
      <w:rPr>
        <w:rFonts w:ascii="Wingdings" w:hAnsi="Wingdings" w:hint="default"/>
      </w:rPr>
    </w:lvl>
    <w:lvl w:ilvl="6" w:tplc="DF625584">
      <w:start w:val="1"/>
      <w:numFmt w:val="bullet"/>
      <w:lvlText w:val=""/>
      <w:lvlJc w:val="left"/>
      <w:pPr>
        <w:ind w:left="6120" w:hanging="360"/>
      </w:pPr>
      <w:rPr>
        <w:rFonts w:ascii="Symbol" w:hAnsi="Symbol" w:hint="default"/>
      </w:rPr>
    </w:lvl>
    <w:lvl w:ilvl="7" w:tplc="1520E4A4">
      <w:start w:val="1"/>
      <w:numFmt w:val="bullet"/>
      <w:lvlText w:val="o"/>
      <w:lvlJc w:val="left"/>
      <w:pPr>
        <w:ind w:left="6840" w:hanging="360"/>
      </w:pPr>
      <w:rPr>
        <w:rFonts w:ascii="Courier New" w:hAnsi="Courier New" w:cs="Courier New" w:hint="default"/>
      </w:rPr>
    </w:lvl>
    <w:lvl w:ilvl="8" w:tplc="1204781C">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DD5CAE62">
      <w:start w:val="1"/>
      <w:numFmt w:val="decimal"/>
      <w:lvlText w:val="%1)"/>
      <w:lvlJc w:val="left"/>
      <w:pPr>
        <w:ind w:left="720" w:hanging="360"/>
      </w:pPr>
      <w:rPr>
        <w:rFonts w:cs="Calibri"/>
      </w:rPr>
    </w:lvl>
    <w:lvl w:ilvl="1" w:tplc="91F0348A">
      <w:start w:val="1"/>
      <w:numFmt w:val="lowerLetter"/>
      <w:lvlText w:val="%2."/>
      <w:lvlJc w:val="left"/>
      <w:pPr>
        <w:ind w:left="1440" w:hanging="360"/>
      </w:pPr>
    </w:lvl>
    <w:lvl w:ilvl="2" w:tplc="F7C03AE0">
      <w:start w:val="1"/>
      <w:numFmt w:val="lowerRoman"/>
      <w:lvlText w:val="%3."/>
      <w:lvlJc w:val="right"/>
      <w:pPr>
        <w:ind w:left="2160" w:hanging="180"/>
      </w:pPr>
    </w:lvl>
    <w:lvl w:ilvl="3" w:tplc="30E2B828">
      <w:start w:val="1"/>
      <w:numFmt w:val="decimal"/>
      <w:lvlText w:val="%4."/>
      <w:lvlJc w:val="left"/>
      <w:pPr>
        <w:ind w:left="2880" w:hanging="360"/>
      </w:pPr>
    </w:lvl>
    <w:lvl w:ilvl="4" w:tplc="805A93E6">
      <w:start w:val="1"/>
      <w:numFmt w:val="lowerLetter"/>
      <w:lvlText w:val="%5."/>
      <w:lvlJc w:val="left"/>
      <w:pPr>
        <w:ind w:left="3600" w:hanging="360"/>
      </w:pPr>
    </w:lvl>
    <w:lvl w:ilvl="5" w:tplc="7376F590">
      <w:start w:val="1"/>
      <w:numFmt w:val="lowerRoman"/>
      <w:lvlText w:val="%6."/>
      <w:lvlJc w:val="right"/>
      <w:pPr>
        <w:ind w:left="4320" w:hanging="180"/>
      </w:pPr>
    </w:lvl>
    <w:lvl w:ilvl="6" w:tplc="187233C6">
      <w:start w:val="1"/>
      <w:numFmt w:val="decimal"/>
      <w:lvlText w:val="%7."/>
      <w:lvlJc w:val="left"/>
      <w:pPr>
        <w:ind w:left="5040" w:hanging="360"/>
      </w:pPr>
    </w:lvl>
    <w:lvl w:ilvl="7" w:tplc="B2F6F536">
      <w:start w:val="1"/>
      <w:numFmt w:val="lowerLetter"/>
      <w:lvlText w:val="%8."/>
      <w:lvlJc w:val="left"/>
      <w:pPr>
        <w:ind w:left="5760" w:hanging="360"/>
      </w:pPr>
    </w:lvl>
    <w:lvl w:ilvl="8" w:tplc="A630E8D2">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45615B"/>
    <w:rsid w:val="00476080"/>
    <w:rsid w:val="0048634E"/>
    <w:rsid w:val="004C3A60"/>
    <w:rsid w:val="004D2129"/>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C35D0"/>
    <w:rsid w:val="00CF1D82"/>
    <w:rsid w:val="00D6000E"/>
    <w:rsid w:val="00D87A00"/>
    <w:rsid w:val="00DA5EB4"/>
    <w:rsid w:val="00DC6A58"/>
    <w:rsid w:val="00DD415E"/>
    <w:rsid w:val="00DD7D92"/>
    <w:rsid w:val="00DE703C"/>
    <w:rsid w:val="00E421D6"/>
    <w:rsid w:val="00E7511D"/>
    <w:rsid w:val="00EB1E4D"/>
    <w:rsid w:val="00EC6935"/>
    <w:rsid w:val="00EE616C"/>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AB63"/>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services – 02122020 - Gujarati</dc:title>
  <dc:creator>Australian Government</dc:creator>
  <cp:lastModifiedBy>Kris Yadao</cp:lastModifiedBy>
  <cp:revision>2</cp:revision>
  <dcterms:created xsi:type="dcterms:W3CDTF">2020-12-01T07:14:00Z</dcterms:created>
  <dcterms:modified xsi:type="dcterms:W3CDTF">2020-12-01T07:14:00Z</dcterms:modified>
</cp:coreProperties>
</file>